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204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020"/>
        <w:gridCol w:w="510"/>
        <w:gridCol w:w="204"/>
        <w:gridCol w:w="714"/>
        <w:gridCol w:w="205"/>
        <w:gridCol w:w="714"/>
        <w:gridCol w:w="34"/>
        <w:gridCol w:w="1598"/>
        <w:gridCol w:w="1531"/>
        <w:gridCol w:w="272"/>
        <w:gridCol w:w="953"/>
        <w:gridCol w:w="306"/>
        <w:gridCol w:w="1224"/>
        <w:gridCol w:w="919"/>
      </w:tblGrid>
      <w:tr>
        <w:trPr>
          <w:cantSplit/>
          <w:trHeight w:val="79" w:hRule="atLeast"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07950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3"/>
            <w:vAlign w:val="bottom"/>
          </w:tcPr>
          <w:p>
            <w:pPr>
              <w:spacing w:after="0" w:line="240"/>
              <w:jc w:val="center"/>
              <w:rPr>
                <w:rFonts w:ascii="CKGinisSmall" w:hAnsi="CKGinisSmall"/>
                <w:sz w:val="28"/>
              </w:rPr>
            </w:pPr>
            <w:r>
              <w:rPr>
                <w:rFonts w:ascii="CKGinisSmall" w:hAnsi="CKGinisSmall"/>
                <w:sz w:val="28"/>
              </w:rPr>
              <w:t>*MC15X003S8FN*</w:t>
            </w:r>
          </w:p>
        </w:tc>
      </w:tr>
      <w:tr>
        <w:trPr>
          <w:cantSplit/>
          <w:trHeight w:val="22" w:hRule="atLeast"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</w:r>
          </w:p>
        </w:tc>
        <w:tc>
          <w:tcPr>
            <w:gridSpan w:val="7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32"/>
              </w:rPr>
            </w:pPr>
            <w:r>
              <w:rPr>
                <w:b/>
                <w:rFonts w:ascii="Times New Roman" w:hAnsi="Times New Roman"/>
                <w:sz w:val="32"/>
              </w:rPr>
            </w:r>
          </w:p>
        </w:tc>
        <w:tc>
          <w:tcPr>
            <w:gridSpan w:val="3"/>
          </w:tcPr>
          <w:p>
            <w:pPr>
              <w:spacing w:after="0" w:line="2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MC15X003S8FN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</w:r>
          </w:p>
        </w:tc>
        <w:tc>
          <w:tcPr>
            <w:gridSpan w:val="9"/>
            <w:tcMar>
              <w:right w:w="190" w:type="dxa"/>
            </w:tcMar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32"/>
              </w:rPr>
            </w:pPr>
            <w:r>
              <w:rPr>
                <w:b/>
                <w:rFonts w:ascii="Times New Roman" w:hAnsi="Times New Roman"/>
                <w:sz w:val="32"/>
              </w:rPr>
              <w:t>OBJEDNÁVKA č. O/115/20240004</w:t>
            </w:r>
          </w:p>
        </w:tc>
        <w:tc>
          <w:tcPr/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1099" w:hRule="exact"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Odběratel: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Městská část Praha 15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Dodavatel: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PROGNATUS s.r.o.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Adresa: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Boloňská 478/1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Mezibranská 1579/4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10900   Praha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   Praha</w:t>
            </w:r>
          </w:p>
        </w:tc>
      </w:tr>
      <w:tr>
        <w:trPr>
          <w:cantSplit/>
          <w:trHeight w:val="249" w:hRule="exact"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IČO: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00231355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28952057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DIČ: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CZ00231355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Číslo účtu: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9021-2000719399/0800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Tel.: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+420 281 003 111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Fax: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+420 274 864 756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Email: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281003602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čj/PID: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MC15X003S8FN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Datum: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30.01.2024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Objednáváme u Vás: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ZUŠ Trhanovské nám. 129/8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Oprava prostor v přízemí objektu ZUŠ Trhanovské nám. 129/8, Praha 10, v souladu s Vaší cenovou nabídkou ze dne 29. 11. 2023.</w:t>
            </w:r>
          </w:p>
        </w:tc>
      </w:tr>
      <w:tr>
        <w:trPr>
          <w:cantSplit/>
          <w:trHeight w:val="249" w:hRule="exact"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celkem:</w:t>
            </w:r>
          </w:p>
        </w:tc>
        <w:tc>
          <w:tcPr>
            <w:gridSpan w:val="8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do</w:t>
            </w:r>
            <w:r>
              <w:t xml:space="preserve"> </w:t>
            </w:r>
            <w:r>
              <w:rPr>
                <w:b/>
                <w:rFonts w:ascii="Times New Roman" w:hAnsi="Times New Roman"/>
                <w:sz w:val="24"/>
              </w:rPr>
              <w:t>1 313 251,72</w:t>
            </w:r>
            <w:r>
              <w:t xml:space="preserve"> </w:t>
            </w:r>
            <w:r>
              <w:rPr>
                <w:b/>
                <w:rFonts w:ascii="Times New Roman" w:hAnsi="Times New Roman"/>
                <w:sz w:val="24"/>
              </w:rPr>
              <w:t xml:space="preserve">Kč </w:t>
            </w:r>
            <w:r>
              <w:t xml:space="preserve"> </w:t>
            </w:r>
            <w:r>
              <w:rPr>
                <w:b/>
                <w:rFonts w:ascii="Times New Roman" w:hAnsi="Times New Roman"/>
                <w:sz w:val="24"/>
              </w:rPr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b/>
                <w:rFonts w:ascii="Times New Roman" w:hAnsi="Times New Roman"/>
                <w:sz w:val="20"/>
              </w:rPr>
            </w:pPr>
            <w:r>
              <w:rPr>
                <w:b/>
                <w:rFonts w:ascii="Times New Roman" w:hAnsi="Times New Roman"/>
                <w:sz w:val="20"/>
              </w:rPr>
              <w:t>Poznámka: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Smluvní strany berou na vědomí, že MČ Praha 15, je subjektem, na něhož se vztahuje uveřejňovací povinnost dle zákona č. 340/2015 Sb., o registru smluv a objednávka tak může podléhat zveřejnění dle tohoto zákona, případně dalších právních předpisů ukládajících stejnou či obdobnou povinnost, zveřejnění provede MČ Praha 15; v tomto případě objednávka pak nabývá účinnosti nejdříve dnem uveřejnění v registru smluv.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jc w:val="both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Požaduje:</w:t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Odbor majetkový</w:t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Vyřizuje:</w:t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Ing. Lucie Kotasová</w:t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Tel.:</w:t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  <w:t>Schvaluje:</w:t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Ing.  Hana Černá, OM vedoucí odboru</w:t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24"/>
              </w:rPr>
            </w:pPr>
            <w:r>
              <w:rPr>
                <w:b/>
                <w:rFonts w:ascii="Times New Roman" w:hAnsi="Times New Roman"/>
                <w:sz w:val="24"/>
              </w:rPr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</w:tbl>
    <w:sectPr>
      <w:pgSz w:w="11905" w:h="16837" w:orient="portrait"/>
      <w:pgMar w:left="850" w:top="850" w:right="851" w:bottom="794" w:header="850" w:footer="794" w:gutter="0"/>
      <w:footerReference w:type="default" r:id="footer1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204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1020"/>
      <w:gridCol w:w="510"/>
      <w:gridCol w:w="204"/>
      <w:gridCol w:w="714"/>
      <w:gridCol w:w="205"/>
      <w:gridCol w:w="714"/>
      <w:gridCol w:w="34"/>
      <w:gridCol w:w="1598"/>
      <w:gridCol w:w="1531"/>
      <w:gridCol w:w="272"/>
      <w:gridCol w:w="953"/>
      <w:gridCol w:w="306"/>
      <w:gridCol w:w="1224"/>
      <w:gridCol w:w="919"/>
    </w:tblGrid>
    <w:tr>
      <w:trPr>
        <w:cantSplit/>
      </w:trPr>
      <w:tc>
        <w:tcPr>
          <w:gridSpan w:val="14"/>
          <w:tcBorders>
            <w:top w:val="single" w:sz="8" w:space="0"/>
          </w:tcBorders>
        </w:tcPr>
        <w:p>
          <w:pPr>
            <w:spacing w:after="0" w:line="24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  <w:tr>
      <w:trPr>
        <w:cantSplit/>
      </w:trPr>
      <w:tc>
        <w:tcPr>
          <w:gridSpan w:val="14"/>
        </w:tcPr>
        <w:p>
          <w:pPr>
            <w:spacing w:after="0" w:line="24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Sídlo: Boloňská 478/1, 109 00  Praha 10, tel.: +420 281 003 111, fax: +420 274 864 756</w:t>
          </w:r>
        </w:p>
      </w:tc>
    </w:tr>
    <w:tr>
      <w:trPr>
        <w:cantSplit/>
      </w:trPr>
      <w:tc>
        <w:tcPr>
          <w:gridSpan w:val="14"/>
        </w:tcPr>
        <w:p>
          <w:pPr>
            <w:spacing w:after="0" w:line="24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Bankovní spojení: ČS a.s., č.ú. 19-2000719399/0800, IČO : 00231355, DIČ: 00231355</w:t>
          </w:r>
        </w:p>
      </w:tc>
    </w:tr>
    <w:tr>
      <w:trPr>
        <w:cantSplit/>
      </w:trPr>
      <w:tc>
        <w:tcPr>
          <w:gridSpan w:val="14"/>
        </w:tcPr>
        <w:p>
          <w:pPr>
            <w:spacing w:after="0" w:line="24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e-mail: podatelna@praha15.cz, http://www.praha15.cz, DS: nkybvp5</w:t>
          </w:r>
        </w:p>
      </w:tc>
    </w:tr>
  </w:tbl>
</w:ft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footer1' Type='http://schemas.openxmlformats.org/officeDocument/2006/relationships/footer' Target='footer1.xml'/>
<Relationship Id='img1' Type='http://schemas.openxmlformats.org/officeDocument/2006/relationships/image' Target='media/img1.png'/>
</Relationships>

</file>

<file path=word/_rels/footer1.xml.rels><?xml version='1.0' encoding='windows-1250'?>
<Relationships xmlns='http://schemas.openxmlformats.org/package/2006/relationships'>
</Relationships>

</file>