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70" w:rsidRDefault="00D86770">
      <w:pPr>
        <w:spacing w:line="1" w:lineRule="exact"/>
      </w:pPr>
    </w:p>
    <w:p w:rsidR="00D86770" w:rsidRDefault="00D86770">
      <w:pPr>
        <w:pStyle w:val="Zkladntext20"/>
        <w:framePr w:w="11155" w:h="840" w:hRule="exact" w:wrap="none" w:vAnchor="page" w:hAnchor="page" w:x="488" w:y="223"/>
        <w:shd w:val="clear" w:color="auto" w:fill="auto"/>
        <w:tabs>
          <w:tab w:val="left" w:pos="1766"/>
          <w:tab w:val="left" w:leader="underscore" w:pos="2438"/>
        </w:tabs>
        <w:ind w:right="6687"/>
      </w:pPr>
    </w:p>
    <w:p w:rsidR="00D86770" w:rsidRDefault="005A70B7">
      <w:pPr>
        <w:pStyle w:val="Zkladntext30"/>
        <w:framePr w:w="11155" w:h="840" w:hRule="exact" w:wrap="none" w:vAnchor="page" w:hAnchor="page" w:x="488" w:y="223"/>
        <w:shd w:val="clear" w:color="auto" w:fill="auto"/>
        <w:ind w:right="6687"/>
      </w:pPr>
      <w:proofErr w:type="spellStart"/>
      <w:r>
        <w:t>Pragoi</w:t>
      </w:r>
      <w:r>
        <w:t>mex</w:t>
      </w:r>
      <w:proofErr w:type="spellEnd"/>
      <w:r>
        <w:t xml:space="preserve"> </w:t>
      </w:r>
    </w:p>
    <w:p w:rsidR="00D86770" w:rsidRDefault="005A70B7">
      <w:pPr>
        <w:pStyle w:val="Zkladntext40"/>
        <w:framePr w:w="11155" w:h="840" w:hRule="exact" w:wrap="none" w:vAnchor="page" w:hAnchor="page" w:x="488" w:y="223"/>
        <w:shd w:val="clear" w:color="auto" w:fill="auto"/>
        <w:tabs>
          <w:tab w:val="left" w:pos="3697"/>
        </w:tabs>
        <w:spacing w:after="0"/>
        <w:ind w:right="6687"/>
      </w:pPr>
      <w:r>
        <w:t>í&gt;</w:t>
      </w:r>
      <w:r>
        <w:tab/>
        <w:t>TW TEAM</w:t>
      </w:r>
    </w:p>
    <w:p w:rsidR="00D86770" w:rsidRDefault="005A70B7">
      <w:pPr>
        <w:pStyle w:val="Zkladntext1"/>
        <w:framePr w:w="5208" w:h="341" w:hRule="exact" w:wrap="none" w:vAnchor="page" w:hAnchor="page" w:x="6411" w:y="655"/>
        <w:shd w:val="clear" w:color="auto" w:fill="auto"/>
        <w:ind w:left="33" w:right="34"/>
      </w:pPr>
      <w:r>
        <w:t>POTVRZENÍ OBJEDNÁVKY č. 24OP/0101SMN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218"/>
        <w:gridCol w:w="5578"/>
      </w:tblGrid>
      <w:tr w:rsidR="00D86770">
        <w:tblPrEx>
          <w:tblCellMar>
            <w:top w:w="0" w:type="dxa"/>
            <w:bottom w:w="0" w:type="dxa"/>
          </w:tblCellMar>
        </w:tblPrEx>
        <w:trPr>
          <w:trHeight w:hRule="exact" w:val="349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1988"/>
              </w:tabs>
              <w:spacing w:after="160"/>
              <w:ind w:firstLine="260"/>
            </w:pPr>
            <w:r>
              <w:rPr>
                <w:color w:val="000080"/>
                <w:sz w:val="16"/>
                <w:szCs w:val="16"/>
              </w:rPr>
              <w:t>Dodavatel:</w:t>
            </w:r>
            <w:r>
              <w:rPr>
                <w:color w:val="000080"/>
                <w:sz w:val="16"/>
                <w:szCs w:val="16"/>
              </w:rPr>
              <w:tab/>
            </w:r>
            <w:r>
              <w:rPr>
                <w:color w:val="000080"/>
              </w:rPr>
              <w:t>IČ: 15888100 DIČ: CZ15888100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PRAGOIMEX a.s.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 náspem 795/12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120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 Praha 9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ind w:firstLine="260"/>
            </w:pPr>
            <w:r>
              <w:t>Vyřizuje: XXX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3543"/>
              </w:tabs>
              <w:ind w:firstLine="260"/>
            </w:pPr>
            <w:r>
              <w:t>Telefon: XXX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1090"/>
                <w:tab w:val="left" w:pos="3759"/>
              </w:tabs>
              <w:spacing w:after="160"/>
              <w:ind w:firstLine="260"/>
            </w:pPr>
            <w:r>
              <w:t>Fax:</w:t>
            </w:r>
            <w:r>
              <w:tab/>
              <w:t>XXX</w:t>
            </w:r>
            <w:r>
              <w:tab/>
            </w:r>
            <w:hyperlink r:id="rId7" w:history="1">
              <w:r>
                <w:t>www.pragoimex.cz</w:t>
              </w:r>
            </w:hyperlink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120"/>
              <w:ind w:left="2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 PRAGOIMEX a.s. je zapsána v obchodním rejstříku vedeném Městským soudem v Praze, oddíl B, vložka 501.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598"/>
              </w:tabs>
              <w:ind w:left="260"/>
            </w:pPr>
            <w:r>
              <w:t>Datum:</w:t>
            </w:r>
            <w:r>
              <w:tab/>
            </w:r>
            <w:proofErr w:type="gramStart"/>
            <w:r>
              <w:t>12.02.2024</w:t>
            </w:r>
            <w:proofErr w:type="gramEnd"/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598"/>
              </w:tabs>
              <w:spacing w:after="120"/>
              <w:ind w:left="260"/>
            </w:pPr>
            <w:r>
              <w:rPr>
                <w:b/>
                <w:bCs/>
              </w:rPr>
              <w:t>Datum dodání do: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16.04.2024</w:t>
            </w:r>
            <w:proofErr w:type="gramEnd"/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1934"/>
              </w:tabs>
              <w:spacing w:after="120"/>
              <w:ind w:firstLine="240"/>
            </w:pPr>
            <w:r>
              <w:rPr>
                <w:color w:val="000080"/>
                <w:sz w:val="16"/>
                <w:szCs w:val="16"/>
              </w:rPr>
              <w:t>Odběratel:</w:t>
            </w:r>
            <w:r>
              <w:rPr>
                <w:color w:val="000080"/>
                <w:sz w:val="16"/>
                <w:szCs w:val="16"/>
              </w:rPr>
              <w:tab/>
            </w:r>
            <w:r>
              <w:rPr>
                <w:color w:val="000080"/>
              </w:rPr>
              <w:t>IČ: 62242504 DIČ: CZ62242504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ind w:left="2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DOPRAVNÍ PODNIK měst Mostu a Litvínova, a.s. tř. Budovatelů 1395/23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1520"/>
              <w:ind w:left="2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 01 Most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333"/>
              </w:tabs>
              <w:ind w:left="240" w:firstLine="0"/>
            </w:pPr>
            <w:r>
              <w:t>Vaše objednávka č.:</w:t>
            </w:r>
            <w:r>
              <w:tab/>
              <w:t>OJ01.213-00026/24</w:t>
            </w:r>
          </w:p>
        </w:tc>
      </w:tr>
      <w:tr w:rsidR="00D86770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6770" w:rsidRDefault="00D86770">
            <w:pPr>
              <w:framePr w:w="11155" w:h="14933" w:wrap="none" w:vAnchor="page" w:hAnchor="page" w:x="488" w:y="1058"/>
              <w:rPr>
                <w:sz w:val="10"/>
                <w:szCs w:val="10"/>
              </w:rPr>
            </w:pPr>
          </w:p>
        </w:tc>
      </w:tr>
      <w:tr w:rsidR="00D86770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358"/>
                <w:tab w:val="left" w:pos="8177"/>
              </w:tabs>
              <w:ind w:firstLine="420"/>
              <w:rPr>
                <w:sz w:val="16"/>
                <w:szCs w:val="16"/>
              </w:rPr>
            </w:pPr>
            <w:r>
              <w:t>Předmět dodávky</w:t>
            </w:r>
            <w:r>
              <w:tab/>
            </w:r>
            <w:r>
              <w:rPr>
                <w:sz w:val="16"/>
                <w:szCs w:val="16"/>
              </w:rPr>
              <w:t>Množství MJ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vertAlign w:val="superscript"/>
              </w:rPr>
              <w:t>Kč / MJ</w:t>
            </w:r>
            <w:r>
              <w:rPr>
                <w:sz w:val="16"/>
                <w:szCs w:val="16"/>
              </w:rPr>
              <w:t xml:space="preserve"> Sleva </w:t>
            </w:r>
            <w:r>
              <w:rPr>
                <w:sz w:val="16"/>
                <w:szCs w:val="16"/>
                <w:vertAlign w:val="superscript"/>
              </w:rPr>
              <w:t>Celkem Kč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050"/>
              </w:tabs>
              <w:spacing w:line="18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DPH</w:t>
            </w:r>
            <w:r>
              <w:rPr>
                <w:sz w:val="16"/>
                <w:szCs w:val="16"/>
              </w:rPr>
              <w:tab/>
              <w:t>bez DPH</w:t>
            </w:r>
          </w:p>
        </w:tc>
      </w:tr>
      <w:tr w:rsidR="00D86770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160"/>
              <w:ind w:firstLine="0"/>
              <w:jc w:val="right"/>
            </w:pPr>
            <w:r>
              <w:rPr>
                <w:rFonts w:ascii="Arial Narrow" w:eastAsia="Arial Narrow" w:hAnsi="Arial Narrow" w:cs="Arial Narrow"/>
              </w:rPr>
              <w:t>1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ind w:firstLine="0"/>
              <w:jc w:val="right"/>
            </w:pP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0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7661"/>
                <w:tab w:val="left" w:pos="9811"/>
              </w:tabs>
              <w:spacing w:after="160"/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 xml:space="preserve">58-058-021 Dmychadlo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ab/>
            </w:r>
            <w:r>
              <w:rPr>
                <w:rFonts w:ascii="Arial Narrow" w:eastAsia="Arial Narrow" w:hAnsi="Arial Narrow" w:cs="Arial Narrow"/>
              </w:rPr>
              <w:tab/>
              <w:t>79 960,00</w:t>
            </w:r>
          </w:p>
          <w:p w:rsidR="00D86770" w:rsidRDefault="005A70B7" w:rsidP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6451"/>
                <w:tab w:val="left" w:pos="9878"/>
              </w:tabs>
              <w:ind w:firstLine="0"/>
              <w:jc w:val="center"/>
            </w:pPr>
            <w:r>
              <w:rPr>
                <w:rFonts w:ascii="Arial Narrow" w:eastAsia="Arial Narrow" w:hAnsi="Arial Narrow" w:cs="Arial Narrow"/>
              </w:rPr>
              <w:t>62-064-003 Světlomet poziční boční s odrazkou</w:t>
            </w:r>
            <w:r>
              <w:rPr>
                <w:rFonts w:ascii="Arial Narrow" w:eastAsia="Arial Narrow" w:hAnsi="Arial Narrow" w:cs="Arial Narrow"/>
              </w:rPr>
              <w:tab/>
            </w:r>
            <w:r>
              <w:rPr>
                <w:rFonts w:ascii="Arial Narrow" w:eastAsia="Arial Narrow" w:hAnsi="Arial Narrow" w:cs="Arial Narrow"/>
              </w:rPr>
              <w:tab/>
              <w:t>1 120,00</w:t>
            </w:r>
          </w:p>
        </w:tc>
      </w:tr>
      <w:tr w:rsidR="00D8677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10082"/>
              </w:tabs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Kč BEZ DPH</w:t>
            </w:r>
            <w:r>
              <w:rPr>
                <w:sz w:val="20"/>
                <w:szCs w:val="20"/>
              </w:rPr>
              <w:tab/>
              <w:t>81 080,00</w:t>
            </w:r>
          </w:p>
        </w:tc>
      </w:tr>
      <w:tr w:rsidR="00D86770">
        <w:tblPrEx>
          <w:tblCellMar>
            <w:top w:w="0" w:type="dxa"/>
            <w:bottom w:w="0" w:type="dxa"/>
          </w:tblCellMar>
        </w:tblPrEx>
        <w:trPr>
          <w:trHeight w:hRule="exact" w:val="9014"/>
        </w:trPr>
        <w:tc>
          <w:tcPr>
            <w:tcW w:w="1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470"/>
              </w:tabs>
              <w:spacing w:before="160" w:after="6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Záruční lhůta:</w:t>
            </w:r>
            <w:r>
              <w:rPr>
                <w:sz w:val="20"/>
                <w:szCs w:val="20"/>
              </w:rPr>
              <w:tab/>
              <w:t>24 měsíců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tabs>
                <w:tab w:val="left" w:pos="2465"/>
              </w:tabs>
              <w:spacing w:after="564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Platební podmínky:</w:t>
            </w:r>
            <w:r>
              <w:rPr>
                <w:sz w:val="20"/>
                <w:szCs w:val="20"/>
              </w:rPr>
              <w:tab/>
              <w:t>30 dnů</w:t>
            </w:r>
          </w:p>
          <w:p w:rsidR="00D86770" w:rsidRDefault="005A70B7">
            <w:pPr>
              <w:pStyle w:val="Jin0"/>
              <w:framePr w:w="11155" w:h="14933" w:wrap="none" w:vAnchor="page" w:hAnchor="page" w:x="488" w:y="1058"/>
              <w:shd w:val="clear" w:color="auto" w:fill="auto"/>
              <w:spacing w:after="128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pozdravem</w:t>
            </w:r>
          </w:p>
          <w:p w:rsidR="00D86770" w:rsidRDefault="00D86770">
            <w:pPr>
              <w:pStyle w:val="Jin0"/>
              <w:framePr w:w="11155" w:h="14933" w:wrap="none" w:vAnchor="page" w:hAnchor="page" w:x="488" w:y="1058"/>
              <w:shd w:val="clear" w:color="auto" w:fill="auto"/>
              <w:ind w:left="1800" w:firstLine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86770" w:rsidRDefault="00D86770">
      <w:pPr>
        <w:spacing w:line="1" w:lineRule="exact"/>
      </w:pPr>
    </w:p>
    <w:sectPr w:rsidR="00D867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70B7">
      <w:r>
        <w:separator/>
      </w:r>
    </w:p>
  </w:endnote>
  <w:endnote w:type="continuationSeparator" w:id="0">
    <w:p w:rsidR="00000000" w:rsidRDefault="005A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70" w:rsidRDefault="00D86770"/>
  </w:footnote>
  <w:footnote w:type="continuationSeparator" w:id="0">
    <w:p w:rsidR="00D86770" w:rsidRDefault="00D867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86770"/>
    <w:rsid w:val="005A70B7"/>
    <w:rsid w:val="00D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369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92369"/>
      <w:sz w:val="60"/>
      <w:szCs w:val="6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01B18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color w:val="292369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rFonts w:ascii="Arial" w:eastAsia="Arial" w:hAnsi="Arial" w:cs="Arial"/>
      <w:b/>
      <w:bCs/>
      <w:color w:val="292369"/>
      <w:sz w:val="60"/>
      <w:szCs w:val="6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1100"/>
    </w:pPr>
    <w:rPr>
      <w:rFonts w:ascii="Arial" w:eastAsia="Arial" w:hAnsi="Arial" w:cs="Arial"/>
      <w:b/>
      <w:bCs/>
      <w:color w:val="201B18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369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92369"/>
      <w:sz w:val="60"/>
      <w:szCs w:val="6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201B18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00008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color w:val="292369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rFonts w:ascii="Arial" w:eastAsia="Arial" w:hAnsi="Arial" w:cs="Arial"/>
      <w:b/>
      <w:bCs/>
      <w:color w:val="292369"/>
      <w:sz w:val="60"/>
      <w:szCs w:val="6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left="1100"/>
    </w:pPr>
    <w:rPr>
      <w:rFonts w:ascii="Arial" w:eastAsia="Arial" w:hAnsi="Arial" w:cs="Arial"/>
      <w:b/>
      <w:bCs/>
      <w:color w:val="201B18"/>
      <w:sz w:val="10"/>
      <w:szCs w:val="1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right"/>
    </w:pPr>
    <w:rPr>
      <w:rFonts w:ascii="Arial" w:eastAsia="Arial" w:hAnsi="Arial" w:cs="Arial"/>
      <w:b/>
      <w:bCs/>
      <w:color w:val="00008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goime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 PX</vt:lpstr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 PX</dc:title>
  <dc:subject/>
  <dc:creator>Švarc</dc:creator>
  <cp:keywords/>
  <cp:lastModifiedBy>Marcela Valová</cp:lastModifiedBy>
  <cp:revision>2</cp:revision>
  <dcterms:created xsi:type="dcterms:W3CDTF">2024-02-19T12:31:00Z</dcterms:created>
  <dcterms:modified xsi:type="dcterms:W3CDTF">2024-02-19T12:33:00Z</dcterms:modified>
</cp:coreProperties>
</file>