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62F94" w14:textId="77777777" w:rsidR="002C2559" w:rsidRDefault="002C2559" w:rsidP="002C255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Veřejnoprávní smlouva</w:t>
      </w:r>
    </w:p>
    <w:p w14:paraId="0C4C2732" w14:textId="77777777" w:rsidR="002C2559" w:rsidRDefault="002C2559" w:rsidP="002C255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poskytnutí dotace z rozpočtu města Nová Paka</w:t>
      </w:r>
    </w:p>
    <w:p w14:paraId="60886854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6C173D13" w14:textId="77777777" w:rsidR="002C2559" w:rsidRDefault="002C2559" w:rsidP="002C2559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28EE495" w14:textId="77777777" w:rsidR="002C2559" w:rsidRDefault="002C2559" w:rsidP="002C2559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Smluvní strany:</w:t>
      </w:r>
    </w:p>
    <w:p w14:paraId="4EE40A82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1D740A06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Město Nová Paka</w:t>
      </w:r>
    </w:p>
    <w:p w14:paraId="07B15822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se sídlem</w:t>
      </w:r>
      <w:r w:rsidR="00FB24BE">
        <w:rPr>
          <w:sz w:val="24"/>
          <w:szCs w:val="24"/>
        </w:rPr>
        <w:t xml:space="preserve">: Nová Paka, </w:t>
      </w:r>
      <w:r>
        <w:rPr>
          <w:sz w:val="24"/>
          <w:szCs w:val="24"/>
        </w:rPr>
        <w:t xml:space="preserve">Dukelské nám. 39, </w:t>
      </w:r>
      <w:r w:rsidR="00FB24BE">
        <w:rPr>
          <w:sz w:val="24"/>
          <w:szCs w:val="24"/>
        </w:rPr>
        <w:t>509 01</w:t>
      </w:r>
    </w:p>
    <w:p w14:paraId="398EBC8F" w14:textId="0EC936A5" w:rsidR="00FB24BE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zastoupené: starostou města </w:t>
      </w:r>
      <w:r w:rsidR="00F30377">
        <w:rPr>
          <w:sz w:val="24"/>
          <w:szCs w:val="24"/>
        </w:rPr>
        <w:t xml:space="preserve">Pavlem </w:t>
      </w:r>
      <w:proofErr w:type="spellStart"/>
      <w:r w:rsidR="00F30377">
        <w:rPr>
          <w:sz w:val="24"/>
          <w:szCs w:val="24"/>
        </w:rPr>
        <w:t>Bouchnerem</w:t>
      </w:r>
      <w:proofErr w:type="spellEnd"/>
    </w:p>
    <w:p w14:paraId="33E49A3C" w14:textId="77777777" w:rsidR="00FB24BE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IČ</w:t>
      </w:r>
      <w:r w:rsidR="00FB24BE">
        <w:rPr>
          <w:sz w:val="24"/>
          <w:szCs w:val="24"/>
        </w:rPr>
        <w:t>O</w:t>
      </w:r>
      <w:r>
        <w:rPr>
          <w:sz w:val="24"/>
          <w:szCs w:val="24"/>
        </w:rPr>
        <w:t>: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>00271888</w:t>
      </w:r>
    </w:p>
    <w:p w14:paraId="63FDB2EE" w14:textId="725603B4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DIČ: CZ00271888</w:t>
      </w:r>
    </w:p>
    <w:p w14:paraId="16C64B13" w14:textId="6B7A3642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bankovní spojení: </w:t>
      </w:r>
      <w:proofErr w:type="spellStart"/>
      <w:r w:rsidR="001F712D">
        <w:rPr>
          <w:sz w:val="24"/>
          <w:szCs w:val="24"/>
        </w:rPr>
        <w:t>xxx</w:t>
      </w:r>
      <w:proofErr w:type="spellEnd"/>
    </w:p>
    <w:p w14:paraId="503ADFFC" w14:textId="69A6713D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C2559">
        <w:rPr>
          <w:sz w:val="24"/>
          <w:szCs w:val="24"/>
        </w:rPr>
        <w:t xml:space="preserve">(dále jen </w:t>
      </w:r>
      <w:r>
        <w:rPr>
          <w:sz w:val="24"/>
          <w:szCs w:val="24"/>
        </w:rPr>
        <w:t>„p</w:t>
      </w:r>
      <w:r w:rsidR="002C2559">
        <w:rPr>
          <w:sz w:val="24"/>
          <w:szCs w:val="24"/>
        </w:rPr>
        <w:t>oskytovatel</w:t>
      </w:r>
      <w:r>
        <w:rPr>
          <w:sz w:val="24"/>
          <w:szCs w:val="24"/>
        </w:rPr>
        <w:t>“</w:t>
      </w:r>
      <w:r w:rsidR="002C2559">
        <w:rPr>
          <w:sz w:val="24"/>
          <w:szCs w:val="24"/>
        </w:rPr>
        <w:t>)</w:t>
      </w:r>
    </w:p>
    <w:p w14:paraId="7DAF9658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542798F7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0E242442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1B8FBA5E" w14:textId="77777777" w:rsidR="002C2559" w:rsidRDefault="002C2559" w:rsidP="002C2559">
      <w:pPr>
        <w:pStyle w:val="Standard"/>
        <w:rPr>
          <w:rStyle w:val="preformatted"/>
          <w:sz w:val="24"/>
          <w:szCs w:val="24"/>
        </w:rPr>
      </w:pPr>
      <w:r>
        <w:rPr>
          <w:sz w:val="24"/>
          <w:szCs w:val="24"/>
        </w:rPr>
        <w:t xml:space="preserve">Název: </w:t>
      </w:r>
      <w:r w:rsidR="00182FDC">
        <w:rPr>
          <w:rStyle w:val="preformatted"/>
          <w:sz w:val="24"/>
          <w:szCs w:val="24"/>
        </w:rPr>
        <w:t xml:space="preserve">Tenis Nová Paka, </w:t>
      </w:r>
      <w:proofErr w:type="spellStart"/>
      <w:r w:rsidR="00182FDC">
        <w:rPr>
          <w:rStyle w:val="preformatted"/>
          <w:sz w:val="24"/>
          <w:szCs w:val="24"/>
        </w:rPr>
        <w:t>z</w:t>
      </w:r>
      <w:r>
        <w:rPr>
          <w:rStyle w:val="preformatted"/>
          <w:sz w:val="24"/>
          <w:szCs w:val="24"/>
        </w:rPr>
        <w:t>.</w:t>
      </w:r>
      <w:r w:rsidR="00182FDC">
        <w:rPr>
          <w:rStyle w:val="preformatted"/>
          <w:sz w:val="24"/>
          <w:szCs w:val="24"/>
        </w:rPr>
        <w:t>s</w:t>
      </w:r>
      <w:proofErr w:type="spellEnd"/>
      <w:r w:rsidR="00182FDC">
        <w:rPr>
          <w:rStyle w:val="preformatted"/>
          <w:sz w:val="24"/>
          <w:szCs w:val="24"/>
        </w:rPr>
        <w:t>.</w:t>
      </w:r>
    </w:p>
    <w:p w14:paraId="73ED5913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se sídlem: Nová Paka, </w:t>
      </w:r>
      <w:r w:rsidR="002C2559">
        <w:rPr>
          <w:sz w:val="24"/>
          <w:szCs w:val="24"/>
        </w:rPr>
        <w:t xml:space="preserve">F. M. </w:t>
      </w:r>
      <w:proofErr w:type="spellStart"/>
      <w:r w:rsidR="002C2559">
        <w:rPr>
          <w:sz w:val="24"/>
          <w:szCs w:val="24"/>
        </w:rPr>
        <w:t>Hilmara</w:t>
      </w:r>
      <w:proofErr w:type="spellEnd"/>
      <w:r w:rsidR="002C2559">
        <w:rPr>
          <w:sz w:val="24"/>
          <w:szCs w:val="24"/>
        </w:rPr>
        <w:t xml:space="preserve"> 1658, 509 01 </w:t>
      </w:r>
    </w:p>
    <w:p w14:paraId="737F1F31" w14:textId="26A71179" w:rsidR="00FB24BE" w:rsidRPr="00326115" w:rsidRDefault="00FB24BE" w:rsidP="00FB24BE">
      <w:pPr>
        <w:pStyle w:val="Standard"/>
        <w:rPr>
          <w:sz w:val="24"/>
          <w:szCs w:val="24"/>
        </w:rPr>
      </w:pPr>
      <w:r>
        <w:rPr>
          <w:rStyle w:val="preformatted"/>
          <w:sz w:val="24"/>
          <w:szCs w:val="24"/>
        </w:rPr>
        <w:t xml:space="preserve">zastoupený: </w:t>
      </w:r>
      <w:r w:rsidR="00F61772" w:rsidRPr="00326115">
        <w:rPr>
          <w:rStyle w:val="preformatted"/>
          <w:sz w:val="24"/>
          <w:szCs w:val="24"/>
        </w:rPr>
        <w:t>Milanem Stránským</w:t>
      </w:r>
      <w:r w:rsidR="00C31539" w:rsidRPr="00326115">
        <w:rPr>
          <w:rStyle w:val="preformatted"/>
          <w:sz w:val="24"/>
          <w:szCs w:val="24"/>
        </w:rPr>
        <w:t xml:space="preserve">, </w:t>
      </w:r>
      <w:r w:rsidR="00F61772" w:rsidRPr="00326115">
        <w:rPr>
          <w:rStyle w:val="preformatted"/>
          <w:sz w:val="24"/>
          <w:szCs w:val="24"/>
        </w:rPr>
        <w:t>jednatelem</w:t>
      </w:r>
      <w:r w:rsidR="00C31539" w:rsidRPr="00326115">
        <w:rPr>
          <w:rStyle w:val="preformatted"/>
          <w:sz w:val="24"/>
          <w:szCs w:val="24"/>
        </w:rPr>
        <w:t xml:space="preserve"> spolku</w:t>
      </w:r>
    </w:p>
    <w:p w14:paraId="6EDC8D37" w14:textId="22C2CFB5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IČ</w:t>
      </w:r>
      <w:r w:rsidR="00FB24BE">
        <w:rPr>
          <w:sz w:val="24"/>
          <w:szCs w:val="24"/>
        </w:rPr>
        <w:t>O</w:t>
      </w:r>
      <w:r>
        <w:rPr>
          <w:sz w:val="24"/>
          <w:szCs w:val="24"/>
        </w:rPr>
        <w:t>: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>26673738</w:t>
      </w:r>
    </w:p>
    <w:p w14:paraId="1E225EE9" w14:textId="12942064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bankovní spojení: </w:t>
      </w:r>
      <w:proofErr w:type="spellStart"/>
      <w:r w:rsidR="001F712D">
        <w:rPr>
          <w:sz w:val="24"/>
          <w:szCs w:val="24"/>
        </w:rPr>
        <w:t>xxx</w:t>
      </w:r>
      <w:proofErr w:type="spellEnd"/>
    </w:p>
    <w:p w14:paraId="279FC1B9" w14:textId="31533316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C2559">
        <w:rPr>
          <w:sz w:val="24"/>
          <w:szCs w:val="24"/>
        </w:rPr>
        <w:t xml:space="preserve">(dále jen </w:t>
      </w:r>
      <w:r>
        <w:rPr>
          <w:sz w:val="24"/>
          <w:szCs w:val="24"/>
        </w:rPr>
        <w:t>„p</w:t>
      </w:r>
      <w:r w:rsidR="002C2559">
        <w:rPr>
          <w:sz w:val="24"/>
          <w:szCs w:val="24"/>
        </w:rPr>
        <w:t>říjemce</w:t>
      </w:r>
      <w:r>
        <w:rPr>
          <w:sz w:val="24"/>
          <w:szCs w:val="24"/>
        </w:rPr>
        <w:t>“</w:t>
      </w:r>
      <w:r w:rsidR="002C2559">
        <w:rPr>
          <w:sz w:val="24"/>
          <w:szCs w:val="24"/>
        </w:rPr>
        <w:t>)</w:t>
      </w:r>
    </w:p>
    <w:p w14:paraId="36D7AF13" w14:textId="77777777" w:rsidR="002C2559" w:rsidRDefault="002C2559" w:rsidP="002C2559">
      <w:pPr>
        <w:pStyle w:val="Standard"/>
        <w:spacing w:before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14:paraId="0B642FB7" w14:textId="77777777" w:rsidR="002C2559" w:rsidRDefault="002C2559" w:rsidP="002C2559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Úvodní ustanovení</w:t>
      </w:r>
    </w:p>
    <w:p w14:paraId="1D8741B8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Smluvní strany prohlašují, že údaje uvedené v záhlaví této smlouvy jsou v souladu se skutečností v době uzavření smlouvy a zavazují se, že změny dotčených údajů oznámí písemně nejpozději do 8 dnů druhé smluvní straně.</w:t>
      </w:r>
    </w:p>
    <w:p w14:paraId="68F0F932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7F94ECB2" w14:textId="77777777" w:rsidR="002C2559" w:rsidRDefault="002C2559" w:rsidP="002C2559">
      <w:pPr>
        <w:pStyle w:val="Standard"/>
        <w:spacing w:before="120"/>
        <w:jc w:val="both"/>
      </w:pPr>
      <w:r>
        <w:rPr>
          <w:b/>
          <w:sz w:val="24"/>
          <w:szCs w:val="24"/>
        </w:rPr>
        <w:t>II.</w:t>
      </w:r>
    </w:p>
    <w:p w14:paraId="0F495A55" w14:textId="77777777" w:rsidR="002C2559" w:rsidRDefault="002C2559" w:rsidP="002C2559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Předmět smlouvy</w:t>
      </w:r>
    </w:p>
    <w:p w14:paraId="0C1B377D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 Předmětem této smlouvy je poskytnutí dotace příjemci z rozpočtu poskytovatele v souladu se zákonem č. 128/2000 Sb., o obcích (obecní zřízení), ve znění pozdějších předpisů a zákonem č. 250/2000 Sb., o rozpočtových pravidlech územních rozpočtů, ve znění pozdějších předpisů.</w:t>
      </w:r>
    </w:p>
    <w:p w14:paraId="0B2C6A4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 Dotace je ve smyslu zákona č. 320/2001 Sb., o finanční kontrole ve veřejné správě a o změně některých zákonů (zákon o finanční kontrole), ve znění pozdějších předpisů, veřejnou finanční podporou a vztahují se na ni všechna ustanovení tohoto zákona.</w:t>
      </w:r>
    </w:p>
    <w:p w14:paraId="41F55A7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</w:p>
    <w:p w14:paraId="7C9D588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/>
          <w:bCs/>
          <w:sz w:val="24"/>
          <w:szCs w:val="24"/>
        </w:rPr>
        <w:t>III.</w:t>
      </w:r>
    </w:p>
    <w:p w14:paraId="3B5B360C" w14:textId="77777777" w:rsidR="002C2559" w:rsidRDefault="002C2559" w:rsidP="002C2559">
      <w:pPr>
        <w:pStyle w:val="Standard"/>
        <w:spacing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Účel a doba použití dotace</w:t>
      </w:r>
    </w:p>
    <w:p w14:paraId="35354AF1" w14:textId="4F7D9613" w:rsidR="002C2559" w:rsidRPr="00214512" w:rsidRDefault="002C2559" w:rsidP="002C255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Poskytovatel podle této smlouvy poskytne za podmínek stanovených touto smlouvou příjemci neinvestiční dotaci k následujícímu účelu (z žádosti): </w:t>
      </w:r>
      <w:r w:rsidRPr="00214512">
        <w:rPr>
          <w:sz w:val="22"/>
          <w:szCs w:val="22"/>
        </w:rPr>
        <w:t>příspěvek na činnost v roce 20</w:t>
      </w:r>
      <w:r w:rsidR="00556CC3" w:rsidRPr="00214512">
        <w:rPr>
          <w:sz w:val="22"/>
          <w:szCs w:val="22"/>
        </w:rPr>
        <w:t>2</w:t>
      </w:r>
      <w:r w:rsidR="00742193">
        <w:rPr>
          <w:sz w:val="22"/>
          <w:szCs w:val="22"/>
        </w:rPr>
        <w:t>4</w:t>
      </w:r>
      <w:r w:rsidRPr="00214512">
        <w:rPr>
          <w:sz w:val="22"/>
          <w:szCs w:val="22"/>
        </w:rPr>
        <w:t>.</w:t>
      </w:r>
    </w:p>
    <w:p w14:paraId="5888DE8F" w14:textId="5028D49E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2. Příjemce použije poskytnutou dotaci k dosažení stanoveného účelu v době do dne 31. 12. 20</w:t>
      </w:r>
      <w:r w:rsidR="00556CC3">
        <w:rPr>
          <w:sz w:val="22"/>
          <w:szCs w:val="22"/>
        </w:rPr>
        <w:t>2</w:t>
      </w:r>
      <w:r w:rsidR="0074219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14:paraId="15CEFA14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3. Nebude-li poskytnutá dotace použita k uvedenému účelu a stanovené době, je příjemce povinen dotaci vrátit poskytovateli.</w:t>
      </w:r>
    </w:p>
    <w:p w14:paraId="405C9AD8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3BAD388B" w14:textId="77777777" w:rsidR="002C2559" w:rsidRDefault="002C2559" w:rsidP="002C2559">
      <w:pPr>
        <w:pStyle w:val="Standard"/>
        <w:spacing w:before="120"/>
        <w:jc w:val="both"/>
        <w:rPr>
          <w:b/>
          <w:bCs/>
          <w:sz w:val="24"/>
          <w:szCs w:val="24"/>
        </w:rPr>
      </w:pPr>
    </w:p>
    <w:p w14:paraId="7F5F11CC" w14:textId="77777777" w:rsidR="002C2559" w:rsidRDefault="002C2559" w:rsidP="002C2559">
      <w:pPr>
        <w:pStyle w:val="Standard"/>
        <w:spacing w:before="120"/>
        <w:jc w:val="both"/>
      </w:pPr>
      <w:r>
        <w:rPr>
          <w:b/>
          <w:bCs/>
          <w:sz w:val="24"/>
          <w:szCs w:val="24"/>
        </w:rPr>
        <w:t>IV.</w:t>
      </w:r>
    </w:p>
    <w:p w14:paraId="7D3AAF20" w14:textId="77777777" w:rsidR="002C2559" w:rsidRDefault="002C2559" w:rsidP="002C2559">
      <w:pPr>
        <w:pStyle w:val="Standard"/>
        <w:jc w:val="both"/>
      </w:pPr>
      <w:r>
        <w:rPr>
          <w:b/>
          <w:bCs/>
          <w:sz w:val="24"/>
          <w:szCs w:val="24"/>
        </w:rPr>
        <w:t>Výše dotace</w:t>
      </w:r>
    </w:p>
    <w:p w14:paraId="4F5D4DBE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 w:rsidRPr="00956A00">
        <w:rPr>
          <w:sz w:val="22"/>
          <w:szCs w:val="22"/>
        </w:rPr>
        <w:t xml:space="preserve">Výše dotace činí </w:t>
      </w:r>
      <w:proofErr w:type="gramStart"/>
      <w:r w:rsidRPr="00956A00">
        <w:rPr>
          <w:b/>
          <w:sz w:val="22"/>
          <w:szCs w:val="22"/>
        </w:rPr>
        <w:t>100.000,-</w:t>
      </w:r>
      <w:proofErr w:type="gramEnd"/>
      <w:r w:rsidRPr="00956A00">
        <w:rPr>
          <w:b/>
          <w:sz w:val="22"/>
          <w:szCs w:val="22"/>
        </w:rPr>
        <w:t xml:space="preserve"> Kč</w:t>
      </w:r>
      <w:r w:rsidRPr="00956A00">
        <w:rPr>
          <w:sz w:val="22"/>
          <w:szCs w:val="22"/>
        </w:rPr>
        <w:t xml:space="preserve"> (slovy: jedno sto tisíc korun</w:t>
      </w:r>
      <w:r>
        <w:rPr>
          <w:sz w:val="22"/>
          <w:szCs w:val="22"/>
        </w:rPr>
        <w:t xml:space="preserve"> českých) z rozpočtu města Nová Paka. Peněžní prostředky budou poskytnuty</w:t>
      </w:r>
      <w:r>
        <w:rPr>
          <w:sz w:val="22"/>
          <w:szCs w:val="22"/>
          <w:shd w:val="clear" w:color="auto" w:fill="FFFFFF"/>
        </w:rPr>
        <w:t xml:space="preserve"> jednorázově.</w:t>
      </w:r>
      <w:r>
        <w:rPr>
          <w:sz w:val="22"/>
          <w:szCs w:val="22"/>
        </w:rPr>
        <w:t xml:space="preserve"> Poskytnutá dotace bude poukázána na účet příjemce uvedený v záhlaví této smlouvy nejpozději do 30 dnů od podpisu smlouvy.</w:t>
      </w:r>
    </w:p>
    <w:p w14:paraId="497C5A40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429F1620" w14:textId="77777777" w:rsidR="002C2559" w:rsidRDefault="002C2559" w:rsidP="002C2559">
      <w:pPr>
        <w:pStyle w:val="Standard"/>
        <w:spacing w:before="120"/>
        <w:jc w:val="both"/>
      </w:pPr>
      <w:r>
        <w:rPr>
          <w:b/>
          <w:bCs/>
          <w:sz w:val="24"/>
          <w:szCs w:val="24"/>
        </w:rPr>
        <w:t>V.</w:t>
      </w:r>
    </w:p>
    <w:p w14:paraId="6C20B166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Podmínky použití dotace</w:t>
      </w:r>
    </w:p>
    <w:p w14:paraId="3D4285D9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Cs/>
          <w:sz w:val="22"/>
          <w:szCs w:val="22"/>
        </w:rPr>
        <w:t>1. Příjemce je povinen</w:t>
      </w:r>
      <w:r>
        <w:rPr>
          <w:bCs/>
          <w:i/>
          <w:sz w:val="22"/>
          <w:szCs w:val="22"/>
        </w:rPr>
        <w:t xml:space="preserve"> </w:t>
      </w:r>
      <w:r>
        <w:rPr>
          <w:bCs/>
          <w:sz w:val="22"/>
          <w:szCs w:val="22"/>
        </w:rPr>
        <w:t>použít dotaci výhradně ke sjednanému účelu, s maximální hospodárností a efektivností a za podmínek uvedených v této smlouvě.</w:t>
      </w:r>
    </w:p>
    <w:p w14:paraId="3C15AFF9" w14:textId="77777777" w:rsidR="002C2559" w:rsidRPr="00F0589F" w:rsidRDefault="002C2559" w:rsidP="00F0589F">
      <w:pPr>
        <w:rPr>
          <w:rFonts w:ascii="Times New Roman" w:hAnsi="Times New Roman" w:cs="Times New Roman"/>
        </w:rPr>
      </w:pPr>
      <w:r>
        <w:rPr>
          <w:bCs/>
          <w:color w:val="000000"/>
        </w:rPr>
        <w:t xml:space="preserve">2. Je-li příjemce zadavatelem veřejné zakázky nebo splní-li příjemce definici zadavatele veřejné zakázky podle </w:t>
      </w:r>
      <w:r w:rsidR="00F0589F" w:rsidRPr="00286D80">
        <w:rPr>
          <w:rFonts w:ascii="Times New Roman" w:hAnsi="Times New Roman" w:cs="Times New Roman"/>
        </w:rPr>
        <w:t xml:space="preserve">§ 4 zákona č. 134/2016 </w:t>
      </w:r>
      <w:r w:rsidR="00F0589F" w:rsidRPr="00286D80">
        <w:rPr>
          <w:rFonts w:ascii="Times New Roman" w:hAnsi="Times New Roman" w:cs="Times New Roman"/>
          <w:bCs/>
          <w:color w:val="000000"/>
        </w:rPr>
        <w:t>Sb., o veřejných zakázkác</w:t>
      </w:r>
      <w:r w:rsidR="00F0589F">
        <w:rPr>
          <w:rFonts w:ascii="Times New Roman" w:hAnsi="Times New Roman" w:cs="Times New Roman"/>
          <w:bCs/>
          <w:color w:val="000000"/>
        </w:rPr>
        <w:t>h</w:t>
      </w:r>
      <w:r>
        <w:rPr>
          <w:bCs/>
          <w:color w:val="000000"/>
        </w:rPr>
        <w:t>, ve znění pozdějších předpisů, je povinen postupovat při výběru dodavatele podle tohoto zákona.</w:t>
      </w:r>
    </w:p>
    <w:p w14:paraId="270CAAA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sz w:val="22"/>
          <w:szCs w:val="22"/>
        </w:rPr>
        <w:t>3. Příjemce je povinen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vést řádnou evidenci čerpání dotace v souladu se zákonem č. 563/1991 Sb., o účetnictví, ve znění pozdějších předpisů. Tato evidence musí být podložena účetními záznamy, z nichž musí být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zřejmé, které náklady byly hrazené z dotace poskytnuté touto smlouvou. Čestné prohlášení příjemce o vynaložení finančních prostředků v rámci uznatelných nákladů není považováno za účetní záznam. Příjemce se zavazuje označit originály účetních záznamů a dokladů, k jejichž úhradě byla použita dotace formulací „dotace obce“ na příjmových dokladech a „hrazeno z dotace obce“ na výdajových dokladech.</w:t>
      </w:r>
    </w:p>
    <w:p w14:paraId="2BFB1E7C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4. Je-li příjemce dotace plátcem daně z přidané hodnoty (dále jen "DPH") a má nárok na odpočet DPH na vstupu, není DPH na vstupu způsobilým výdajem, a to ani v případě, kdy příjemce nárok na odpočet DPH na vstupu neuplatnil.</w:t>
      </w:r>
    </w:p>
    <w:p w14:paraId="5BCD4AC5" w14:textId="77777777" w:rsidR="002C2559" w:rsidRDefault="002C2559" w:rsidP="002C2559">
      <w:pPr>
        <w:pStyle w:val="Standard"/>
        <w:autoSpaceDE w:val="0"/>
        <w:spacing w:before="120"/>
        <w:jc w:val="both"/>
      </w:pPr>
      <w:r>
        <w:rPr>
          <w:sz w:val="22"/>
          <w:szCs w:val="22"/>
        </w:rPr>
        <w:t>5. Příjemce je povinen na požádání umožnit poskytovateli nahlédnutí do všech účetních záznamů a ostatních dokumentů týkajících se účelu dotace</w:t>
      </w:r>
      <w:r>
        <w:rPr>
          <w:i/>
          <w:sz w:val="22"/>
          <w:szCs w:val="22"/>
        </w:rPr>
        <w:t>.</w:t>
      </w:r>
    </w:p>
    <w:p w14:paraId="6DBA4B98" w14:textId="77777777" w:rsidR="002C2559" w:rsidRDefault="002C2559" w:rsidP="002C2559">
      <w:pPr>
        <w:pStyle w:val="Standard"/>
        <w:autoSpaceDE w:val="0"/>
        <w:spacing w:before="120"/>
        <w:jc w:val="both"/>
      </w:pPr>
      <w:r>
        <w:rPr>
          <w:sz w:val="22"/>
        </w:rPr>
        <w:t>6. Příjemce se zavazuje v průběhu realizace účelu, na který je poskytnuta dotace dle této smlouvy, prokazatelným a vhodným způsobem prezentovat, že jde o aktivitu nebo službu, která byla podpořena poskytovatelem.</w:t>
      </w:r>
    </w:p>
    <w:p w14:paraId="1EF2F2D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7. Příjemce se zavazuje neprodleně, nejpozději však do 8 dnů od okamžiku vzniku změny informovat písemně poskytovatele o všech změnách souvisejících s čerpáním poskytnuté dotace.</w:t>
      </w:r>
    </w:p>
    <w:p w14:paraId="695BF0CF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8. Příjemce je povinen po dobu 10 let od skončení čerpání dotace archivovat originály dokladů, prokazující čerpání dotace.</w:t>
      </w:r>
    </w:p>
    <w:p w14:paraId="07321DF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9. Pokud dojde v průběhu platnosti této smlouvy na straně příjemce k přeměně nebo zrušení právnické osoby s likvidací, zaniká příjemci právo čerpat dotaci a příjemce je povinen vrátit poskytovateli nevyčerpanou dotaci okamžitě před tím, než dojde k přeměně nebo ke zrušení právnické osoby. Rozhodným dnem, kdy již nemůže příjemce čerpat dotaci je den, kdy došlo k přeměně nebo den, kdy vstoupila právnická osoba do likvidace.</w:t>
      </w:r>
    </w:p>
    <w:p w14:paraId="28B3CA92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</w:p>
    <w:p w14:paraId="146F0DF8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/>
          <w:bCs/>
          <w:sz w:val="24"/>
          <w:szCs w:val="24"/>
        </w:rPr>
        <w:t>VI.</w:t>
      </w:r>
    </w:p>
    <w:p w14:paraId="0377AF26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Finanční vypořádání dotace</w:t>
      </w:r>
    </w:p>
    <w:p w14:paraId="2187064B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>1. Příjemce je povinen předložit poskytovateli písemné finanční vypořádání poskytnuté dotace nejpozději do 30 dnů od uplynutí kalendářního roku, ve kterém byla poskytnuta dotace příjemci na jeho činnost / nebo do 30 dnů od skončení jednorázové akce, na kterou byla dotace poskytnuta.</w:t>
      </w:r>
    </w:p>
    <w:p w14:paraId="54093BA5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 xml:space="preserve">2. Finanční vypořádání obsahuje soupis účetních dokladů souvisejících s čerpáním dotace, s uvedením výše částky a účelu platby u jednotlivých dokladů s přiložením kopií účetních dokladů a účetního </w:t>
      </w:r>
      <w:r>
        <w:rPr>
          <w:sz w:val="22"/>
          <w:szCs w:val="22"/>
        </w:rPr>
        <w:lastRenderedPageBreak/>
        <w:t>deníku. Součástí vypořádání musí být čestné prohlášení osoby oprávněné jednat za příjemce o úplnosti, správnosti a pravdivosti závěrečného vypořádání. Příjemce dotace je povinen vrátit převodem na účet poskytovatele případnou nevyčerpanou část peněžních prostředků z dotace ve lhůtě stanovené pro předložení závěrečného vyúčtování dotace, včetně písemného odůvodnění vrácení dotace.</w:t>
      </w:r>
    </w:p>
    <w:p w14:paraId="0141FEF7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>3. Nepředloží-li příjemce poskytovateli finanční vypořádání dotace ve stanovené lhůtě, je příjemce povinen vrátit poskytovateli celou dotaci.</w:t>
      </w:r>
    </w:p>
    <w:p w14:paraId="5BDEEAEC" w14:textId="77777777" w:rsidR="002C2559" w:rsidRDefault="002C2559" w:rsidP="002C2559">
      <w:pPr>
        <w:pStyle w:val="Standard"/>
        <w:jc w:val="both"/>
      </w:pPr>
    </w:p>
    <w:p w14:paraId="11E74B7C" w14:textId="77777777" w:rsidR="002C2559" w:rsidRDefault="002C2559" w:rsidP="002C2559">
      <w:pPr>
        <w:pStyle w:val="Standard"/>
        <w:jc w:val="both"/>
      </w:pPr>
    </w:p>
    <w:p w14:paraId="71479AA0" w14:textId="77777777" w:rsidR="002C2559" w:rsidRDefault="002C2559" w:rsidP="002C2559">
      <w:pPr>
        <w:pStyle w:val="Standard"/>
        <w:jc w:val="both"/>
      </w:pPr>
      <w:r>
        <w:rPr>
          <w:b/>
          <w:bCs/>
          <w:sz w:val="24"/>
          <w:szCs w:val="24"/>
        </w:rPr>
        <w:t>VII.</w:t>
      </w:r>
    </w:p>
    <w:p w14:paraId="6303F05F" w14:textId="77777777" w:rsidR="002C2559" w:rsidRDefault="002C2559" w:rsidP="002C2559">
      <w:pPr>
        <w:pStyle w:val="Nadpis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</w:t>
      </w:r>
    </w:p>
    <w:p w14:paraId="29295D48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1. Příjemce je povinen umožnit poskytovateli v souladu se zákonem č. 320/2001 Sb., o finanční kontrole, ve znění pozdějších předpisů, provedení průběžné a následné kontroly nakládání s veřejnými prostředky z poskytnuté dotace, jejich použití k účelu, který je vymezen touto smlouvou.</w:t>
      </w:r>
    </w:p>
    <w:p w14:paraId="32EC54CB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2. Příjemce je povinen poskytnout součinnost při výkonu kontrolní činnosti dle odst. 1 tohoto článku, zejména předložit při kontrole všechny účetní záznamy a originály účetních a jiných dokladů, které se týkají použití dotace.</w:t>
      </w:r>
    </w:p>
    <w:p w14:paraId="2F7DCE1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3. Příjemce je povinen zajistit, aby osoby povinné spolupůsobit (zejména dodavatelé zboží, prací a služeb pro příjemce) umožnili kontrolnímu orgánu prověřit jejich účetnictví a účetní doklady v rozsahu nezbytném ke splnění účelu kontroly využití dotace dle této smlouvy.</w:t>
      </w:r>
    </w:p>
    <w:p w14:paraId="0857C968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</w:p>
    <w:p w14:paraId="2AD66317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rPr>
          <w:b/>
          <w:sz w:val="24"/>
          <w:szCs w:val="24"/>
        </w:rPr>
        <w:t>VIII.</w:t>
      </w:r>
    </w:p>
    <w:p w14:paraId="7DA427B1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Důsledky porušení povinností příjemce</w:t>
      </w:r>
    </w:p>
    <w:p w14:paraId="1D93B64D" w14:textId="77777777" w:rsidR="002C2559" w:rsidRDefault="002C2559" w:rsidP="002C2559">
      <w:pPr>
        <w:pStyle w:val="Standard"/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1. Příjemce bere na vědomí, že neoprávněné použití poskytnutých peněžních prostředků nebo porušení povinnosti vrácení poskytnutých peněžních prostředků je porušením rozpočtové kázně podle § 22 zákona č. 250/2000 Sb., o rozpočtových pravidlech územních rozpočtů, ve znění pozdějších předpisů.</w:t>
      </w:r>
    </w:p>
    <w:p w14:paraId="46C56B5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  <w:r>
        <w:rPr>
          <w:bCs w:val="0"/>
        </w:rPr>
        <w:t>2. Pokud příjemce poruší rozpočtovou kázeň, je povinen provést poskytovateli odvod ve výši neoprávněně použitých nebo zadržených prostředků.</w:t>
      </w:r>
    </w:p>
    <w:p w14:paraId="1EB38109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  <w:r>
        <w:rPr>
          <w:bCs w:val="0"/>
        </w:rPr>
        <w:t>3. Při rozhodování o uložení odvodu za porušení rozpočtové kázně a penále za prodlení s odvodem postupuje poskytovatel podle zákona č. 250/2000 Sb., o rozpočtových pravidlech územních rozpočtů, ve znění pozdějších předpisů a daňového řádu.</w:t>
      </w:r>
    </w:p>
    <w:p w14:paraId="6769F1FC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667547D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rPr>
          <w:b/>
          <w:sz w:val="24"/>
          <w:szCs w:val="24"/>
        </w:rPr>
        <w:t>IX.</w:t>
      </w:r>
    </w:p>
    <w:p w14:paraId="3C5196D0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Závěrečná ustanovení</w:t>
      </w:r>
    </w:p>
    <w:p w14:paraId="21137AA3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1. Tato smlouva nabývá platnosti a účinnosti dnem podpisu oprávněnými zástupci obou smluvních stran.</w:t>
      </w:r>
    </w:p>
    <w:p w14:paraId="0354873A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2. Spory z právních poměrů při poskytnutí dotace dle této smlouvy rozhoduje podle správního řádu Krajský úřad Královéhradeckého kraje.</w:t>
      </w:r>
    </w:p>
    <w:p w14:paraId="5CD45E89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</w:pPr>
      <w:r>
        <w:rPr>
          <w:sz w:val="22"/>
          <w:szCs w:val="22"/>
        </w:rPr>
        <w:t xml:space="preserve">3. Poskytovatel zveřejní tuto smlouvu o poskytnutí dotace a její dodatky na své úřední desce umožňující dálkový přístup do 30 dnů ode dne uzavření, nejméně po dobu 3 let ode dne zveřejnění.  </w:t>
      </w:r>
    </w:p>
    <w:p w14:paraId="5A3B9CE4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4. Změnit nebo doplnit tuto smlouvu mohou smluvní strany pouze formou písemných dodatků, které budou vzestupně číslovány, výslovně prohlášeny za dodatek této smlouvy a podepsány oprávněnými zástupci smluvních stran.</w:t>
      </w:r>
    </w:p>
    <w:p w14:paraId="3BFEAF9E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 V otázkách neupravených veřejnoprávními předpisy se použije úpravy obsažené v občanském zákoníku.</w:t>
      </w:r>
    </w:p>
    <w:p w14:paraId="34A4239B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 Smlouva je sepsána ve </w:t>
      </w:r>
      <w:r w:rsidR="0078473D">
        <w:rPr>
          <w:sz w:val="22"/>
          <w:szCs w:val="22"/>
        </w:rPr>
        <w:t>3</w:t>
      </w:r>
      <w:r>
        <w:rPr>
          <w:sz w:val="22"/>
          <w:szCs w:val="22"/>
        </w:rPr>
        <w:t xml:space="preserve"> stejnopisech </w:t>
      </w:r>
      <w:r w:rsidR="0078473D">
        <w:rPr>
          <w:sz w:val="22"/>
          <w:szCs w:val="22"/>
        </w:rPr>
        <w:t>s platností originálu, z nichž 2</w:t>
      </w:r>
      <w:r>
        <w:rPr>
          <w:sz w:val="22"/>
          <w:szCs w:val="22"/>
        </w:rPr>
        <w:t xml:space="preserve"> vyhotovení obdrží poskytovatel a 1 příjemce.</w:t>
      </w:r>
    </w:p>
    <w:p w14:paraId="17F6B7AB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7. Smluvní strany prohlašují, že si smlouvu před jejím podpisem přečetly a že byla uzavřena svobodně, určitě, vážně a srozumitelně, nikoliv v tísni a za nápadně nevýhodných podmínek, což stvrzují svými podpisy.</w:t>
      </w:r>
    </w:p>
    <w:p w14:paraId="6EF0E419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8. Smluvní strany prohlašují, že osoby podepisující tuto smlouvu jsou k tomuto úkonu oprávněny.</w:t>
      </w:r>
    </w:p>
    <w:p w14:paraId="2A6B9024" w14:textId="5AB27346" w:rsidR="002C2559" w:rsidRPr="00D12BE1" w:rsidRDefault="002C2559" w:rsidP="002C2559">
      <w:pPr>
        <w:pStyle w:val="Standard"/>
        <w:tabs>
          <w:tab w:val="left" w:pos="720"/>
        </w:tabs>
        <w:spacing w:before="120"/>
        <w:jc w:val="both"/>
        <w:rPr>
          <w:color w:val="FF0000"/>
        </w:rPr>
      </w:pPr>
      <w:r>
        <w:rPr>
          <w:sz w:val="22"/>
          <w:szCs w:val="22"/>
        </w:rPr>
        <w:t>9. Doložka platnosti právního úkonu dle § 41 zákona č. 128/2000 Sb., o obcích, ve znění pozdějších právních předpisů: O uzavření této smlouvy o poskytnutí dotace</w:t>
      </w:r>
      <w:r w:rsidR="0001672C">
        <w:rPr>
          <w:sz w:val="22"/>
          <w:szCs w:val="22"/>
        </w:rPr>
        <w:t xml:space="preserve"> </w:t>
      </w:r>
      <w:r>
        <w:rPr>
          <w:sz w:val="22"/>
          <w:szCs w:val="22"/>
        </w:rPr>
        <w:t>rozhodlo Zastupitelstvo města</w:t>
      </w:r>
      <w:r>
        <w:rPr>
          <w:i/>
          <w:iCs/>
          <w:sz w:val="22"/>
          <w:szCs w:val="22"/>
        </w:rPr>
        <w:t xml:space="preserve"> </w:t>
      </w:r>
      <w:r w:rsidRPr="003E3F6E">
        <w:rPr>
          <w:sz w:val="22"/>
          <w:szCs w:val="22"/>
        </w:rPr>
        <w:t>usnesením č</w:t>
      </w:r>
      <w:r w:rsidR="001746E9" w:rsidRPr="003E3F6E">
        <w:rPr>
          <w:sz w:val="22"/>
          <w:szCs w:val="22"/>
        </w:rPr>
        <w:t>íslo</w:t>
      </w:r>
      <w:r w:rsidR="00E456D5" w:rsidRPr="003E3F6E">
        <w:rPr>
          <w:sz w:val="22"/>
          <w:szCs w:val="22"/>
        </w:rPr>
        <w:t xml:space="preserve"> </w:t>
      </w:r>
      <w:r w:rsidR="003E3F6E" w:rsidRPr="003E3F6E">
        <w:rPr>
          <w:sz w:val="22"/>
          <w:szCs w:val="22"/>
        </w:rPr>
        <w:t>190</w:t>
      </w:r>
      <w:r w:rsidR="001746E9" w:rsidRPr="003E3F6E">
        <w:rPr>
          <w:sz w:val="22"/>
          <w:szCs w:val="22"/>
        </w:rPr>
        <w:t xml:space="preserve"> </w:t>
      </w:r>
      <w:r w:rsidRPr="003E3F6E">
        <w:rPr>
          <w:sz w:val="22"/>
          <w:szCs w:val="22"/>
        </w:rPr>
        <w:t>ze dne</w:t>
      </w:r>
      <w:r w:rsidR="007329DC" w:rsidRPr="003E3F6E">
        <w:rPr>
          <w:sz w:val="22"/>
          <w:szCs w:val="22"/>
        </w:rPr>
        <w:t xml:space="preserve"> </w:t>
      </w:r>
      <w:r w:rsidR="003E3F6E" w:rsidRPr="003E3F6E">
        <w:rPr>
          <w:sz w:val="22"/>
          <w:szCs w:val="22"/>
        </w:rPr>
        <w:t>11.12.2023</w:t>
      </w:r>
      <w:r w:rsidR="003E3F6E">
        <w:rPr>
          <w:color w:val="FF0000"/>
          <w:sz w:val="22"/>
          <w:szCs w:val="22"/>
        </w:rPr>
        <w:t xml:space="preserve">. </w:t>
      </w:r>
      <w:r w:rsidR="007329DC" w:rsidRPr="00D12BE1">
        <w:rPr>
          <w:color w:val="FF0000"/>
          <w:sz w:val="22"/>
          <w:szCs w:val="22"/>
        </w:rPr>
        <w:t xml:space="preserve"> </w:t>
      </w:r>
      <w:r w:rsidRPr="00D12BE1">
        <w:rPr>
          <w:color w:val="FF0000"/>
          <w:sz w:val="22"/>
          <w:szCs w:val="22"/>
        </w:rPr>
        <w:t xml:space="preserve">                       </w:t>
      </w:r>
    </w:p>
    <w:p w14:paraId="7B856EB2" w14:textId="77777777" w:rsidR="002C2559" w:rsidRPr="00D12BE1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  <w:color w:val="FF0000"/>
        </w:rPr>
      </w:pPr>
    </w:p>
    <w:p w14:paraId="48F496A7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6A446566" w14:textId="77777777" w:rsidR="007329DC" w:rsidRDefault="007329DC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37C5A548" w14:textId="2D545315" w:rsidR="00D12BE1" w:rsidRDefault="00D12BE1" w:rsidP="00D12BE1">
      <w:pPr>
        <w:pStyle w:val="Nadpis3"/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Nové Pace dne:  </w:t>
      </w:r>
    </w:p>
    <w:p w14:paraId="3462933C" w14:textId="77777777" w:rsidR="00D12BE1" w:rsidRDefault="00D12BE1" w:rsidP="00D12BE1">
      <w:pPr>
        <w:pStyle w:val="Standard"/>
      </w:pPr>
    </w:p>
    <w:p w14:paraId="44B73F4F" w14:textId="77777777" w:rsidR="00D12BE1" w:rsidRPr="004C4904" w:rsidRDefault="00D12BE1" w:rsidP="00D12BE1">
      <w:pPr>
        <w:pStyle w:val="Standard"/>
      </w:pPr>
    </w:p>
    <w:p w14:paraId="5CF2E700" w14:textId="77777777" w:rsidR="007329DC" w:rsidRDefault="007329DC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372AF6D3" w14:textId="77777777" w:rsidR="00FB24BE" w:rsidRDefault="00FB24BE" w:rsidP="00FB24BE">
      <w:pPr>
        <w:pStyle w:val="Standard"/>
        <w:ind w:firstLine="360"/>
        <w:jc w:val="both"/>
        <w:rPr>
          <w:sz w:val="22"/>
          <w:szCs w:val="22"/>
        </w:rPr>
      </w:pPr>
    </w:p>
    <w:p w14:paraId="064BD107" w14:textId="77777777" w:rsidR="00FB24BE" w:rsidRDefault="00FB24BE" w:rsidP="00FB24BE">
      <w:pPr>
        <w:pStyle w:val="Standard"/>
        <w:ind w:firstLine="360"/>
        <w:jc w:val="both"/>
        <w:rPr>
          <w:sz w:val="22"/>
          <w:szCs w:val="22"/>
        </w:rPr>
      </w:pPr>
    </w:p>
    <w:p w14:paraId="259E9AE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 poskytovatele: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Za příjemce:</w:t>
      </w:r>
    </w:p>
    <w:p w14:paraId="50A8C9C9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7651FD42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426DB3A1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0590FBA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26124F05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276E2C2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48A012D5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3FFF403C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3E5002E2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1E8B5DB6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6396DF24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……………………………………………               ………………………………………….             </w:t>
      </w:r>
    </w:p>
    <w:p w14:paraId="2DFB419E" w14:textId="7F721737" w:rsidR="00FB24BE" w:rsidRPr="00326115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F30377">
        <w:rPr>
          <w:sz w:val="22"/>
          <w:szCs w:val="22"/>
        </w:rPr>
        <w:t>Pavel Bouchner</w:t>
      </w:r>
      <w:r>
        <w:rPr>
          <w:sz w:val="22"/>
          <w:szCs w:val="22"/>
        </w:rPr>
        <w:t xml:space="preserve">                                                  </w:t>
      </w:r>
      <w:r w:rsidR="00F3037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</w:t>
      </w:r>
      <w:r w:rsidR="00F61772" w:rsidRPr="00326115">
        <w:rPr>
          <w:sz w:val="22"/>
          <w:szCs w:val="22"/>
        </w:rPr>
        <w:t>Milan Stránský</w:t>
      </w:r>
    </w:p>
    <w:p w14:paraId="1B112690" w14:textId="5FDBAB7B" w:rsidR="00FB24BE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starosta města Nová Paka                                 </w:t>
      </w:r>
      <w:r w:rsidR="00C31539">
        <w:rPr>
          <w:sz w:val="22"/>
          <w:szCs w:val="22"/>
        </w:rPr>
        <w:t xml:space="preserve">            </w:t>
      </w:r>
      <w:r w:rsidR="00F61772">
        <w:rPr>
          <w:sz w:val="22"/>
          <w:szCs w:val="22"/>
        </w:rPr>
        <w:t xml:space="preserve">   </w:t>
      </w:r>
      <w:r w:rsidR="00326115">
        <w:rPr>
          <w:sz w:val="22"/>
          <w:szCs w:val="22"/>
        </w:rPr>
        <w:t xml:space="preserve"> </w:t>
      </w:r>
      <w:r w:rsidR="00F61772">
        <w:rPr>
          <w:sz w:val="22"/>
          <w:szCs w:val="22"/>
        </w:rPr>
        <w:t>jednatel</w:t>
      </w:r>
      <w:r>
        <w:rPr>
          <w:sz w:val="22"/>
          <w:szCs w:val="22"/>
        </w:rPr>
        <w:t xml:space="preserve"> spolku</w:t>
      </w:r>
    </w:p>
    <w:p w14:paraId="7C0125D2" w14:textId="77777777" w:rsidR="00FB24BE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</w:p>
    <w:p w14:paraId="5314DC61" w14:textId="77777777" w:rsidR="002C2559" w:rsidRDefault="002C2559" w:rsidP="002C2559">
      <w:pPr>
        <w:pStyle w:val="Standard"/>
        <w:spacing w:before="120"/>
        <w:ind w:left="360"/>
        <w:jc w:val="both"/>
        <w:rPr>
          <w:sz w:val="22"/>
          <w:szCs w:val="22"/>
        </w:rPr>
      </w:pPr>
    </w:p>
    <w:sectPr w:rsidR="002C2559" w:rsidSect="00066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9"/>
    <w:rsid w:val="0001672C"/>
    <w:rsid w:val="0006653B"/>
    <w:rsid w:val="0008666A"/>
    <w:rsid w:val="001746E9"/>
    <w:rsid w:val="00182FDC"/>
    <w:rsid w:val="0018448D"/>
    <w:rsid w:val="001F712D"/>
    <w:rsid w:val="00214512"/>
    <w:rsid w:val="002C2559"/>
    <w:rsid w:val="002C2AE7"/>
    <w:rsid w:val="00320183"/>
    <w:rsid w:val="00326115"/>
    <w:rsid w:val="00387FFD"/>
    <w:rsid w:val="003C2AC7"/>
    <w:rsid w:val="003D6C80"/>
    <w:rsid w:val="003E3F6E"/>
    <w:rsid w:val="00483E4A"/>
    <w:rsid w:val="004C4904"/>
    <w:rsid w:val="00514B08"/>
    <w:rsid w:val="00556CC3"/>
    <w:rsid w:val="005A400F"/>
    <w:rsid w:val="005F1A98"/>
    <w:rsid w:val="006569E8"/>
    <w:rsid w:val="00672CB6"/>
    <w:rsid w:val="00695DCD"/>
    <w:rsid w:val="007329DC"/>
    <w:rsid w:val="00742193"/>
    <w:rsid w:val="00744DA4"/>
    <w:rsid w:val="0078473D"/>
    <w:rsid w:val="007D3655"/>
    <w:rsid w:val="007D7957"/>
    <w:rsid w:val="00802229"/>
    <w:rsid w:val="00827C2A"/>
    <w:rsid w:val="008D420B"/>
    <w:rsid w:val="00956A00"/>
    <w:rsid w:val="009841C2"/>
    <w:rsid w:val="009E592F"/>
    <w:rsid w:val="00A83640"/>
    <w:rsid w:val="00B00104"/>
    <w:rsid w:val="00B24517"/>
    <w:rsid w:val="00B94361"/>
    <w:rsid w:val="00C31539"/>
    <w:rsid w:val="00C3403C"/>
    <w:rsid w:val="00D12BE1"/>
    <w:rsid w:val="00E04ACF"/>
    <w:rsid w:val="00E272A0"/>
    <w:rsid w:val="00E456D5"/>
    <w:rsid w:val="00E579B7"/>
    <w:rsid w:val="00EE7FB3"/>
    <w:rsid w:val="00F04319"/>
    <w:rsid w:val="00F0589F"/>
    <w:rsid w:val="00F30377"/>
    <w:rsid w:val="00F61772"/>
    <w:rsid w:val="00F642FE"/>
    <w:rsid w:val="00FB24BE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83F0"/>
  <w15:docId w15:val="{8A9E2D4B-C1B4-47B2-88FF-8D8242FB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2559"/>
    <w:pPr>
      <w:spacing w:line="252" w:lineRule="auto"/>
    </w:pPr>
  </w:style>
  <w:style w:type="paragraph" w:styleId="Nadpis2">
    <w:name w:val="heading 2"/>
    <w:basedOn w:val="Standard"/>
    <w:next w:val="Standard"/>
    <w:link w:val="Nadpis2Char"/>
    <w:semiHidden/>
    <w:unhideWhenUsed/>
    <w:qFormat/>
    <w:rsid w:val="002C2559"/>
    <w:pPr>
      <w:keepNext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Nadpis3">
    <w:name w:val="heading 3"/>
    <w:basedOn w:val="Standard"/>
    <w:next w:val="Standard"/>
    <w:link w:val="Nadpis3Char"/>
    <w:unhideWhenUsed/>
    <w:qFormat/>
    <w:rsid w:val="002C2559"/>
    <w:pPr>
      <w:keepNext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2C2559"/>
    <w:rPr>
      <w:rFonts w:ascii="Arial" w:eastAsia="Arial" w:hAnsi="Arial" w:cs="Arial"/>
      <w:b/>
      <w:bCs/>
      <w:kern w:val="3"/>
      <w:sz w:val="24"/>
      <w:szCs w:val="24"/>
      <w:lang w:eastAsia="zh-CN"/>
    </w:rPr>
  </w:style>
  <w:style w:type="character" w:customStyle="1" w:styleId="Nadpis3Char">
    <w:name w:val="Nadpis 3 Char"/>
    <w:basedOn w:val="Standardnpsmoodstavce"/>
    <w:link w:val="Nadpis3"/>
    <w:rsid w:val="002C255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Standard">
    <w:name w:val="Standard"/>
    <w:rsid w:val="002C255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Zkladntextodsazen3">
    <w:name w:val="Body Text Indent 3"/>
    <w:basedOn w:val="Standard"/>
    <w:link w:val="Zkladntextodsazen3Char"/>
    <w:semiHidden/>
    <w:unhideWhenUsed/>
    <w:rsid w:val="002C2559"/>
    <w:pPr>
      <w:tabs>
        <w:tab w:val="left" w:pos="717"/>
      </w:tabs>
      <w:spacing w:before="120"/>
      <w:ind w:left="357" w:hanging="357"/>
      <w:jc w:val="both"/>
    </w:pPr>
    <w:rPr>
      <w:bCs/>
      <w:sz w:val="22"/>
      <w:szCs w:val="22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2C2559"/>
    <w:rPr>
      <w:rFonts w:ascii="Times New Roman" w:eastAsia="Times New Roman" w:hAnsi="Times New Roman" w:cs="Times New Roman"/>
      <w:bCs/>
      <w:kern w:val="3"/>
      <w:lang w:eastAsia="zh-CN"/>
    </w:rPr>
  </w:style>
  <w:style w:type="character" w:customStyle="1" w:styleId="preformatted">
    <w:name w:val="preformatted"/>
    <w:basedOn w:val="Standardnpsmoodstavce"/>
    <w:rsid w:val="002C2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0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1257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Haklová Šárka</dc:creator>
  <cp:keywords/>
  <dc:description/>
  <cp:lastModifiedBy>Pluhařová Petra</cp:lastModifiedBy>
  <cp:revision>2</cp:revision>
  <cp:lastPrinted>2024-02-16T07:51:00Z</cp:lastPrinted>
  <dcterms:created xsi:type="dcterms:W3CDTF">2024-02-16T07:58:00Z</dcterms:created>
  <dcterms:modified xsi:type="dcterms:W3CDTF">2024-02-16T07:58:00Z</dcterms:modified>
</cp:coreProperties>
</file>