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4631"/>
        <w:gridCol w:w="140"/>
        <w:gridCol w:w="614"/>
        <w:gridCol w:w="2154"/>
      </w:tblGrid>
      <w:tr w:rsidR="0025684E" w:rsidTr="00681CB3">
        <w:trPr>
          <w:cantSplit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KUZLX00O8DQQ</w:t>
            </w:r>
          </w:p>
        </w:tc>
      </w:tr>
      <w:tr w:rsidR="0025684E" w:rsidTr="00681CB3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444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 OBJ/0265/2024/KŘ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sz w:val="65"/>
                <w:szCs w:val="65"/>
              </w:rPr>
              <w:t>*KUZLX00O8DQQ*</w:t>
            </w:r>
          </w:p>
        </w:tc>
      </w:tr>
      <w:tr w:rsidR="0025684E" w:rsidTr="00681CB3">
        <w:trPr>
          <w:cantSplit/>
          <w:trHeight w:hRule="exact" w:val="4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KŘ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25684E" w:rsidTr="00681CB3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HONA INVESTMENT, s.r.o.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Slavkov pod Hostýnem 195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76861 Slavkov pod Hostýnem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27704386, DIČ: CZ27704386</w:t>
            </w: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123-6365760237/0100</w:t>
            </w:r>
          </w:p>
        </w:tc>
      </w:tr>
      <w:tr w:rsidR="0025684E" w:rsidTr="00681CB3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84 216,00 Kč</w:t>
            </w:r>
          </w:p>
        </w:tc>
      </w:tr>
      <w:tr w:rsidR="0025684E" w:rsidTr="00681CB3">
        <w:trPr>
          <w:cantSplit/>
          <w:trHeight w:hRule="exact" w:val="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5684E" w:rsidRDefault="0025684E" w:rsidP="002568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1271"/>
        <w:gridCol w:w="3446"/>
        <w:gridCol w:w="4308"/>
      </w:tblGrid>
      <w:tr w:rsidR="0025684E" w:rsidTr="00681CB3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Kancelářská židle – typ EC 150V  P03 – množství 20 ks, cena za kus – 4 210,80 Kč s DPH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Technická specifikace: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Kancelářská židle na kolečkách (kolečka jsou určena především na tvrdé podlahy i vinyl). Obvod koleček je opatřen měkčenou gumovou pryží, která nezanechává na podlaze nežádoucí stopy a podlahovinu nepoškozuje. Dle EN 12529 typ W), výškově stavitelné područky P03, čalouněný sedák i opěrák, výškově stavitelný mechanismus, černý plastový kříž, synchronní mechanika, výškově stavitelný opěrák zad i opěrka hlavy. Minimální rozměry sedáku 450 x 480 mm, výška židle 920-1130 mm, nosnost 130 kg.</w:t>
            </w:r>
          </w:p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Barva – černá - č. 576.</w:t>
            </w:r>
          </w:p>
        </w:tc>
      </w:tr>
      <w:tr w:rsidR="0025684E" w:rsidTr="00681CB3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 xml:space="preserve">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29.03.2024</w:t>
            </w:r>
            <w:proofErr w:type="gramEnd"/>
          </w:p>
        </w:tc>
      </w:tr>
      <w:tr w:rsidR="0025684E" w:rsidTr="00681CB3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25684E" w:rsidTr="00681CB3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25684E" w:rsidTr="00681CB3">
        <w:trPr>
          <w:cantSplit/>
          <w:trHeight w:hRule="exact" w:val="243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 dnů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daňového dokladu (faktury)</w:t>
            </w:r>
          </w:p>
        </w:tc>
      </w:tr>
      <w:tr w:rsidR="0025684E" w:rsidTr="00681CB3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25684E" w:rsidTr="00681CB3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25684E" w:rsidTr="00681CB3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  <w:trHeight w:hRule="exact" w:val="7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Datum, podpis a razítko odběratele: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25684E" w:rsidRDefault="0025684E" w:rsidP="002568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mu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nezkrátí daň nebo nevyláká daňovou výhodu,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 nespolehlivým plátcem,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25684E" w:rsidTr="00681CB3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25684E" w:rsidTr="00681CB3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5684E" w:rsidRDefault="0025684E" w:rsidP="002568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5684E" w:rsidRDefault="0025684E" w:rsidP="002568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25684E" w:rsidTr="00681CB3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Datum, podpis a razítko dodavatele: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5684E" w:rsidTr="00681CB3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jméno a příjmení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5684E" w:rsidRDefault="0025684E" w:rsidP="0068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25684E" w:rsidRDefault="0025684E" w:rsidP="0025684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p w:rsidR="00BD2590" w:rsidRDefault="00BD2590">
      <w:bookmarkStart w:id="0" w:name="_GoBack"/>
      <w:bookmarkEnd w:id="0"/>
    </w:p>
    <w:sectPr w:rsidR="00BD259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4E"/>
    <w:rsid w:val="0025684E"/>
    <w:rsid w:val="00B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E52F-1EA7-4E28-9BCC-3F3B2FB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84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Miroslava</dc:creator>
  <cp:keywords/>
  <dc:description/>
  <cp:lastModifiedBy>Kolářová Miroslava</cp:lastModifiedBy>
  <cp:revision>1</cp:revision>
  <dcterms:created xsi:type="dcterms:W3CDTF">2024-02-16T08:09:00Z</dcterms:created>
  <dcterms:modified xsi:type="dcterms:W3CDTF">2024-02-16T08:11:00Z</dcterms:modified>
</cp:coreProperties>
</file>