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9000" w:type="dxa"/>
        <w:tblInd w:w="137"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000"/>
      </w:tblGrid>
      <w:tr w:rsidR="001D721B" w:rsidRPr="00CF3FFB" w14:paraId="44EA5F58" w14:textId="77777777" w:rsidTr="00E545A0">
        <w:trPr>
          <w:trHeight w:val="992"/>
        </w:trPr>
        <w:tc>
          <w:tcPr>
            <w:tcW w:w="9000" w:type="dxa"/>
            <w:tcBorders>
              <w:left w:val="single" w:sz="4" w:space="0" w:color="FFFFFF" w:themeColor="background1"/>
              <w:right w:val="single" w:sz="4" w:space="0" w:color="FFFFFF" w:themeColor="background1"/>
            </w:tcBorders>
            <w:shd w:val="clear" w:color="auto" w:fill="FFFFFF" w:themeFill="background1"/>
            <w:vAlign w:val="center"/>
          </w:tcPr>
          <w:p w14:paraId="4A5B609A" w14:textId="495B34DB" w:rsidR="001D721B" w:rsidRPr="00CF3FFB" w:rsidRDefault="0010189F" w:rsidP="00E545A0">
            <w:pPr>
              <w:jc w:val="center"/>
              <w:rPr>
                <w:rFonts w:ascii="Arial" w:hAnsi="Arial" w:cs="Arial"/>
                <w:b/>
                <w:sz w:val="24"/>
                <w:szCs w:val="20"/>
              </w:rPr>
            </w:pPr>
            <w:r w:rsidRPr="00CF3FFB">
              <w:rPr>
                <w:rFonts w:ascii="Arial" w:hAnsi="Arial" w:cs="Arial"/>
                <w:b/>
                <w:sz w:val="24"/>
                <w:szCs w:val="20"/>
              </w:rPr>
              <w:t xml:space="preserve">SMLOUVA O </w:t>
            </w:r>
            <w:r w:rsidR="00E545A0" w:rsidRPr="00CF3FFB">
              <w:rPr>
                <w:rFonts w:ascii="Arial" w:hAnsi="Arial" w:cs="Arial"/>
                <w:b/>
                <w:sz w:val="24"/>
                <w:szCs w:val="20"/>
              </w:rPr>
              <w:t>POSKYTOVÁNÍ SLUŽ</w:t>
            </w:r>
            <w:r w:rsidR="00057EA3" w:rsidRPr="00CF3FFB">
              <w:rPr>
                <w:rFonts w:ascii="Arial" w:hAnsi="Arial" w:cs="Arial"/>
                <w:b/>
                <w:sz w:val="24"/>
                <w:szCs w:val="20"/>
              </w:rPr>
              <w:t>E</w:t>
            </w:r>
            <w:r w:rsidR="00CF2BF7">
              <w:rPr>
                <w:rFonts w:ascii="Arial" w:hAnsi="Arial" w:cs="Arial"/>
                <w:b/>
                <w:sz w:val="24"/>
                <w:szCs w:val="20"/>
              </w:rPr>
              <w:t>B</w:t>
            </w:r>
          </w:p>
          <w:p w14:paraId="2E95D3C8" w14:textId="732C3EE2" w:rsidR="00E545A0" w:rsidRPr="00CF3FFB" w:rsidRDefault="00DC560F" w:rsidP="00E545A0">
            <w:pPr>
              <w:jc w:val="center"/>
              <w:rPr>
                <w:rFonts w:ascii="Arial" w:hAnsi="Arial" w:cs="Arial"/>
                <w:b/>
                <w:sz w:val="20"/>
                <w:szCs w:val="20"/>
              </w:rPr>
            </w:pPr>
            <w:r w:rsidRPr="00DC560F">
              <w:rPr>
                <w:rFonts w:ascii="Arial" w:hAnsi="Arial" w:cs="Arial"/>
                <w:b/>
                <w:sz w:val="20"/>
                <w:szCs w:val="20"/>
              </w:rPr>
              <w:t>Č. 4/24/0044</w:t>
            </w:r>
          </w:p>
        </w:tc>
      </w:tr>
    </w:tbl>
    <w:p w14:paraId="6E589BF1" w14:textId="77777777" w:rsidR="0017393A" w:rsidRPr="00CF3FFB" w:rsidRDefault="0017393A" w:rsidP="006A444D">
      <w:pPr>
        <w:jc w:val="both"/>
        <w:rPr>
          <w:rFonts w:ascii="Arial" w:hAnsi="Arial" w:cs="Arial"/>
          <w:sz w:val="20"/>
          <w:szCs w:val="20"/>
        </w:rPr>
      </w:pPr>
    </w:p>
    <w:p w14:paraId="586358BF" w14:textId="77777777" w:rsidR="001D721B" w:rsidRPr="00CF3FFB" w:rsidRDefault="001D721B" w:rsidP="006A444D">
      <w:pPr>
        <w:jc w:val="both"/>
        <w:rPr>
          <w:rFonts w:ascii="Arial" w:hAnsi="Arial" w:cs="Arial"/>
          <w:sz w:val="20"/>
          <w:szCs w:val="20"/>
        </w:rPr>
      </w:pPr>
      <w:r w:rsidRPr="00CF3FFB">
        <w:rPr>
          <w:rFonts w:ascii="Arial" w:hAnsi="Arial" w:cs="Arial"/>
          <w:sz w:val="20"/>
          <w:szCs w:val="20"/>
        </w:rPr>
        <w:t>NÁSLEDUJÍCÍ SMLUVNÍ STRANY:</w:t>
      </w:r>
    </w:p>
    <w:p w14:paraId="21968AE8" w14:textId="30AD06DC" w:rsidR="00853FF3" w:rsidRDefault="00214CFC" w:rsidP="00FD62E7">
      <w:pPr>
        <w:pStyle w:val="Odstavecseseznamem"/>
        <w:numPr>
          <w:ilvl w:val="0"/>
          <w:numId w:val="1"/>
        </w:numPr>
        <w:ind w:left="709" w:hanging="709"/>
        <w:jc w:val="both"/>
        <w:rPr>
          <w:rFonts w:ascii="Arial" w:hAnsi="Arial" w:cs="Arial"/>
          <w:sz w:val="20"/>
          <w:szCs w:val="20"/>
        </w:rPr>
      </w:pPr>
      <w:r>
        <w:rPr>
          <w:rFonts w:ascii="Arial" w:hAnsi="Arial" w:cs="Arial"/>
          <w:b/>
          <w:sz w:val="20"/>
          <w:szCs w:val="20"/>
        </w:rPr>
        <w:t>M</w:t>
      </w:r>
      <w:r w:rsidR="00907861">
        <w:rPr>
          <w:rFonts w:ascii="Arial" w:hAnsi="Arial" w:cs="Arial"/>
          <w:b/>
          <w:sz w:val="20"/>
          <w:szCs w:val="20"/>
        </w:rPr>
        <w:t xml:space="preserve">ERITIA </w:t>
      </w:r>
      <w:proofErr w:type="spellStart"/>
      <w:r w:rsidR="00907861">
        <w:rPr>
          <w:rFonts w:ascii="Arial" w:hAnsi="Arial" w:cs="Arial"/>
          <w:b/>
          <w:sz w:val="20"/>
          <w:szCs w:val="20"/>
        </w:rPr>
        <w:t>consult</w:t>
      </w:r>
      <w:proofErr w:type="spellEnd"/>
      <w:r w:rsidR="00907861">
        <w:rPr>
          <w:rFonts w:ascii="Arial" w:hAnsi="Arial" w:cs="Arial"/>
          <w:b/>
          <w:sz w:val="20"/>
          <w:szCs w:val="20"/>
        </w:rPr>
        <w:t>,</w:t>
      </w:r>
      <w:r>
        <w:rPr>
          <w:rFonts w:ascii="Arial" w:hAnsi="Arial" w:cs="Arial"/>
          <w:b/>
          <w:sz w:val="20"/>
          <w:szCs w:val="20"/>
        </w:rPr>
        <w:t>, s.r.o.</w:t>
      </w:r>
      <w:r w:rsidR="00057EA3" w:rsidRPr="00CF3FFB">
        <w:rPr>
          <w:rFonts w:ascii="Arial" w:hAnsi="Arial" w:cs="Arial"/>
          <w:b/>
          <w:sz w:val="20"/>
          <w:szCs w:val="20"/>
        </w:rPr>
        <w:t xml:space="preserve">, </w:t>
      </w:r>
      <w:r w:rsidR="00057EA3" w:rsidRPr="00CF3FFB">
        <w:rPr>
          <w:rFonts w:ascii="Arial" w:hAnsi="Arial" w:cs="Arial"/>
          <w:sz w:val="20"/>
          <w:szCs w:val="20"/>
        </w:rPr>
        <w:t xml:space="preserve">se sídlem </w:t>
      </w:r>
      <w:r w:rsidR="00905A08">
        <w:rPr>
          <w:rFonts w:ascii="Arial" w:hAnsi="Arial" w:cs="Arial"/>
          <w:sz w:val="20"/>
          <w:szCs w:val="20"/>
        </w:rPr>
        <w:t>Karolinská 707/7,</w:t>
      </w:r>
      <w:r w:rsidR="00CE1971">
        <w:rPr>
          <w:rFonts w:ascii="Arial" w:hAnsi="Arial" w:cs="Arial"/>
          <w:sz w:val="20"/>
          <w:szCs w:val="20"/>
        </w:rPr>
        <w:t xml:space="preserve"> Karlín,</w:t>
      </w:r>
      <w:r w:rsidR="00905A08">
        <w:rPr>
          <w:rFonts w:ascii="Arial" w:hAnsi="Arial" w:cs="Arial"/>
          <w:sz w:val="20"/>
          <w:szCs w:val="20"/>
        </w:rPr>
        <w:t xml:space="preserve"> Praha 8, 186 00, </w:t>
      </w:r>
      <w:r w:rsidR="00057EA3" w:rsidRPr="00CF3FFB">
        <w:rPr>
          <w:rFonts w:ascii="Arial" w:hAnsi="Arial" w:cs="Arial"/>
          <w:sz w:val="20"/>
          <w:szCs w:val="20"/>
        </w:rPr>
        <w:t>IČ:</w:t>
      </w:r>
      <w:r>
        <w:rPr>
          <w:rFonts w:ascii="Arial" w:hAnsi="Arial" w:cs="Arial"/>
          <w:sz w:val="20"/>
          <w:szCs w:val="20"/>
        </w:rPr>
        <w:t xml:space="preserve"> 27412342</w:t>
      </w:r>
      <w:r w:rsidR="00057EA3" w:rsidRPr="00CF3FFB">
        <w:rPr>
          <w:rFonts w:ascii="Arial" w:hAnsi="Arial" w:cs="Arial"/>
          <w:sz w:val="20"/>
          <w:szCs w:val="20"/>
        </w:rPr>
        <w:t xml:space="preserve">, společnost zapsaná v obchodním rejstříku vedeném Městským soudem v Praze, </w:t>
      </w:r>
      <w:proofErr w:type="spellStart"/>
      <w:r w:rsidR="00057EA3" w:rsidRPr="00CF3FFB">
        <w:rPr>
          <w:rFonts w:ascii="Arial" w:hAnsi="Arial" w:cs="Arial"/>
          <w:sz w:val="20"/>
          <w:szCs w:val="20"/>
        </w:rPr>
        <w:t>sp</w:t>
      </w:r>
      <w:proofErr w:type="spellEnd"/>
      <w:r w:rsidR="00057EA3" w:rsidRPr="00CF3FFB">
        <w:rPr>
          <w:rFonts w:ascii="Arial" w:hAnsi="Arial" w:cs="Arial"/>
          <w:sz w:val="20"/>
          <w:szCs w:val="20"/>
        </w:rPr>
        <w:t>. zn. </w:t>
      </w:r>
      <w:r>
        <w:rPr>
          <w:rFonts w:ascii="Arial" w:hAnsi="Arial" w:cs="Arial"/>
          <w:sz w:val="20"/>
          <w:szCs w:val="20"/>
        </w:rPr>
        <w:t>C 111827</w:t>
      </w:r>
      <w:r w:rsidR="005B6689">
        <w:rPr>
          <w:rFonts w:ascii="Arial" w:hAnsi="Arial" w:cs="Arial"/>
          <w:sz w:val="20"/>
          <w:szCs w:val="20"/>
        </w:rPr>
        <w:t>, zastoupená Ing. Dušanem Klimešem, jednatelem</w:t>
      </w:r>
    </w:p>
    <w:p w14:paraId="76507C50" w14:textId="02821DFE" w:rsidR="001D721B" w:rsidRPr="00CF3FFB" w:rsidRDefault="006E0847" w:rsidP="00853FF3">
      <w:pPr>
        <w:pStyle w:val="Odstavecseseznamem"/>
        <w:jc w:val="both"/>
        <w:rPr>
          <w:rFonts w:ascii="Arial" w:hAnsi="Arial" w:cs="Arial"/>
          <w:sz w:val="20"/>
          <w:szCs w:val="20"/>
        </w:rPr>
      </w:pPr>
      <w:r w:rsidRPr="00CF3FFB">
        <w:rPr>
          <w:rFonts w:ascii="Arial" w:hAnsi="Arial" w:cs="Arial"/>
          <w:sz w:val="20"/>
          <w:szCs w:val="20"/>
        </w:rPr>
        <w:t>(dále jen „</w:t>
      </w:r>
      <w:r w:rsidRPr="00CF3FFB">
        <w:rPr>
          <w:rFonts w:ascii="Arial" w:hAnsi="Arial" w:cs="Arial"/>
          <w:b/>
          <w:sz w:val="20"/>
          <w:szCs w:val="20"/>
        </w:rPr>
        <w:t>Poskytovatel</w:t>
      </w:r>
      <w:r w:rsidRPr="00CF3FFB">
        <w:rPr>
          <w:rFonts w:ascii="Arial" w:hAnsi="Arial" w:cs="Arial"/>
          <w:sz w:val="20"/>
          <w:szCs w:val="20"/>
        </w:rPr>
        <w:t>“</w:t>
      </w:r>
      <w:r w:rsidR="00BA262D" w:rsidRPr="00CF3FFB">
        <w:rPr>
          <w:rFonts w:ascii="Arial" w:hAnsi="Arial" w:cs="Arial"/>
          <w:sz w:val="20"/>
          <w:szCs w:val="20"/>
        </w:rPr>
        <w:t xml:space="preserve"> nebo „</w:t>
      </w:r>
      <w:proofErr w:type="spellStart"/>
      <w:r w:rsidR="00214CFC" w:rsidRPr="00214CFC">
        <w:rPr>
          <w:rFonts w:ascii="Arial" w:hAnsi="Arial" w:cs="Arial"/>
          <w:b/>
          <w:sz w:val="20"/>
          <w:szCs w:val="20"/>
        </w:rPr>
        <w:t>Meritia</w:t>
      </w:r>
      <w:proofErr w:type="spellEnd"/>
      <w:r w:rsidR="00BA262D" w:rsidRPr="00CF3FFB">
        <w:rPr>
          <w:rFonts w:ascii="Arial" w:hAnsi="Arial" w:cs="Arial"/>
          <w:sz w:val="20"/>
          <w:szCs w:val="20"/>
        </w:rPr>
        <w:t>“</w:t>
      </w:r>
      <w:r w:rsidRPr="00CF3FFB">
        <w:rPr>
          <w:rFonts w:ascii="Arial" w:hAnsi="Arial" w:cs="Arial"/>
          <w:sz w:val="20"/>
          <w:szCs w:val="20"/>
        </w:rPr>
        <w:t>);</w:t>
      </w:r>
    </w:p>
    <w:p w14:paraId="08BDFC9B" w14:textId="77777777" w:rsidR="001D721B" w:rsidRPr="00CF3FFB" w:rsidRDefault="001D721B" w:rsidP="002E7CFC">
      <w:pPr>
        <w:ind w:left="709"/>
        <w:jc w:val="both"/>
        <w:rPr>
          <w:rFonts w:ascii="Arial" w:hAnsi="Arial" w:cs="Arial"/>
          <w:sz w:val="20"/>
          <w:szCs w:val="20"/>
        </w:rPr>
      </w:pPr>
      <w:r w:rsidRPr="00CF3FFB">
        <w:rPr>
          <w:rFonts w:ascii="Arial" w:hAnsi="Arial" w:cs="Arial"/>
          <w:sz w:val="20"/>
          <w:szCs w:val="20"/>
        </w:rPr>
        <w:t>a</w:t>
      </w:r>
      <w:bookmarkStart w:id="0" w:name="_GoBack"/>
      <w:bookmarkEnd w:id="0"/>
    </w:p>
    <w:p w14:paraId="66009D3C" w14:textId="21391F0D" w:rsidR="004371AA" w:rsidRPr="004371AA" w:rsidRDefault="004371AA" w:rsidP="004371AA">
      <w:pPr>
        <w:pStyle w:val="Odstavecseseznamem"/>
        <w:numPr>
          <w:ilvl w:val="0"/>
          <w:numId w:val="1"/>
        </w:numPr>
        <w:ind w:left="709" w:hanging="709"/>
        <w:jc w:val="both"/>
        <w:rPr>
          <w:rFonts w:ascii="Arial" w:hAnsi="Arial" w:cs="Arial"/>
          <w:b/>
          <w:sz w:val="20"/>
          <w:szCs w:val="20"/>
        </w:rPr>
      </w:pPr>
      <w:r w:rsidRPr="004371AA">
        <w:rPr>
          <w:rFonts w:ascii="Arial" w:hAnsi="Arial" w:cs="Arial"/>
          <w:b/>
          <w:color w:val="000000" w:themeColor="text1"/>
          <w:sz w:val="20"/>
          <w:szCs w:val="20"/>
        </w:rPr>
        <w:t>Statutární město Liberec</w:t>
      </w:r>
      <w:r w:rsidR="006E0847" w:rsidRPr="004371AA">
        <w:rPr>
          <w:rFonts w:ascii="Arial" w:hAnsi="Arial" w:cs="Arial"/>
          <w:sz w:val="20"/>
          <w:szCs w:val="20"/>
        </w:rPr>
        <w:t>,</w:t>
      </w:r>
      <w:r w:rsidR="006E0847" w:rsidRPr="00CF3FFB">
        <w:rPr>
          <w:rFonts w:ascii="Arial" w:hAnsi="Arial" w:cs="Arial"/>
          <w:sz w:val="20"/>
          <w:szCs w:val="20"/>
        </w:rPr>
        <w:t xml:space="preserve"> </w:t>
      </w:r>
      <w:r>
        <w:rPr>
          <w:rFonts w:ascii="Arial" w:hAnsi="Arial" w:cs="Arial"/>
          <w:sz w:val="20"/>
          <w:szCs w:val="20"/>
        </w:rPr>
        <w:t>se sídlem Nám. Dr. E. Beneše 1</w:t>
      </w:r>
      <w:r w:rsidR="00CF2BF7">
        <w:rPr>
          <w:rFonts w:ascii="Arial" w:hAnsi="Arial" w:cs="Arial"/>
          <w:sz w:val="20"/>
          <w:szCs w:val="20"/>
        </w:rPr>
        <w:t xml:space="preserve">, </w:t>
      </w:r>
      <w:r w:rsidR="00CF2BF7" w:rsidRPr="00CF3FFB">
        <w:rPr>
          <w:rFonts w:ascii="Arial" w:hAnsi="Arial" w:cs="Arial"/>
          <w:sz w:val="20"/>
          <w:szCs w:val="20"/>
        </w:rPr>
        <w:t>IČ</w:t>
      </w:r>
      <w:r w:rsidR="00CF2BF7" w:rsidRPr="004371AA">
        <w:rPr>
          <w:rFonts w:ascii="Arial" w:hAnsi="Arial" w:cs="Arial"/>
          <w:sz w:val="20"/>
          <w:szCs w:val="20"/>
        </w:rPr>
        <w:t xml:space="preserve">: </w:t>
      </w:r>
      <w:r w:rsidRPr="004371AA">
        <w:rPr>
          <w:rFonts w:ascii="Arial" w:hAnsi="Arial" w:cs="Arial"/>
          <w:sz w:val="20"/>
          <w:szCs w:val="20"/>
        </w:rPr>
        <w:t>00262978</w:t>
      </w:r>
      <w:r>
        <w:rPr>
          <w:rFonts w:ascii="Arial" w:hAnsi="Arial" w:cs="Arial"/>
          <w:b/>
          <w:sz w:val="20"/>
          <w:szCs w:val="20"/>
        </w:rPr>
        <w:t xml:space="preserve">, </w:t>
      </w:r>
      <w:r>
        <w:rPr>
          <w:rFonts w:ascii="Arial" w:hAnsi="Arial" w:cs="Arial"/>
          <w:sz w:val="20"/>
          <w:szCs w:val="20"/>
        </w:rPr>
        <w:t xml:space="preserve">DIČ: CZ00262978, Bankovní spojení: KB Liberec, </w:t>
      </w:r>
      <w:r w:rsidR="00B1654B">
        <w:rPr>
          <w:rFonts w:ascii="Arial" w:hAnsi="Arial" w:cs="Arial"/>
          <w:sz w:val="20"/>
          <w:szCs w:val="20"/>
        </w:rPr>
        <w:t>XXXX</w:t>
      </w:r>
    </w:p>
    <w:p w14:paraId="20032ABA" w14:textId="77777777" w:rsidR="004371AA" w:rsidRDefault="004371AA" w:rsidP="004371AA">
      <w:pPr>
        <w:pStyle w:val="Odstavecseseznamem"/>
        <w:jc w:val="both"/>
        <w:rPr>
          <w:rFonts w:ascii="Arial" w:hAnsi="Arial" w:cs="Arial"/>
          <w:color w:val="000000" w:themeColor="text1"/>
          <w:sz w:val="20"/>
          <w:szCs w:val="20"/>
        </w:rPr>
      </w:pPr>
      <w:r>
        <w:rPr>
          <w:rFonts w:ascii="Arial" w:hAnsi="Arial" w:cs="Arial"/>
          <w:color w:val="000000" w:themeColor="text1"/>
          <w:sz w:val="20"/>
          <w:szCs w:val="20"/>
        </w:rPr>
        <w:t>zastoupené:</w:t>
      </w:r>
    </w:p>
    <w:p w14:paraId="150CDACE" w14:textId="064FE3AD" w:rsidR="004371AA" w:rsidRDefault="004371AA" w:rsidP="004371AA">
      <w:pPr>
        <w:ind w:left="709"/>
        <w:jc w:val="both"/>
        <w:rPr>
          <w:rFonts w:ascii="Arial" w:hAnsi="Arial" w:cs="Arial"/>
          <w:color w:val="000000" w:themeColor="text1"/>
          <w:sz w:val="20"/>
          <w:szCs w:val="20"/>
        </w:rPr>
      </w:pPr>
      <w:r w:rsidRPr="004371AA">
        <w:rPr>
          <w:rFonts w:ascii="Arial" w:hAnsi="Arial" w:cs="Arial"/>
          <w:color w:val="000000" w:themeColor="text1"/>
          <w:sz w:val="20"/>
          <w:szCs w:val="20"/>
        </w:rPr>
        <w:t>-</w:t>
      </w:r>
      <w:r>
        <w:rPr>
          <w:rFonts w:ascii="Arial" w:hAnsi="Arial" w:cs="Arial"/>
          <w:color w:val="000000" w:themeColor="text1"/>
          <w:sz w:val="20"/>
          <w:szCs w:val="20"/>
        </w:rPr>
        <w:t xml:space="preserve"> </w:t>
      </w:r>
      <w:r w:rsidRPr="004371AA">
        <w:rPr>
          <w:rFonts w:ascii="Arial" w:hAnsi="Arial" w:cs="Arial"/>
          <w:color w:val="000000" w:themeColor="text1"/>
          <w:sz w:val="20"/>
          <w:szCs w:val="20"/>
        </w:rPr>
        <w:t xml:space="preserve">ve věcech smluvních: </w:t>
      </w:r>
      <w:r w:rsidR="00557516">
        <w:rPr>
          <w:rFonts w:ascii="Arial" w:hAnsi="Arial" w:cs="Arial"/>
          <w:color w:val="000000" w:themeColor="text1"/>
          <w:sz w:val="20"/>
          <w:szCs w:val="20"/>
        </w:rPr>
        <w:t>M</w:t>
      </w:r>
      <w:r w:rsidR="00557516" w:rsidRPr="00557516">
        <w:rPr>
          <w:rFonts w:ascii="Arial" w:hAnsi="Arial" w:cs="Arial"/>
          <w:color w:val="000000" w:themeColor="text1"/>
          <w:sz w:val="20"/>
          <w:szCs w:val="20"/>
        </w:rPr>
        <w:t xml:space="preserve">gr. Lukášem </w:t>
      </w:r>
      <w:proofErr w:type="spellStart"/>
      <w:r w:rsidR="00557516" w:rsidRPr="00557516">
        <w:rPr>
          <w:rFonts w:ascii="Arial" w:hAnsi="Arial" w:cs="Arial"/>
          <w:color w:val="000000" w:themeColor="text1"/>
          <w:sz w:val="20"/>
          <w:szCs w:val="20"/>
        </w:rPr>
        <w:t>Hýbnerem</w:t>
      </w:r>
      <w:proofErr w:type="spellEnd"/>
      <w:r w:rsidR="00557516" w:rsidRPr="00557516">
        <w:rPr>
          <w:rFonts w:ascii="Arial" w:hAnsi="Arial" w:cs="Arial"/>
          <w:color w:val="000000" w:themeColor="text1"/>
          <w:sz w:val="20"/>
          <w:szCs w:val="20"/>
        </w:rPr>
        <w:t>, vedoucím odboru správy veřejného majetku</w:t>
      </w:r>
    </w:p>
    <w:p w14:paraId="5C9122D2" w14:textId="18FD6E58" w:rsidR="004371AA" w:rsidRPr="004371AA" w:rsidRDefault="004371AA" w:rsidP="004371AA">
      <w:pPr>
        <w:ind w:left="709"/>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4371AA">
        <w:rPr>
          <w:rFonts w:ascii="Arial" w:hAnsi="Arial" w:cs="Arial"/>
          <w:color w:val="000000" w:themeColor="text1"/>
          <w:sz w:val="20"/>
          <w:szCs w:val="20"/>
        </w:rPr>
        <w:t xml:space="preserve">ve věcech technických: </w:t>
      </w:r>
      <w:r w:rsidR="00557516">
        <w:rPr>
          <w:rFonts w:ascii="Arial" w:hAnsi="Arial" w:cs="Arial"/>
          <w:color w:val="000000" w:themeColor="text1"/>
          <w:sz w:val="20"/>
          <w:szCs w:val="20"/>
        </w:rPr>
        <w:t>M</w:t>
      </w:r>
      <w:r w:rsidR="00557516" w:rsidRPr="00557516">
        <w:rPr>
          <w:rFonts w:ascii="Arial" w:hAnsi="Arial" w:cs="Arial"/>
          <w:color w:val="000000" w:themeColor="text1"/>
          <w:sz w:val="20"/>
          <w:szCs w:val="20"/>
        </w:rPr>
        <w:t xml:space="preserve">gr. Lukášem </w:t>
      </w:r>
      <w:proofErr w:type="spellStart"/>
      <w:r w:rsidR="00557516" w:rsidRPr="00557516">
        <w:rPr>
          <w:rFonts w:ascii="Arial" w:hAnsi="Arial" w:cs="Arial"/>
          <w:color w:val="000000" w:themeColor="text1"/>
          <w:sz w:val="20"/>
          <w:szCs w:val="20"/>
        </w:rPr>
        <w:t>Hýbnerem</w:t>
      </w:r>
      <w:proofErr w:type="spellEnd"/>
      <w:r w:rsidR="00557516" w:rsidRPr="00557516">
        <w:rPr>
          <w:rFonts w:ascii="Arial" w:hAnsi="Arial" w:cs="Arial"/>
          <w:color w:val="000000" w:themeColor="text1"/>
          <w:sz w:val="20"/>
          <w:szCs w:val="20"/>
        </w:rPr>
        <w:t>, vedoucím odboru správy veřejného majetku</w:t>
      </w:r>
    </w:p>
    <w:p w14:paraId="7B907D61" w14:textId="1FF34910" w:rsidR="001D721B" w:rsidRDefault="00853FF3" w:rsidP="004371AA">
      <w:pPr>
        <w:jc w:val="both"/>
        <w:rPr>
          <w:rFonts w:ascii="Arial" w:hAnsi="Arial" w:cs="Arial"/>
          <w:sz w:val="20"/>
          <w:szCs w:val="20"/>
        </w:rPr>
      </w:pPr>
      <w:r>
        <w:rPr>
          <w:rFonts w:ascii="Arial" w:hAnsi="Arial" w:cs="Arial"/>
          <w:sz w:val="20"/>
          <w:szCs w:val="20"/>
        </w:rPr>
        <w:t xml:space="preserve">          </w:t>
      </w:r>
      <w:r w:rsidR="004371AA">
        <w:rPr>
          <w:rFonts w:ascii="Arial" w:hAnsi="Arial" w:cs="Arial"/>
          <w:sz w:val="20"/>
          <w:szCs w:val="20"/>
        </w:rPr>
        <w:t xml:space="preserve"> </w:t>
      </w:r>
      <w:r w:rsidR="001D721B" w:rsidRPr="004371AA">
        <w:rPr>
          <w:rFonts w:ascii="Arial" w:hAnsi="Arial" w:cs="Arial"/>
          <w:sz w:val="20"/>
          <w:szCs w:val="20"/>
        </w:rPr>
        <w:t>(dále jen „</w:t>
      </w:r>
      <w:r w:rsidR="006E0847" w:rsidRPr="004371AA">
        <w:rPr>
          <w:rFonts w:ascii="Arial" w:hAnsi="Arial" w:cs="Arial"/>
          <w:b/>
          <w:sz w:val="20"/>
          <w:szCs w:val="20"/>
        </w:rPr>
        <w:t>Klient</w:t>
      </w:r>
      <w:r w:rsidR="001D721B" w:rsidRPr="004371AA">
        <w:rPr>
          <w:rFonts w:ascii="Arial" w:hAnsi="Arial" w:cs="Arial"/>
          <w:sz w:val="20"/>
          <w:szCs w:val="20"/>
        </w:rPr>
        <w:t>“)</w:t>
      </w:r>
    </w:p>
    <w:p w14:paraId="1FC50FEC" w14:textId="77777777" w:rsidR="004371AA" w:rsidRPr="004371AA" w:rsidRDefault="004371AA" w:rsidP="004371AA">
      <w:pPr>
        <w:jc w:val="both"/>
        <w:rPr>
          <w:rFonts w:ascii="Arial" w:hAnsi="Arial" w:cs="Arial"/>
          <w:b/>
          <w:sz w:val="20"/>
          <w:szCs w:val="20"/>
        </w:rPr>
      </w:pPr>
    </w:p>
    <w:p w14:paraId="7126DF7B" w14:textId="77777777" w:rsidR="001D721B" w:rsidRPr="00CF3FFB" w:rsidRDefault="001D721B" w:rsidP="006A444D">
      <w:pPr>
        <w:jc w:val="both"/>
        <w:rPr>
          <w:rFonts w:ascii="Arial" w:hAnsi="Arial" w:cs="Arial"/>
          <w:sz w:val="20"/>
          <w:szCs w:val="20"/>
        </w:rPr>
      </w:pPr>
      <w:r w:rsidRPr="00CF3FFB">
        <w:rPr>
          <w:rFonts w:ascii="Arial" w:hAnsi="Arial" w:cs="Arial"/>
          <w:sz w:val="20"/>
          <w:szCs w:val="20"/>
        </w:rPr>
        <w:t>(</w:t>
      </w:r>
      <w:r w:rsidR="006E0847" w:rsidRPr="00CF3FFB">
        <w:rPr>
          <w:rFonts w:ascii="Arial" w:hAnsi="Arial" w:cs="Arial"/>
          <w:sz w:val="20"/>
          <w:szCs w:val="20"/>
        </w:rPr>
        <w:t>Poskytovatel a Klient</w:t>
      </w:r>
      <w:r w:rsidRPr="00CF3FFB">
        <w:rPr>
          <w:rFonts w:ascii="Arial" w:hAnsi="Arial" w:cs="Arial"/>
          <w:sz w:val="20"/>
          <w:szCs w:val="20"/>
        </w:rPr>
        <w:t xml:space="preserve"> budou v této smlouvě společně označován</w:t>
      </w:r>
      <w:r w:rsidR="006E0847" w:rsidRPr="00CF3FFB">
        <w:rPr>
          <w:rFonts w:ascii="Arial" w:hAnsi="Arial" w:cs="Arial"/>
          <w:sz w:val="20"/>
          <w:szCs w:val="20"/>
        </w:rPr>
        <w:t>i</w:t>
      </w:r>
      <w:r w:rsidRPr="00CF3FFB">
        <w:rPr>
          <w:rFonts w:ascii="Arial" w:hAnsi="Arial" w:cs="Arial"/>
          <w:sz w:val="20"/>
          <w:szCs w:val="20"/>
        </w:rPr>
        <w:t xml:space="preserve"> jako „</w:t>
      </w:r>
      <w:r w:rsidRPr="00CF3FFB">
        <w:rPr>
          <w:rFonts w:ascii="Arial" w:hAnsi="Arial" w:cs="Arial"/>
          <w:b/>
          <w:sz w:val="20"/>
          <w:szCs w:val="20"/>
        </w:rPr>
        <w:t>Smluvní strany</w:t>
      </w:r>
      <w:r w:rsidRPr="00CF3FFB">
        <w:rPr>
          <w:rFonts w:ascii="Arial" w:hAnsi="Arial" w:cs="Arial"/>
          <w:sz w:val="20"/>
          <w:szCs w:val="20"/>
        </w:rPr>
        <w:t>“ a jednotlivě jako „</w:t>
      </w:r>
      <w:r w:rsidRPr="00CF3FFB">
        <w:rPr>
          <w:rFonts w:ascii="Arial" w:hAnsi="Arial" w:cs="Arial"/>
          <w:b/>
          <w:sz w:val="20"/>
          <w:szCs w:val="20"/>
        </w:rPr>
        <w:t>Smluvní strana</w:t>
      </w:r>
      <w:r w:rsidRPr="00CF3FFB">
        <w:rPr>
          <w:rFonts w:ascii="Arial" w:hAnsi="Arial" w:cs="Arial"/>
          <w:sz w:val="20"/>
          <w:szCs w:val="20"/>
        </w:rPr>
        <w:t>“)</w:t>
      </w:r>
    </w:p>
    <w:p w14:paraId="7B586B97" w14:textId="77777777" w:rsidR="001D721B" w:rsidRPr="00CF3FFB" w:rsidRDefault="001D721B" w:rsidP="006A444D">
      <w:pPr>
        <w:jc w:val="both"/>
        <w:rPr>
          <w:rFonts w:ascii="Arial" w:hAnsi="Arial" w:cs="Arial"/>
          <w:sz w:val="20"/>
          <w:szCs w:val="20"/>
        </w:rPr>
      </w:pPr>
    </w:p>
    <w:p w14:paraId="0A246E14" w14:textId="77777777" w:rsidR="001D721B" w:rsidRPr="00CF3FFB" w:rsidRDefault="006E0847" w:rsidP="006A444D">
      <w:pPr>
        <w:jc w:val="both"/>
        <w:rPr>
          <w:rFonts w:ascii="Arial" w:hAnsi="Arial" w:cs="Arial"/>
          <w:sz w:val="20"/>
          <w:szCs w:val="20"/>
        </w:rPr>
      </w:pPr>
      <w:r w:rsidRPr="00CF3FFB">
        <w:rPr>
          <w:rFonts w:ascii="Arial" w:hAnsi="Arial" w:cs="Arial"/>
          <w:sz w:val="20"/>
          <w:szCs w:val="20"/>
        </w:rPr>
        <w:t xml:space="preserve">UZAVŘELI NÍŽE UVEDENÉHO DNE, MĚSÍCE A ROKU TUTO SMLOUVU O POSKYTOVÁNÍ </w:t>
      </w:r>
      <w:r w:rsidR="00057EA3" w:rsidRPr="00CF3FFB">
        <w:rPr>
          <w:rFonts w:ascii="Arial" w:hAnsi="Arial" w:cs="Arial"/>
          <w:sz w:val="20"/>
          <w:szCs w:val="20"/>
        </w:rPr>
        <w:t>EKONOMICKÝCH SLUŽEB</w:t>
      </w:r>
      <w:r w:rsidRPr="00CF3FFB">
        <w:rPr>
          <w:rFonts w:ascii="Arial" w:hAnsi="Arial" w:cs="Arial"/>
          <w:sz w:val="20"/>
          <w:szCs w:val="20"/>
        </w:rPr>
        <w:t xml:space="preserve"> </w:t>
      </w:r>
      <w:r w:rsidR="001D721B" w:rsidRPr="00CF3FFB">
        <w:rPr>
          <w:rFonts w:ascii="Arial" w:hAnsi="Arial" w:cs="Arial"/>
          <w:sz w:val="20"/>
          <w:szCs w:val="20"/>
        </w:rPr>
        <w:t>(dále jen „</w:t>
      </w:r>
      <w:r w:rsidR="001D721B" w:rsidRPr="00CF3FFB">
        <w:rPr>
          <w:rFonts w:ascii="Arial" w:hAnsi="Arial" w:cs="Arial"/>
          <w:b/>
          <w:sz w:val="20"/>
          <w:szCs w:val="20"/>
        </w:rPr>
        <w:t>Smlouva</w:t>
      </w:r>
      <w:r w:rsidR="001D721B" w:rsidRPr="00CF3FFB">
        <w:rPr>
          <w:rFonts w:ascii="Arial" w:hAnsi="Arial" w:cs="Arial"/>
          <w:sz w:val="20"/>
          <w:szCs w:val="20"/>
        </w:rPr>
        <w:t>“)</w:t>
      </w:r>
    </w:p>
    <w:p w14:paraId="329FB03C" w14:textId="77777777" w:rsidR="001D721B" w:rsidRPr="00CF3FFB" w:rsidRDefault="001D721B" w:rsidP="006A444D">
      <w:pPr>
        <w:jc w:val="both"/>
        <w:rPr>
          <w:rFonts w:ascii="Arial" w:hAnsi="Arial" w:cs="Arial"/>
          <w:sz w:val="20"/>
          <w:szCs w:val="20"/>
        </w:rPr>
      </w:pPr>
    </w:p>
    <w:p w14:paraId="3338C5C4" w14:textId="77777777" w:rsidR="001D721B" w:rsidRPr="00CF3FFB" w:rsidRDefault="001D721B" w:rsidP="006A444D">
      <w:pPr>
        <w:jc w:val="both"/>
        <w:rPr>
          <w:rFonts w:ascii="Arial" w:hAnsi="Arial" w:cs="Arial"/>
          <w:sz w:val="20"/>
          <w:szCs w:val="20"/>
        </w:rPr>
      </w:pPr>
      <w:r w:rsidRPr="00CF3FFB">
        <w:rPr>
          <w:rFonts w:ascii="Arial" w:hAnsi="Arial" w:cs="Arial"/>
          <w:sz w:val="20"/>
          <w:szCs w:val="20"/>
        </w:rPr>
        <w:t>VZHLEDEM K TOMU, ŽE:</w:t>
      </w:r>
    </w:p>
    <w:p w14:paraId="2407AD1F" w14:textId="537D21D3" w:rsidR="004F2DF3" w:rsidRPr="00CF3FFB" w:rsidRDefault="00CE3122" w:rsidP="00FD62E7">
      <w:pPr>
        <w:pStyle w:val="Odstavecseseznamem"/>
        <w:numPr>
          <w:ilvl w:val="0"/>
          <w:numId w:val="2"/>
        </w:numPr>
        <w:ind w:hanging="720"/>
        <w:jc w:val="both"/>
        <w:rPr>
          <w:rFonts w:ascii="Arial" w:hAnsi="Arial" w:cs="Arial"/>
          <w:sz w:val="20"/>
          <w:szCs w:val="20"/>
        </w:rPr>
      </w:pPr>
      <w:r w:rsidRPr="00CF3FFB">
        <w:rPr>
          <w:rFonts w:ascii="Arial" w:hAnsi="Arial" w:cs="Arial"/>
          <w:sz w:val="20"/>
          <w:szCs w:val="20"/>
        </w:rPr>
        <w:t xml:space="preserve">Poskytovatel je společností </w:t>
      </w:r>
      <w:r w:rsidR="00851609">
        <w:rPr>
          <w:rFonts w:ascii="Arial" w:hAnsi="Arial" w:cs="Arial"/>
          <w:sz w:val="20"/>
          <w:szCs w:val="20"/>
        </w:rPr>
        <w:t>poskytující</w:t>
      </w:r>
      <w:r w:rsidR="00214CFC">
        <w:rPr>
          <w:rFonts w:ascii="Arial" w:hAnsi="Arial" w:cs="Arial"/>
          <w:sz w:val="20"/>
          <w:szCs w:val="20"/>
        </w:rPr>
        <w:t xml:space="preserve"> poradenské a konzultantské služby v oblasti financí, procesů a řízení společností</w:t>
      </w:r>
      <w:r w:rsidR="00EE3370" w:rsidRPr="00CF3FFB">
        <w:rPr>
          <w:rFonts w:ascii="Arial" w:hAnsi="Arial" w:cs="Arial"/>
          <w:sz w:val="20"/>
          <w:szCs w:val="20"/>
        </w:rPr>
        <w:t>;</w:t>
      </w:r>
    </w:p>
    <w:p w14:paraId="0F25A4B8" w14:textId="7334A7AF" w:rsidR="001D721B" w:rsidRPr="00CF3FFB" w:rsidRDefault="0010189F" w:rsidP="00FD62E7">
      <w:pPr>
        <w:pStyle w:val="Odstavecseseznamem"/>
        <w:numPr>
          <w:ilvl w:val="0"/>
          <w:numId w:val="2"/>
        </w:numPr>
        <w:ind w:left="709" w:hanging="709"/>
        <w:jc w:val="both"/>
        <w:rPr>
          <w:rFonts w:ascii="Arial" w:hAnsi="Arial" w:cs="Arial"/>
          <w:sz w:val="20"/>
          <w:szCs w:val="20"/>
        </w:rPr>
      </w:pPr>
      <w:r w:rsidRPr="00CF3FFB">
        <w:rPr>
          <w:rFonts w:ascii="Arial" w:hAnsi="Arial" w:cs="Arial"/>
          <w:sz w:val="20"/>
          <w:szCs w:val="20"/>
        </w:rPr>
        <w:t xml:space="preserve">Klient </w:t>
      </w:r>
      <w:r w:rsidR="00C65755" w:rsidRPr="00CF3FFB">
        <w:rPr>
          <w:rFonts w:ascii="Arial" w:hAnsi="Arial" w:cs="Arial"/>
          <w:sz w:val="20"/>
          <w:szCs w:val="20"/>
        </w:rPr>
        <w:t xml:space="preserve">má zájem </w:t>
      </w:r>
      <w:r w:rsidR="00E3402E" w:rsidRPr="00CF3FFB">
        <w:rPr>
          <w:rFonts w:ascii="Arial" w:hAnsi="Arial" w:cs="Arial"/>
          <w:sz w:val="20"/>
          <w:szCs w:val="20"/>
        </w:rPr>
        <w:t xml:space="preserve">spolupracovat s Poskytovatelem a </w:t>
      </w:r>
      <w:r w:rsidR="00BA262D" w:rsidRPr="00CF3FFB">
        <w:rPr>
          <w:rFonts w:ascii="Arial" w:hAnsi="Arial" w:cs="Arial"/>
          <w:sz w:val="20"/>
          <w:szCs w:val="20"/>
        </w:rPr>
        <w:t xml:space="preserve">prostřednictvím </w:t>
      </w:r>
      <w:r w:rsidR="00E3402E" w:rsidRPr="00CF3FFB">
        <w:rPr>
          <w:rFonts w:ascii="Arial" w:hAnsi="Arial" w:cs="Arial"/>
          <w:sz w:val="20"/>
          <w:szCs w:val="20"/>
        </w:rPr>
        <w:t>jeho služeb</w:t>
      </w:r>
      <w:r w:rsidR="00BA262D" w:rsidRPr="00CF3FFB">
        <w:rPr>
          <w:rFonts w:ascii="Arial" w:hAnsi="Arial" w:cs="Arial"/>
          <w:sz w:val="20"/>
          <w:szCs w:val="20"/>
        </w:rPr>
        <w:t xml:space="preserve"> </w:t>
      </w:r>
      <w:r w:rsidR="00057EA3" w:rsidRPr="00CF3FFB">
        <w:rPr>
          <w:rFonts w:ascii="Arial" w:hAnsi="Arial" w:cs="Arial"/>
          <w:sz w:val="20"/>
          <w:szCs w:val="20"/>
        </w:rPr>
        <w:t>získat služby</w:t>
      </w:r>
      <w:r w:rsidR="00214CFC">
        <w:rPr>
          <w:rFonts w:ascii="Arial" w:hAnsi="Arial" w:cs="Arial"/>
          <w:sz w:val="20"/>
          <w:szCs w:val="20"/>
        </w:rPr>
        <w:t xml:space="preserve"> v oblasti poradenství</w:t>
      </w:r>
      <w:r w:rsidR="00851609" w:rsidRPr="00CF3FFB">
        <w:rPr>
          <w:rFonts w:ascii="Arial" w:hAnsi="Arial" w:cs="Arial"/>
          <w:sz w:val="20"/>
          <w:szCs w:val="20"/>
        </w:rPr>
        <w:t xml:space="preserve"> </w:t>
      </w:r>
      <w:r w:rsidR="0045253D" w:rsidRPr="00CF3FFB">
        <w:rPr>
          <w:rFonts w:ascii="Arial" w:hAnsi="Arial" w:cs="Arial"/>
          <w:sz w:val="20"/>
          <w:szCs w:val="20"/>
        </w:rPr>
        <w:t>(dále jen „</w:t>
      </w:r>
      <w:r w:rsidR="00057EA3" w:rsidRPr="00CF3FFB">
        <w:rPr>
          <w:rFonts w:ascii="Arial" w:hAnsi="Arial" w:cs="Arial"/>
          <w:b/>
          <w:sz w:val="20"/>
          <w:szCs w:val="20"/>
        </w:rPr>
        <w:t>Služby</w:t>
      </w:r>
      <w:r w:rsidR="0045253D" w:rsidRPr="00CF3FFB">
        <w:rPr>
          <w:rFonts w:ascii="Arial" w:hAnsi="Arial" w:cs="Arial"/>
          <w:sz w:val="20"/>
          <w:szCs w:val="20"/>
        </w:rPr>
        <w:t>“)</w:t>
      </w:r>
      <w:r w:rsidR="001D721B" w:rsidRPr="00CF3FFB">
        <w:rPr>
          <w:rFonts w:ascii="Arial" w:hAnsi="Arial" w:cs="Arial"/>
          <w:sz w:val="20"/>
          <w:szCs w:val="20"/>
        </w:rPr>
        <w:t>;</w:t>
      </w:r>
    </w:p>
    <w:p w14:paraId="322CD78C" w14:textId="77777777" w:rsidR="00EC2489" w:rsidRPr="00CF3FFB" w:rsidRDefault="00EC2489" w:rsidP="006A444D">
      <w:pPr>
        <w:pStyle w:val="Odstavecseseznamem"/>
        <w:jc w:val="both"/>
        <w:rPr>
          <w:rFonts w:ascii="Arial" w:hAnsi="Arial" w:cs="Arial"/>
          <w:sz w:val="20"/>
          <w:szCs w:val="20"/>
        </w:rPr>
      </w:pPr>
    </w:p>
    <w:p w14:paraId="7D55F23E" w14:textId="77777777" w:rsidR="008C065E" w:rsidRPr="00CF3FFB" w:rsidRDefault="001D721B" w:rsidP="006A444D">
      <w:pPr>
        <w:jc w:val="both"/>
        <w:rPr>
          <w:rFonts w:ascii="Arial" w:hAnsi="Arial" w:cs="Arial"/>
          <w:sz w:val="20"/>
          <w:szCs w:val="20"/>
        </w:rPr>
      </w:pPr>
      <w:r w:rsidRPr="00CF3FFB">
        <w:rPr>
          <w:rFonts w:ascii="Arial" w:hAnsi="Arial" w:cs="Arial"/>
          <w:sz w:val="20"/>
          <w:szCs w:val="20"/>
        </w:rPr>
        <w:t>SMLUVNÍ STRANY SE DOHODLY NA NÁSLEDUJÍCÍM:</w:t>
      </w:r>
    </w:p>
    <w:p w14:paraId="653B334D" w14:textId="77777777" w:rsidR="0037576E" w:rsidRPr="00CF3FFB" w:rsidRDefault="001D721B" w:rsidP="004717B2">
      <w:pPr>
        <w:pStyle w:val="Nadpis1"/>
        <w:rPr>
          <w:rFonts w:ascii="Arial" w:hAnsi="Arial" w:cs="Arial"/>
          <w:sz w:val="20"/>
          <w:szCs w:val="20"/>
        </w:rPr>
      </w:pPr>
      <w:r w:rsidRPr="00CF3FFB">
        <w:rPr>
          <w:rFonts w:ascii="Arial" w:hAnsi="Arial" w:cs="Arial"/>
          <w:sz w:val="20"/>
          <w:szCs w:val="20"/>
        </w:rPr>
        <w:t>Předmět a účel Smlouvy</w:t>
      </w:r>
    </w:p>
    <w:p w14:paraId="2B2BF7B3" w14:textId="77777777" w:rsidR="0037576E" w:rsidRPr="00CF3FFB" w:rsidRDefault="001D721B" w:rsidP="00F44FD1">
      <w:pPr>
        <w:pStyle w:val="Nadpis2"/>
        <w:keepNext/>
        <w:ind w:left="709" w:hanging="709"/>
        <w:rPr>
          <w:rFonts w:ascii="Arial" w:hAnsi="Arial" w:cs="Arial"/>
          <w:sz w:val="20"/>
          <w:szCs w:val="20"/>
          <w:u w:val="none"/>
        </w:rPr>
      </w:pPr>
      <w:r w:rsidRPr="00CF3FFB">
        <w:rPr>
          <w:rFonts w:ascii="Arial" w:hAnsi="Arial" w:cs="Arial"/>
          <w:sz w:val="20"/>
          <w:szCs w:val="20"/>
          <w:u w:val="none"/>
        </w:rPr>
        <w:t>Předmět smlouvy</w:t>
      </w:r>
    </w:p>
    <w:p w14:paraId="50CA68FD" w14:textId="68A76FCE" w:rsidR="0037576E" w:rsidRPr="00CF3FFB" w:rsidRDefault="0037576E" w:rsidP="006A444D">
      <w:pPr>
        <w:pStyle w:val="Odstavecseseznamem"/>
        <w:jc w:val="both"/>
        <w:rPr>
          <w:rFonts w:ascii="Arial" w:hAnsi="Arial" w:cs="Arial"/>
          <w:sz w:val="20"/>
          <w:szCs w:val="20"/>
        </w:rPr>
      </w:pPr>
      <w:r w:rsidRPr="00CF3FFB">
        <w:rPr>
          <w:rFonts w:ascii="Arial" w:hAnsi="Arial" w:cs="Arial"/>
          <w:sz w:val="20"/>
          <w:szCs w:val="20"/>
        </w:rPr>
        <w:t>Předmětem této Smlouvy je</w:t>
      </w:r>
      <w:r w:rsidR="00C65755" w:rsidRPr="00CF3FFB">
        <w:rPr>
          <w:rFonts w:ascii="Arial" w:hAnsi="Arial" w:cs="Arial"/>
          <w:sz w:val="20"/>
          <w:szCs w:val="20"/>
        </w:rPr>
        <w:t xml:space="preserve"> poskyt</w:t>
      </w:r>
      <w:r w:rsidR="00057EA3" w:rsidRPr="00CF3FFB">
        <w:rPr>
          <w:rFonts w:ascii="Arial" w:hAnsi="Arial" w:cs="Arial"/>
          <w:sz w:val="20"/>
          <w:szCs w:val="20"/>
        </w:rPr>
        <w:t>nutí</w:t>
      </w:r>
      <w:r w:rsidR="00C65755" w:rsidRPr="00CF3FFB">
        <w:rPr>
          <w:rFonts w:ascii="Arial" w:hAnsi="Arial" w:cs="Arial"/>
          <w:sz w:val="20"/>
          <w:szCs w:val="20"/>
        </w:rPr>
        <w:t xml:space="preserve"> </w:t>
      </w:r>
      <w:r w:rsidR="00057EA3" w:rsidRPr="00CF3FFB">
        <w:rPr>
          <w:rFonts w:ascii="Arial" w:hAnsi="Arial" w:cs="Arial"/>
          <w:sz w:val="20"/>
          <w:szCs w:val="20"/>
        </w:rPr>
        <w:t>služeb v</w:t>
      </w:r>
      <w:r w:rsidR="00214CFC">
        <w:rPr>
          <w:rFonts w:ascii="Arial" w:hAnsi="Arial" w:cs="Arial"/>
          <w:sz w:val="20"/>
          <w:szCs w:val="20"/>
        </w:rPr>
        <w:t> </w:t>
      </w:r>
      <w:r w:rsidR="00057EA3" w:rsidRPr="00CF3FFB">
        <w:rPr>
          <w:rFonts w:ascii="Arial" w:hAnsi="Arial" w:cs="Arial"/>
          <w:sz w:val="20"/>
          <w:szCs w:val="20"/>
        </w:rPr>
        <w:t>oblasti</w:t>
      </w:r>
      <w:r w:rsidR="00214CFC">
        <w:rPr>
          <w:rFonts w:ascii="Arial" w:hAnsi="Arial" w:cs="Arial"/>
          <w:sz w:val="20"/>
          <w:szCs w:val="20"/>
        </w:rPr>
        <w:t xml:space="preserve"> poradenství a konzultantských činností</w:t>
      </w:r>
      <w:r w:rsidR="00BA262D" w:rsidRPr="00CF3FFB">
        <w:rPr>
          <w:rFonts w:ascii="Arial" w:hAnsi="Arial" w:cs="Arial"/>
          <w:sz w:val="20"/>
          <w:szCs w:val="20"/>
        </w:rPr>
        <w:t>, a to</w:t>
      </w:r>
      <w:r w:rsidR="00C65755" w:rsidRPr="00CF3FFB">
        <w:rPr>
          <w:rFonts w:ascii="Arial" w:hAnsi="Arial" w:cs="Arial"/>
          <w:sz w:val="20"/>
          <w:szCs w:val="20"/>
        </w:rPr>
        <w:t xml:space="preserve"> způsobem a za podmínek v této Smlouvě stanovených</w:t>
      </w:r>
      <w:r w:rsidRPr="00CF3FFB">
        <w:rPr>
          <w:rFonts w:ascii="Arial" w:hAnsi="Arial" w:cs="Arial"/>
          <w:sz w:val="20"/>
          <w:szCs w:val="20"/>
        </w:rPr>
        <w:t>.</w:t>
      </w:r>
    </w:p>
    <w:p w14:paraId="002A9F62" w14:textId="77777777" w:rsidR="001D721B" w:rsidRPr="00CF3FFB" w:rsidRDefault="001D721B" w:rsidP="00F44FD1">
      <w:pPr>
        <w:pStyle w:val="Nadpis2"/>
        <w:keepNext/>
        <w:spacing w:before="240"/>
        <w:ind w:left="709" w:hanging="709"/>
        <w:rPr>
          <w:rFonts w:ascii="Arial" w:hAnsi="Arial" w:cs="Arial"/>
          <w:sz w:val="20"/>
          <w:szCs w:val="20"/>
          <w:u w:val="none"/>
        </w:rPr>
      </w:pPr>
      <w:r w:rsidRPr="00CF3FFB">
        <w:rPr>
          <w:rFonts w:ascii="Arial" w:hAnsi="Arial" w:cs="Arial"/>
          <w:sz w:val="20"/>
          <w:szCs w:val="20"/>
          <w:u w:val="none"/>
        </w:rPr>
        <w:t>Účel smlouvy</w:t>
      </w:r>
    </w:p>
    <w:p w14:paraId="7E313489" w14:textId="77777777" w:rsidR="000823F6" w:rsidRPr="00CF3FFB" w:rsidRDefault="00C65755" w:rsidP="002E7CFC">
      <w:pPr>
        <w:pStyle w:val="Odstavecseseznamem"/>
        <w:jc w:val="both"/>
        <w:rPr>
          <w:rFonts w:ascii="Arial" w:hAnsi="Arial" w:cs="Arial"/>
          <w:sz w:val="20"/>
          <w:szCs w:val="20"/>
        </w:rPr>
      </w:pPr>
      <w:r w:rsidRPr="00CF3FFB">
        <w:rPr>
          <w:rFonts w:ascii="Arial" w:hAnsi="Arial" w:cs="Arial"/>
          <w:sz w:val="20"/>
          <w:szCs w:val="20"/>
        </w:rPr>
        <w:t>Účelem této Smlouvy je úprava vzájemných práv a povinností Smluvních stran při realizaci předmětu této Smlouvy</w:t>
      </w:r>
      <w:r w:rsidR="00523405" w:rsidRPr="00CF3FFB">
        <w:rPr>
          <w:rFonts w:ascii="Arial" w:hAnsi="Arial" w:cs="Arial"/>
          <w:sz w:val="20"/>
          <w:szCs w:val="20"/>
        </w:rPr>
        <w:t>.</w:t>
      </w:r>
    </w:p>
    <w:p w14:paraId="40B965FB" w14:textId="77777777" w:rsidR="00C5245B" w:rsidRPr="00CF3FFB" w:rsidRDefault="00C5245B" w:rsidP="006A444D">
      <w:pPr>
        <w:pStyle w:val="Odstavecseseznamem"/>
        <w:jc w:val="both"/>
        <w:rPr>
          <w:rFonts w:ascii="Arial" w:hAnsi="Arial" w:cs="Arial"/>
          <w:sz w:val="20"/>
          <w:szCs w:val="20"/>
        </w:rPr>
      </w:pPr>
    </w:p>
    <w:p w14:paraId="238A19F0" w14:textId="77777777" w:rsidR="00700C01" w:rsidRPr="00CF3FFB" w:rsidRDefault="00F34CAE" w:rsidP="004717B2">
      <w:pPr>
        <w:pStyle w:val="Nadpis1"/>
        <w:rPr>
          <w:rFonts w:ascii="Arial" w:hAnsi="Arial" w:cs="Arial"/>
          <w:sz w:val="20"/>
          <w:szCs w:val="20"/>
        </w:rPr>
      </w:pPr>
      <w:bookmarkStart w:id="1" w:name="_Ref417033350"/>
      <w:r w:rsidRPr="00CF3FFB">
        <w:rPr>
          <w:rFonts w:ascii="Arial" w:hAnsi="Arial" w:cs="Arial"/>
          <w:sz w:val="20"/>
          <w:szCs w:val="20"/>
        </w:rPr>
        <w:lastRenderedPageBreak/>
        <w:t>Poskytování služ</w:t>
      </w:r>
      <w:r w:rsidR="00057EA3" w:rsidRPr="00CF3FFB">
        <w:rPr>
          <w:rFonts w:ascii="Arial" w:hAnsi="Arial" w:cs="Arial"/>
          <w:sz w:val="20"/>
          <w:szCs w:val="20"/>
        </w:rPr>
        <w:t>E</w:t>
      </w:r>
      <w:r w:rsidRPr="00CF3FFB">
        <w:rPr>
          <w:rFonts w:ascii="Arial" w:hAnsi="Arial" w:cs="Arial"/>
          <w:sz w:val="20"/>
          <w:szCs w:val="20"/>
        </w:rPr>
        <w:t>b</w:t>
      </w:r>
    </w:p>
    <w:p w14:paraId="0411D82B" w14:textId="77777777" w:rsidR="002D7B60" w:rsidRPr="00CF3FFB" w:rsidRDefault="002D7B60" w:rsidP="00F44FD1">
      <w:pPr>
        <w:pStyle w:val="Nadpis2"/>
        <w:keepNext/>
        <w:spacing w:before="240"/>
        <w:ind w:left="709" w:hanging="709"/>
        <w:rPr>
          <w:rFonts w:ascii="Arial" w:hAnsi="Arial" w:cs="Arial"/>
          <w:sz w:val="20"/>
          <w:szCs w:val="20"/>
          <w:u w:val="none"/>
        </w:rPr>
      </w:pPr>
      <w:bookmarkStart w:id="2" w:name="_Ref422479643"/>
      <w:bookmarkStart w:id="3" w:name="_Ref422216783"/>
      <w:r w:rsidRPr="00CF3FFB">
        <w:rPr>
          <w:rFonts w:ascii="Arial" w:hAnsi="Arial" w:cs="Arial"/>
          <w:sz w:val="20"/>
          <w:szCs w:val="20"/>
          <w:u w:val="none"/>
        </w:rPr>
        <w:t>Služba</w:t>
      </w:r>
      <w:bookmarkEnd w:id="2"/>
    </w:p>
    <w:p w14:paraId="3B9EA424" w14:textId="2C72EC94" w:rsidR="0045077C" w:rsidRPr="00CF3FFB" w:rsidRDefault="002D7B60" w:rsidP="002E7CFC">
      <w:pPr>
        <w:spacing w:after="0"/>
        <w:ind w:left="708"/>
        <w:jc w:val="both"/>
        <w:rPr>
          <w:rFonts w:ascii="Arial" w:hAnsi="Arial" w:cs="Arial"/>
          <w:sz w:val="20"/>
          <w:szCs w:val="20"/>
        </w:rPr>
      </w:pPr>
      <w:r w:rsidRPr="00CF3FFB">
        <w:rPr>
          <w:rFonts w:ascii="Arial" w:hAnsi="Arial" w:cs="Arial"/>
          <w:sz w:val="20"/>
          <w:szCs w:val="20"/>
        </w:rPr>
        <w:t xml:space="preserve">Poskytovatel se zavazuje </w:t>
      </w:r>
      <w:r w:rsidR="00057EA3" w:rsidRPr="00CF3FFB">
        <w:rPr>
          <w:rFonts w:ascii="Arial" w:hAnsi="Arial" w:cs="Arial"/>
          <w:sz w:val="20"/>
          <w:szCs w:val="20"/>
        </w:rPr>
        <w:t xml:space="preserve">zhotovit pro Klienta zprávu pokrývající oblasti uvedené v bodě </w:t>
      </w:r>
      <w:proofErr w:type="gramStart"/>
      <w:r w:rsidR="00057EA3" w:rsidRPr="00CF3FFB">
        <w:rPr>
          <w:rFonts w:ascii="Arial" w:hAnsi="Arial" w:cs="Arial"/>
          <w:sz w:val="20"/>
          <w:szCs w:val="20"/>
        </w:rPr>
        <w:t>2.2</w:t>
      </w:r>
      <w:r w:rsidR="00E56E34">
        <w:rPr>
          <w:rFonts w:ascii="Arial" w:hAnsi="Arial" w:cs="Arial"/>
          <w:sz w:val="20"/>
          <w:szCs w:val="20"/>
        </w:rPr>
        <w:t>.,</w:t>
      </w:r>
      <w:r w:rsidR="00057EA3" w:rsidRPr="00CF3FFB">
        <w:rPr>
          <w:rFonts w:ascii="Arial" w:hAnsi="Arial" w:cs="Arial"/>
          <w:sz w:val="20"/>
          <w:szCs w:val="20"/>
        </w:rPr>
        <w:t xml:space="preserve"> této</w:t>
      </w:r>
      <w:proofErr w:type="gramEnd"/>
      <w:r w:rsidR="00057EA3" w:rsidRPr="00CF3FFB">
        <w:rPr>
          <w:rFonts w:ascii="Arial" w:hAnsi="Arial" w:cs="Arial"/>
          <w:sz w:val="20"/>
          <w:szCs w:val="20"/>
        </w:rPr>
        <w:t xml:space="preserve"> smlouvy </w:t>
      </w:r>
      <w:r w:rsidRPr="00CF3FFB">
        <w:rPr>
          <w:rFonts w:ascii="Arial" w:hAnsi="Arial" w:cs="Arial"/>
          <w:sz w:val="20"/>
          <w:szCs w:val="20"/>
        </w:rPr>
        <w:t>(dále jen „</w:t>
      </w:r>
      <w:r w:rsidRPr="00CF3FFB">
        <w:rPr>
          <w:rFonts w:ascii="Arial" w:hAnsi="Arial" w:cs="Arial"/>
          <w:b/>
          <w:sz w:val="20"/>
          <w:szCs w:val="20"/>
        </w:rPr>
        <w:t>Služba</w:t>
      </w:r>
      <w:r w:rsidRPr="00CF3FFB">
        <w:rPr>
          <w:rFonts w:ascii="Arial" w:hAnsi="Arial" w:cs="Arial"/>
          <w:sz w:val="20"/>
          <w:szCs w:val="20"/>
        </w:rPr>
        <w:t xml:space="preserve">“). </w:t>
      </w:r>
      <w:bookmarkEnd w:id="3"/>
    </w:p>
    <w:p w14:paraId="500BCD99" w14:textId="77777777" w:rsidR="001727A7" w:rsidRPr="00CF3FFB" w:rsidRDefault="001727A7" w:rsidP="00F44FD1">
      <w:pPr>
        <w:pStyle w:val="Nadpis2"/>
        <w:keepNext/>
        <w:spacing w:before="240"/>
        <w:ind w:left="709" w:hanging="709"/>
        <w:rPr>
          <w:rFonts w:ascii="Arial" w:hAnsi="Arial" w:cs="Arial"/>
          <w:sz w:val="20"/>
          <w:szCs w:val="20"/>
          <w:u w:val="none"/>
        </w:rPr>
      </w:pPr>
      <w:r w:rsidRPr="00CF3FFB">
        <w:rPr>
          <w:rFonts w:ascii="Arial" w:hAnsi="Arial" w:cs="Arial"/>
          <w:sz w:val="20"/>
          <w:szCs w:val="20"/>
          <w:u w:val="none"/>
        </w:rPr>
        <w:t>Oblast poskytování Služby</w:t>
      </w:r>
    </w:p>
    <w:p w14:paraId="6FDB3C39" w14:textId="77777777" w:rsidR="00F769DF" w:rsidRPr="00CF3FFB" w:rsidRDefault="001727A7" w:rsidP="0045253D">
      <w:pPr>
        <w:ind w:left="708"/>
        <w:jc w:val="both"/>
        <w:rPr>
          <w:rFonts w:ascii="Arial" w:hAnsi="Arial" w:cs="Arial"/>
          <w:sz w:val="20"/>
          <w:szCs w:val="20"/>
        </w:rPr>
      </w:pPr>
      <w:r w:rsidRPr="00CF3FFB">
        <w:rPr>
          <w:rFonts w:ascii="Arial" w:hAnsi="Arial" w:cs="Arial"/>
          <w:sz w:val="20"/>
          <w:szCs w:val="20"/>
        </w:rPr>
        <w:t>Poskytovatel zajistí poskytování Služby</w:t>
      </w:r>
      <w:r w:rsidR="00057EA3" w:rsidRPr="00CF3FFB">
        <w:rPr>
          <w:rFonts w:ascii="Arial" w:hAnsi="Arial" w:cs="Arial"/>
          <w:sz w:val="20"/>
          <w:szCs w:val="20"/>
        </w:rPr>
        <w:t xml:space="preserve"> v následujícím rozsahu:</w:t>
      </w:r>
    </w:p>
    <w:p w14:paraId="784F12C7" w14:textId="13D38712" w:rsidR="00FA3B22" w:rsidRDefault="00FA3B22" w:rsidP="00851609">
      <w:pPr>
        <w:pStyle w:val="Odstavecseseznamem"/>
        <w:numPr>
          <w:ilvl w:val="0"/>
          <w:numId w:val="12"/>
        </w:numPr>
        <w:jc w:val="both"/>
        <w:rPr>
          <w:rFonts w:ascii="Arial" w:hAnsi="Arial" w:cs="Arial"/>
          <w:sz w:val="20"/>
          <w:szCs w:val="20"/>
        </w:rPr>
      </w:pPr>
      <w:r w:rsidRPr="00FA3B22">
        <w:rPr>
          <w:rFonts w:ascii="Arial" w:hAnsi="Arial" w:cs="Arial"/>
          <w:sz w:val="20"/>
          <w:szCs w:val="20"/>
        </w:rPr>
        <w:t xml:space="preserve">Ekonomické posouzení hospodaření v oblasti pohřebnictví města Liberec za rok </w:t>
      </w:r>
      <w:r w:rsidR="00D06B33">
        <w:rPr>
          <w:rFonts w:ascii="Arial" w:hAnsi="Arial" w:cs="Arial"/>
          <w:sz w:val="20"/>
          <w:szCs w:val="20"/>
        </w:rPr>
        <w:t>2023</w:t>
      </w:r>
    </w:p>
    <w:p w14:paraId="38CCA07C" w14:textId="654D4BD0" w:rsidR="00214CFC" w:rsidRDefault="004B348F" w:rsidP="00851609">
      <w:pPr>
        <w:pStyle w:val="Odstavecseseznamem"/>
        <w:numPr>
          <w:ilvl w:val="0"/>
          <w:numId w:val="12"/>
        </w:numPr>
        <w:jc w:val="both"/>
        <w:rPr>
          <w:rFonts w:ascii="Arial" w:hAnsi="Arial" w:cs="Arial"/>
          <w:sz w:val="20"/>
          <w:szCs w:val="20"/>
        </w:rPr>
      </w:pPr>
      <w:r>
        <w:rPr>
          <w:rFonts w:ascii="Arial" w:hAnsi="Arial" w:cs="Arial"/>
          <w:sz w:val="20"/>
          <w:szCs w:val="20"/>
        </w:rPr>
        <w:t>R</w:t>
      </w:r>
      <w:r w:rsidRPr="004B348F">
        <w:rPr>
          <w:rFonts w:ascii="Arial" w:hAnsi="Arial" w:cs="Arial"/>
          <w:sz w:val="20"/>
          <w:szCs w:val="20"/>
        </w:rPr>
        <w:t>evize kalkulací a analýza cenotvorby za účelem úpravy Jednotkového ceníku pohřebních služeb zajišťovaných městem Liberec</w:t>
      </w:r>
      <w:r w:rsidR="00B94B24">
        <w:rPr>
          <w:rFonts w:ascii="Arial" w:hAnsi="Arial" w:cs="Arial"/>
          <w:sz w:val="20"/>
          <w:szCs w:val="20"/>
        </w:rPr>
        <w:t xml:space="preserve"> na rok</w:t>
      </w:r>
      <w:r w:rsidR="00D95677">
        <w:rPr>
          <w:rFonts w:ascii="Arial" w:hAnsi="Arial" w:cs="Arial"/>
          <w:sz w:val="20"/>
          <w:szCs w:val="20"/>
        </w:rPr>
        <w:t xml:space="preserve"> </w:t>
      </w:r>
      <w:r w:rsidR="00D06B33">
        <w:rPr>
          <w:rFonts w:ascii="Arial" w:hAnsi="Arial" w:cs="Arial"/>
          <w:sz w:val="20"/>
          <w:szCs w:val="20"/>
        </w:rPr>
        <w:t>2024/2025</w:t>
      </w:r>
      <w:r w:rsidR="00B94B24">
        <w:rPr>
          <w:rFonts w:ascii="Arial" w:hAnsi="Arial" w:cs="Arial"/>
          <w:sz w:val="20"/>
          <w:szCs w:val="20"/>
        </w:rPr>
        <w:t>.</w:t>
      </w:r>
    </w:p>
    <w:p w14:paraId="6567B8E1" w14:textId="77777777" w:rsidR="00DD5FE0" w:rsidRPr="00CF3FFB" w:rsidRDefault="00DD5FE0" w:rsidP="00DD5FE0">
      <w:pPr>
        <w:pStyle w:val="Nadpis2"/>
        <w:keepNext/>
        <w:spacing w:before="240"/>
        <w:ind w:left="709" w:hanging="709"/>
        <w:rPr>
          <w:rFonts w:ascii="Arial" w:hAnsi="Arial" w:cs="Arial"/>
          <w:sz w:val="20"/>
          <w:szCs w:val="20"/>
          <w:u w:val="none"/>
        </w:rPr>
      </w:pPr>
      <w:r w:rsidRPr="00CF3FFB">
        <w:rPr>
          <w:rFonts w:ascii="Arial" w:hAnsi="Arial" w:cs="Arial"/>
          <w:sz w:val="20"/>
          <w:szCs w:val="20"/>
          <w:u w:val="none"/>
        </w:rPr>
        <w:t>Počátek poskytování Služby</w:t>
      </w:r>
    </w:p>
    <w:p w14:paraId="572C7C62" w14:textId="26A078CA" w:rsidR="00DD5FE0" w:rsidRDefault="00DD5FE0" w:rsidP="00DD5FE0">
      <w:pPr>
        <w:ind w:left="708"/>
        <w:rPr>
          <w:rFonts w:ascii="Arial" w:hAnsi="Arial" w:cs="Arial"/>
          <w:sz w:val="20"/>
          <w:szCs w:val="20"/>
        </w:rPr>
      </w:pPr>
      <w:r w:rsidRPr="00CF3FFB">
        <w:rPr>
          <w:rFonts w:ascii="Arial" w:hAnsi="Arial" w:cs="Arial"/>
          <w:sz w:val="20"/>
          <w:szCs w:val="20"/>
        </w:rPr>
        <w:t xml:space="preserve">Nedohodnou-li se Smluvní strany jinak, zahájí Poskytovatel poskytování Služby dle této Smlouvy ke dni </w:t>
      </w:r>
      <w:r w:rsidR="005B6689">
        <w:rPr>
          <w:rFonts w:ascii="Arial" w:hAnsi="Arial" w:cs="Arial"/>
          <w:sz w:val="20"/>
          <w:szCs w:val="20"/>
        </w:rPr>
        <w:t>nabytí účinnosti</w:t>
      </w:r>
      <w:r w:rsidR="005B6689" w:rsidRPr="00CF3FFB">
        <w:rPr>
          <w:rFonts w:ascii="Arial" w:hAnsi="Arial" w:cs="Arial"/>
          <w:sz w:val="20"/>
          <w:szCs w:val="20"/>
        </w:rPr>
        <w:t xml:space="preserve"> </w:t>
      </w:r>
      <w:r w:rsidR="000850B0" w:rsidRPr="00CF3FFB">
        <w:rPr>
          <w:rFonts w:ascii="Arial" w:hAnsi="Arial" w:cs="Arial"/>
          <w:sz w:val="20"/>
          <w:szCs w:val="20"/>
        </w:rPr>
        <w:t>této Smlouvy</w:t>
      </w:r>
      <w:r w:rsidRPr="00CF3FFB">
        <w:rPr>
          <w:rFonts w:ascii="Arial" w:hAnsi="Arial" w:cs="Arial"/>
          <w:sz w:val="20"/>
          <w:szCs w:val="20"/>
        </w:rPr>
        <w:t>.</w:t>
      </w:r>
    </w:p>
    <w:p w14:paraId="1B7C3742" w14:textId="41AE30C8" w:rsidR="002E6050" w:rsidRPr="00CF3FFB" w:rsidRDefault="002E6050" w:rsidP="00DD5FE0">
      <w:pPr>
        <w:ind w:left="708"/>
        <w:rPr>
          <w:rFonts w:ascii="Arial" w:hAnsi="Arial" w:cs="Arial"/>
          <w:sz w:val="20"/>
          <w:szCs w:val="20"/>
        </w:rPr>
      </w:pPr>
      <w:r>
        <w:rPr>
          <w:rFonts w:ascii="Arial" w:hAnsi="Arial" w:cs="Arial"/>
          <w:sz w:val="20"/>
          <w:szCs w:val="20"/>
        </w:rPr>
        <w:t xml:space="preserve">Termín počátku plnění je Smluvními stranami dohodnut na </w:t>
      </w:r>
      <w:proofErr w:type="gramStart"/>
      <w:r w:rsidR="00B94B24">
        <w:rPr>
          <w:rFonts w:ascii="Arial" w:hAnsi="Arial" w:cs="Arial"/>
          <w:sz w:val="20"/>
          <w:szCs w:val="20"/>
        </w:rPr>
        <w:t>1</w:t>
      </w:r>
      <w:r w:rsidR="00FA3B22">
        <w:rPr>
          <w:rFonts w:ascii="Arial" w:hAnsi="Arial" w:cs="Arial"/>
          <w:sz w:val="20"/>
          <w:szCs w:val="20"/>
        </w:rPr>
        <w:t>0</w:t>
      </w:r>
      <w:r w:rsidR="00B94B24">
        <w:rPr>
          <w:rFonts w:ascii="Arial" w:hAnsi="Arial" w:cs="Arial"/>
          <w:sz w:val="20"/>
          <w:szCs w:val="20"/>
        </w:rPr>
        <w:t>.</w:t>
      </w:r>
      <w:r w:rsidR="00712A6D">
        <w:rPr>
          <w:rFonts w:ascii="Arial" w:hAnsi="Arial" w:cs="Arial"/>
          <w:sz w:val="20"/>
          <w:szCs w:val="20"/>
        </w:rPr>
        <w:t>2</w:t>
      </w:r>
      <w:r w:rsidR="00B94B24">
        <w:rPr>
          <w:rFonts w:ascii="Arial" w:hAnsi="Arial" w:cs="Arial"/>
          <w:sz w:val="20"/>
          <w:szCs w:val="20"/>
        </w:rPr>
        <w:t>.</w:t>
      </w:r>
      <w:r w:rsidR="00D06B33">
        <w:rPr>
          <w:rFonts w:ascii="Arial" w:hAnsi="Arial" w:cs="Arial"/>
          <w:sz w:val="20"/>
          <w:szCs w:val="20"/>
        </w:rPr>
        <w:t>2024</w:t>
      </w:r>
      <w:proofErr w:type="gramEnd"/>
    </w:p>
    <w:p w14:paraId="5A1B88A2" w14:textId="77777777" w:rsidR="006B2EC0" w:rsidRPr="00CF3FFB" w:rsidRDefault="006B2EC0">
      <w:pPr>
        <w:pStyle w:val="Nadpis1"/>
        <w:rPr>
          <w:rFonts w:ascii="Arial" w:hAnsi="Arial" w:cs="Arial"/>
          <w:sz w:val="20"/>
          <w:szCs w:val="20"/>
        </w:rPr>
      </w:pPr>
      <w:bookmarkStart w:id="4" w:name="_Ref422474386"/>
      <w:r w:rsidRPr="00CF3FFB">
        <w:rPr>
          <w:rFonts w:ascii="Arial" w:hAnsi="Arial" w:cs="Arial"/>
          <w:sz w:val="20"/>
          <w:szCs w:val="20"/>
        </w:rPr>
        <w:t>Odměna a platební podmínky</w:t>
      </w:r>
      <w:bookmarkEnd w:id="4"/>
    </w:p>
    <w:p w14:paraId="6D558E62" w14:textId="77777777" w:rsidR="006B2EC0" w:rsidRPr="00CF3FFB" w:rsidRDefault="006B2EC0" w:rsidP="00F44FD1">
      <w:pPr>
        <w:pStyle w:val="Nadpis2"/>
        <w:keepNext/>
        <w:ind w:left="709" w:hanging="709"/>
        <w:rPr>
          <w:rFonts w:ascii="Arial" w:hAnsi="Arial" w:cs="Arial"/>
          <w:sz w:val="20"/>
          <w:szCs w:val="20"/>
          <w:u w:val="none"/>
        </w:rPr>
      </w:pPr>
      <w:bookmarkStart w:id="5" w:name="_Ref422467284"/>
      <w:r w:rsidRPr="00CF3FFB">
        <w:rPr>
          <w:rFonts w:ascii="Arial" w:hAnsi="Arial" w:cs="Arial"/>
          <w:sz w:val="20"/>
          <w:szCs w:val="20"/>
          <w:u w:val="none"/>
        </w:rPr>
        <w:t>Výše odměny</w:t>
      </w:r>
      <w:bookmarkEnd w:id="5"/>
    </w:p>
    <w:p w14:paraId="06443626" w14:textId="6BAE6CBD" w:rsidR="00DD5FE0" w:rsidRPr="004B348F" w:rsidRDefault="006B2EC0" w:rsidP="00B217FF">
      <w:pPr>
        <w:ind w:left="709"/>
        <w:jc w:val="both"/>
        <w:rPr>
          <w:rFonts w:ascii="Arial" w:hAnsi="Arial" w:cs="Arial"/>
          <w:color w:val="000000" w:themeColor="text1"/>
          <w:sz w:val="20"/>
          <w:szCs w:val="20"/>
        </w:rPr>
      </w:pPr>
      <w:r w:rsidRPr="004B348F">
        <w:rPr>
          <w:rFonts w:ascii="Arial" w:hAnsi="Arial" w:cs="Arial"/>
          <w:color w:val="000000" w:themeColor="text1"/>
          <w:sz w:val="20"/>
          <w:szCs w:val="20"/>
        </w:rPr>
        <w:t xml:space="preserve">Klient se zavazuje zaplatit Poskytovateli za poskytování Služby odměnu ve výši </w:t>
      </w:r>
      <w:r w:rsidR="00D06B33">
        <w:rPr>
          <w:rFonts w:ascii="Arial" w:hAnsi="Arial" w:cs="Arial"/>
          <w:color w:val="000000" w:themeColor="text1"/>
          <w:sz w:val="20"/>
          <w:szCs w:val="20"/>
        </w:rPr>
        <w:t>1.800</w:t>
      </w:r>
      <w:r w:rsidR="000850B0" w:rsidRPr="004B348F">
        <w:rPr>
          <w:rFonts w:ascii="Arial" w:hAnsi="Arial" w:cs="Arial"/>
          <w:color w:val="000000" w:themeColor="text1"/>
          <w:sz w:val="20"/>
          <w:szCs w:val="20"/>
        </w:rPr>
        <w:t>,- Kč</w:t>
      </w:r>
      <w:r w:rsidR="00E11ACF" w:rsidRPr="004B348F">
        <w:rPr>
          <w:rFonts w:ascii="Arial" w:hAnsi="Arial" w:cs="Arial"/>
          <w:color w:val="000000" w:themeColor="text1"/>
          <w:sz w:val="20"/>
          <w:szCs w:val="20"/>
        </w:rPr>
        <w:t xml:space="preserve"> </w:t>
      </w:r>
      <w:r w:rsidR="002E6050" w:rsidRPr="004B348F">
        <w:rPr>
          <w:rFonts w:ascii="Arial" w:hAnsi="Arial" w:cs="Arial"/>
          <w:color w:val="000000" w:themeColor="text1"/>
          <w:sz w:val="20"/>
          <w:szCs w:val="20"/>
        </w:rPr>
        <w:t xml:space="preserve">(slovy </w:t>
      </w:r>
      <w:proofErr w:type="spellStart"/>
      <w:r w:rsidR="00123B13">
        <w:rPr>
          <w:rFonts w:ascii="Arial" w:hAnsi="Arial" w:cs="Arial"/>
          <w:color w:val="000000" w:themeColor="text1"/>
          <w:sz w:val="20"/>
          <w:szCs w:val="20"/>
        </w:rPr>
        <w:t>jeden</w:t>
      </w:r>
      <w:r w:rsidR="002E6050" w:rsidRPr="004B348F">
        <w:rPr>
          <w:rFonts w:ascii="Arial" w:hAnsi="Arial" w:cs="Arial"/>
          <w:color w:val="000000" w:themeColor="text1"/>
          <w:sz w:val="20"/>
          <w:szCs w:val="20"/>
        </w:rPr>
        <w:t>tisíc</w:t>
      </w:r>
      <w:r w:rsidR="00123B13">
        <w:rPr>
          <w:rFonts w:ascii="Arial" w:hAnsi="Arial" w:cs="Arial"/>
          <w:color w:val="000000" w:themeColor="text1"/>
          <w:sz w:val="20"/>
          <w:szCs w:val="20"/>
        </w:rPr>
        <w:t>osmset</w:t>
      </w:r>
      <w:proofErr w:type="spellEnd"/>
      <w:r w:rsidR="002E6050" w:rsidRPr="004B348F">
        <w:rPr>
          <w:rFonts w:ascii="Arial" w:hAnsi="Arial" w:cs="Arial"/>
          <w:color w:val="000000" w:themeColor="text1"/>
          <w:sz w:val="20"/>
          <w:szCs w:val="20"/>
        </w:rPr>
        <w:t xml:space="preserve"> korun českých) </w:t>
      </w:r>
      <w:r w:rsidR="00E11ACF" w:rsidRPr="004B348F">
        <w:rPr>
          <w:rFonts w:ascii="Arial" w:hAnsi="Arial" w:cs="Arial"/>
          <w:color w:val="000000" w:themeColor="text1"/>
          <w:sz w:val="20"/>
          <w:szCs w:val="20"/>
        </w:rPr>
        <w:t>bez DPH</w:t>
      </w:r>
      <w:r w:rsidR="000850B0" w:rsidRPr="004B348F">
        <w:rPr>
          <w:rFonts w:ascii="Arial" w:hAnsi="Arial" w:cs="Arial"/>
          <w:color w:val="000000" w:themeColor="text1"/>
          <w:sz w:val="20"/>
          <w:szCs w:val="20"/>
        </w:rPr>
        <w:t xml:space="preserve"> </w:t>
      </w:r>
      <w:r w:rsidR="00214CFC" w:rsidRPr="004B348F">
        <w:rPr>
          <w:rFonts w:ascii="Arial" w:hAnsi="Arial" w:cs="Arial"/>
          <w:color w:val="000000" w:themeColor="text1"/>
          <w:sz w:val="20"/>
          <w:szCs w:val="20"/>
        </w:rPr>
        <w:t xml:space="preserve">za každou započatou hodinu </w:t>
      </w:r>
      <w:r w:rsidR="00DD5FE0" w:rsidRPr="004B348F">
        <w:rPr>
          <w:rFonts w:ascii="Arial" w:hAnsi="Arial" w:cs="Arial"/>
          <w:color w:val="000000" w:themeColor="text1"/>
          <w:sz w:val="20"/>
          <w:szCs w:val="20"/>
        </w:rPr>
        <w:t>(dále jen „</w:t>
      </w:r>
      <w:r w:rsidR="000850B0" w:rsidRPr="004B348F">
        <w:rPr>
          <w:rFonts w:ascii="Arial" w:hAnsi="Arial" w:cs="Arial"/>
          <w:b/>
          <w:color w:val="000000" w:themeColor="text1"/>
          <w:sz w:val="20"/>
          <w:szCs w:val="20"/>
        </w:rPr>
        <w:t>Odměna</w:t>
      </w:r>
      <w:r w:rsidR="00DD5FE0" w:rsidRPr="004B348F">
        <w:rPr>
          <w:rFonts w:ascii="Arial" w:hAnsi="Arial" w:cs="Arial"/>
          <w:color w:val="000000" w:themeColor="text1"/>
          <w:sz w:val="20"/>
          <w:szCs w:val="20"/>
        </w:rPr>
        <w:t>“)</w:t>
      </w:r>
      <w:r w:rsidRPr="004B348F">
        <w:rPr>
          <w:rFonts w:ascii="Arial" w:hAnsi="Arial" w:cs="Arial"/>
          <w:color w:val="000000" w:themeColor="text1"/>
          <w:sz w:val="20"/>
          <w:szCs w:val="20"/>
        </w:rPr>
        <w:t>.</w:t>
      </w:r>
    </w:p>
    <w:p w14:paraId="00CB88D3" w14:textId="560A7FDC" w:rsidR="002E6050" w:rsidRPr="00CF3FFB" w:rsidRDefault="002E6050" w:rsidP="00B217FF">
      <w:pPr>
        <w:ind w:left="709"/>
        <w:jc w:val="both"/>
        <w:rPr>
          <w:rFonts w:ascii="Arial" w:hAnsi="Arial" w:cs="Arial"/>
          <w:sz w:val="20"/>
          <w:szCs w:val="20"/>
        </w:rPr>
      </w:pPr>
      <w:r>
        <w:rPr>
          <w:rFonts w:ascii="Arial" w:hAnsi="Arial" w:cs="Arial"/>
          <w:sz w:val="20"/>
          <w:szCs w:val="20"/>
        </w:rPr>
        <w:t xml:space="preserve">Smluvní strany se dohodli, že maximální výše odměny za činnosti dle bodu </w:t>
      </w:r>
      <w:proofErr w:type="gramStart"/>
      <w:r>
        <w:rPr>
          <w:rFonts w:ascii="Arial" w:hAnsi="Arial" w:cs="Arial"/>
          <w:sz w:val="20"/>
          <w:szCs w:val="20"/>
        </w:rPr>
        <w:t>2.2. bude</w:t>
      </w:r>
      <w:proofErr w:type="gramEnd"/>
      <w:r>
        <w:rPr>
          <w:rFonts w:ascii="Arial" w:hAnsi="Arial" w:cs="Arial"/>
          <w:sz w:val="20"/>
          <w:szCs w:val="20"/>
        </w:rPr>
        <w:t xml:space="preserve"> činit </w:t>
      </w:r>
      <w:r w:rsidR="00D06B33">
        <w:rPr>
          <w:rFonts w:ascii="Arial" w:hAnsi="Arial" w:cs="Arial"/>
          <w:sz w:val="20"/>
          <w:szCs w:val="20"/>
        </w:rPr>
        <w:t>1</w:t>
      </w:r>
      <w:r w:rsidR="00BB690B">
        <w:rPr>
          <w:rFonts w:ascii="Arial" w:hAnsi="Arial" w:cs="Arial"/>
          <w:sz w:val="20"/>
          <w:szCs w:val="20"/>
        </w:rPr>
        <w:t>0</w:t>
      </w:r>
      <w:r w:rsidR="00D06B33">
        <w:rPr>
          <w:rFonts w:ascii="Arial" w:hAnsi="Arial" w:cs="Arial"/>
          <w:sz w:val="20"/>
          <w:szCs w:val="20"/>
        </w:rPr>
        <w:t>0</w:t>
      </w:r>
      <w:r>
        <w:rPr>
          <w:rFonts w:ascii="Arial" w:hAnsi="Arial" w:cs="Arial"/>
          <w:sz w:val="20"/>
          <w:szCs w:val="20"/>
        </w:rPr>
        <w:t xml:space="preserve">.000,- Kč (slovy </w:t>
      </w:r>
      <w:proofErr w:type="spellStart"/>
      <w:r w:rsidR="00D06B33">
        <w:rPr>
          <w:rFonts w:ascii="Arial" w:hAnsi="Arial" w:cs="Arial"/>
          <w:sz w:val="20"/>
          <w:szCs w:val="20"/>
        </w:rPr>
        <w:t>jedno</w:t>
      </w:r>
      <w:r w:rsidR="00BB690B">
        <w:rPr>
          <w:rFonts w:ascii="Arial" w:hAnsi="Arial" w:cs="Arial"/>
          <w:sz w:val="20"/>
          <w:szCs w:val="20"/>
        </w:rPr>
        <w:t>sto</w:t>
      </w:r>
      <w:r w:rsidR="00D06B33">
        <w:rPr>
          <w:rFonts w:ascii="Arial" w:hAnsi="Arial" w:cs="Arial"/>
          <w:sz w:val="20"/>
          <w:szCs w:val="20"/>
        </w:rPr>
        <w:t>tisíc</w:t>
      </w:r>
      <w:proofErr w:type="spellEnd"/>
      <w:r w:rsidR="00D06B33">
        <w:rPr>
          <w:rFonts w:ascii="Arial" w:hAnsi="Arial" w:cs="Arial"/>
          <w:sz w:val="20"/>
          <w:szCs w:val="20"/>
        </w:rPr>
        <w:t xml:space="preserve"> </w:t>
      </w:r>
      <w:r>
        <w:rPr>
          <w:rFonts w:ascii="Arial" w:hAnsi="Arial" w:cs="Arial"/>
          <w:sz w:val="20"/>
          <w:szCs w:val="20"/>
        </w:rPr>
        <w:t>korun českých) bez DPH.</w:t>
      </w:r>
    </w:p>
    <w:p w14:paraId="53745B09" w14:textId="5D284CD2" w:rsidR="00DD5531" w:rsidRPr="00CF3FFB" w:rsidRDefault="00DD5531" w:rsidP="00B217FF">
      <w:pPr>
        <w:ind w:left="709"/>
        <w:jc w:val="both"/>
        <w:rPr>
          <w:rFonts w:ascii="Arial" w:hAnsi="Arial" w:cs="Arial"/>
          <w:sz w:val="20"/>
          <w:szCs w:val="20"/>
        </w:rPr>
      </w:pPr>
      <w:r>
        <w:rPr>
          <w:rFonts w:ascii="Arial" w:hAnsi="Arial" w:cs="Arial"/>
          <w:sz w:val="20"/>
          <w:szCs w:val="20"/>
        </w:rPr>
        <w:t xml:space="preserve">Stanovená výše Odměny odpovídá službám popsaným v bodě 2.2. V případě, že se Smluvní strany dohodnout na úpravě rozsahu plnění, a to jak jeho rozšíření, tak jeho zúžení, bude Odměna upravena na základě vzájemné dohody. </w:t>
      </w:r>
    </w:p>
    <w:p w14:paraId="3C33BE36" w14:textId="77777777" w:rsidR="006B2EC0" w:rsidRPr="00CF3FFB" w:rsidRDefault="006B2EC0" w:rsidP="00F44FD1">
      <w:pPr>
        <w:pStyle w:val="Nadpis2"/>
        <w:keepNext/>
        <w:spacing w:before="240"/>
        <w:ind w:left="709" w:hanging="709"/>
        <w:rPr>
          <w:rFonts w:ascii="Arial" w:hAnsi="Arial" w:cs="Arial"/>
          <w:sz w:val="20"/>
          <w:szCs w:val="20"/>
          <w:u w:val="none"/>
        </w:rPr>
      </w:pPr>
      <w:r w:rsidRPr="00CF3FFB">
        <w:rPr>
          <w:rFonts w:ascii="Arial" w:hAnsi="Arial" w:cs="Arial"/>
          <w:sz w:val="20"/>
          <w:szCs w:val="20"/>
          <w:u w:val="none"/>
        </w:rPr>
        <w:t>Splatnost odměny</w:t>
      </w:r>
    </w:p>
    <w:p w14:paraId="2814E208" w14:textId="7546A0D1" w:rsidR="00F769DF" w:rsidRPr="00CF3FFB" w:rsidRDefault="006B2EC0" w:rsidP="000655D1">
      <w:pPr>
        <w:spacing w:after="80"/>
        <w:ind w:left="709"/>
        <w:jc w:val="both"/>
        <w:rPr>
          <w:rFonts w:ascii="Arial" w:hAnsi="Arial" w:cs="Arial"/>
          <w:sz w:val="20"/>
          <w:szCs w:val="20"/>
        </w:rPr>
      </w:pPr>
      <w:r w:rsidRPr="00CF3FFB">
        <w:rPr>
          <w:rFonts w:ascii="Arial" w:hAnsi="Arial" w:cs="Arial"/>
          <w:sz w:val="20"/>
          <w:szCs w:val="20"/>
        </w:rPr>
        <w:t xml:space="preserve">Odměna </w:t>
      </w:r>
      <w:r w:rsidR="00F44FD1" w:rsidRPr="00CF3FFB">
        <w:rPr>
          <w:rFonts w:ascii="Arial" w:hAnsi="Arial" w:cs="Arial"/>
          <w:sz w:val="20"/>
          <w:szCs w:val="20"/>
        </w:rPr>
        <w:t xml:space="preserve">bude Klientem Poskytovateli uhrazena </w:t>
      </w:r>
      <w:r w:rsidR="006C327A">
        <w:rPr>
          <w:rFonts w:ascii="Arial" w:hAnsi="Arial" w:cs="Arial"/>
          <w:sz w:val="20"/>
          <w:szCs w:val="20"/>
        </w:rPr>
        <w:t xml:space="preserve">převodem </w:t>
      </w:r>
      <w:r w:rsidR="00F44FD1" w:rsidRPr="00CF3FFB">
        <w:rPr>
          <w:rFonts w:ascii="Arial" w:hAnsi="Arial" w:cs="Arial"/>
          <w:sz w:val="20"/>
          <w:szCs w:val="20"/>
        </w:rPr>
        <w:t>na základě faktury vystavené Poskytovatele</w:t>
      </w:r>
      <w:r w:rsidR="006D146E">
        <w:rPr>
          <w:rFonts w:ascii="Arial" w:hAnsi="Arial" w:cs="Arial"/>
          <w:sz w:val="20"/>
          <w:szCs w:val="20"/>
        </w:rPr>
        <w:t>m</w:t>
      </w:r>
      <w:r w:rsidR="00F44FD1" w:rsidRPr="00CF3FFB">
        <w:rPr>
          <w:rFonts w:ascii="Arial" w:hAnsi="Arial" w:cs="Arial"/>
          <w:sz w:val="20"/>
          <w:szCs w:val="20"/>
        </w:rPr>
        <w:t xml:space="preserve"> a doručené příjemc</w:t>
      </w:r>
      <w:r w:rsidR="006D146E">
        <w:rPr>
          <w:rFonts w:ascii="Arial" w:hAnsi="Arial" w:cs="Arial"/>
          <w:sz w:val="20"/>
          <w:szCs w:val="20"/>
        </w:rPr>
        <w:t>i</w:t>
      </w:r>
      <w:r w:rsidR="00FF7846">
        <w:rPr>
          <w:rFonts w:ascii="Arial" w:hAnsi="Arial" w:cs="Arial"/>
          <w:sz w:val="20"/>
          <w:szCs w:val="20"/>
        </w:rPr>
        <w:t xml:space="preserve"> po splnění závazků</w:t>
      </w:r>
      <w:r w:rsidR="00C8030E">
        <w:rPr>
          <w:rFonts w:ascii="Arial" w:hAnsi="Arial" w:cs="Arial"/>
          <w:sz w:val="20"/>
          <w:szCs w:val="20"/>
        </w:rPr>
        <w:t xml:space="preserve"> Poskytovatele</w:t>
      </w:r>
      <w:r w:rsidR="00FF7846">
        <w:rPr>
          <w:rFonts w:ascii="Arial" w:hAnsi="Arial" w:cs="Arial"/>
          <w:sz w:val="20"/>
          <w:szCs w:val="20"/>
        </w:rPr>
        <w:t xml:space="preserve">, plynoucích z bodu </w:t>
      </w:r>
      <w:proofErr w:type="gramStart"/>
      <w:r w:rsidR="00FF7846">
        <w:rPr>
          <w:rFonts w:ascii="Arial" w:hAnsi="Arial" w:cs="Arial"/>
          <w:sz w:val="20"/>
          <w:szCs w:val="20"/>
        </w:rPr>
        <w:t>2.2</w:t>
      </w:r>
      <w:r w:rsidR="00C8030E">
        <w:rPr>
          <w:rFonts w:ascii="Arial" w:hAnsi="Arial" w:cs="Arial"/>
          <w:sz w:val="20"/>
          <w:szCs w:val="20"/>
        </w:rPr>
        <w:t>.</w:t>
      </w:r>
      <w:r w:rsidR="00246B72">
        <w:rPr>
          <w:rFonts w:ascii="Arial" w:hAnsi="Arial" w:cs="Arial"/>
          <w:sz w:val="20"/>
          <w:szCs w:val="20"/>
        </w:rPr>
        <w:t xml:space="preserve">, </w:t>
      </w:r>
      <w:r w:rsidR="00F44FD1" w:rsidRPr="00CF3FFB">
        <w:rPr>
          <w:rFonts w:ascii="Arial" w:hAnsi="Arial" w:cs="Arial"/>
          <w:sz w:val="20"/>
          <w:szCs w:val="20"/>
        </w:rPr>
        <w:t>která</w:t>
      </w:r>
      <w:proofErr w:type="gramEnd"/>
      <w:r w:rsidR="00F44FD1" w:rsidRPr="00CF3FFB">
        <w:rPr>
          <w:rFonts w:ascii="Arial" w:hAnsi="Arial" w:cs="Arial"/>
          <w:sz w:val="20"/>
          <w:szCs w:val="20"/>
        </w:rPr>
        <w:t xml:space="preserve"> splňuje níže uvedené náležitosti:</w:t>
      </w:r>
    </w:p>
    <w:p w14:paraId="4430112A" w14:textId="77777777" w:rsidR="007B3D17" w:rsidRPr="00CF3FFB" w:rsidRDefault="00F44FD1" w:rsidP="00FD62E7">
      <w:pPr>
        <w:pStyle w:val="Odstavecseseznamem"/>
        <w:numPr>
          <w:ilvl w:val="0"/>
          <w:numId w:val="8"/>
        </w:numPr>
        <w:spacing w:after="80"/>
        <w:ind w:left="1134" w:hanging="435"/>
        <w:jc w:val="both"/>
        <w:rPr>
          <w:rFonts w:ascii="Arial" w:hAnsi="Arial" w:cs="Arial"/>
          <w:sz w:val="20"/>
          <w:szCs w:val="20"/>
        </w:rPr>
      </w:pPr>
      <w:r w:rsidRPr="00CF3FFB">
        <w:rPr>
          <w:rFonts w:ascii="Arial" w:hAnsi="Arial" w:cs="Arial"/>
          <w:sz w:val="20"/>
          <w:szCs w:val="20"/>
        </w:rPr>
        <w:t xml:space="preserve">faktura </w:t>
      </w:r>
      <w:r w:rsidR="007B3D17" w:rsidRPr="00CF3FFB">
        <w:rPr>
          <w:rFonts w:ascii="Arial" w:hAnsi="Arial" w:cs="Arial"/>
          <w:sz w:val="20"/>
          <w:szCs w:val="20"/>
        </w:rPr>
        <w:t>musí splňovat náležitosti daňového dokladu dle příslušných</w:t>
      </w:r>
      <w:r w:rsidRPr="00CF3FFB">
        <w:rPr>
          <w:rFonts w:ascii="Arial" w:hAnsi="Arial" w:cs="Arial"/>
          <w:sz w:val="20"/>
          <w:szCs w:val="20"/>
        </w:rPr>
        <w:t xml:space="preserve"> právních a daňových</w:t>
      </w:r>
      <w:r w:rsidR="007B3D17" w:rsidRPr="00CF3FFB">
        <w:rPr>
          <w:rFonts w:ascii="Arial" w:hAnsi="Arial" w:cs="Arial"/>
          <w:sz w:val="20"/>
          <w:szCs w:val="20"/>
        </w:rPr>
        <w:t xml:space="preserve"> předpisů;</w:t>
      </w:r>
    </w:p>
    <w:p w14:paraId="0087DB55" w14:textId="35A84299" w:rsidR="007B3D17" w:rsidRPr="00CF3FFB" w:rsidRDefault="00F44FD1" w:rsidP="00FD62E7">
      <w:pPr>
        <w:pStyle w:val="Odstavecseseznamem"/>
        <w:numPr>
          <w:ilvl w:val="0"/>
          <w:numId w:val="8"/>
        </w:numPr>
        <w:ind w:left="1134" w:hanging="437"/>
        <w:jc w:val="both"/>
        <w:rPr>
          <w:rFonts w:ascii="Arial" w:hAnsi="Arial" w:cs="Arial"/>
          <w:sz w:val="20"/>
          <w:szCs w:val="20"/>
        </w:rPr>
      </w:pPr>
      <w:r w:rsidRPr="00CF3FFB">
        <w:rPr>
          <w:rFonts w:ascii="Arial" w:hAnsi="Arial" w:cs="Arial"/>
          <w:sz w:val="20"/>
          <w:szCs w:val="20"/>
        </w:rPr>
        <w:t xml:space="preserve">faktura </w:t>
      </w:r>
      <w:r w:rsidR="007B3D17" w:rsidRPr="00CF3FFB">
        <w:rPr>
          <w:rFonts w:ascii="Arial" w:hAnsi="Arial" w:cs="Arial"/>
          <w:sz w:val="20"/>
          <w:szCs w:val="20"/>
        </w:rPr>
        <w:t xml:space="preserve">musí uvádět </w:t>
      </w:r>
      <w:r w:rsidR="00C85294" w:rsidRPr="00CF3FFB">
        <w:rPr>
          <w:rFonts w:ascii="Arial" w:hAnsi="Arial" w:cs="Arial"/>
          <w:sz w:val="20"/>
          <w:szCs w:val="20"/>
        </w:rPr>
        <w:t>b</w:t>
      </w:r>
      <w:r w:rsidR="007B3D17" w:rsidRPr="00CF3FFB">
        <w:rPr>
          <w:rFonts w:ascii="Arial" w:hAnsi="Arial" w:cs="Arial"/>
          <w:sz w:val="20"/>
          <w:szCs w:val="20"/>
        </w:rPr>
        <w:t xml:space="preserve">ankovní účet </w:t>
      </w:r>
      <w:r w:rsidR="00C85294" w:rsidRPr="00CF3FFB">
        <w:rPr>
          <w:rFonts w:ascii="Arial" w:hAnsi="Arial" w:cs="Arial"/>
          <w:sz w:val="20"/>
          <w:szCs w:val="20"/>
        </w:rPr>
        <w:t>Poskytovatele</w:t>
      </w:r>
      <w:r w:rsidR="00530C1C">
        <w:rPr>
          <w:rFonts w:ascii="Arial" w:hAnsi="Arial" w:cs="Arial"/>
          <w:sz w:val="20"/>
          <w:szCs w:val="20"/>
        </w:rPr>
        <w:t>,</w:t>
      </w:r>
      <w:r w:rsidRPr="00CF3FFB">
        <w:rPr>
          <w:rFonts w:ascii="Arial" w:hAnsi="Arial" w:cs="Arial"/>
          <w:sz w:val="20"/>
          <w:szCs w:val="20"/>
        </w:rPr>
        <w:t xml:space="preserve"> na který má být Odměna uhrazena</w:t>
      </w:r>
      <w:r w:rsidR="007B3D17" w:rsidRPr="00CF3FFB">
        <w:rPr>
          <w:rFonts w:ascii="Arial" w:hAnsi="Arial" w:cs="Arial"/>
          <w:sz w:val="20"/>
          <w:szCs w:val="20"/>
        </w:rPr>
        <w:t>.</w:t>
      </w:r>
    </w:p>
    <w:p w14:paraId="76F5FAEF" w14:textId="77777777" w:rsidR="007B3D17" w:rsidRPr="00CF3FFB" w:rsidRDefault="006D146E" w:rsidP="002E7CFC">
      <w:pPr>
        <w:spacing w:after="0"/>
        <w:ind w:left="708"/>
        <w:jc w:val="both"/>
        <w:rPr>
          <w:rFonts w:ascii="Arial" w:eastAsia="MS Mincho" w:hAnsi="Arial" w:cs="Arial"/>
          <w:sz w:val="20"/>
          <w:szCs w:val="20"/>
        </w:rPr>
      </w:pPr>
      <w:r>
        <w:rPr>
          <w:rFonts w:ascii="Arial" w:hAnsi="Arial" w:cs="Arial"/>
          <w:sz w:val="20"/>
          <w:szCs w:val="20"/>
        </w:rPr>
        <w:t xml:space="preserve">Splatnost Odměny je 14 dní od doručení faktury Klientovi. </w:t>
      </w:r>
      <w:r w:rsidR="00F44FD1" w:rsidRPr="00CF3FFB">
        <w:rPr>
          <w:rFonts w:ascii="Arial" w:hAnsi="Arial" w:cs="Arial"/>
          <w:sz w:val="20"/>
          <w:szCs w:val="20"/>
        </w:rPr>
        <w:t>Odměna se považuje za uhrazenou okamžikem připsáním peněžních prostředků na účet Poskytovatele uvedený na příslušné faktuře.</w:t>
      </w:r>
    </w:p>
    <w:p w14:paraId="55A8965B" w14:textId="77777777" w:rsidR="004717B2" w:rsidRPr="00CF3FFB" w:rsidRDefault="004717B2" w:rsidP="002E7CFC">
      <w:pPr>
        <w:ind w:left="708"/>
        <w:rPr>
          <w:rFonts w:ascii="Arial" w:eastAsia="MS Mincho" w:hAnsi="Arial" w:cs="Arial"/>
          <w:sz w:val="20"/>
          <w:szCs w:val="20"/>
        </w:rPr>
      </w:pPr>
    </w:p>
    <w:p w14:paraId="3F9D11AD" w14:textId="77777777" w:rsidR="00D27E52" w:rsidRPr="00CF3FFB" w:rsidRDefault="0045077C" w:rsidP="004717B2">
      <w:pPr>
        <w:pStyle w:val="Nadpis1"/>
        <w:rPr>
          <w:rFonts w:ascii="Arial" w:hAnsi="Arial" w:cs="Arial"/>
          <w:sz w:val="20"/>
          <w:szCs w:val="20"/>
        </w:rPr>
      </w:pPr>
      <w:r w:rsidRPr="00CF3FFB">
        <w:rPr>
          <w:rFonts w:ascii="Arial" w:hAnsi="Arial" w:cs="Arial"/>
          <w:sz w:val="20"/>
          <w:szCs w:val="20"/>
        </w:rPr>
        <w:t xml:space="preserve">Další </w:t>
      </w:r>
      <w:r w:rsidR="00EB67CF" w:rsidRPr="00CF3FFB">
        <w:rPr>
          <w:rFonts w:ascii="Arial" w:hAnsi="Arial" w:cs="Arial"/>
          <w:sz w:val="20"/>
          <w:szCs w:val="20"/>
        </w:rPr>
        <w:t xml:space="preserve">Práva a povinnosti </w:t>
      </w:r>
      <w:r w:rsidR="00D27E52" w:rsidRPr="00CF3FFB">
        <w:rPr>
          <w:rFonts w:ascii="Arial" w:hAnsi="Arial" w:cs="Arial"/>
          <w:sz w:val="20"/>
          <w:szCs w:val="20"/>
        </w:rPr>
        <w:t>Smluvních stran</w:t>
      </w:r>
    </w:p>
    <w:p w14:paraId="07BBF3EA" w14:textId="77777777" w:rsidR="000655D1" w:rsidRPr="00CF3FFB" w:rsidRDefault="000655D1" w:rsidP="000655D1">
      <w:pPr>
        <w:pStyle w:val="Nadpis2"/>
        <w:keepNext/>
        <w:ind w:left="709" w:hanging="709"/>
        <w:rPr>
          <w:rFonts w:ascii="Arial" w:hAnsi="Arial" w:cs="Arial"/>
          <w:sz w:val="20"/>
          <w:szCs w:val="20"/>
          <w:u w:val="none"/>
        </w:rPr>
      </w:pPr>
      <w:r w:rsidRPr="00CF3FFB">
        <w:rPr>
          <w:rFonts w:ascii="Arial" w:hAnsi="Arial" w:cs="Arial"/>
          <w:sz w:val="20"/>
          <w:szCs w:val="20"/>
          <w:u w:val="none"/>
        </w:rPr>
        <w:t>Kvalita Služby</w:t>
      </w:r>
    </w:p>
    <w:p w14:paraId="50891838" w14:textId="77777777" w:rsidR="000655D1" w:rsidRPr="00CF3FFB" w:rsidRDefault="000655D1" w:rsidP="000655D1">
      <w:pPr>
        <w:ind w:left="709"/>
        <w:jc w:val="both"/>
        <w:rPr>
          <w:rFonts w:ascii="Arial" w:hAnsi="Arial" w:cs="Arial"/>
          <w:sz w:val="20"/>
          <w:szCs w:val="20"/>
        </w:rPr>
      </w:pPr>
      <w:r w:rsidRPr="00CF3FFB">
        <w:rPr>
          <w:rFonts w:ascii="Arial" w:hAnsi="Arial" w:cs="Arial"/>
          <w:sz w:val="20"/>
          <w:szCs w:val="20"/>
        </w:rPr>
        <w:t>Poskytovatel se zavazuje poskytovat Službu na profesionální úrovni</w:t>
      </w:r>
      <w:r w:rsidR="000850B0" w:rsidRPr="00CF3FFB">
        <w:rPr>
          <w:rFonts w:ascii="Arial" w:hAnsi="Arial" w:cs="Arial"/>
          <w:sz w:val="20"/>
          <w:szCs w:val="20"/>
        </w:rPr>
        <w:t>.</w:t>
      </w:r>
    </w:p>
    <w:p w14:paraId="36730FBC" w14:textId="77777777" w:rsidR="000655D1" w:rsidRPr="00CF3FFB" w:rsidRDefault="000655D1" w:rsidP="000655D1">
      <w:pPr>
        <w:ind w:left="708"/>
        <w:jc w:val="both"/>
        <w:rPr>
          <w:rFonts w:ascii="Arial" w:hAnsi="Arial" w:cs="Arial"/>
          <w:sz w:val="20"/>
          <w:szCs w:val="20"/>
        </w:rPr>
      </w:pPr>
      <w:r w:rsidRPr="00CF3FFB">
        <w:rPr>
          <w:rFonts w:ascii="Arial" w:hAnsi="Arial" w:cs="Arial"/>
          <w:sz w:val="20"/>
          <w:szCs w:val="20"/>
        </w:rPr>
        <w:t xml:space="preserve">Poskytovatel odpovídá za řádné poskytnutí Služby. Řádným poskytnutím Služby se rozumí </w:t>
      </w:r>
      <w:r w:rsidR="000850B0" w:rsidRPr="00CF3FFB">
        <w:rPr>
          <w:rFonts w:ascii="Arial" w:hAnsi="Arial" w:cs="Arial"/>
          <w:sz w:val="20"/>
          <w:szCs w:val="20"/>
        </w:rPr>
        <w:t>splnění povinností dle odst. 2.2.</w:t>
      </w:r>
    </w:p>
    <w:p w14:paraId="772F6EA5" w14:textId="77777777" w:rsidR="000655D1" w:rsidRPr="00CF3FFB" w:rsidRDefault="000655D1" w:rsidP="000655D1">
      <w:pPr>
        <w:ind w:left="708"/>
        <w:jc w:val="both"/>
        <w:rPr>
          <w:rFonts w:ascii="Arial" w:hAnsi="Arial" w:cs="Arial"/>
          <w:sz w:val="20"/>
          <w:szCs w:val="20"/>
        </w:rPr>
      </w:pPr>
    </w:p>
    <w:p w14:paraId="71B4977D" w14:textId="77777777" w:rsidR="004B0713" w:rsidRPr="00CF3FFB" w:rsidRDefault="004B0713" w:rsidP="000655D1">
      <w:pPr>
        <w:pStyle w:val="Nadpis2"/>
        <w:keepNext/>
        <w:spacing w:before="240"/>
        <w:ind w:left="709" w:hanging="709"/>
        <w:rPr>
          <w:rFonts w:ascii="Arial" w:hAnsi="Arial" w:cs="Arial"/>
          <w:sz w:val="20"/>
          <w:szCs w:val="20"/>
          <w:u w:val="none"/>
        </w:rPr>
      </w:pPr>
      <w:r w:rsidRPr="00CF3FFB">
        <w:rPr>
          <w:rFonts w:ascii="Arial" w:hAnsi="Arial" w:cs="Arial"/>
          <w:sz w:val="20"/>
          <w:szCs w:val="20"/>
          <w:u w:val="none"/>
        </w:rPr>
        <w:lastRenderedPageBreak/>
        <w:t>Prohlášení</w:t>
      </w:r>
    </w:p>
    <w:p w14:paraId="382497D0" w14:textId="77777777" w:rsidR="004717B2" w:rsidRPr="00CF3FFB" w:rsidRDefault="004717B2" w:rsidP="000655D1">
      <w:pPr>
        <w:spacing w:after="80"/>
        <w:ind w:left="709"/>
        <w:jc w:val="both"/>
        <w:rPr>
          <w:rFonts w:ascii="Arial" w:hAnsi="Arial" w:cs="Arial"/>
          <w:sz w:val="20"/>
          <w:szCs w:val="20"/>
        </w:rPr>
      </w:pPr>
      <w:r w:rsidRPr="00CF3FFB">
        <w:rPr>
          <w:rFonts w:ascii="Arial" w:hAnsi="Arial" w:cs="Arial"/>
          <w:sz w:val="20"/>
          <w:szCs w:val="20"/>
        </w:rPr>
        <w:t>Každá ze Smluvních stran činí následující prohlášení:</w:t>
      </w:r>
    </w:p>
    <w:p w14:paraId="6EE0D4B6" w14:textId="77777777" w:rsidR="004717B2" w:rsidRPr="00CF3FFB" w:rsidRDefault="004717B2" w:rsidP="00FD62E7">
      <w:pPr>
        <w:pStyle w:val="Odstavecseseznamem"/>
        <w:numPr>
          <w:ilvl w:val="0"/>
          <w:numId w:val="9"/>
        </w:numPr>
        <w:spacing w:after="80"/>
        <w:ind w:left="1134" w:hanging="425"/>
        <w:jc w:val="both"/>
        <w:rPr>
          <w:rFonts w:ascii="Arial" w:hAnsi="Arial" w:cs="Arial"/>
          <w:sz w:val="20"/>
          <w:szCs w:val="20"/>
        </w:rPr>
      </w:pPr>
      <w:r w:rsidRPr="00CF3FFB">
        <w:rPr>
          <w:rFonts w:ascii="Arial" w:hAnsi="Arial" w:cs="Arial"/>
          <w:bCs/>
          <w:sz w:val="20"/>
          <w:szCs w:val="20"/>
        </w:rPr>
        <w:t>je platně založenou a existující společností v dobrém stavu a existuje v souladu s právem příslušné jurisdikce, kde byla založena;</w:t>
      </w:r>
    </w:p>
    <w:p w14:paraId="424D3544" w14:textId="77777777" w:rsidR="004717B2" w:rsidRPr="00CF3FFB" w:rsidRDefault="004717B2" w:rsidP="00FD62E7">
      <w:pPr>
        <w:pStyle w:val="Odstavecseseznamem"/>
        <w:numPr>
          <w:ilvl w:val="0"/>
          <w:numId w:val="9"/>
        </w:numPr>
        <w:spacing w:after="80"/>
        <w:ind w:left="1134" w:hanging="425"/>
        <w:jc w:val="both"/>
        <w:rPr>
          <w:rFonts w:ascii="Arial" w:hAnsi="Arial" w:cs="Arial"/>
          <w:sz w:val="20"/>
          <w:szCs w:val="20"/>
        </w:rPr>
      </w:pPr>
      <w:r w:rsidRPr="00CF3FFB">
        <w:rPr>
          <w:rFonts w:ascii="Arial" w:hAnsi="Arial" w:cs="Arial"/>
          <w:bCs/>
          <w:sz w:val="20"/>
          <w:szCs w:val="20"/>
        </w:rPr>
        <w:t>má veškerá vyžadovaná povolení a oprávnění k uzavření této Smlouvy a k plnění jejích povinností dle této Smlouvy;</w:t>
      </w:r>
    </w:p>
    <w:p w14:paraId="270141F4" w14:textId="77777777" w:rsidR="004717B2" w:rsidRPr="00CF3FFB" w:rsidRDefault="004717B2" w:rsidP="00FD62E7">
      <w:pPr>
        <w:pStyle w:val="Odstavecseseznamem"/>
        <w:numPr>
          <w:ilvl w:val="0"/>
          <w:numId w:val="9"/>
        </w:numPr>
        <w:spacing w:after="80"/>
        <w:ind w:left="1134" w:hanging="425"/>
        <w:jc w:val="both"/>
        <w:rPr>
          <w:rFonts w:ascii="Arial" w:hAnsi="Arial" w:cs="Arial"/>
          <w:sz w:val="20"/>
          <w:szCs w:val="20"/>
        </w:rPr>
      </w:pPr>
      <w:r w:rsidRPr="00CF3FFB">
        <w:rPr>
          <w:rFonts w:ascii="Arial" w:hAnsi="Arial" w:cs="Arial"/>
          <w:bCs/>
          <w:sz w:val="20"/>
          <w:szCs w:val="20"/>
        </w:rPr>
        <w:t>má veškeré nezbytné korporátní souhlasy včetně, nikoliv výlučně, rozhodnutí statutárního orgánu, valné hromady (dle relevance), vyžadované dle relevantních právních předpisů, a tato rozhodnutí nebyla zrušena, podmíněna ani jinak změněna;</w:t>
      </w:r>
    </w:p>
    <w:p w14:paraId="764BF5B8" w14:textId="77777777" w:rsidR="004717B2" w:rsidRPr="00CF3FFB" w:rsidRDefault="004717B2" w:rsidP="00FD62E7">
      <w:pPr>
        <w:pStyle w:val="Odstavecseseznamem"/>
        <w:numPr>
          <w:ilvl w:val="0"/>
          <w:numId w:val="9"/>
        </w:numPr>
        <w:spacing w:after="80"/>
        <w:ind w:left="1134" w:hanging="425"/>
        <w:jc w:val="both"/>
        <w:rPr>
          <w:rFonts w:ascii="Arial" w:hAnsi="Arial" w:cs="Arial"/>
          <w:sz w:val="20"/>
          <w:szCs w:val="20"/>
        </w:rPr>
      </w:pPr>
      <w:r w:rsidRPr="00CF3FFB">
        <w:rPr>
          <w:rFonts w:ascii="Arial" w:hAnsi="Arial" w:cs="Arial"/>
          <w:bCs/>
          <w:sz w:val="20"/>
          <w:szCs w:val="20"/>
        </w:rPr>
        <w:t>není povinna obdržet jakýkoliv souhlas třetí strany pro to, aby tato Smlouva mohla být plněna nebo k plnění jejích povinností dle této Smlouvy, nebo veškeré takové souhlasy obdržela;</w:t>
      </w:r>
    </w:p>
    <w:p w14:paraId="5B1E8A01" w14:textId="77777777" w:rsidR="004717B2" w:rsidRPr="00CF3FFB" w:rsidRDefault="004717B2" w:rsidP="00FD62E7">
      <w:pPr>
        <w:pStyle w:val="Odstavecseseznamem"/>
        <w:numPr>
          <w:ilvl w:val="0"/>
          <w:numId w:val="9"/>
        </w:numPr>
        <w:spacing w:after="80"/>
        <w:ind w:left="1134" w:hanging="425"/>
        <w:jc w:val="both"/>
        <w:rPr>
          <w:rFonts w:ascii="Arial" w:hAnsi="Arial" w:cs="Arial"/>
          <w:sz w:val="20"/>
          <w:szCs w:val="20"/>
        </w:rPr>
      </w:pPr>
      <w:r w:rsidRPr="00CF3FFB">
        <w:rPr>
          <w:rFonts w:ascii="Arial" w:hAnsi="Arial" w:cs="Arial"/>
          <w:bCs/>
          <w:sz w:val="20"/>
          <w:szCs w:val="20"/>
        </w:rPr>
        <w:t>uzavření a plnění této Smlouvy nebude mít za důsledek jakékoliv porušení, konflikt nebo nesplnění ustanovení zakladatelského dokumentu, stanov nebo jiného korporátního dokumentu, smlouvy, dohody nebo rozhodnutí, které je pro ni závazné, nebo relevantní právní předpisy;</w:t>
      </w:r>
    </w:p>
    <w:p w14:paraId="3DA13370" w14:textId="77777777" w:rsidR="004717B2" w:rsidRPr="00CF3FFB" w:rsidRDefault="004717B2" w:rsidP="00FD62E7">
      <w:pPr>
        <w:pStyle w:val="Odstavecseseznamem"/>
        <w:numPr>
          <w:ilvl w:val="0"/>
          <w:numId w:val="9"/>
        </w:numPr>
        <w:spacing w:after="80"/>
        <w:ind w:left="1134" w:hanging="425"/>
        <w:jc w:val="both"/>
        <w:rPr>
          <w:rFonts w:ascii="Arial" w:hAnsi="Arial" w:cs="Arial"/>
          <w:sz w:val="20"/>
          <w:szCs w:val="20"/>
        </w:rPr>
      </w:pPr>
      <w:r w:rsidRPr="00CF3FFB">
        <w:rPr>
          <w:rFonts w:ascii="Arial" w:hAnsi="Arial" w:cs="Arial"/>
          <w:bCs/>
          <w:sz w:val="20"/>
          <w:szCs w:val="20"/>
        </w:rPr>
        <w:t>není v úpadku a není v platební neschopnosti plnit své splatné závazky, předlužená ani si není vědoma jakýchkoliv okolností, které by mohly iniciovat insolvenční či jiné obdobné řízení;</w:t>
      </w:r>
    </w:p>
    <w:p w14:paraId="6C3F18D1" w14:textId="77777777" w:rsidR="004717B2" w:rsidRPr="00CF3FFB" w:rsidRDefault="004717B2" w:rsidP="00FD62E7">
      <w:pPr>
        <w:pStyle w:val="Odstavecseseznamem"/>
        <w:numPr>
          <w:ilvl w:val="0"/>
          <w:numId w:val="9"/>
        </w:numPr>
        <w:ind w:left="1134" w:hanging="425"/>
        <w:jc w:val="both"/>
        <w:rPr>
          <w:rFonts w:ascii="Arial" w:hAnsi="Arial" w:cs="Arial"/>
          <w:sz w:val="20"/>
          <w:szCs w:val="20"/>
        </w:rPr>
      </w:pPr>
      <w:r w:rsidRPr="00CF3FFB">
        <w:rPr>
          <w:rFonts w:ascii="Arial" w:hAnsi="Arial" w:cs="Arial"/>
          <w:bCs/>
          <w:sz w:val="20"/>
          <w:szCs w:val="20"/>
        </w:rPr>
        <w:t>tato Smlouva vytváří platné a závazné povinnosti v souladu s právními předpisy, které jsou vynutitelné vůči ní v souladu s jejími ustanoveními.</w:t>
      </w:r>
    </w:p>
    <w:p w14:paraId="4BA7EE8E" w14:textId="77777777" w:rsidR="004717B2" w:rsidRPr="00CF3FFB" w:rsidRDefault="004717B2" w:rsidP="002E7CFC">
      <w:pPr>
        <w:ind w:left="708"/>
        <w:jc w:val="both"/>
        <w:rPr>
          <w:rFonts w:ascii="Arial" w:hAnsi="Arial" w:cs="Arial"/>
          <w:sz w:val="20"/>
          <w:szCs w:val="20"/>
        </w:rPr>
      </w:pPr>
      <w:r w:rsidRPr="00CF3FFB">
        <w:rPr>
          <w:rFonts w:ascii="Arial" w:hAnsi="Arial" w:cs="Arial"/>
          <w:sz w:val="20"/>
          <w:szCs w:val="20"/>
        </w:rPr>
        <w:t xml:space="preserve">Každá ze Smluvních stran tímto prohlašuje a zaručuje, že veškerá její </w:t>
      </w:r>
      <w:r w:rsidR="000655D1" w:rsidRPr="00CF3FFB">
        <w:rPr>
          <w:rFonts w:ascii="Arial" w:hAnsi="Arial" w:cs="Arial"/>
          <w:sz w:val="20"/>
          <w:szCs w:val="20"/>
        </w:rPr>
        <w:t>výše uvedená p</w:t>
      </w:r>
      <w:r w:rsidRPr="00CF3FFB">
        <w:rPr>
          <w:rFonts w:ascii="Arial" w:hAnsi="Arial" w:cs="Arial"/>
          <w:sz w:val="20"/>
          <w:szCs w:val="20"/>
        </w:rPr>
        <w:t>rohlášení jsou přesná, pravdivá a nezavádějící a zavazuje se, že zajistí, že budou přesná, pravdivá a nezavádějící po celou dobu platnosti této Smlouvy.</w:t>
      </w:r>
    </w:p>
    <w:p w14:paraId="04779555" w14:textId="77777777" w:rsidR="004717B2" w:rsidRPr="00CF3FFB" w:rsidRDefault="004717B2" w:rsidP="002E7CFC">
      <w:pPr>
        <w:ind w:left="708"/>
        <w:jc w:val="both"/>
        <w:rPr>
          <w:rFonts w:ascii="Arial" w:hAnsi="Arial" w:cs="Arial"/>
          <w:sz w:val="20"/>
          <w:szCs w:val="20"/>
        </w:rPr>
      </w:pPr>
      <w:r w:rsidRPr="00CF3FFB">
        <w:rPr>
          <w:rFonts w:ascii="Arial" w:hAnsi="Arial" w:cs="Arial"/>
          <w:sz w:val="20"/>
          <w:szCs w:val="20"/>
        </w:rPr>
        <w:t xml:space="preserve">V případě, že ze strany Smluvní strany dojde k porušení (tím se rozumí rovněž částečná či úplná nepravdivost, neúplnost, nepřesnost nebo zavádějící charakter) jakéhokoliv </w:t>
      </w:r>
      <w:r w:rsidR="000655D1" w:rsidRPr="00CF3FFB">
        <w:rPr>
          <w:rFonts w:ascii="Arial" w:hAnsi="Arial" w:cs="Arial"/>
          <w:sz w:val="20"/>
          <w:szCs w:val="20"/>
        </w:rPr>
        <w:t>výše uvedeného p</w:t>
      </w:r>
      <w:r w:rsidRPr="00CF3FFB">
        <w:rPr>
          <w:rFonts w:ascii="Arial" w:hAnsi="Arial" w:cs="Arial"/>
          <w:sz w:val="20"/>
          <w:szCs w:val="20"/>
        </w:rPr>
        <w:t>rohlášení, nebo některá Smluvní strana zjistí, že některá z</w:t>
      </w:r>
      <w:r w:rsidR="000655D1" w:rsidRPr="00CF3FFB">
        <w:rPr>
          <w:rFonts w:ascii="Arial" w:hAnsi="Arial" w:cs="Arial"/>
          <w:sz w:val="20"/>
          <w:szCs w:val="20"/>
        </w:rPr>
        <w:t> výše uvedených p</w:t>
      </w:r>
      <w:r w:rsidRPr="00CF3FFB">
        <w:rPr>
          <w:rFonts w:ascii="Arial" w:hAnsi="Arial" w:cs="Arial"/>
          <w:sz w:val="20"/>
          <w:szCs w:val="20"/>
        </w:rPr>
        <w:t>rohlášení jsou porušena, bude o tom daná Smluvní strana bez prodlení informovat druhou Smluvní stranu.</w:t>
      </w:r>
    </w:p>
    <w:p w14:paraId="7AA885E3" w14:textId="77777777" w:rsidR="004B0713" w:rsidRPr="00CF3FFB" w:rsidRDefault="004717B2" w:rsidP="002E7CFC">
      <w:pPr>
        <w:ind w:left="708"/>
        <w:jc w:val="both"/>
        <w:rPr>
          <w:rFonts w:ascii="Arial" w:hAnsi="Arial" w:cs="Arial"/>
          <w:sz w:val="20"/>
          <w:szCs w:val="20"/>
        </w:rPr>
      </w:pPr>
      <w:r w:rsidRPr="00CF3FFB">
        <w:rPr>
          <w:rFonts w:ascii="Arial" w:hAnsi="Arial" w:cs="Arial"/>
          <w:sz w:val="20"/>
          <w:szCs w:val="20"/>
        </w:rPr>
        <w:t xml:space="preserve">Pokud dojde k porušení </w:t>
      </w:r>
      <w:r w:rsidR="000655D1" w:rsidRPr="00CF3FFB">
        <w:rPr>
          <w:rFonts w:ascii="Arial" w:hAnsi="Arial" w:cs="Arial"/>
          <w:sz w:val="20"/>
          <w:szCs w:val="20"/>
        </w:rPr>
        <w:t>výše uvedeného p</w:t>
      </w:r>
      <w:r w:rsidRPr="00CF3FFB">
        <w:rPr>
          <w:rFonts w:ascii="Arial" w:hAnsi="Arial" w:cs="Arial"/>
          <w:sz w:val="20"/>
          <w:szCs w:val="20"/>
        </w:rPr>
        <w:t xml:space="preserve">rohlášení, je Smluvní strana, jejíž </w:t>
      </w:r>
      <w:r w:rsidR="000655D1" w:rsidRPr="00CF3FFB">
        <w:rPr>
          <w:rFonts w:ascii="Arial" w:hAnsi="Arial" w:cs="Arial"/>
          <w:sz w:val="20"/>
          <w:szCs w:val="20"/>
        </w:rPr>
        <w:t>p</w:t>
      </w:r>
      <w:r w:rsidRPr="00CF3FFB">
        <w:rPr>
          <w:rFonts w:ascii="Arial" w:hAnsi="Arial" w:cs="Arial"/>
          <w:sz w:val="20"/>
          <w:szCs w:val="20"/>
        </w:rPr>
        <w:t xml:space="preserve">rohlášení je porušeno, povinna neprodleně, nejpozději však do 30 dnů ode dne, kdy se o porušení </w:t>
      </w:r>
      <w:r w:rsidR="000655D1" w:rsidRPr="00CF3FFB">
        <w:rPr>
          <w:rFonts w:ascii="Arial" w:hAnsi="Arial" w:cs="Arial"/>
          <w:sz w:val="20"/>
          <w:szCs w:val="20"/>
        </w:rPr>
        <w:t>p</w:t>
      </w:r>
      <w:r w:rsidRPr="00CF3FFB">
        <w:rPr>
          <w:rFonts w:ascii="Arial" w:hAnsi="Arial" w:cs="Arial"/>
          <w:sz w:val="20"/>
          <w:szCs w:val="20"/>
        </w:rPr>
        <w:t xml:space="preserve">rohlášení dozví, napravit a vyřešit danou situaci způsobem, který porušení daného </w:t>
      </w:r>
      <w:r w:rsidR="000655D1" w:rsidRPr="00CF3FFB">
        <w:rPr>
          <w:rFonts w:ascii="Arial" w:hAnsi="Arial" w:cs="Arial"/>
          <w:sz w:val="20"/>
          <w:szCs w:val="20"/>
        </w:rPr>
        <w:t>p</w:t>
      </w:r>
      <w:r w:rsidRPr="00CF3FFB">
        <w:rPr>
          <w:rFonts w:ascii="Arial" w:hAnsi="Arial" w:cs="Arial"/>
          <w:sz w:val="20"/>
          <w:szCs w:val="20"/>
        </w:rPr>
        <w:t>rohlášení odstraní.</w:t>
      </w:r>
    </w:p>
    <w:p w14:paraId="2E255585" w14:textId="77777777" w:rsidR="00FD6BCB" w:rsidRPr="00CF3FFB" w:rsidRDefault="00FD6BCB" w:rsidP="000655D1">
      <w:pPr>
        <w:pStyle w:val="Nadpis2"/>
        <w:keepNext/>
        <w:spacing w:before="240"/>
        <w:ind w:left="709" w:hanging="709"/>
        <w:rPr>
          <w:rFonts w:ascii="Arial" w:hAnsi="Arial" w:cs="Arial"/>
          <w:sz w:val="20"/>
          <w:szCs w:val="20"/>
          <w:u w:val="none"/>
        </w:rPr>
      </w:pPr>
      <w:r w:rsidRPr="00CF3FFB">
        <w:rPr>
          <w:rFonts w:ascii="Arial" w:hAnsi="Arial" w:cs="Arial"/>
          <w:sz w:val="20"/>
          <w:szCs w:val="20"/>
          <w:u w:val="none"/>
        </w:rPr>
        <w:t>Ochrana osobních údajů</w:t>
      </w:r>
    </w:p>
    <w:p w14:paraId="694E9320" w14:textId="4379DDC2" w:rsidR="0045077C" w:rsidRPr="00CF3FFB" w:rsidRDefault="00FD6BCB" w:rsidP="0045077C">
      <w:pPr>
        <w:ind w:left="708"/>
        <w:jc w:val="both"/>
        <w:rPr>
          <w:rFonts w:ascii="Arial" w:hAnsi="Arial" w:cs="Arial"/>
          <w:sz w:val="20"/>
          <w:szCs w:val="20"/>
        </w:rPr>
      </w:pPr>
      <w:r w:rsidRPr="00CF3FFB">
        <w:rPr>
          <w:rFonts w:ascii="Arial" w:hAnsi="Arial" w:cs="Arial"/>
          <w:sz w:val="20"/>
          <w:szCs w:val="20"/>
        </w:rPr>
        <w:t xml:space="preserve">Klient prohlašuje, že je oprávněn shromažďovat a zpracovávat osobní údaje </w:t>
      </w:r>
      <w:r w:rsidR="000850B0" w:rsidRPr="00CF3FFB">
        <w:rPr>
          <w:rFonts w:ascii="Arial" w:hAnsi="Arial" w:cs="Arial"/>
          <w:sz w:val="20"/>
          <w:szCs w:val="20"/>
        </w:rPr>
        <w:t>dotčených osob</w:t>
      </w:r>
      <w:r w:rsidR="00380156">
        <w:rPr>
          <w:rFonts w:ascii="Arial" w:hAnsi="Arial" w:cs="Arial"/>
          <w:sz w:val="20"/>
          <w:szCs w:val="20"/>
        </w:rPr>
        <w:t xml:space="preserve">. Pokud se Poskytovatel dostane do styku s údaji, které jsou pod ochranou osobních údajů, provede jejich zpracování či zpětné odevzdání Klientovi na základě vzájemné dohody. </w:t>
      </w:r>
    </w:p>
    <w:p w14:paraId="066F1B3B" w14:textId="77777777" w:rsidR="00FD6BCB" w:rsidRPr="00CF3FFB" w:rsidRDefault="00FD6BCB" w:rsidP="000655D1">
      <w:pPr>
        <w:pStyle w:val="Nadpis2"/>
        <w:keepNext/>
        <w:spacing w:before="240"/>
        <w:ind w:left="709" w:hanging="709"/>
        <w:rPr>
          <w:rFonts w:ascii="Arial" w:hAnsi="Arial" w:cs="Arial"/>
          <w:sz w:val="20"/>
          <w:szCs w:val="20"/>
          <w:u w:val="none"/>
        </w:rPr>
      </w:pPr>
      <w:r w:rsidRPr="00CF3FFB">
        <w:rPr>
          <w:rFonts w:ascii="Arial" w:hAnsi="Arial" w:cs="Arial"/>
          <w:sz w:val="20"/>
          <w:szCs w:val="20"/>
          <w:u w:val="none"/>
        </w:rPr>
        <w:t>Součinnost</w:t>
      </w:r>
      <w:r w:rsidR="004717B2" w:rsidRPr="00CF3FFB">
        <w:rPr>
          <w:rFonts w:ascii="Arial" w:hAnsi="Arial" w:cs="Arial"/>
          <w:sz w:val="20"/>
          <w:szCs w:val="20"/>
          <w:u w:val="none"/>
        </w:rPr>
        <w:t xml:space="preserve"> a komunikace</w:t>
      </w:r>
    </w:p>
    <w:p w14:paraId="6F74496C" w14:textId="77777777" w:rsidR="004B0713" w:rsidRPr="00CF3FFB" w:rsidRDefault="004717B2" w:rsidP="002E7CFC">
      <w:pPr>
        <w:ind w:left="709"/>
        <w:jc w:val="both"/>
        <w:rPr>
          <w:rFonts w:ascii="Arial" w:hAnsi="Arial" w:cs="Arial"/>
          <w:sz w:val="20"/>
          <w:szCs w:val="20"/>
        </w:rPr>
      </w:pPr>
      <w:r w:rsidRPr="00CF3FFB">
        <w:rPr>
          <w:rFonts w:ascii="Arial" w:hAnsi="Arial" w:cs="Arial"/>
          <w:sz w:val="20"/>
          <w:szCs w:val="20"/>
        </w:rPr>
        <w:t>Smluvní strany se zavazují vzájemně spolupracovat a poskytovat si veškeré informace potřebné pro řádné plnění svých závazků. Smluvní strana je povinna informovat druhou Smluvní stranu o veškerých skutečnostech, které jsou nebo mohou být důležité pro řádné plnění této Smlouvy. Smluvní Strany se zároveň zavazují k poskytování vzájemné potřebné součinnosti tak, aby mohl být naplněn účel této Smlouvy.</w:t>
      </w:r>
    </w:p>
    <w:p w14:paraId="5B31ADC4" w14:textId="77777777" w:rsidR="00C5239B" w:rsidRPr="00CF3FFB" w:rsidRDefault="003C5B22" w:rsidP="000655D1">
      <w:pPr>
        <w:pStyle w:val="Nadpis2"/>
        <w:keepNext/>
        <w:spacing w:before="240"/>
        <w:ind w:left="709" w:hanging="709"/>
        <w:rPr>
          <w:rFonts w:ascii="Arial" w:hAnsi="Arial" w:cs="Arial"/>
          <w:sz w:val="20"/>
          <w:szCs w:val="20"/>
          <w:u w:val="none"/>
        </w:rPr>
      </w:pPr>
      <w:r w:rsidRPr="00CF3FFB">
        <w:rPr>
          <w:rFonts w:ascii="Arial" w:hAnsi="Arial" w:cs="Arial"/>
          <w:sz w:val="20"/>
          <w:szCs w:val="20"/>
          <w:u w:val="none"/>
        </w:rPr>
        <w:t>Ochrana know-how Poskytovatele</w:t>
      </w:r>
    </w:p>
    <w:p w14:paraId="1BE42A06" w14:textId="77777777" w:rsidR="003C5B22" w:rsidRPr="00CF3FFB" w:rsidRDefault="003C5B22" w:rsidP="001A5AE9">
      <w:pPr>
        <w:ind w:left="708"/>
        <w:jc w:val="both"/>
        <w:rPr>
          <w:rFonts w:ascii="Arial" w:hAnsi="Arial" w:cs="Arial"/>
          <w:sz w:val="20"/>
          <w:szCs w:val="20"/>
        </w:rPr>
      </w:pPr>
      <w:r w:rsidRPr="00CF3FFB">
        <w:rPr>
          <w:rFonts w:ascii="Arial" w:hAnsi="Arial" w:cs="Arial"/>
          <w:sz w:val="20"/>
          <w:szCs w:val="20"/>
        </w:rPr>
        <w:t>Klient si je vědom, že Poskytovatel má ve vztahu k poskytování služby specifické know-how a tímto se zavazuje, že neučiní nic, co by mohlo vést k vyzrazení či znehodnocení know-how Poskytovatele.</w:t>
      </w:r>
    </w:p>
    <w:p w14:paraId="1B2CD849" w14:textId="09BA2483" w:rsidR="001A5AE9" w:rsidRPr="00CF3FFB" w:rsidRDefault="00C5239B" w:rsidP="001A5AE9">
      <w:pPr>
        <w:ind w:left="708"/>
        <w:jc w:val="both"/>
        <w:rPr>
          <w:rFonts w:ascii="Arial" w:hAnsi="Arial" w:cs="Arial"/>
          <w:sz w:val="20"/>
          <w:szCs w:val="20"/>
        </w:rPr>
      </w:pPr>
      <w:r w:rsidRPr="00CF3FFB">
        <w:rPr>
          <w:rFonts w:ascii="Arial" w:hAnsi="Arial" w:cs="Arial"/>
          <w:sz w:val="20"/>
          <w:szCs w:val="20"/>
        </w:rPr>
        <w:lastRenderedPageBreak/>
        <w:t xml:space="preserve">V případě </w:t>
      </w:r>
      <w:r w:rsidR="000655D1" w:rsidRPr="00CF3FFB">
        <w:rPr>
          <w:rFonts w:ascii="Arial" w:hAnsi="Arial" w:cs="Arial"/>
          <w:sz w:val="20"/>
          <w:szCs w:val="20"/>
        </w:rPr>
        <w:t xml:space="preserve">každého jednotlivého </w:t>
      </w:r>
      <w:r w:rsidR="00530C1C">
        <w:rPr>
          <w:rFonts w:ascii="Arial" w:hAnsi="Arial" w:cs="Arial"/>
          <w:sz w:val="20"/>
          <w:szCs w:val="20"/>
        </w:rPr>
        <w:t xml:space="preserve">prokazatelného </w:t>
      </w:r>
      <w:r w:rsidRPr="00CF3FFB">
        <w:rPr>
          <w:rFonts w:ascii="Arial" w:hAnsi="Arial" w:cs="Arial"/>
          <w:sz w:val="20"/>
          <w:szCs w:val="20"/>
        </w:rPr>
        <w:t xml:space="preserve">porušení povinnosti </w:t>
      </w:r>
      <w:r w:rsidR="003C5B22" w:rsidRPr="00CF3FFB">
        <w:rPr>
          <w:rFonts w:ascii="Arial" w:hAnsi="Arial" w:cs="Arial"/>
          <w:sz w:val="20"/>
          <w:szCs w:val="20"/>
        </w:rPr>
        <w:t xml:space="preserve">Klienta dle tohoto odstavce </w:t>
      </w:r>
      <w:r w:rsidRPr="00CF3FFB">
        <w:rPr>
          <w:rFonts w:ascii="Arial" w:hAnsi="Arial" w:cs="Arial"/>
          <w:sz w:val="20"/>
          <w:szCs w:val="20"/>
        </w:rPr>
        <w:t xml:space="preserve">je Klient povinen zaplatit Poskytovateli smluvní pokutu ve výši </w:t>
      </w:r>
      <w:r w:rsidR="009A43F1">
        <w:rPr>
          <w:rFonts w:ascii="Arial" w:hAnsi="Arial" w:cs="Arial"/>
          <w:sz w:val="20"/>
          <w:szCs w:val="20"/>
        </w:rPr>
        <w:t>Odměny</w:t>
      </w:r>
      <w:r w:rsidR="00C72C8D" w:rsidRPr="00CF3FFB">
        <w:rPr>
          <w:rFonts w:ascii="Arial" w:hAnsi="Arial" w:cs="Arial"/>
          <w:sz w:val="20"/>
          <w:szCs w:val="20"/>
        </w:rPr>
        <w:t xml:space="preserve">. </w:t>
      </w:r>
    </w:p>
    <w:p w14:paraId="22723386" w14:textId="77777777" w:rsidR="00FC49FE" w:rsidRPr="00CF3FFB" w:rsidRDefault="00FC49FE" w:rsidP="000655D1">
      <w:pPr>
        <w:pStyle w:val="Nadpis2"/>
        <w:keepNext/>
        <w:spacing w:before="240"/>
        <w:ind w:left="709" w:hanging="709"/>
        <w:rPr>
          <w:rFonts w:ascii="Arial" w:hAnsi="Arial" w:cs="Arial"/>
          <w:sz w:val="20"/>
          <w:szCs w:val="20"/>
          <w:u w:val="none"/>
        </w:rPr>
      </w:pPr>
      <w:r w:rsidRPr="00CF3FFB">
        <w:rPr>
          <w:rFonts w:ascii="Arial" w:hAnsi="Arial" w:cs="Arial"/>
          <w:sz w:val="20"/>
          <w:szCs w:val="20"/>
          <w:u w:val="none"/>
        </w:rPr>
        <w:t xml:space="preserve">Prodlení </w:t>
      </w:r>
      <w:r w:rsidR="000655D1" w:rsidRPr="00CF3FFB">
        <w:rPr>
          <w:rFonts w:ascii="Arial" w:hAnsi="Arial" w:cs="Arial"/>
          <w:sz w:val="20"/>
          <w:szCs w:val="20"/>
          <w:u w:val="none"/>
        </w:rPr>
        <w:t>platební povinnosti</w:t>
      </w:r>
    </w:p>
    <w:p w14:paraId="122F6EB4" w14:textId="46D6FEDA" w:rsidR="00FC49FE" w:rsidRPr="00CF3FFB" w:rsidRDefault="00FC49FE" w:rsidP="00FC49FE">
      <w:pPr>
        <w:ind w:left="708"/>
        <w:jc w:val="both"/>
        <w:rPr>
          <w:rFonts w:ascii="Arial" w:hAnsi="Arial" w:cs="Arial"/>
          <w:sz w:val="20"/>
          <w:szCs w:val="20"/>
        </w:rPr>
      </w:pPr>
      <w:r w:rsidRPr="00CF3FFB">
        <w:rPr>
          <w:rFonts w:ascii="Arial" w:hAnsi="Arial" w:cs="Arial"/>
          <w:sz w:val="20"/>
          <w:szCs w:val="20"/>
        </w:rPr>
        <w:t xml:space="preserve">Dostane-li se některá ze Smluvních stran do prodlení s plněním </w:t>
      </w:r>
      <w:r w:rsidR="000655D1" w:rsidRPr="00CF3FFB">
        <w:rPr>
          <w:rFonts w:ascii="Arial" w:hAnsi="Arial" w:cs="Arial"/>
          <w:sz w:val="20"/>
          <w:szCs w:val="20"/>
        </w:rPr>
        <w:t xml:space="preserve">jakéhokoliv </w:t>
      </w:r>
      <w:r w:rsidR="00A60448" w:rsidRPr="00CF3FFB">
        <w:rPr>
          <w:rFonts w:ascii="Arial" w:hAnsi="Arial" w:cs="Arial"/>
          <w:sz w:val="20"/>
          <w:szCs w:val="20"/>
        </w:rPr>
        <w:t>p</w:t>
      </w:r>
      <w:r w:rsidR="004717B2" w:rsidRPr="00CF3FFB">
        <w:rPr>
          <w:rFonts w:ascii="Arial" w:hAnsi="Arial" w:cs="Arial"/>
          <w:sz w:val="20"/>
          <w:szCs w:val="20"/>
        </w:rPr>
        <w:t>eněžité</w:t>
      </w:r>
      <w:r w:rsidR="00786AD1">
        <w:rPr>
          <w:rFonts w:ascii="Arial" w:hAnsi="Arial" w:cs="Arial"/>
          <w:sz w:val="20"/>
          <w:szCs w:val="20"/>
        </w:rPr>
        <w:t>ho</w:t>
      </w:r>
      <w:r w:rsidR="00A60448" w:rsidRPr="00CF3FFB">
        <w:rPr>
          <w:rFonts w:ascii="Arial" w:hAnsi="Arial" w:cs="Arial"/>
          <w:sz w:val="20"/>
          <w:szCs w:val="20"/>
        </w:rPr>
        <w:t xml:space="preserve"> </w:t>
      </w:r>
      <w:r w:rsidR="000655D1" w:rsidRPr="00CF3FFB">
        <w:rPr>
          <w:rFonts w:ascii="Arial" w:hAnsi="Arial" w:cs="Arial"/>
          <w:sz w:val="20"/>
          <w:szCs w:val="20"/>
        </w:rPr>
        <w:t>závazku</w:t>
      </w:r>
      <w:r w:rsidR="00E56C0C" w:rsidRPr="00CF3FFB">
        <w:rPr>
          <w:rFonts w:ascii="Arial" w:hAnsi="Arial" w:cs="Arial"/>
          <w:sz w:val="20"/>
          <w:szCs w:val="20"/>
        </w:rPr>
        <w:t xml:space="preserve"> </w:t>
      </w:r>
      <w:r w:rsidRPr="00CF3FFB">
        <w:rPr>
          <w:rFonts w:ascii="Arial" w:hAnsi="Arial" w:cs="Arial"/>
          <w:sz w:val="20"/>
          <w:szCs w:val="20"/>
        </w:rPr>
        <w:t>dle této Smlouvy</w:t>
      </w:r>
      <w:r w:rsidR="00A60448" w:rsidRPr="00CF3FFB">
        <w:rPr>
          <w:rFonts w:ascii="Arial" w:hAnsi="Arial" w:cs="Arial"/>
          <w:sz w:val="20"/>
          <w:szCs w:val="20"/>
        </w:rPr>
        <w:t>,</w:t>
      </w:r>
      <w:r w:rsidRPr="00CF3FFB">
        <w:rPr>
          <w:rFonts w:ascii="Arial" w:hAnsi="Arial" w:cs="Arial"/>
          <w:sz w:val="20"/>
          <w:szCs w:val="20"/>
        </w:rPr>
        <w:t xml:space="preserve"> vznikne jí povinnost uhradit </w:t>
      </w:r>
      <w:r w:rsidR="000655D1" w:rsidRPr="00CF3FFB">
        <w:rPr>
          <w:rFonts w:ascii="Arial" w:hAnsi="Arial" w:cs="Arial"/>
          <w:sz w:val="20"/>
          <w:szCs w:val="20"/>
        </w:rPr>
        <w:t xml:space="preserve">druhé Smluvní straně </w:t>
      </w:r>
      <w:r w:rsidRPr="00CF3FFB">
        <w:rPr>
          <w:rFonts w:ascii="Arial" w:hAnsi="Arial" w:cs="Arial"/>
          <w:sz w:val="20"/>
          <w:szCs w:val="20"/>
        </w:rPr>
        <w:t xml:space="preserve">úrok z prodlení ve výši </w:t>
      </w:r>
      <w:r w:rsidR="00884075" w:rsidRPr="00CF3FFB">
        <w:rPr>
          <w:rFonts w:ascii="Arial" w:hAnsi="Arial" w:cs="Arial"/>
          <w:sz w:val="20"/>
          <w:szCs w:val="20"/>
        </w:rPr>
        <w:t>[</w:t>
      </w:r>
      <w:r w:rsidR="000655D1" w:rsidRPr="00CF3FFB">
        <w:rPr>
          <w:rFonts w:ascii="Arial" w:hAnsi="Arial" w:cs="Arial"/>
          <w:sz w:val="20"/>
          <w:szCs w:val="20"/>
        </w:rPr>
        <w:t xml:space="preserve">10 % </w:t>
      </w:r>
      <w:proofErr w:type="spellStart"/>
      <w:proofErr w:type="gramStart"/>
      <w:r w:rsidR="000655D1" w:rsidRPr="00CF3FFB">
        <w:rPr>
          <w:rFonts w:ascii="Arial" w:hAnsi="Arial" w:cs="Arial"/>
          <w:sz w:val="20"/>
          <w:szCs w:val="20"/>
        </w:rPr>
        <w:t>p.a</w:t>
      </w:r>
      <w:proofErr w:type="spellEnd"/>
      <w:r w:rsidR="000655D1" w:rsidRPr="00CF3FFB">
        <w:rPr>
          <w:rFonts w:ascii="Arial" w:hAnsi="Arial" w:cs="Arial"/>
          <w:sz w:val="20"/>
          <w:szCs w:val="20"/>
        </w:rPr>
        <w:t>.</w:t>
      </w:r>
      <w:proofErr w:type="gramEnd"/>
      <w:r w:rsidR="00884075" w:rsidRPr="00CF3FFB">
        <w:rPr>
          <w:rFonts w:ascii="Arial" w:hAnsi="Arial" w:cs="Arial"/>
          <w:sz w:val="20"/>
          <w:szCs w:val="20"/>
        </w:rPr>
        <w:t>]</w:t>
      </w:r>
      <w:r w:rsidRPr="00CF3FFB">
        <w:rPr>
          <w:rFonts w:ascii="Arial" w:hAnsi="Arial" w:cs="Arial"/>
          <w:sz w:val="20"/>
          <w:szCs w:val="20"/>
        </w:rPr>
        <w:t xml:space="preserve"> </w:t>
      </w:r>
      <w:r w:rsidR="000655D1" w:rsidRPr="00CF3FFB">
        <w:rPr>
          <w:rFonts w:ascii="Arial" w:hAnsi="Arial" w:cs="Arial"/>
          <w:sz w:val="20"/>
          <w:szCs w:val="20"/>
        </w:rPr>
        <w:t>z dlužné částky v</w:t>
      </w:r>
      <w:r w:rsidR="00712EEA" w:rsidRPr="00CF3FFB">
        <w:rPr>
          <w:rFonts w:ascii="Arial" w:hAnsi="Arial" w:cs="Arial"/>
          <w:sz w:val="20"/>
          <w:szCs w:val="20"/>
        </w:rPr>
        <w:t> </w:t>
      </w:r>
      <w:r w:rsidR="000655D1" w:rsidRPr="00CF3FFB">
        <w:rPr>
          <w:rFonts w:ascii="Arial" w:hAnsi="Arial" w:cs="Arial"/>
          <w:sz w:val="20"/>
          <w:szCs w:val="20"/>
        </w:rPr>
        <w:t>prodlení</w:t>
      </w:r>
      <w:r w:rsidR="00712EEA" w:rsidRPr="00CF3FFB">
        <w:rPr>
          <w:rFonts w:ascii="Arial" w:hAnsi="Arial" w:cs="Arial"/>
          <w:sz w:val="20"/>
          <w:szCs w:val="20"/>
        </w:rPr>
        <w:t>.</w:t>
      </w:r>
    </w:p>
    <w:p w14:paraId="40B6ACC2" w14:textId="77777777" w:rsidR="00FD6BCB" w:rsidRPr="00CF3FFB" w:rsidRDefault="00FD6BCB" w:rsidP="00FD6BCB">
      <w:pPr>
        <w:ind w:left="708"/>
        <w:jc w:val="both"/>
        <w:rPr>
          <w:rFonts w:ascii="Arial" w:hAnsi="Arial" w:cs="Arial"/>
          <w:sz w:val="20"/>
          <w:szCs w:val="20"/>
        </w:rPr>
      </w:pPr>
    </w:p>
    <w:p w14:paraId="3B0E5F40" w14:textId="77777777" w:rsidR="009C4143" w:rsidRPr="00CF3FFB" w:rsidRDefault="009C4143" w:rsidP="004717B2">
      <w:pPr>
        <w:pStyle w:val="Nadpis1"/>
        <w:rPr>
          <w:rFonts w:ascii="Arial" w:hAnsi="Arial" w:cs="Arial"/>
          <w:sz w:val="20"/>
          <w:szCs w:val="20"/>
        </w:rPr>
      </w:pPr>
      <w:bookmarkStart w:id="6" w:name="_Ref422228666"/>
      <w:bookmarkEnd w:id="1"/>
      <w:r w:rsidRPr="00CF3FFB">
        <w:rPr>
          <w:rFonts w:ascii="Arial" w:hAnsi="Arial" w:cs="Arial"/>
          <w:sz w:val="20"/>
          <w:szCs w:val="20"/>
        </w:rPr>
        <w:t>Trvání smlouvy</w:t>
      </w:r>
      <w:bookmarkEnd w:id="6"/>
    </w:p>
    <w:p w14:paraId="3168ECBF" w14:textId="77777777" w:rsidR="009C4143" w:rsidRPr="00CF3FFB" w:rsidRDefault="009C4143" w:rsidP="000655D1">
      <w:pPr>
        <w:pStyle w:val="Nadpis2"/>
        <w:keepNext/>
        <w:ind w:left="709" w:hanging="709"/>
        <w:rPr>
          <w:rFonts w:ascii="Arial" w:hAnsi="Arial" w:cs="Arial"/>
          <w:sz w:val="20"/>
          <w:szCs w:val="20"/>
          <w:u w:val="none"/>
        </w:rPr>
      </w:pPr>
      <w:r w:rsidRPr="00CF3FFB">
        <w:rPr>
          <w:rFonts w:ascii="Arial" w:hAnsi="Arial" w:cs="Arial"/>
          <w:sz w:val="20"/>
          <w:szCs w:val="20"/>
          <w:u w:val="none"/>
        </w:rPr>
        <w:t>Trvání Smlouvy</w:t>
      </w:r>
    </w:p>
    <w:p w14:paraId="214F34B4" w14:textId="24B8F6A4" w:rsidR="009C4143" w:rsidRPr="00CF3FFB" w:rsidRDefault="009C4143" w:rsidP="007C58E2">
      <w:pPr>
        <w:ind w:left="709"/>
        <w:jc w:val="both"/>
        <w:rPr>
          <w:rFonts w:ascii="Arial" w:hAnsi="Arial" w:cs="Arial"/>
          <w:sz w:val="20"/>
          <w:szCs w:val="20"/>
        </w:rPr>
      </w:pPr>
      <w:r w:rsidRPr="00CF3FFB">
        <w:rPr>
          <w:rFonts w:ascii="Arial" w:hAnsi="Arial" w:cs="Arial"/>
          <w:sz w:val="20"/>
          <w:szCs w:val="20"/>
        </w:rPr>
        <w:t>Tato Sml</w:t>
      </w:r>
      <w:r w:rsidR="000655D1" w:rsidRPr="00CF3FFB">
        <w:rPr>
          <w:rFonts w:ascii="Arial" w:hAnsi="Arial" w:cs="Arial"/>
          <w:sz w:val="20"/>
          <w:szCs w:val="20"/>
        </w:rPr>
        <w:t>ouva se uzavírá na dobu určitou</w:t>
      </w:r>
      <w:r w:rsidR="00B470AF" w:rsidRPr="00CF3FFB">
        <w:rPr>
          <w:rFonts w:ascii="Arial" w:hAnsi="Arial" w:cs="Arial"/>
          <w:sz w:val="20"/>
          <w:szCs w:val="20"/>
        </w:rPr>
        <w:t>.</w:t>
      </w:r>
      <w:r w:rsidR="009A43F1">
        <w:rPr>
          <w:rFonts w:ascii="Arial" w:hAnsi="Arial" w:cs="Arial"/>
          <w:sz w:val="20"/>
          <w:szCs w:val="20"/>
        </w:rPr>
        <w:t xml:space="preserve"> </w:t>
      </w:r>
      <w:r w:rsidR="00B43F62">
        <w:rPr>
          <w:rFonts w:ascii="Arial" w:hAnsi="Arial" w:cs="Arial"/>
          <w:sz w:val="20"/>
          <w:szCs w:val="20"/>
        </w:rPr>
        <w:t>K naplnění obsahu Smlouvy a jejímu ukončení dochází splněním závazků plynoucích z této Smlouvy</w:t>
      </w:r>
      <w:r w:rsidR="000655D1" w:rsidRPr="00CF3FFB">
        <w:rPr>
          <w:rFonts w:ascii="Arial" w:hAnsi="Arial" w:cs="Arial"/>
          <w:sz w:val="20"/>
          <w:szCs w:val="20"/>
        </w:rPr>
        <w:t xml:space="preserve"> </w:t>
      </w:r>
      <w:r w:rsidR="00B43F62">
        <w:rPr>
          <w:rFonts w:ascii="Arial" w:hAnsi="Arial" w:cs="Arial"/>
          <w:sz w:val="20"/>
          <w:szCs w:val="20"/>
        </w:rPr>
        <w:t>dle výše uvedených bodů, především odst. 2.2.</w:t>
      </w:r>
      <w:r w:rsidR="001741DB">
        <w:rPr>
          <w:rFonts w:ascii="Arial" w:hAnsi="Arial" w:cs="Arial"/>
          <w:sz w:val="20"/>
          <w:szCs w:val="20"/>
        </w:rPr>
        <w:t xml:space="preserve"> S</w:t>
      </w:r>
      <w:r w:rsidR="00111E65">
        <w:rPr>
          <w:rFonts w:ascii="Arial" w:hAnsi="Arial" w:cs="Arial"/>
          <w:sz w:val="20"/>
          <w:szCs w:val="20"/>
        </w:rPr>
        <w:t>plnění závazku</w:t>
      </w:r>
      <w:r w:rsidR="001741DB">
        <w:rPr>
          <w:rFonts w:ascii="Arial" w:hAnsi="Arial" w:cs="Arial"/>
          <w:sz w:val="20"/>
          <w:szCs w:val="20"/>
        </w:rPr>
        <w:t xml:space="preserve"> si Smluvní strany potvrdí písemně.</w:t>
      </w:r>
    </w:p>
    <w:p w14:paraId="76A5A4A5" w14:textId="77777777" w:rsidR="005B0E39" w:rsidRPr="00C8030E" w:rsidRDefault="0061545B" w:rsidP="00C8030E">
      <w:pPr>
        <w:spacing w:after="80"/>
        <w:ind w:left="709"/>
        <w:jc w:val="both"/>
        <w:rPr>
          <w:rFonts w:ascii="Arial" w:hAnsi="Arial" w:cs="Arial"/>
          <w:sz w:val="20"/>
          <w:szCs w:val="20"/>
        </w:rPr>
      </w:pPr>
      <w:r w:rsidRPr="00CF3FFB">
        <w:rPr>
          <w:rFonts w:ascii="Arial" w:hAnsi="Arial" w:cs="Arial"/>
          <w:sz w:val="20"/>
          <w:szCs w:val="20"/>
        </w:rPr>
        <w:t xml:space="preserve">Tuto Smlouvu lze </w:t>
      </w:r>
      <w:r w:rsidR="000655D1" w:rsidRPr="00CF3FFB">
        <w:rPr>
          <w:rFonts w:ascii="Arial" w:hAnsi="Arial" w:cs="Arial"/>
          <w:sz w:val="20"/>
          <w:szCs w:val="20"/>
        </w:rPr>
        <w:t xml:space="preserve">předčasně </w:t>
      </w:r>
      <w:r w:rsidRPr="00CF3FFB">
        <w:rPr>
          <w:rFonts w:ascii="Arial" w:hAnsi="Arial" w:cs="Arial"/>
          <w:sz w:val="20"/>
          <w:szCs w:val="20"/>
        </w:rPr>
        <w:t>ukončit</w:t>
      </w:r>
      <w:r w:rsidR="00E56C0C" w:rsidRPr="00CF3FFB">
        <w:rPr>
          <w:rFonts w:ascii="Arial" w:hAnsi="Arial" w:cs="Arial"/>
          <w:sz w:val="20"/>
          <w:szCs w:val="20"/>
        </w:rPr>
        <w:t xml:space="preserve"> výhradně</w:t>
      </w:r>
      <w:r w:rsidR="000655D1" w:rsidRPr="00CF3FFB">
        <w:rPr>
          <w:rFonts w:ascii="Arial" w:hAnsi="Arial" w:cs="Arial"/>
          <w:sz w:val="20"/>
          <w:szCs w:val="20"/>
        </w:rPr>
        <w:t xml:space="preserve"> jedním z následujících způsobů</w:t>
      </w:r>
      <w:r w:rsidRPr="00CF3FFB">
        <w:rPr>
          <w:rFonts w:ascii="Arial" w:hAnsi="Arial" w:cs="Arial"/>
          <w:sz w:val="20"/>
          <w:szCs w:val="20"/>
        </w:rPr>
        <w:t>:</w:t>
      </w:r>
    </w:p>
    <w:p w14:paraId="4BAA442E" w14:textId="77777777" w:rsidR="0061545B" w:rsidRPr="00CF3FFB" w:rsidRDefault="0061545B" w:rsidP="00FD62E7">
      <w:pPr>
        <w:pStyle w:val="Odstavecseseznamem"/>
        <w:numPr>
          <w:ilvl w:val="0"/>
          <w:numId w:val="5"/>
        </w:numPr>
        <w:spacing w:after="80"/>
        <w:ind w:left="1134" w:hanging="425"/>
        <w:jc w:val="both"/>
        <w:rPr>
          <w:rFonts w:ascii="Arial" w:hAnsi="Arial" w:cs="Arial"/>
          <w:sz w:val="20"/>
          <w:szCs w:val="20"/>
        </w:rPr>
      </w:pPr>
      <w:r w:rsidRPr="00CF3FFB">
        <w:rPr>
          <w:rFonts w:ascii="Arial" w:hAnsi="Arial" w:cs="Arial"/>
          <w:sz w:val="20"/>
          <w:szCs w:val="20"/>
        </w:rPr>
        <w:t>dohodou Smluvních stran;</w:t>
      </w:r>
      <w:r w:rsidR="00E56C0C" w:rsidRPr="00CF3FFB">
        <w:rPr>
          <w:rFonts w:ascii="Arial" w:hAnsi="Arial" w:cs="Arial"/>
          <w:sz w:val="20"/>
          <w:szCs w:val="20"/>
        </w:rPr>
        <w:t xml:space="preserve"> nebo</w:t>
      </w:r>
    </w:p>
    <w:p w14:paraId="5E066476" w14:textId="77777777" w:rsidR="00E56C0C" w:rsidRPr="00CF3FFB" w:rsidRDefault="0061545B" w:rsidP="00FD62E7">
      <w:pPr>
        <w:pStyle w:val="Odstavecseseznamem"/>
        <w:numPr>
          <w:ilvl w:val="0"/>
          <w:numId w:val="5"/>
        </w:numPr>
        <w:ind w:left="1134" w:hanging="425"/>
        <w:jc w:val="both"/>
        <w:rPr>
          <w:rFonts w:ascii="Arial" w:hAnsi="Arial" w:cs="Arial"/>
          <w:sz w:val="20"/>
          <w:szCs w:val="20"/>
        </w:rPr>
      </w:pPr>
      <w:r w:rsidRPr="00CF3FFB">
        <w:rPr>
          <w:rFonts w:ascii="Arial" w:hAnsi="Arial" w:cs="Arial"/>
          <w:sz w:val="20"/>
          <w:szCs w:val="20"/>
        </w:rPr>
        <w:t>odstoupením</w:t>
      </w:r>
      <w:r w:rsidR="00C5239B" w:rsidRPr="00CF3FFB">
        <w:rPr>
          <w:rFonts w:ascii="Arial" w:hAnsi="Arial" w:cs="Arial"/>
          <w:sz w:val="20"/>
          <w:szCs w:val="20"/>
        </w:rPr>
        <w:t xml:space="preserve"> od Smlouvy</w:t>
      </w:r>
      <w:r w:rsidR="00E56C0C" w:rsidRPr="00CF3FFB">
        <w:rPr>
          <w:rFonts w:ascii="Arial" w:hAnsi="Arial" w:cs="Arial"/>
          <w:sz w:val="20"/>
          <w:szCs w:val="20"/>
        </w:rPr>
        <w:t>.</w:t>
      </w:r>
    </w:p>
    <w:p w14:paraId="3648F535" w14:textId="77777777" w:rsidR="009D3060" w:rsidRPr="00CF3FFB" w:rsidRDefault="00F62D2C" w:rsidP="005E1505">
      <w:pPr>
        <w:ind w:left="709"/>
        <w:jc w:val="both"/>
        <w:rPr>
          <w:rFonts w:ascii="Arial" w:hAnsi="Arial" w:cs="Arial"/>
          <w:sz w:val="20"/>
          <w:szCs w:val="20"/>
        </w:rPr>
      </w:pPr>
      <w:r w:rsidRPr="00CF3FFB">
        <w:rPr>
          <w:rFonts w:ascii="Arial" w:hAnsi="Arial" w:cs="Arial"/>
          <w:sz w:val="20"/>
          <w:szCs w:val="20"/>
        </w:rPr>
        <w:t xml:space="preserve">Zánik Smlouvy některým ze způsobů dle tohoto článku </w:t>
      </w:r>
      <w:r w:rsidRPr="00CF3FFB">
        <w:rPr>
          <w:rFonts w:ascii="Arial" w:hAnsi="Arial" w:cs="Arial"/>
          <w:sz w:val="20"/>
          <w:szCs w:val="20"/>
        </w:rPr>
        <w:fldChar w:fldCharType="begin"/>
      </w:r>
      <w:r w:rsidRPr="00CF3FFB">
        <w:rPr>
          <w:rFonts w:ascii="Arial" w:hAnsi="Arial" w:cs="Arial"/>
          <w:sz w:val="20"/>
          <w:szCs w:val="20"/>
        </w:rPr>
        <w:instrText xml:space="preserve"> REF _Ref422228666 \r \h </w:instrText>
      </w:r>
      <w:r w:rsidR="001727A7" w:rsidRPr="00CF3FFB">
        <w:rPr>
          <w:rFonts w:ascii="Arial" w:hAnsi="Arial" w:cs="Arial"/>
          <w:sz w:val="20"/>
          <w:szCs w:val="20"/>
        </w:rPr>
        <w:instrText xml:space="preserve"> \* MERGEFORMAT </w:instrText>
      </w:r>
      <w:r w:rsidRPr="00CF3FFB">
        <w:rPr>
          <w:rFonts w:ascii="Arial" w:hAnsi="Arial" w:cs="Arial"/>
          <w:sz w:val="20"/>
          <w:szCs w:val="20"/>
        </w:rPr>
      </w:r>
      <w:r w:rsidRPr="00CF3FFB">
        <w:rPr>
          <w:rFonts w:ascii="Arial" w:hAnsi="Arial" w:cs="Arial"/>
          <w:sz w:val="20"/>
          <w:szCs w:val="20"/>
        </w:rPr>
        <w:fldChar w:fldCharType="separate"/>
      </w:r>
      <w:r w:rsidR="003C5B22" w:rsidRPr="00CF3FFB">
        <w:rPr>
          <w:rFonts w:ascii="Arial" w:hAnsi="Arial" w:cs="Arial"/>
          <w:sz w:val="20"/>
          <w:szCs w:val="20"/>
        </w:rPr>
        <w:t>5</w:t>
      </w:r>
      <w:r w:rsidRPr="00CF3FFB">
        <w:rPr>
          <w:rFonts w:ascii="Arial" w:hAnsi="Arial" w:cs="Arial"/>
          <w:sz w:val="20"/>
          <w:szCs w:val="20"/>
        </w:rPr>
        <w:fldChar w:fldCharType="end"/>
      </w:r>
      <w:r w:rsidRPr="00CF3FFB">
        <w:rPr>
          <w:rFonts w:ascii="Arial" w:hAnsi="Arial" w:cs="Arial"/>
          <w:sz w:val="20"/>
          <w:szCs w:val="20"/>
        </w:rPr>
        <w:t xml:space="preserve"> nemá vliv na jakákoli práva ani nároky, které kterákoli Smluvní strana nabyla v důsledku porušení povinností druhé Smluvní strany dle této Smlouvy a taková práva a nároky zůstanou v platnosti i nadále.</w:t>
      </w:r>
    </w:p>
    <w:p w14:paraId="27F3D323" w14:textId="77777777" w:rsidR="006C0F4B" w:rsidRPr="00CF3FFB" w:rsidRDefault="006C0F4B" w:rsidP="003C5B22">
      <w:pPr>
        <w:pStyle w:val="Nadpis2"/>
        <w:keepNext/>
        <w:spacing w:before="240"/>
        <w:ind w:left="709" w:hanging="709"/>
        <w:rPr>
          <w:rFonts w:ascii="Arial" w:hAnsi="Arial" w:cs="Arial"/>
          <w:sz w:val="20"/>
          <w:szCs w:val="20"/>
          <w:u w:val="none"/>
        </w:rPr>
      </w:pPr>
      <w:r w:rsidRPr="00CF3FFB">
        <w:rPr>
          <w:rFonts w:ascii="Arial" w:hAnsi="Arial" w:cs="Arial"/>
          <w:sz w:val="20"/>
          <w:szCs w:val="20"/>
          <w:u w:val="none"/>
        </w:rPr>
        <w:t>Dohoda Smluvních stran</w:t>
      </w:r>
    </w:p>
    <w:p w14:paraId="4FF7BA3C" w14:textId="77777777" w:rsidR="006C0F4B" w:rsidRPr="00CF3FFB" w:rsidRDefault="00C5239B" w:rsidP="00C5239B">
      <w:pPr>
        <w:ind w:left="708" w:firstLine="1"/>
        <w:jc w:val="both"/>
        <w:rPr>
          <w:rFonts w:ascii="Arial" w:hAnsi="Arial" w:cs="Arial"/>
          <w:sz w:val="20"/>
          <w:szCs w:val="20"/>
        </w:rPr>
      </w:pPr>
      <w:r w:rsidRPr="00CF3FFB">
        <w:rPr>
          <w:rFonts w:ascii="Arial" w:hAnsi="Arial" w:cs="Arial"/>
          <w:sz w:val="20"/>
          <w:szCs w:val="20"/>
        </w:rPr>
        <w:t xml:space="preserve">Tuto Smlouvu je možné ukončit vzájemnou písemnou dohodou Smluvních stran. Dohodnou-li se Smluvní strany na ukončení této Smlouvy, vypořádají mezi sebou veškeré vzájemné závazky </w:t>
      </w:r>
      <w:r w:rsidR="003C5B22" w:rsidRPr="00CF3FFB">
        <w:rPr>
          <w:rFonts w:ascii="Arial" w:hAnsi="Arial" w:cs="Arial"/>
          <w:sz w:val="20"/>
          <w:szCs w:val="20"/>
        </w:rPr>
        <w:t xml:space="preserve">nejpozději </w:t>
      </w:r>
      <w:r w:rsidRPr="00CF3FFB">
        <w:rPr>
          <w:rFonts w:ascii="Arial" w:hAnsi="Arial" w:cs="Arial"/>
          <w:sz w:val="20"/>
          <w:szCs w:val="20"/>
        </w:rPr>
        <w:t>ve lhůtě 30 dnů od ukončení Smlouvy</w:t>
      </w:r>
      <w:r w:rsidR="001727A7" w:rsidRPr="00CF3FFB">
        <w:rPr>
          <w:rFonts w:ascii="Arial" w:hAnsi="Arial" w:cs="Arial"/>
          <w:sz w:val="20"/>
          <w:szCs w:val="20"/>
        </w:rPr>
        <w:t>.</w:t>
      </w:r>
    </w:p>
    <w:p w14:paraId="6DB06570" w14:textId="77777777" w:rsidR="006C0F4B" w:rsidRPr="00CF3FFB" w:rsidRDefault="006C0F4B" w:rsidP="003C5B22">
      <w:pPr>
        <w:pStyle w:val="Nadpis2"/>
        <w:keepNext/>
        <w:spacing w:before="240"/>
        <w:ind w:left="709" w:hanging="709"/>
        <w:rPr>
          <w:rFonts w:ascii="Arial" w:hAnsi="Arial" w:cs="Arial"/>
          <w:sz w:val="20"/>
          <w:szCs w:val="20"/>
          <w:u w:val="none"/>
        </w:rPr>
      </w:pPr>
      <w:r w:rsidRPr="00CF3FFB">
        <w:rPr>
          <w:rFonts w:ascii="Arial" w:hAnsi="Arial" w:cs="Arial"/>
          <w:sz w:val="20"/>
          <w:szCs w:val="20"/>
          <w:u w:val="none"/>
        </w:rPr>
        <w:t>Odstoupení od Smlouvy</w:t>
      </w:r>
    </w:p>
    <w:p w14:paraId="23306B22" w14:textId="77777777" w:rsidR="006C0F4B" w:rsidRPr="00CF3FFB" w:rsidRDefault="006C0F4B" w:rsidP="006C0F4B">
      <w:pPr>
        <w:ind w:left="708"/>
        <w:jc w:val="both"/>
        <w:rPr>
          <w:rFonts w:ascii="Arial" w:hAnsi="Arial" w:cs="Arial"/>
          <w:sz w:val="20"/>
          <w:szCs w:val="20"/>
        </w:rPr>
      </w:pPr>
      <w:r w:rsidRPr="00CF3FFB">
        <w:rPr>
          <w:rFonts w:ascii="Arial" w:hAnsi="Arial" w:cs="Arial"/>
          <w:sz w:val="20"/>
          <w:szCs w:val="20"/>
        </w:rPr>
        <w:t xml:space="preserve">Klient je oprávněn odstoupit od této Smlouvy pouze v případě, že Poskytovatel i přes opakované písemné upozornění zaviněně neposkytuje dohodnutou </w:t>
      </w:r>
      <w:r w:rsidR="00044386" w:rsidRPr="00CF3FFB">
        <w:rPr>
          <w:rFonts w:ascii="Arial" w:hAnsi="Arial" w:cs="Arial"/>
          <w:sz w:val="20"/>
          <w:szCs w:val="20"/>
        </w:rPr>
        <w:t xml:space="preserve">Službu </w:t>
      </w:r>
      <w:r w:rsidRPr="00CF3FFB">
        <w:rPr>
          <w:rFonts w:ascii="Arial" w:hAnsi="Arial" w:cs="Arial"/>
          <w:sz w:val="20"/>
          <w:szCs w:val="20"/>
        </w:rPr>
        <w:t>řádně a včas.</w:t>
      </w:r>
    </w:p>
    <w:p w14:paraId="138AAB21" w14:textId="77777777" w:rsidR="006C0F4B" w:rsidRPr="00CF3FFB" w:rsidRDefault="006C0F4B" w:rsidP="006C0F4B">
      <w:pPr>
        <w:ind w:left="708"/>
        <w:jc w:val="both"/>
        <w:rPr>
          <w:rFonts w:ascii="Arial" w:hAnsi="Arial" w:cs="Arial"/>
          <w:sz w:val="20"/>
          <w:szCs w:val="20"/>
        </w:rPr>
      </w:pPr>
      <w:r w:rsidRPr="00CF3FFB">
        <w:rPr>
          <w:rFonts w:ascii="Arial" w:hAnsi="Arial" w:cs="Arial"/>
          <w:sz w:val="20"/>
          <w:szCs w:val="20"/>
        </w:rPr>
        <w:t xml:space="preserve">Poskytovatel je oprávněn odstoupit od Smlouvy v případě, že Klient opakovaně neplní své </w:t>
      </w:r>
      <w:r w:rsidR="00044386" w:rsidRPr="00CF3FFB">
        <w:rPr>
          <w:rFonts w:ascii="Arial" w:hAnsi="Arial" w:cs="Arial"/>
          <w:sz w:val="20"/>
          <w:szCs w:val="20"/>
        </w:rPr>
        <w:t>povinnosti vyplývající z této Smlouvy</w:t>
      </w:r>
      <w:r w:rsidR="00B470AF" w:rsidRPr="00CF3FFB">
        <w:rPr>
          <w:rFonts w:ascii="Arial" w:hAnsi="Arial" w:cs="Arial"/>
          <w:sz w:val="20"/>
          <w:szCs w:val="20"/>
        </w:rPr>
        <w:t>.</w:t>
      </w:r>
    </w:p>
    <w:p w14:paraId="49D3D82B" w14:textId="77777777" w:rsidR="00C5239B" w:rsidRPr="00CF3FFB" w:rsidRDefault="00C5239B" w:rsidP="006C0F4B">
      <w:pPr>
        <w:ind w:left="708"/>
        <w:jc w:val="both"/>
        <w:rPr>
          <w:rFonts w:ascii="Arial" w:hAnsi="Arial" w:cs="Arial"/>
          <w:sz w:val="20"/>
          <w:szCs w:val="20"/>
        </w:rPr>
      </w:pPr>
      <w:r w:rsidRPr="00CF3FFB">
        <w:rPr>
          <w:rFonts w:ascii="Arial" w:hAnsi="Arial" w:cs="Arial"/>
          <w:bCs/>
          <w:sz w:val="20"/>
          <w:szCs w:val="20"/>
        </w:rPr>
        <w:t xml:space="preserve">Odstoupení od Smlouvy musí být učiněno písemně a nabývá účinnosti </w:t>
      </w:r>
      <w:r w:rsidR="00A02D42" w:rsidRPr="00CF3FFB">
        <w:rPr>
          <w:rFonts w:ascii="Arial" w:hAnsi="Arial" w:cs="Arial"/>
          <w:bCs/>
          <w:sz w:val="20"/>
          <w:szCs w:val="20"/>
        </w:rPr>
        <w:t xml:space="preserve">okamžikem </w:t>
      </w:r>
      <w:r w:rsidRPr="00CF3FFB">
        <w:rPr>
          <w:rFonts w:ascii="Arial" w:hAnsi="Arial" w:cs="Arial"/>
          <w:bCs/>
          <w:sz w:val="20"/>
          <w:szCs w:val="20"/>
        </w:rPr>
        <w:t>doručení druhé Smluvní straně.</w:t>
      </w:r>
    </w:p>
    <w:p w14:paraId="5F18D8E3" w14:textId="77777777" w:rsidR="009D3060" w:rsidRPr="00CF3FFB" w:rsidRDefault="009D3060" w:rsidP="007C58E2">
      <w:pPr>
        <w:ind w:left="708"/>
        <w:jc w:val="both"/>
        <w:rPr>
          <w:rFonts w:ascii="Arial" w:hAnsi="Arial" w:cs="Arial"/>
          <w:sz w:val="20"/>
          <w:szCs w:val="20"/>
        </w:rPr>
      </w:pPr>
    </w:p>
    <w:p w14:paraId="5745728D" w14:textId="77777777" w:rsidR="001D721B" w:rsidRPr="00CF3FFB" w:rsidRDefault="0073179F" w:rsidP="004717B2">
      <w:pPr>
        <w:pStyle w:val="Nadpis1"/>
        <w:rPr>
          <w:rFonts w:ascii="Arial" w:hAnsi="Arial" w:cs="Arial"/>
          <w:sz w:val="20"/>
          <w:szCs w:val="20"/>
        </w:rPr>
      </w:pPr>
      <w:r w:rsidRPr="00CF3FFB">
        <w:rPr>
          <w:rFonts w:ascii="Arial" w:hAnsi="Arial" w:cs="Arial"/>
          <w:sz w:val="20"/>
          <w:szCs w:val="20"/>
        </w:rPr>
        <w:t>Společná a Závěrečná ustanovení</w:t>
      </w:r>
    </w:p>
    <w:p w14:paraId="1E486F41" w14:textId="77777777" w:rsidR="001A6AFF" w:rsidRPr="00CF3FFB" w:rsidRDefault="001A6AFF" w:rsidP="003C5B22">
      <w:pPr>
        <w:pStyle w:val="Nadpis2"/>
        <w:keepNext/>
        <w:ind w:left="709" w:hanging="709"/>
        <w:rPr>
          <w:rFonts w:ascii="Arial" w:hAnsi="Arial" w:cs="Arial"/>
          <w:sz w:val="20"/>
          <w:szCs w:val="20"/>
          <w:u w:val="none"/>
        </w:rPr>
      </w:pPr>
      <w:r w:rsidRPr="00CF3FFB">
        <w:rPr>
          <w:rFonts w:ascii="Arial" w:hAnsi="Arial" w:cs="Arial"/>
          <w:sz w:val="20"/>
          <w:szCs w:val="20"/>
          <w:u w:val="none"/>
        </w:rPr>
        <w:t>Platnost a účinnost</w:t>
      </w:r>
    </w:p>
    <w:p w14:paraId="5BE0D6E5" w14:textId="769AA5FF" w:rsidR="001A6AFF" w:rsidRDefault="001A6AFF" w:rsidP="007C58E2">
      <w:pPr>
        <w:ind w:left="708"/>
        <w:jc w:val="both"/>
        <w:rPr>
          <w:rFonts w:ascii="Arial" w:hAnsi="Arial" w:cs="Arial"/>
          <w:sz w:val="20"/>
          <w:szCs w:val="20"/>
        </w:rPr>
      </w:pPr>
      <w:r w:rsidRPr="00CF3FFB">
        <w:rPr>
          <w:rFonts w:ascii="Arial" w:hAnsi="Arial" w:cs="Arial"/>
          <w:sz w:val="20"/>
          <w:szCs w:val="20"/>
        </w:rPr>
        <w:t xml:space="preserve">Tato Smlouva nabývá platnosti dnem </w:t>
      </w:r>
      <w:r w:rsidR="003C5B22" w:rsidRPr="00CF3FFB">
        <w:rPr>
          <w:rFonts w:ascii="Arial" w:hAnsi="Arial" w:cs="Arial"/>
          <w:sz w:val="20"/>
          <w:szCs w:val="20"/>
        </w:rPr>
        <w:t xml:space="preserve">jejího </w:t>
      </w:r>
      <w:r w:rsidRPr="00CF3FFB">
        <w:rPr>
          <w:rFonts w:ascii="Arial" w:hAnsi="Arial" w:cs="Arial"/>
          <w:sz w:val="20"/>
          <w:szCs w:val="20"/>
        </w:rPr>
        <w:t xml:space="preserve">podpisu </w:t>
      </w:r>
      <w:r w:rsidR="003C5B22" w:rsidRPr="00CF3FFB">
        <w:rPr>
          <w:rFonts w:ascii="Arial" w:hAnsi="Arial" w:cs="Arial"/>
          <w:sz w:val="20"/>
          <w:szCs w:val="20"/>
        </w:rPr>
        <w:t>oběma</w:t>
      </w:r>
      <w:r w:rsidRPr="00CF3FFB">
        <w:rPr>
          <w:rFonts w:ascii="Arial" w:hAnsi="Arial" w:cs="Arial"/>
          <w:sz w:val="20"/>
          <w:szCs w:val="20"/>
        </w:rPr>
        <w:t xml:space="preserve"> Smluvní</w:t>
      </w:r>
      <w:r w:rsidR="003C5B22" w:rsidRPr="00CF3FFB">
        <w:rPr>
          <w:rFonts w:ascii="Arial" w:hAnsi="Arial" w:cs="Arial"/>
          <w:sz w:val="20"/>
          <w:szCs w:val="20"/>
        </w:rPr>
        <w:t>mi</w:t>
      </w:r>
      <w:r w:rsidRPr="00CF3FFB">
        <w:rPr>
          <w:rFonts w:ascii="Arial" w:hAnsi="Arial" w:cs="Arial"/>
          <w:sz w:val="20"/>
          <w:szCs w:val="20"/>
        </w:rPr>
        <w:t xml:space="preserve"> stran</w:t>
      </w:r>
      <w:r w:rsidR="003C5B22" w:rsidRPr="00CF3FFB">
        <w:rPr>
          <w:rFonts w:ascii="Arial" w:hAnsi="Arial" w:cs="Arial"/>
          <w:sz w:val="20"/>
          <w:szCs w:val="20"/>
        </w:rPr>
        <w:t>ami</w:t>
      </w:r>
      <w:r w:rsidRPr="00CF3FFB">
        <w:rPr>
          <w:rFonts w:ascii="Arial" w:hAnsi="Arial" w:cs="Arial"/>
          <w:sz w:val="20"/>
          <w:szCs w:val="20"/>
        </w:rPr>
        <w:t>.</w:t>
      </w:r>
    </w:p>
    <w:p w14:paraId="1CB65BFF" w14:textId="77777777" w:rsidR="002157C6" w:rsidRPr="00DE7A80" w:rsidRDefault="002157C6" w:rsidP="002157C6">
      <w:pPr>
        <w:widowControl w:val="0"/>
        <w:spacing w:line="23" w:lineRule="atLeast"/>
        <w:ind w:left="709"/>
        <w:rPr>
          <w:rFonts w:ascii="Arial" w:hAnsi="Arial" w:cs="Arial"/>
          <w:sz w:val="20"/>
          <w:szCs w:val="20"/>
        </w:rPr>
      </w:pPr>
      <w:r w:rsidRPr="00DE7A80">
        <w:rPr>
          <w:rFonts w:ascii="Arial" w:hAnsi="Arial" w:cs="Arial"/>
          <w:sz w:val="20"/>
          <w:szCs w:val="20"/>
        </w:rPr>
        <w:t>Smluvní strany berou na vědomí, že tato smlouva bude uveřejněna v registru smluv podle zákona č. 340/2015 Sb., o zvláštních podmínkách účinnosti některých smluv, uveřejňování těchto smluv a o registru smluv (zákon o registru smluv).</w:t>
      </w:r>
    </w:p>
    <w:p w14:paraId="1AF3FB23" w14:textId="77777777" w:rsidR="002157C6" w:rsidRPr="00DE7A80" w:rsidRDefault="002157C6" w:rsidP="002157C6">
      <w:pPr>
        <w:pStyle w:val="Odstavecseseznamem"/>
        <w:spacing w:line="23" w:lineRule="atLeast"/>
        <w:ind w:left="720"/>
        <w:rPr>
          <w:rFonts w:ascii="Arial" w:hAnsi="Arial" w:cs="Arial"/>
          <w:sz w:val="20"/>
          <w:szCs w:val="20"/>
        </w:rPr>
      </w:pPr>
      <w:r w:rsidRPr="00DE7A80">
        <w:rPr>
          <w:rFonts w:ascii="Arial" w:hAnsi="Arial" w:cs="Arial"/>
          <w:sz w:val="20"/>
          <w:szCs w:val="20"/>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1CF63BB8" w14:textId="77777777" w:rsidR="002157C6" w:rsidRPr="00DE7A80" w:rsidRDefault="002157C6" w:rsidP="002157C6">
      <w:pPr>
        <w:widowControl w:val="0"/>
        <w:spacing w:line="23" w:lineRule="atLeast"/>
        <w:ind w:left="709"/>
        <w:rPr>
          <w:rFonts w:ascii="Arial" w:hAnsi="Arial" w:cs="Arial"/>
          <w:sz w:val="20"/>
          <w:szCs w:val="20"/>
        </w:rPr>
      </w:pPr>
      <w:r w:rsidRPr="00DE7A80">
        <w:rPr>
          <w:rFonts w:ascii="Arial" w:hAnsi="Arial" w:cs="Arial"/>
          <w:sz w:val="20"/>
          <w:szCs w:val="20"/>
        </w:rPr>
        <w:t xml:space="preserve">Smlouva nabývá účinnosti nejdříve dnem uveřejnění v registru smluv podle § 6 odst. 1 zákona č. 340/2015 Sb., o zvláštních podmínkách účinnosti některých smluv, uveřejňování těchto smluv a o registru smluv (zákon o registru smluv). </w:t>
      </w:r>
    </w:p>
    <w:p w14:paraId="2D5DB8B1" w14:textId="77777777" w:rsidR="002157C6" w:rsidRPr="00DE7A80" w:rsidRDefault="002157C6" w:rsidP="002157C6">
      <w:pPr>
        <w:widowControl w:val="0"/>
        <w:spacing w:line="23" w:lineRule="atLeast"/>
        <w:ind w:left="709"/>
        <w:rPr>
          <w:rFonts w:ascii="Arial" w:hAnsi="Arial" w:cs="Arial"/>
          <w:sz w:val="20"/>
          <w:szCs w:val="20"/>
        </w:rPr>
      </w:pPr>
      <w:r w:rsidRPr="00DE7A80">
        <w:rPr>
          <w:rFonts w:ascii="Arial" w:hAnsi="Arial" w:cs="Arial"/>
          <w:sz w:val="20"/>
          <w:szCs w:val="20"/>
        </w:rPr>
        <w:lastRenderedPageBreak/>
        <w:t xml:space="preserve">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 </w:t>
      </w:r>
    </w:p>
    <w:p w14:paraId="24243949" w14:textId="77777777" w:rsidR="002157C6" w:rsidRPr="00CF3FFB" w:rsidRDefault="002157C6" w:rsidP="007C58E2">
      <w:pPr>
        <w:ind w:left="708"/>
        <w:jc w:val="both"/>
        <w:rPr>
          <w:rFonts w:ascii="Arial" w:hAnsi="Arial" w:cs="Arial"/>
          <w:sz w:val="20"/>
          <w:szCs w:val="20"/>
        </w:rPr>
      </w:pPr>
    </w:p>
    <w:p w14:paraId="5BA0F791" w14:textId="77777777" w:rsidR="005E77B8" w:rsidRPr="00CF3FFB" w:rsidRDefault="00EE2426" w:rsidP="003C5B22">
      <w:pPr>
        <w:pStyle w:val="Nadpis2"/>
        <w:keepNext/>
        <w:spacing w:before="240"/>
        <w:ind w:left="709" w:hanging="709"/>
        <w:rPr>
          <w:rFonts w:ascii="Arial" w:hAnsi="Arial" w:cs="Arial"/>
          <w:sz w:val="20"/>
          <w:szCs w:val="20"/>
          <w:u w:val="none"/>
        </w:rPr>
      </w:pPr>
      <w:r w:rsidRPr="00CF3FFB">
        <w:rPr>
          <w:rFonts w:ascii="Arial" w:hAnsi="Arial" w:cs="Arial"/>
          <w:sz w:val="20"/>
          <w:szCs w:val="20"/>
          <w:u w:val="none"/>
        </w:rPr>
        <w:t>Důvěrnost</w:t>
      </w:r>
    </w:p>
    <w:p w14:paraId="4946507D" w14:textId="0B414FC0" w:rsidR="00EE2426" w:rsidRDefault="005E77B8" w:rsidP="003C5B22">
      <w:pPr>
        <w:ind w:left="709"/>
        <w:jc w:val="both"/>
        <w:rPr>
          <w:rFonts w:ascii="Arial" w:hAnsi="Arial" w:cs="Arial"/>
          <w:sz w:val="20"/>
          <w:szCs w:val="20"/>
        </w:rPr>
      </w:pPr>
      <w:r w:rsidRPr="00CF3FFB">
        <w:rPr>
          <w:rFonts w:ascii="Arial" w:hAnsi="Arial" w:cs="Arial"/>
          <w:sz w:val="20"/>
          <w:szCs w:val="20"/>
        </w:rPr>
        <w:t>Smluvní strany jsou povinny zachovávat mlčenlivost o všech skutečnostech, o kterých se dozví v souvislosti s plněním této Smlouvy. Tato Smlouva, jakož i veškerá související dokumentace, mají důvěrný charakter a žádná Smluvní strana není oprávněna zpřístupnit informace v nich obsažené třetím osobám bez souhlasu druhé Smluvní strany. To neplatí, je-li zpřístupnění těchto informací vyžadováno právními předpisy nebo příslušnými orgány na základě právních předpisů, nebo jedná-li se o informace již veřejně přístupné.</w:t>
      </w:r>
    </w:p>
    <w:p w14:paraId="639D24F5" w14:textId="5A5D1237" w:rsidR="00B43F62" w:rsidRPr="00CF3FFB" w:rsidRDefault="00B43F62" w:rsidP="003C5B22">
      <w:pPr>
        <w:ind w:left="709"/>
        <w:jc w:val="both"/>
        <w:rPr>
          <w:rFonts w:ascii="Arial" w:hAnsi="Arial" w:cs="Arial"/>
          <w:sz w:val="20"/>
          <w:szCs w:val="20"/>
        </w:rPr>
      </w:pPr>
      <w:r>
        <w:rPr>
          <w:rFonts w:ascii="Arial" w:hAnsi="Arial" w:cs="Arial"/>
          <w:sz w:val="20"/>
          <w:szCs w:val="20"/>
        </w:rPr>
        <w:t>Ujednání o Důvěrnosti se nevztahuje na Závěrečnou zprávu, jejíž poskytnutí třetím stranám bude možné provádět dle uvážení a pokynů statutárního orgánu Klienta.</w:t>
      </w:r>
    </w:p>
    <w:p w14:paraId="298AAAF2" w14:textId="77777777" w:rsidR="0073179F" w:rsidRPr="00CF3FFB" w:rsidRDefault="0073179F" w:rsidP="003C5B22">
      <w:pPr>
        <w:pStyle w:val="Nadpis2"/>
        <w:keepNext/>
        <w:spacing w:before="240"/>
        <w:ind w:left="709" w:hanging="709"/>
        <w:rPr>
          <w:rFonts w:ascii="Arial" w:hAnsi="Arial" w:cs="Arial"/>
          <w:sz w:val="20"/>
          <w:szCs w:val="20"/>
          <w:u w:val="none"/>
        </w:rPr>
      </w:pPr>
      <w:r w:rsidRPr="00CF3FFB">
        <w:rPr>
          <w:rFonts w:ascii="Arial" w:hAnsi="Arial" w:cs="Arial"/>
          <w:sz w:val="20"/>
          <w:szCs w:val="20"/>
          <w:u w:val="none"/>
        </w:rPr>
        <w:t>Komunikace a doručování</w:t>
      </w:r>
    </w:p>
    <w:p w14:paraId="47CCD018" w14:textId="77777777" w:rsidR="0073179F" w:rsidRPr="00CF3FFB" w:rsidRDefault="00044386" w:rsidP="00FD62E7">
      <w:pPr>
        <w:pStyle w:val="Odstavecseseznamem"/>
        <w:numPr>
          <w:ilvl w:val="0"/>
          <w:numId w:val="6"/>
        </w:numPr>
        <w:ind w:left="1276" w:hanging="567"/>
        <w:jc w:val="both"/>
        <w:rPr>
          <w:rFonts w:ascii="Arial" w:hAnsi="Arial" w:cs="Arial"/>
          <w:sz w:val="20"/>
          <w:szCs w:val="20"/>
        </w:rPr>
      </w:pPr>
      <w:r w:rsidRPr="00CF3FFB">
        <w:rPr>
          <w:rFonts w:ascii="Arial" w:hAnsi="Arial" w:cs="Arial"/>
          <w:sz w:val="20"/>
          <w:szCs w:val="20"/>
        </w:rPr>
        <w:t>Jakékoliv oznámení, žádost či jiné sdělení, jež má být učiněno či dáno Smluvní straně dle této Smlouvy, bude učiněno či dáno písemně. Toto oznámení, žádost či jiné sdělení bude, pokud z této Smlouvy nevyplývá jinak, považováno za řádně dané či učiněné druhé Smluvní straně, bude-li doručeno osobně, doporučenou poštou, kurýrní službou nebo faxem na dále uvedenou adresu příslušné Smluvní strany nebo na takovou jinou adresu, kterou tato příslušná Smluvní strana určí v oznámení zaslaném druhé Smluvní straně:</w:t>
      </w:r>
    </w:p>
    <w:p w14:paraId="1757FBD1" w14:textId="77777777" w:rsidR="00E6163F" w:rsidRPr="00CF3FFB" w:rsidRDefault="004B0713" w:rsidP="00FD62E7">
      <w:pPr>
        <w:pStyle w:val="Odstavecseseznamem"/>
        <w:keepNext/>
        <w:numPr>
          <w:ilvl w:val="0"/>
          <w:numId w:val="10"/>
        </w:numPr>
        <w:spacing w:after="80"/>
        <w:ind w:left="1701" w:hanging="425"/>
        <w:jc w:val="both"/>
        <w:rPr>
          <w:rFonts w:ascii="Arial" w:hAnsi="Arial" w:cs="Arial"/>
          <w:sz w:val="20"/>
          <w:szCs w:val="20"/>
        </w:rPr>
      </w:pPr>
      <w:r w:rsidRPr="00CF3FFB">
        <w:rPr>
          <w:rFonts w:ascii="Arial" w:hAnsi="Arial" w:cs="Arial"/>
          <w:sz w:val="20"/>
          <w:szCs w:val="20"/>
        </w:rPr>
        <w:t xml:space="preserve">pokud </w:t>
      </w:r>
      <w:r w:rsidR="001A6AFF" w:rsidRPr="00CF3FFB">
        <w:rPr>
          <w:rFonts w:ascii="Arial" w:hAnsi="Arial" w:cs="Arial"/>
          <w:sz w:val="20"/>
          <w:szCs w:val="20"/>
        </w:rPr>
        <w:t>Poskytovatel</w:t>
      </w:r>
      <w:r w:rsidRPr="00CF3FFB">
        <w:rPr>
          <w:rFonts w:ascii="Arial" w:hAnsi="Arial" w:cs="Arial"/>
          <w:sz w:val="20"/>
          <w:szCs w:val="20"/>
        </w:rPr>
        <w:t>i</w:t>
      </w:r>
      <w:r w:rsidR="00E6163F" w:rsidRPr="00CF3FFB">
        <w:rPr>
          <w:rFonts w:ascii="Arial" w:hAnsi="Arial" w:cs="Arial"/>
          <w:sz w:val="20"/>
          <w:szCs w:val="20"/>
        </w:rPr>
        <w:t>:</w:t>
      </w:r>
    </w:p>
    <w:tbl>
      <w:tblPr>
        <w:tblW w:w="7371" w:type="dxa"/>
        <w:tblInd w:w="16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823"/>
        <w:gridCol w:w="5548"/>
      </w:tblGrid>
      <w:tr w:rsidR="003C5B22" w:rsidRPr="00CF3FFB" w14:paraId="33F5D1D0" w14:textId="77777777" w:rsidTr="003C5B22">
        <w:tc>
          <w:tcPr>
            <w:tcW w:w="1823" w:type="dxa"/>
            <w:tcBorders>
              <w:top w:val="single" w:sz="4" w:space="0" w:color="BFBFBF"/>
              <w:left w:val="single" w:sz="4" w:space="0" w:color="BFBFBF"/>
              <w:bottom w:val="single" w:sz="4" w:space="0" w:color="BFBFBF"/>
              <w:right w:val="single" w:sz="4" w:space="0" w:color="BFBFBF"/>
            </w:tcBorders>
          </w:tcPr>
          <w:p w14:paraId="25644543" w14:textId="77777777" w:rsidR="003C5B22" w:rsidRPr="00CF3FFB" w:rsidRDefault="00884075" w:rsidP="00884075">
            <w:pPr>
              <w:spacing w:line="280" w:lineRule="atLeast"/>
              <w:rPr>
                <w:rFonts w:ascii="Arial" w:hAnsi="Arial" w:cs="Arial"/>
                <w:sz w:val="20"/>
                <w:szCs w:val="20"/>
              </w:rPr>
            </w:pPr>
            <w:r w:rsidRPr="00CF3FFB">
              <w:rPr>
                <w:rFonts w:ascii="Arial" w:hAnsi="Arial" w:cs="Arial"/>
                <w:sz w:val="20"/>
                <w:szCs w:val="20"/>
              </w:rPr>
              <w:t>A</w:t>
            </w:r>
            <w:r w:rsidR="003C5B22" w:rsidRPr="00CF3FFB">
              <w:rPr>
                <w:rFonts w:ascii="Arial" w:hAnsi="Arial" w:cs="Arial"/>
                <w:sz w:val="20"/>
                <w:szCs w:val="20"/>
              </w:rPr>
              <w:t>dres</w:t>
            </w:r>
            <w:r w:rsidRPr="00CF3FFB">
              <w:rPr>
                <w:rFonts w:ascii="Arial" w:hAnsi="Arial" w:cs="Arial"/>
                <w:sz w:val="20"/>
                <w:szCs w:val="20"/>
              </w:rPr>
              <w:t>a</w:t>
            </w:r>
            <w:r w:rsidR="003C5B22" w:rsidRPr="00CF3FFB">
              <w:rPr>
                <w:rFonts w:ascii="Arial" w:hAnsi="Arial" w:cs="Arial"/>
                <w:sz w:val="20"/>
                <w:szCs w:val="20"/>
              </w:rPr>
              <w:t>:</w:t>
            </w:r>
          </w:p>
        </w:tc>
        <w:tc>
          <w:tcPr>
            <w:tcW w:w="5548" w:type="dxa"/>
            <w:tcBorders>
              <w:top w:val="single" w:sz="4" w:space="0" w:color="BFBFBF"/>
              <w:left w:val="single" w:sz="4" w:space="0" w:color="BFBFBF"/>
              <w:bottom w:val="single" w:sz="4" w:space="0" w:color="BFBFBF"/>
              <w:right w:val="single" w:sz="4" w:space="0" w:color="BFBFBF"/>
            </w:tcBorders>
          </w:tcPr>
          <w:p w14:paraId="12C1E7FF" w14:textId="176A8DAB" w:rsidR="00851609" w:rsidRDefault="00214CFC" w:rsidP="00851609">
            <w:pPr>
              <w:pStyle w:val="msolistparagraph0"/>
              <w:spacing w:line="280" w:lineRule="atLeast"/>
              <w:ind w:left="0"/>
              <w:rPr>
                <w:rFonts w:ascii="Arial" w:hAnsi="Arial" w:cs="Arial"/>
                <w:sz w:val="20"/>
                <w:szCs w:val="20"/>
              </w:rPr>
            </w:pPr>
            <w:r w:rsidRPr="00214CFC">
              <w:rPr>
                <w:rFonts w:ascii="Arial" w:hAnsi="Arial" w:cs="Arial"/>
                <w:sz w:val="20"/>
                <w:szCs w:val="20"/>
              </w:rPr>
              <w:t>M</w:t>
            </w:r>
            <w:r w:rsidR="00110B61">
              <w:rPr>
                <w:rFonts w:ascii="Arial" w:hAnsi="Arial" w:cs="Arial"/>
                <w:sz w:val="20"/>
                <w:szCs w:val="20"/>
              </w:rPr>
              <w:t xml:space="preserve">ERITIA </w:t>
            </w:r>
            <w:proofErr w:type="spellStart"/>
            <w:r w:rsidR="00110B61">
              <w:rPr>
                <w:rFonts w:ascii="Arial" w:hAnsi="Arial" w:cs="Arial"/>
                <w:sz w:val="20"/>
                <w:szCs w:val="20"/>
              </w:rPr>
              <w:t>consult</w:t>
            </w:r>
            <w:proofErr w:type="spellEnd"/>
            <w:r w:rsidRPr="00214CFC">
              <w:rPr>
                <w:rFonts w:ascii="Arial" w:hAnsi="Arial" w:cs="Arial"/>
                <w:sz w:val="20"/>
                <w:szCs w:val="20"/>
              </w:rPr>
              <w:t>, s.r.o.</w:t>
            </w:r>
          </w:p>
          <w:p w14:paraId="2C2605A3" w14:textId="5409F744" w:rsidR="00214CFC" w:rsidRDefault="009E44AE" w:rsidP="00851609">
            <w:pPr>
              <w:pStyle w:val="msolistparagraph0"/>
              <w:spacing w:line="280" w:lineRule="atLeast"/>
              <w:ind w:left="0"/>
              <w:rPr>
                <w:rFonts w:ascii="Arial" w:hAnsi="Arial" w:cs="Arial"/>
                <w:sz w:val="20"/>
                <w:szCs w:val="20"/>
              </w:rPr>
            </w:pPr>
            <w:r>
              <w:rPr>
                <w:rFonts w:ascii="Arial" w:hAnsi="Arial" w:cs="Arial"/>
                <w:sz w:val="20"/>
                <w:szCs w:val="20"/>
              </w:rPr>
              <w:t>Karolinská 707/7</w:t>
            </w:r>
            <w:r w:rsidR="00352842">
              <w:rPr>
                <w:rFonts w:ascii="Arial" w:hAnsi="Arial" w:cs="Arial"/>
                <w:sz w:val="20"/>
                <w:szCs w:val="20"/>
              </w:rPr>
              <w:t>, Karlín</w:t>
            </w:r>
          </w:p>
          <w:p w14:paraId="42DD8A0D" w14:textId="4AC4227F" w:rsidR="00214CFC" w:rsidRDefault="00214CFC" w:rsidP="00851609">
            <w:pPr>
              <w:pStyle w:val="msolistparagraph0"/>
              <w:spacing w:line="280" w:lineRule="atLeast"/>
              <w:ind w:left="0"/>
              <w:rPr>
                <w:rFonts w:ascii="Arial" w:hAnsi="Arial" w:cs="Arial"/>
                <w:sz w:val="20"/>
                <w:szCs w:val="20"/>
              </w:rPr>
            </w:pPr>
            <w:r>
              <w:rPr>
                <w:rFonts w:ascii="Arial" w:hAnsi="Arial" w:cs="Arial"/>
                <w:sz w:val="20"/>
                <w:szCs w:val="20"/>
              </w:rPr>
              <w:t xml:space="preserve">Praha </w:t>
            </w:r>
            <w:r w:rsidR="009E44AE">
              <w:rPr>
                <w:rFonts w:ascii="Arial" w:hAnsi="Arial" w:cs="Arial"/>
                <w:sz w:val="20"/>
                <w:szCs w:val="20"/>
              </w:rPr>
              <w:t>8</w:t>
            </w:r>
          </w:p>
          <w:p w14:paraId="55AFEC05" w14:textId="4719FD37" w:rsidR="00214CFC" w:rsidRPr="00214CFC" w:rsidRDefault="009E44AE" w:rsidP="00851609">
            <w:pPr>
              <w:pStyle w:val="msolistparagraph0"/>
              <w:spacing w:line="280" w:lineRule="atLeast"/>
              <w:ind w:left="0"/>
              <w:rPr>
                <w:rFonts w:ascii="Arial" w:hAnsi="Arial" w:cs="Arial"/>
                <w:sz w:val="20"/>
                <w:szCs w:val="20"/>
              </w:rPr>
            </w:pPr>
            <w:r>
              <w:rPr>
                <w:rFonts w:ascii="Arial" w:hAnsi="Arial" w:cs="Arial"/>
                <w:sz w:val="20"/>
                <w:szCs w:val="20"/>
              </w:rPr>
              <w:t>18600</w:t>
            </w:r>
          </w:p>
          <w:p w14:paraId="450A373C" w14:textId="6D7D8446" w:rsidR="00B470AF" w:rsidRPr="00214CFC" w:rsidRDefault="00B470AF" w:rsidP="00884075">
            <w:pPr>
              <w:pStyle w:val="msolistparagraph0"/>
              <w:spacing w:line="280" w:lineRule="atLeast"/>
              <w:ind w:left="0"/>
              <w:rPr>
                <w:rFonts w:ascii="Arial" w:hAnsi="Arial" w:cs="Arial"/>
                <w:sz w:val="20"/>
                <w:szCs w:val="20"/>
              </w:rPr>
            </w:pPr>
          </w:p>
        </w:tc>
      </w:tr>
      <w:tr w:rsidR="00884075" w:rsidRPr="00CF3FFB" w14:paraId="029B3EB5" w14:textId="77777777" w:rsidTr="007F7BC8">
        <w:tc>
          <w:tcPr>
            <w:tcW w:w="1823" w:type="dxa"/>
            <w:tcBorders>
              <w:top w:val="single" w:sz="4" w:space="0" w:color="BFBFBF"/>
              <w:left w:val="single" w:sz="4" w:space="0" w:color="BFBFBF"/>
              <w:bottom w:val="single" w:sz="4" w:space="0" w:color="BFBFBF"/>
              <w:right w:val="single" w:sz="4" w:space="0" w:color="BFBFBF"/>
            </w:tcBorders>
          </w:tcPr>
          <w:p w14:paraId="787EEA4E" w14:textId="77777777" w:rsidR="00884075" w:rsidRPr="00CF3FFB" w:rsidRDefault="00884075" w:rsidP="007F7BC8">
            <w:pPr>
              <w:spacing w:line="280" w:lineRule="atLeast"/>
              <w:rPr>
                <w:rFonts w:ascii="Arial" w:hAnsi="Arial" w:cs="Arial"/>
                <w:sz w:val="20"/>
                <w:szCs w:val="20"/>
              </w:rPr>
            </w:pPr>
            <w:r w:rsidRPr="00CF3FFB">
              <w:rPr>
                <w:rFonts w:ascii="Arial" w:hAnsi="Arial" w:cs="Arial"/>
                <w:sz w:val="20"/>
                <w:szCs w:val="20"/>
              </w:rPr>
              <w:t>K rukám:</w:t>
            </w:r>
          </w:p>
        </w:tc>
        <w:tc>
          <w:tcPr>
            <w:tcW w:w="5548" w:type="dxa"/>
            <w:tcBorders>
              <w:top w:val="single" w:sz="4" w:space="0" w:color="BFBFBF"/>
              <w:left w:val="single" w:sz="4" w:space="0" w:color="BFBFBF"/>
              <w:bottom w:val="single" w:sz="4" w:space="0" w:color="BFBFBF"/>
              <w:right w:val="single" w:sz="4" w:space="0" w:color="BFBFBF"/>
            </w:tcBorders>
          </w:tcPr>
          <w:p w14:paraId="37EFB90F" w14:textId="3D4F2F02" w:rsidR="00884075" w:rsidRPr="00214CFC" w:rsidRDefault="00B1654B" w:rsidP="007F7BC8">
            <w:pPr>
              <w:pStyle w:val="msolistparagraph0"/>
              <w:spacing w:line="280" w:lineRule="atLeast"/>
              <w:ind w:left="0"/>
              <w:rPr>
                <w:rFonts w:ascii="Arial" w:hAnsi="Arial" w:cs="Arial"/>
                <w:sz w:val="20"/>
                <w:szCs w:val="20"/>
              </w:rPr>
            </w:pPr>
            <w:r>
              <w:rPr>
                <w:rFonts w:ascii="Arial" w:hAnsi="Arial" w:cs="Arial"/>
                <w:sz w:val="20"/>
                <w:szCs w:val="20"/>
              </w:rPr>
              <w:t>XXXX</w:t>
            </w:r>
          </w:p>
        </w:tc>
      </w:tr>
      <w:tr w:rsidR="003C5B22" w:rsidRPr="00CF3FFB" w14:paraId="095C7FE0" w14:textId="77777777" w:rsidTr="003C5B22">
        <w:tc>
          <w:tcPr>
            <w:tcW w:w="1823" w:type="dxa"/>
            <w:tcBorders>
              <w:top w:val="single" w:sz="4" w:space="0" w:color="BFBFBF"/>
              <w:left w:val="single" w:sz="4" w:space="0" w:color="BFBFBF"/>
              <w:bottom w:val="single" w:sz="4" w:space="0" w:color="BFBFBF"/>
              <w:right w:val="single" w:sz="4" w:space="0" w:color="BFBFBF"/>
            </w:tcBorders>
          </w:tcPr>
          <w:p w14:paraId="18C15975" w14:textId="77777777" w:rsidR="003C5B22" w:rsidRPr="00CF3FFB" w:rsidRDefault="00884075" w:rsidP="007F7BC8">
            <w:pPr>
              <w:spacing w:line="280" w:lineRule="atLeast"/>
              <w:rPr>
                <w:rFonts w:ascii="Arial" w:hAnsi="Arial" w:cs="Arial"/>
                <w:sz w:val="20"/>
                <w:szCs w:val="20"/>
              </w:rPr>
            </w:pPr>
            <w:r w:rsidRPr="00CF3FFB">
              <w:rPr>
                <w:rFonts w:ascii="Arial" w:hAnsi="Arial" w:cs="Arial"/>
                <w:sz w:val="20"/>
                <w:szCs w:val="20"/>
              </w:rPr>
              <w:t>E-mail:</w:t>
            </w:r>
          </w:p>
        </w:tc>
        <w:tc>
          <w:tcPr>
            <w:tcW w:w="5548" w:type="dxa"/>
            <w:tcBorders>
              <w:top w:val="single" w:sz="4" w:space="0" w:color="BFBFBF"/>
              <w:left w:val="single" w:sz="4" w:space="0" w:color="BFBFBF"/>
              <w:bottom w:val="single" w:sz="4" w:space="0" w:color="BFBFBF"/>
              <w:right w:val="single" w:sz="4" w:space="0" w:color="BFBFBF"/>
            </w:tcBorders>
          </w:tcPr>
          <w:p w14:paraId="4C919DB8" w14:textId="3C8FC9D6" w:rsidR="003C5B22" w:rsidRPr="00CF3FFB" w:rsidRDefault="00B1654B" w:rsidP="007F7BC8">
            <w:pPr>
              <w:pStyle w:val="msolistparagraph0"/>
              <w:spacing w:line="280" w:lineRule="atLeast"/>
              <w:ind w:left="0"/>
              <w:rPr>
                <w:rFonts w:ascii="Arial" w:hAnsi="Arial" w:cs="Arial"/>
                <w:sz w:val="20"/>
                <w:szCs w:val="20"/>
              </w:rPr>
            </w:pPr>
            <w:r>
              <w:rPr>
                <w:rFonts w:ascii="Arial" w:hAnsi="Arial" w:cs="Arial"/>
                <w:sz w:val="20"/>
                <w:szCs w:val="20"/>
              </w:rPr>
              <w:t>XXXX</w:t>
            </w:r>
          </w:p>
        </w:tc>
      </w:tr>
    </w:tbl>
    <w:p w14:paraId="3CA27AA9" w14:textId="77777777" w:rsidR="003C5B22" w:rsidRPr="00CF3FFB" w:rsidRDefault="003C5B22" w:rsidP="00FD62E7">
      <w:pPr>
        <w:pStyle w:val="Odstavecseseznamem"/>
        <w:keepNext/>
        <w:numPr>
          <w:ilvl w:val="0"/>
          <w:numId w:val="10"/>
        </w:numPr>
        <w:spacing w:before="160" w:after="80"/>
        <w:ind w:left="1701" w:hanging="425"/>
        <w:jc w:val="both"/>
        <w:rPr>
          <w:rFonts w:ascii="Arial" w:hAnsi="Arial" w:cs="Arial"/>
          <w:sz w:val="20"/>
          <w:szCs w:val="20"/>
        </w:rPr>
      </w:pPr>
      <w:r w:rsidRPr="00CF3FFB">
        <w:rPr>
          <w:rFonts w:ascii="Arial" w:hAnsi="Arial" w:cs="Arial"/>
          <w:sz w:val="20"/>
          <w:szCs w:val="20"/>
        </w:rPr>
        <w:t>pokud Klientovi:</w:t>
      </w:r>
    </w:p>
    <w:tbl>
      <w:tblPr>
        <w:tblW w:w="7371" w:type="dxa"/>
        <w:tblInd w:w="16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823"/>
        <w:gridCol w:w="5548"/>
      </w:tblGrid>
      <w:tr w:rsidR="00884075" w:rsidRPr="00CF3FFB" w14:paraId="3069CB7E" w14:textId="77777777" w:rsidTr="007F7BC8">
        <w:tc>
          <w:tcPr>
            <w:tcW w:w="1823" w:type="dxa"/>
            <w:tcBorders>
              <w:top w:val="single" w:sz="4" w:space="0" w:color="BFBFBF"/>
              <w:left w:val="single" w:sz="4" w:space="0" w:color="BFBFBF"/>
              <w:bottom w:val="single" w:sz="4" w:space="0" w:color="BFBFBF"/>
              <w:right w:val="single" w:sz="4" w:space="0" w:color="BFBFBF"/>
            </w:tcBorders>
          </w:tcPr>
          <w:p w14:paraId="40486768" w14:textId="77777777" w:rsidR="00884075" w:rsidRPr="00CF3FFB" w:rsidRDefault="00884075" w:rsidP="007F7BC8">
            <w:pPr>
              <w:spacing w:line="280" w:lineRule="atLeast"/>
              <w:rPr>
                <w:rFonts w:ascii="Arial" w:hAnsi="Arial" w:cs="Arial"/>
                <w:sz w:val="20"/>
                <w:szCs w:val="20"/>
              </w:rPr>
            </w:pPr>
            <w:r w:rsidRPr="00CF3FFB">
              <w:rPr>
                <w:rFonts w:ascii="Arial" w:hAnsi="Arial" w:cs="Arial"/>
                <w:sz w:val="20"/>
                <w:szCs w:val="20"/>
              </w:rPr>
              <w:t>Adresa:</w:t>
            </w:r>
          </w:p>
        </w:tc>
        <w:tc>
          <w:tcPr>
            <w:tcW w:w="5548" w:type="dxa"/>
            <w:tcBorders>
              <w:top w:val="single" w:sz="4" w:space="0" w:color="BFBFBF"/>
              <w:left w:val="single" w:sz="4" w:space="0" w:color="BFBFBF"/>
              <w:bottom w:val="single" w:sz="4" w:space="0" w:color="BFBFBF"/>
              <w:right w:val="single" w:sz="4" w:space="0" w:color="BFBFBF"/>
            </w:tcBorders>
          </w:tcPr>
          <w:p w14:paraId="59EAEF42" w14:textId="77777777" w:rsidR="00884075" w:rsidRDefault="00853FF3" w:rsidP="00B470AF">
            <w:pPr>
              <w:pStyle w:val="msolistparagraph0"/>
              <w:spacing w:line="280" w:lineRule="atLeast"/>
              <w:ind w:left="0"/>
              <w:rPr>
                <w:rFonts w:ascii="Arial" w:hAnsi="Arial" w:cs="Arial"/>
                <w:b/>
                <w:sz w:val="20"/>
                <w:szCs w:val="20"/>
              </w:rPr>
            </w:pPr>
            <w:r>
              <w:rPr>
                <w:rFonts w:ascii="Arial" w:hAnsi="Arial" w:cs="Arial"/>
                <w:b/>
                <w:sz w:val="20"/>
                <w:szCs w:val="20"/>
              </w:rPr>
              <w:t>Statutární město Liberec</w:t>
            </w:r>
          </w:p>
          <w:p w14:paraId="50A6F74B" w14:textId="2F59F41E" w:rsidR="00853FF3" w:rsidRPr="00853FF3" w:rsidRDefault="00853FF3" w:rsidP="00B470AF">
            <w:pPr>
              <w:pStyle w:val="msolistparagraph0"/>
              <w:spacing w:line="280" w:lineRule="atLeast"/>
              <w:ind w:left="0"/>
              <w:rPr>
                <w:rFonts w:ascii="Arial" w:hAnsi="Arial" w:cs="Arial"/>
                <w:sz w:val="20"/>
                <w:szCs w:val="20"/>
              </w:rPr>
            </w:pPr>
            <w:r>
              <w:rPr>
                <w:rFonts w:ascii="Arial" w:hAnsi="Arial" w:cs="Arial"/>
                <w:sz w:val="20"/>
                <w:szCs w:val="20"/>
              </w:rPr>
              <w:t>Nám. Dr. E. Beneše 1, 460 59 Liberec 1</w:t>
            </w:r>
          </w:p>
        </w:tc>
      </w:tr>
      <w:tr w:rsidR="00884075" w:rsidRPr="00CF3FFB" w14:paraId="0245F431" w14:textId="77777777" w:rsidTr="007F7BC8">
        <w:tc>
          <w:tcPr>
            <w:tcW w:w="1823" w:type="dxa"/>
            <w:tcBorders>
              <w:top w:val="single" w:sz="4" w:space="0" w:color="BFBFBF"/>
              <w:left w:val="single" w:sz="4" w:space="0" w:color="BFBFBF"/>
              <w:bottom w:val="single" w:sz="4" w:space="0" w:color="BFBFBF"/>
              <w:right w:val="single" w:sz="4" w:space="0" w:color="BFBFBF"/>
            </w:tcBorders>
          </w:tcPr>
          <w:p w14:paraId="65B0730B" w14:textId="24E99085" w:rsidR="00884075" w:rsidRPr="00CF3FFB" w:rsidRDefault="00884075" w:rsidP="007F7BC8">
            <w:pPr>
              <w:spacing w:line="280" w:lineRule="atLeast"/>
              <w:rPr>
                <w:rFonts w:ascii="Arial" w:hAnsi="Arial" w:cs="Arial"/>
                <w:sz w:val="20"/>
                <w:szCs w:val="20"/>
              </w:rPr>
            </w:pPr>
            <w:r w:rsidRPr="00CF3FFB">
              <w:rPr>
                <w:rFonts w:ascii="Arial" w:hAnsi="Arial" w:cs="Arial"/>
                <w:sz w:val="20"/>
                <w:szCs w:val="20"/>
              </w:rPr>
              <w:t>K rukám:</w:t>
            </w:r>
          </w:p>
        </w:tc>
        <w:tc>
          <w:tcPr>
            <w:tcW w:w="5548" w:type="dxa"/>
            <w:tcBorders>
              <w:top w:val="single" w:sz="4" w:space="0" w:color="BFBFBF"/>
              <w:left w:val="single" w:sz="4" w:space="0" w:color="BFBFBF"/>
              <w:bottom w:val="single" w:sz="4" w:space="0" w:color="BFBFBF"/>
              <w:right w:val="single" w:sz="4" w:space="0" w:color="BFBFBF"/>
            </w:tcBorders>
          </w:tcPr>
          <w:p w14:paraId="3D3A57C5" w14:textId="5601B4A7" w:rsidR="00884075" w:rsidRPr="00853FF3" w:rsidRDefault="00B94B24" w:rsidP="007F7BC8">
            <w:pPr>
              <w:pStyle w:val="msolistparagraph0"/>
              <w:spacing w:line="280" w:lineRule="atLeast"/>
              <w:ind w:left="0"/>
              <w:rPr>
                <w:rFonts w:ascii="Arial" w:hAnsi="Arial" w:cs="Arial"/>
                <w:sz w:val="20"/>
                <w:szCs w:val="20"/>
              </w:rPr>
            </w:pPr>
            <w:r>
              <w:rPr>
                <w:rFonts w:ascii="Arial" w:hAnsi="Arial" w:cs="Arial"/>
                <w:color w:val="000000" w:themeColor="text1"/>
                <w:sz w:val="20"/>
                <w:szCs w:val="20"/>
              </w:rPr>
              <w:t xml:space="preserve">Mgr. Lukáš </w:t>
            </w:r>
            <w:proofErr w:type="spellStart"/>
            <w:r>
              <w:rPr>
                <w:rFonts w:ascii="Arial" w:hAnsi="Arial" w:cs="Arial"/>
                <w:color w:val="000000" w:themeColor="text1"/>
                <w:sz w:val="20"/>
                <w:szCs w:val="20"/>
              </w:rPr>
              <w:t>Hýbner</w:t>
            </w:r>
            <w:proofErr w:type="spellEnd"/>
            <w:r>
              <w:rPr>
                <w:rFonts w:ascii="Arial" w:hAnsi="Arial" w:cs="Arial"/>
                <w:sz w:val="20"/>
                <w:szCs w:val="20"/>
              </w:rPr>
              <w:t xml:space="preserve">, </w:t>
            </w:r>
            <w:r w:rsidR="00853FF3">
              <w:rPr>
                <w:rFonts w:ascii="Arial" w:hAnsi="Arial" w:cs="Arial"/>
                <w:sz w:val="20"/>
                <w:szCs w:val="20"/>
              </w:rPr>
              <w:t>vedoucí odboru správy veřejného majetku</w:t>
            </w:r>
          </w:p>
        </w:tc>
      </w:tr>
      <w:tr w:rsidR="00884075" w:rsidRPr="00CF3FFB" w14:paraId="3F2675CE" w14:textId="77777777" w:rsidTr="007F7BC8">
        <w:tc>
          <w:tcPr>
            <w:tcW w:w="1823" w:type="dxa"/>
            <w:tcBorders>
              <w:top w:val="single" w:sz="4" w:space="0" w:color="BFBFBF"/>
              <w:left w:val="single" w:sz="4" w:space="0" w:color="BFBFBF"/>
              <w:bottom w:val="single" w:sz="4" w:space="0" w:color="BFBFBF"/>
              <w:right w:val="single" w:sz="4" w:space="0" w:color="BFBFBF"/>
            </w:tcBorders>
          </w:tcPr>
          <w:p w14:paraId="50B5A430" w14:textId="77777777" w:rsidR="00884075" w:rsidRPr="00CF3FFB" w:rsidRDefault="00884075" w:rsidP="007F7BC8">
            <w:pPr>
              <w:spacing w:line="280" w:lineRule="atLeast"/>
              <w:rPr>
                <w:rFonts w:ascii="Arial" w:hAnsi="Arial" w:cs="Arial"/>
                <w:sz w:val="20"/>
                <w:szCs w:val="20"/>
              </w:rPr>
            </w:pPr>
            <w:r w:rsidRPr="00CF3FFB">
              <w:rPr>
                <w:rFonts w:ascii="Arial" w:hAnsi="Arial" w:cs="Arial"/>
                <w:sz w:val="20"/>
                <w:szCs w:val="20"/>
              </w:rPr>
              <w:t>E-mail:</w:t>
            </w:r>
          </w:p>
        </w:tc>
        <w:tc>
          <w:tcPr>
            <w:tcW w:w="5548" w:type="dxa"/>
            <w:tcBorders>
              <w:top w:val="single" w:sz="4" w:space="0" w:color="BFBFBF"/>
              <w:left w:val="single" w:sz="4" w:space="0" w:color="BFBFBF"/>
              <w:bottom w:val="single" w:sz="4" w:space="0" w:color="BFBFBF"/>
              <w:right w:val="single" w:sz="4" w:space="0" w:color="BFBFBF"/>
            </w:tcBorders>
          </w:tcPr>
          <w:p w14:paraId="63689B9B" w14:textId="04A1429A" w:rsidR="00884075" w:rsidRPr="00853FF3" w:rsidRDefault="00B94B24" w:rsidP="007F7BC8">
            <w:pPr>
              <w:pStyle w:val="msolistparagraph0"/>
              <w:spacing w:line="280" w:lineRule="atLeast"/>
              <w:ind w:left="0"/>
              <w:rPr>
                <w:rFonts w:ascii="Arial" w:hAnsi="Arial" w:cs="Arial"/>
                <w:sz w:val="20"/>
                <w:szCs w:val="20"/>
              </w:rPr>
            </w:pPr>
            <w:r w:rsidRPr="00B94B24">
              <w:rPr>
                <w:rFonts w:ascii="Arial" w:hAnsi="Arial" w:cs="Arial"/>
                <w:color w:val="000000" w:themeColor="text1"/>
                <w:sz w:val="20"/>
                <w:szCs w:val="20"/>
              </w:rPr>
              <w:t>hybner.lukas@magistrat.liberec.cz</w:t>
            </w:r>
          </w:p>
        </w:tc>
      </w:tr>
    </w:tbl>
    <w:p w14:paraId="41823A46" w14:textId="77777777" w:rsidR="00E6163F" w:rsidRPr="00CF3FFB" w:rsidRDefault="004B0713" w:rsidP="00FD62E7">
      <w:pPr>
        <w:pStyle w:val="Odstavecseseznamem"/>
        <w:numPr>
          <w:ilvl w:val="0"/>
          <w:numId w:val="6"/>
        </w:numPr>
        <w:spacing w:before="160" w:after="80"/>
        <w:ind w:left="1276" w:hanging="567"/>
        <w:jc w:val="both"/>
        <w:rPr>
          <w:rFonts w:ascii="Arial" w:hAnsi="Arial" w:cs="Arial"/>
          <w:sz w:val="20"/>
          <w:szCs w:val="20"/>
        </w:rPr>
      </w:pPr>
      <w:r w:rsidRPr="00CF3FFB">
        <w:rPr>
          <w:rFonts w:ascii="Arial" w:hAnsi="Arial" w:cs="Arial"/>
          <w:sz w:val="20"/>
          <w:szCs w:val="20"/>
        </w:rPr>
        <w:t>Jakékoliv oznámení podle této Smlouvy bude považováno za doručené:</w:t>
      </w:r>
    </w:p>
    <w:p w14:paraId="3C02727C" w14:textId="77777777" w:rsidR="004B0713" w:rsidRPr="00CF3FFB" w:rsidRDefault="004B0713" w:rsidP="00FD62E7">
      <w:pPr>
        <w:pStyle w:val="Odstavecseseznamem"/>
        <w:numPr>
          <w:ilvl w:val="0"/>
          <w:numId w:val="11"/>
        </w:numPr>
        <w:spacing w:after="80"/>
        <w:ind w:left="1701" w:hanging="425"/>
        <w:jc w:val="both"/>
        <w:rPr>
          <w:rFonts w:ascii="Arial" w:hAnsi="Arial" w:cs="Arial"/>
          <w:sz w:val="20"/>
          <w:szCs w:val="20"/>
        </w:rPr>
      </w:pPr>
      <w:r w:rsidRPr="00CF3FFB">
        <w:rPr>
          <w:rFonts w:ascii="Arial" w:hAnsi="Arial" w:cs="Arial"/>
          <w:sz w:val="20"/>
          <w:szCs w:val="20"/>
        </w:rPr>
        <w:t>dnem fyzického předání oznámení, je-li oznámení zasíláno prostřednictvím kurýra nebo doručováno osobně; nebo</w:t>
      </w:r>
    </w:p>
    <w:p w14:paraId="44EEDDD5" w14:textId="77777777" w:rsidR="004B0713" w:rsidRPr="00CF3FFB" w:rsidRDefault="004B0713" w:rsidP="00FD62E7">
      <w:pPr>
        <w:pStyle w:val="Odstavecseseznamem"/>
        <w:numPr>
          <w:ilvl w:val="0"/>
          <w:numId w:val="11"/>
        </w:numPr>
        <w:spacing w:after="80"/>
        <w:ind w:left="1701" w:hanging="425"/>
        <w:jc w:val="both"/>
        <w:rPr>
          <w:rFonts w:ascii="Arial" w:hAnsi="Arial" w:cs="Arial"/>
          <w:sz w:val="20"/>
          <w:szCs w:val="20"/>
        </w:rPr>
      </w:pPr>
      <w:r w:rsidRPr="00CF3FFB">
        <w:rPr>
          <w:rFonts w:ascii="Arial" w:hAnsi="Arial" w:cs="Arial"/>
          <w:sz w:val="20"/>
          <w:szCs w:val="20"/>
        </w:rPr>
        <w:t>dnem doručení potvrzeným na doručence, je-li oznámení zasíláno doporučenou poštou; nebo</w:t>
      </w:r>
    </w:p>
    <w:p w14:paraId="1AC1059B" w14:textId="77777777" w:rsidR="004B0713" w:rsidRPr="00CF3FFB" w:rsidRDefault="004B0713" w:rsidP="00FD62E7">
      <w:pPr>
        <w:pStyle w:val="Odstavecseseznamem"/>
        <w:numPr>
          <w:ilvl w:val="0"/>
          <w:numId w:val="11"/>
        </w:numPr>
        <w:spacing w:after="80"/>
        <w:ind w:left="1701" w:hanging="425"/>
        <w:jc w:val="both"/>
        <w:rPr>
          <w:rFonts w:ascii="Arial" w:hAnsi="Arial" w:cs="Arial"/>
          <w:sz w:val="20"/>
          <w:szCs w:val="20"/>
        </w:rPr>
      </w:pPr>
      <w:r w:rsidRPr="00CF3FFB">
        <w:rPr>
          <w:rFonts w:ascii="Arial" w:hAnsi="Arial" w:cs="Arial"/>
          <w:sz w:val="20"/>
          <w:szCs w:val="20"/>
        </w:rPr>
        <w:t>dnem doručení s následným potvrzením neporušeného doručení v případech, kdy oznámení bylo doručováno faxem; nebo</w:t>
      </w:r>
    </w:p>
    <w:p w14:paraId="7A00BAE3" w14:textId="529B121C" w:rsidR="004B0713" w:rsidRPr="00CF3FFB" w:rsidRDefault="004B0713" w:rsidP="00FD62E7">
      <w:pPr>
        <w:pStyle w:val="Odstavecseseznamem"/>
        <w:numPr>
          <w:ilvl w:val="0"/>
          <w:numId w:val="11"/>
        </w:numPr>
        <w:ind w:left="1701" w:hanging="425"/>
        <w:jc w:val="both"/>
        <w:rPr>
          <w:rFonts w:ascii="Arial" w:hAnsi="Arial" w:cs="Arial"/>
          <w:sz w:val="20"/>
          <w:szCs w:val="20"/>
        </w:rPr>
      </w:pPr>
      <w:r w:rsidRPr="00CF3FFB">
        <w:rPr>
          <w:rFonts w:ascii="Arial" w:hAnsi="Arial" w:cs="Arial"/>
          <w:sz w:val="20"/>
          <w:szCs w:val="20"/>
        </w:rPr>
        <w:t xml:space="preserve">dnem, kdy bude, v případě, že doručení výše uvedeným způsobem nebude z jakéhokoli důvodu možné, oznámení zasláno doporučenou poštou na adresu určenou shora uvedeným způsobem anebo na adresu zapsaného sídla příslušné </w:t>
      </w:r>
      <w:r w:rsidRPr="00CF3FFB">
        <w:rPr>
          <w:rFonts w:ascii="Arial" w:hAnsi="Arial" w:cs="Arial"/>
          <w:sz w:val="20"/>
          <w:szCs w:val="20"/>
        </w:rPr>
        <w:lastRenderedPageBreak/>
        <w:t xml:space="preserve">Smluvní strany (bude-li odlišná), avšak k jeho převzetí z jakéhokoliv důvodu nedojde, </w:t>
      </w:r>
      <w:r w:rsidR="00B43F62">
        <w:rPr>
          <w:rFonts w:ascii="Arial" w:hAnsi="Arial" w:cs="Arial"/>
          <w:sz w:val="20"/>
          <w:szCs w:val="20"/>
        </w:rPr>
        <w:t>10</w:t>
      </w:r>
      <w:r w:rsidRPr="00CF3FFB">
        <w:rPr>
          <w:rFonts w:ascii="Arial" w:hAnsi="Arial" w:cs="Arial"/>
          <w:sz w:val="20"/>
          <w:szCs w:val="20"/>
        </w:rPr>
        <w:t>. pracovní den od jeho uložení na příslušném poštovním úřadu.</w:t>
      </w:r>
    </w:p>
    <w:p w14:paraId="090E7D6C" w14:textId="77777777" w:rsidR="004B0713" w:rsidRPr="00CF3FFB" w:rsidRDefault="004B0713" w:rsidP="00FD62E7">
      <w:pPr>
        <w:pStyle w:val="Odstavecseseznamem"/>
        <w:numPr>
          <w:ilvl w:val="0"/>
          <w:numId w:val="6"/>
        </w:numPr>
        <w:spacing w:after="80"/>
        <w:ind w:left="1276" w:hanging="567"/>
        <w:jc w:val="both"/>
        <w:rPr>
          <w:rFonts w:ascii="Arial" w:hAnsi="Arial" w:cs="Arial"/>
          <w:sz w:val="20"/>
          <w:szCs w:val="20"/>
        </w:rPr>
      </w:pPr>
      <w:r w:rsidRPr="00CF3FFB">
        <w:rPr>
          <w:rFonts w:ascii="Arial" w:hAnsi="Arial" w:cs="Arial"/>
          <w:sz w:val="20"/>
          <w:szCs w:val="20"/>
        </w:rPr>
        <w:t xml:space="preserve">Výše uvedené adresy a telekomunikační spojení mohou být měněny jednostranným písemným oznámením doručeným příslušnou Smluvní stranou druhé Smluvní straně s tím, že takováto změna se stane účinnou uplynutím 10 </w:t>
      </w:r>
      <w:r w:rsidR="00A97930" w:rsidRPr="00CF3FFB">
        <w:rPr>
          <w:rFonts w:ascii="Arial" w:hAnsi="Arial" w:cs="Arial"/>
          <w:sz w:val="20"/>
          <w:szCs w:val="20"/>
        </w:rPr>
        <w:t>p</w:t>
      </w:r>
      <w:r w:rsidRPr="00CF3FFB">
        <w:rPr>
          <w:rFonts w:ascii="Arial" w:hAnsi="Arial" w:cs="Arial"/>
          <w:sz w:val="20"/>
          <w:szCs w:val="20"/>
        </w:rPr>
        <w:t>racovních dnů od doručení takového oznámení příslušné Smluvní straně.</w:t>
      </w:r>
    </w:p>
    <w:p w14:paraId="0BEE3B87" w14:textId="77777777" w:rsidR="00E56C0C" w:rsidRPr="00CF3FFB" w:rsidRDefault="00E56C0C" w:rsidP="003C5B22">
      <w:pPr>
        <w:pStyle w:val="Nadpis2"/>
        <w:keepNext/>
        <w:spacing w:before="240"/>
        <w:ind w:left="709" w:hanging="709"/>
        <w:rPr>
          <w:rFonts w:ascii="Arial" w:hAnsi="Arial" w:cs="Arial"/>
          <w:sz w:val="20"/>
          <w:szCs w:val="20"/>
          <w:u w:val="none"/>
        </w:rPr>
      </w:pPr>
      <w:r w:rsidRPr="00CF3FFB">
        <w:rPr>
          <w:rFonts w:ascii="Arial" w:hAnsi="Arial" w:cs="Arial"/>
          <w:sz w:val="20"/>
          <w:szCs w:val="20"/>
          <w:u w:val="none"/>
        </w:rPr>
        <w:t>Občanský zákoník</w:t>
      </w:r>
    </w:p>
    <w:p w14:paraId="4D6E72B9" w14:textId="2212B09D" w:rsidR="004B0713" w:rsidRPr="00CF3FFB" w:rsidRDefault="004B0713" w:rsidP="003C5B22">
      <w:pPr>
        <w:ind w:left="709"/>
        <w:jc w:val="both"/>
        <w:rPr>
          <w:rFonts w:ascii="Arial" w:hAnsi="Arial" w:cs="Arial"/>
          <w:sz w:val="20"/>
          <w:szCs w:val="20"/>
        </w:rPr>
      </w:pPr>
      <w:r w:rsidRPr="00CF3FFB">
        <w:rPr>
          <w:rFonts w:ascii="Arial" w:hAnsi="Arial" w:cs="Arial"/>
          <w:sz w:val="20"/>
          <w:szCs w:val="20"/>
        </w:rPr>
        <w:t xml:space="preserve">Smluvní strany tímto potvrzují, že tuto Smlouvu uzavírají jako profesionálové a v rámci své obchodní činnosti a přebírají na sebe riziko změny okolností, přičemž v tomto ohledu rovněž výslovně sjednávají, že </w:t>
      </w:r>
      <w:proofErr w:type="spellStart"/>
      <w:r w:rsidRPr="00CF3FFB">
        <w:rPr>
          <w:rFonts w:ascii="Arial" w:hAnsi="Arial" w:cs="Arial"/>
          <w:sz w:val="20"/>
          <w:szCs w:val="20"/>
        </w:rPr>
        <w:t>ust</w:t>
      </w:r>
      <w:proofErr w:type="spellEnd"/>
      <w:r w:rsidRPr="00CF3FFB">
        <w:rPr>
          <w:rFonts w:ascii="Arial" w:hAnsi="Arial" w:cs="Arial"/>
          <w:sz w:val="20"/>
          <w:szCs w:val="20"/>
        </w:rPr>
        <w:t xml:space="preserve">. § 557, 558 (2), 1764 (přičemž toto ustanovení se bude aplikovat pouze na </w:t>
      </w:r>
      <w:r w:rsidR="00C91A84" w:rsidRPr="00CF3FFB">
        <w:rPr>
          <w:rFonts w:ascii="Arial" w:hAnsi="Arial" w:cs="Arial"/>
          <w:sz w:val="20"/>
          <w:szCs w:val="20"/>
        </w:rPr>
        <w:t>Poskytovatele</w:t>
      </w:r>
      <w:r w:rsidRPr="00CF3FFB">
        <w:rPr>
          <w:rFonts w:ascii="Arial" w:hAnsi="Arial" w:cs="Arial"/>
          <w:sz w:val="20"/>
          <w:szCs w:val="20"/>
        </w:rPr>
        <w:t>), 1765, 1793, 1796, 1980</w:t>
      </w:r>
      <w:r w:rsidR="00C91A84" w:rsidRPr="00CF3FFB">
        <w:rPr>
          <w:rFonts w:ascii="Arial" w:hAnsi="Arial" w:cs="Arial"/>
          <w:sz w:val="20"/>
          <w:szCs w:val="20"/>
        </w:rPr>
        <w:t>,</w:t>
      </w:r>
      <w:r w:rsidRPr="00CF3FFB">
        <w:rPr>
          <w:rFonts w:ascii="Arial" w:hAnsi="Arial" w:cs="Arial"/>
          <w:sz w:val="20"/>
          <w:szCs w:val="20"/>
        </w:rPr>
        <w:t xml:space="preserve"> 2000 </w:t>
      </w:r>
      <w:r w:rsidR="00C91A84" w:rsidRPr="00CF3FFB">
        <w:rPr>
          <w:rFonts w:ascii="Arial" w:hAnsi="Arial" w:cs="Arial"/>
          <w:sz w:val="20"/>
          <w:szCs w:val="20"/>
        </w:rPr>
        <w:t>a 2050 zákona č. 89/2012 Sb., občanský zákoník, v platném znění (dále jen „</w:t>
      </w:r>
      <w:r w:rsidR="00C91A84" w:rsidRPr="00CF3FFB">
        <w:rPr>
          <w:rFonts w:ascii="Arial" w:hAnsi="Arial" w:cs="Arial"/>
          <w:b/>
          <w:sz w:val="20"/>
          <w:szCs w:val="20"/>
        </w:rPr>
        <w:t>Občanský zákoník</w:t>
      </w:r>
      <w:r w:rsidR="00C91A84" w:rsidRPr="00CF3FFB">
        <w:rPr>
          <w:rFonts w:ascii="Arial" w:hAnsi="Arial" w:cs="Arial"/>
          <w:sz w:val="20"/>
          <w:szCs w:val="20"/>
        </w:rPr>
        <w:t xml:space="preserve">“) </w:t>
      </w:r>
      <w:r w:rsidRPr="00CF3FFB">
        <w:rPr>
          <w:rFonts w:ascii="Arial" w:hAnsi="Arial" w:cs="Arial"/>
          <w:sz w:val="20"/>
          <w:szCs w:val="20"/>
        </w:rPr>
        <w:t>se neuplatňují.</w:t>
      </w:r>
    </w:p>
    <w:p w14:paraId="21340464" w14:textId="77777777" w:rsidR="00E6163F" w:rsidRPr="00CF3FFB" w:rsidRDefault="00E6163F" w:rsidP="003C5B22">
      <w:pPr>
        <w:pStyle w:val="Nadpis2"/>
        <w:keepNext/>
        <w:spacing w:before="240"/>
        <w:ind w:left="709" w:hanging="709"/>
        <w:rPr>
          <w:rFonts w:ascii="Arial" w:hAnsi="Arial" w:cs="Arial"/>
          <w:sz w:val="20"/>
          <w:szCs w:val="20"/>
          <w:u w:val="none"/>
        </w:rPr>
      </w:pPr>
      <w:r w:rsidRPr="00CF3FFB">
        <w:rPr>
          <w:rFonts w:ascii="Arial" w:hAnsi="Arial" w:cs="Arial"/>
          <w:sz w:val="20"/>
          <w:szCs w:val="20"/>
          <w:u w:val="none"/>
        </w:rPr>
        <w:t>Oddělitelnost</w:t>
      </w:r>
    </w:p>
    <w:p w14:paraId="63993A5B" w14:textId="77777777" w:rsidR="00B1011C" w:rsidRPr="00CF3FFB" w:rsidRDefault="00E6163F" w:rsidP="00E6163F">
      <w:pPr>
        <w:ind w:left="708"/>
        <w:jc w:val="both"/>
        <w:rPr>
          <w:rFonts w:ascii="Arial" w:hAnsi="Arial" w:cs="Arial"/>
          <w:sz w:val="20"/>
          <w:szCs w:val="20"/>
        </w:rPr>
      </w:pPr>
      <w:r w:rsidRPr="00CF3FFB">
        <w:rPr>
          <w:rFonts w:ascii="Arial" w:hAnsi="Arial" w:cs="Arial"/>
          <w:sz w:val="20"/>
          <w:szCs w:val="20"/>
        </w:rPr>
        <w:t>Stane-li se nebo bude-li shledáno některé ustanovení této Smlouvy neplatným, nevymahatelným nebo neúčinným, nedotýká se tato neplatnost, nevymahatelnost či neúčinnost ostatních ustanovení této Smlouvy. Smluvní strany se zavazují nahradit do 10 pracovních dnů po doručení výzvy druhé Smluvní strany neplatné, nevymahatelné nebo neúčinné ustanovení ustanovením platným, vymahatelným a účinným se stejným nebo obdobným obchodním a právním smyslem, případně uzavřít novou smlouvu.</w:t>
      </w:r>
    </w:p>
    <w:p w14:paraId="0860A096" w14:textId="77777777" w:rsidR="00DC2CEA" w:rsidRPr="00CF3FFB" w:rsidRDefault="00DC2CEA" w:rsidP="003C5B22">
      <w:pPr>
        <w:pStyle w:val="Nadpis2"/>
        <w:keepNext/>
        <w:spacing w:before="240"/>
        <w:ind w:left="709" w:hanging="709"/>
        <w:rPr>
          <w:rFonts w:ascii="Arial" w:hAnsi="Arial" w:cs="Arial"/>
          <w:sz w:val="20"/>
          <w:szCs w:val="20"/>
          <w:u w:val="none"/>
        </w:rPr>
      </w:pPr>
      <w:r w:rsidRPr="00CF3FFB">
        <w:rPr>
          <w:rFonts w:ascii="Arial" w:hAnsi="Arial" w:cs="Arial"/>
          <w:sz w:val="20"/>
          <w:szCs w:val="20"/>
          <w:u w:val="none"/>
        </w:rPr>
        <w:t>Řešení sporů</w:t>
      </w:r>
    </w:p>
    <w:p w14:paraId="7DFD40B4" w14:textId="77777777" w:rsidR="00DC2CEA" w:rsidRPr="00CF3FFB" w:rsidRDefault="00DC2CEA" w:rsidP="0061545B">
      <w:pPr>
        <w:ind w:left="708"/>
        <w:jc w:val="both"/>
        <w:rPr>
          <w:rFonts w:ascii="Arial" w:hAnsi="Arial" w:cs="Arial"/>
          <w:sz w:val="20"/>
          <w:szCs w:val="20"/>
        </w:rPr>
      </w:pPr>
      <w:r w:rsidRPr="00CF3FFB">
        <w:rPr>
          <w:rFonts w:ascii="Arial" w:hAnsi="Arial" w:cs="Arial"/>
          <w:sz w:val="20"/>
          <w:szCs w:val="20"/>
        </w:rPr>
        <w:t xml:space="preserve">Tato </w:t>
      </w:r>
      <w:r w:rsidR="00F8106B" w:rsidRPr="00CF3FFB">
        <w:rPr>
          <w:rFonts w:ascii="Arial" w:hAnsi="Arial" w:cs="Arial"/>
          <w:sz w:val="20"/>
          <w:szCs w:val="20"/>
        </w:rPr>
        <w:t>Smlouva</w:t>
      </w:r>
      <w:r w:rsidRPr="00CF3FFB">
        <w:rPr>
          <w:rFonts w:ascii="Arial" w:hAnsi="Arial" w:cs="Arial"/>
          <w:sz w:val="20"/>
          <w:szCs w:val="20"/>
        </w:rPr>
        <w:t xml:space="preserve">, jakož i práva a povinnosti vzniklé na základě této </w:t>
      </w:r>
      <w:r w:rsidR="00F8106B" w:rsidRPr="00CF3FFB">
        <w:rPr>
          <w:rFonts w:ascii="Arial" w:hAnsi="Arial" w:cs="Arial"/>
          <w:sz w:val="20"/>
          <w:szCs w:val="20"/>
        </w:rPr>
        <w:t>Smlouv</w:t>
      </w:r>
      <w:r w:rsidR="00B1011C" w:rsidRPr="00CF3FFB">
        <w:rPr>
          <w:rFonts w:ascii="Arial" w:hAnsi="Arial" w:cs="Arial"/>
          <w:sz w:val="20"/>
          <w:szCs w:val="20"/>
        </w:rPr>
        <w:t>y</w:t>
      </w:r>
      <w:r w:rsidRPr="00CF3FFB">
        <w:rPr>
          <w:rFonts w:ascii="Arial" w:hAnsi="Arial" w:cs="Arial"/>
          <w:sz w:val="20"/>
          <w:szCs w:val="20"/>
        </w:rPr>
        <w:t xml:space="preserve"> nebo v souvislosti s ní, se řídí právním řádem České republi</w:t>
      </w:r>
      <w:r w:rsidR="005D4D1D" w:rsidRPr="00CF3FFB">
        <w:rPr>
          <w:rFonts w:ascii="Arial" w:hAnsi="Arial" w:cs="Arial"/>
          <w:sz w:val="20"/>
          <w:szCs w:val="20"/>
        </w:rPr>
        <w:t>ky, zejména O</w:t>
      </w:r>
      <w:r w:rsidR="008C065E" w:rsidRPr="00CF3FFB">
        <w:rPr>
          <w:rFonts w:ascii="Arial" w:hAnsi="Arial" w:cs="Arial"/>
          <w:sz w:val="20"/>
          <w:szCs w:val="20"/>
        </w:rPr>
        <w:t>bčanským zákoníkem.</w:t>
      </w:r>
      <w:r w:rsidR="00B1011C" w:rsidRPr="00CF3FFB">
        <w:rPr>
          <w:rFonts w:ascii="Arial" w:hAnsi="Arial" w:cs="Arial"/>
          <w:sz w:val="20"/>
          <w:szCs w:val="20"/>
        </w:rPr>
        <w:t xml:space="preserve"> </w:t>
      </w:r>
    </w:p>
    <w:p w14:paraId="77A82BA7" w14:textId="77777777" w:rsidR="00B1011C" w:rsidRPr="00CF3FFB" w:rsidRDefault="00B1011C" w:rsidP="00672CF7">
      <w:pPr>
        <w:ind w:left="708"/>
        <w:jc w:val="both"/>
        <w:rPr>
          <w:rFonts w:ascii="Arial" w:hAnsi="Arial" w:cs="Arial"/>
          <w:sz w:val="20"/>
          <w:szCs w:val="20"/>
        </w:rPr>
      </w:pPr>
      <w:r w:rsidRPr="00CF3FFB">
        <w:rPr>
          <w:rFonts w:ascii="Arial" w:hAnsi="Arial" w:cs="Arial"/>
          <w:sz w:val="20"/>
          <w:szCs w:val="20"/>
        </w:rPr>
        <w:t>Veškeré spory mezi Smluvními stranami budou přednostně řešeny smírnou cestou. Nedojde-li mezi Smluvními stranami k jejich vyřešení smírnou cestou, budou tyto rozhodovány s konečnou platností obecnými soudy České republiky.</w:t>
      </w:r>
    </w:p>
    <w:p w14:paraId="099FA606" w14:textId="77777777" w:rsidR="003C5B22" w:rsidRPr="00CF3FFB" w:rsidRDefault="003C5B22" w:rsidP="003C5B22">
      <w:pPr>
        <w:pStyle w:val="Nadpis2"/>
        <w:keepNext/>
        <w:spacing w:before="240"/>
        <w:ind w:left="709" w:hanging="709"/>
        <w:rPr>
          <w:rFonts w:ascii="Arial" w:hAnsi="Arial" w:cs="Arial"/>
          <w:sz w:val="20"/>
          <w:szCs w:val="20"/>
          <w:u w:val="none"/>
        </w:rPr>
      </w:pPr>
      <w:r w:rsidRPr="00CF3FFB">
        <w:rPr>
          <w:rFonts w:ascii="Arial" w:hAnsi="Arial" w:cs="Arial"/>
          <w:sz w:val="20"/>
          <w:szCs w:val="20"/>
          <w:u w:val="none"/>
        </w:rPr>
        <w:t>Jazyk</w:t>
      </w:r>
    </w:p>
    <w:p w14:paraId="4CB0ED80" w14:textId="77777777" w:rsidR="003C5B22" w:rsidRPr="00CF3FFB" w:rsidRDefault="003C5B22" w:rsidP="003C5B22">
      <w:pPr>
        <w:ind w:left="708"/>
        <w:jc w:val="both"/>
        <w:rPr>
          <w:rFonts w:ascii="Arial" w:hAnsi="Arial" w:cs="Arial"/>
          <w:sz w:val="20"/>
          <w:szCs w:val="20"/>
        </w:rPr>
      </w:pPr>
      <w:r w:rsidRPr="00CF3FFB">
        <w:rPr>
          <w:rFonts w:ascii="Arial" w:hAnsi="Arial" w:cs="Arial"/>
          <w:sz w:val="20"/>
          <w:szCs w:val="20"/>
        </w:rPr>
        <w:t>Tato Smlouva je vyhotovena v českém jazyce a tato verze bude rozhodující bez ohledu na jakýkoliv její překlad, který může být pro jakýkoliv účel pořízen.</w:t>
      </w:r>
    </w:p>
    <w:p w14:paraId="3A941F9E" w14:textId="77777777" w:rsidR="003C5B22" w:rsidRPr="00CF3FFB" w:rsidRDefault="003C5B22" w:rsidP="003C5B22">
      <w:pPr>
        <w:pStyle w:val="Nadpis2"/>
        <w:keepNext/>
        <w:spacing w:before="240"/>
        <w:ind w:left="709" w:hanging="709"/>
        <w:rPr>
          <w:rFonts w:ascii="Arial" w:hAnsi="Arial" w:cs="Arial"/>
          <w:sz w:val="20"/>
          <w:szCs w:val="20"/>
          <w:u w:val="none"/>
        </w:rPr>
      </w:pPr>
      <w:r w:rsidRPr="00CF3FFB">
        <w:rPr>
          <w:rFonts w:ascii="Arial" w:hAnsi="Arial" w:cs="Arial"/>
          <w:sz w:val="20"/>
          <w:szCs w:val="20"/>
          <w:u w:val="none"/>
        </w:rPr>
        <w:t>Vyhotovení</w:t>
      </w:r>
    </w:p>
    <w:p w14:paraId="5F8DBB40" w14:textId="77777777" w:rsidR="003C5B22" w:rsidRPr="00CF3FFB" w:rsidRDefault="003C5B22" w:rsidP="003C5B22">
      <w:pPr>
        <w:ind w:left="708"/>
        <w:jc w:val="both"/>
        <w:rPr>
          <w:rFonts w:ascii="Arial" w:hAnsi="Arial" w:cs="Arial"/>
          <w:sz w:val="20"/>
          <w:szCs w:val="20"/>
        </w:rPr>
      </w:pPr>
      <w:r w:rsidRPr="00CF3FFB">
        <w:rPr>
          <w:rFonts w:ascii="Arial" w:hAnsi="Arial" w:cs="Arial"/>
          <w:sz w:val="20"/>
          <w:szCs w:val="20"/>
        </w:rPr>
        <w:t>Tato Smlouva je uzavřena ve 2 stejnopisech, z nichž každý bude považován za originál. Každá Smluvní strana obdrží po jednom vyhotovení.</w:t>
      </w:r>
    </w:p>
    <w:p w14:paraId="5CF3A930" w14:textId="77777777" w:rsidR="00B85088" w:rsidRDefault="00B85088" w:rsidP="006A444D">
      <w:pPr>
        <w:spacing w:line="320" w:lineRule="atLeast"/>
        <w:jc w:val="both"/>
        <w:rPr>
          <w:rFonts w:ascii="Arial" w:hAnsi="Arial" w:cs="Arial"/>
          <w:i/>
          <w:sz w:val="20"/>
          <w:szCs w:val="20"/>
        </w:rPr>
      </w:pPr>
    </w:p>
    <w:p w14:paraId="03BB4206" w14:textId="77777777" w:rsidR="00B85088" w:rsidRDefault="00B85088" w:rsidP="006A444D">
      <w:pPr>
        <w:spacing w:line="320" w:lineRule="atLeast"/>
        <w:jc w:val="both"/>
        <w:rPr>
          <w:rFonts w:ascii="Arial" w:hAnsi="Arial" w:cs="Arial"/>
          <w:i/>
          <w:sz w:val="20"/>
          <w:szCs w:val="20"/>
        </w:rPr>
      </w:pPr>
    </w:p>
    <w:p w14:paraId="2FFD1ACF" w14:textId="77777777" w:rsidR="00B85088" w:rsidRDefault="00B85088" w:rsidP="006A444D">
      <w:pPr>
        <w:spacing w:line="320" w:lineRule="atLeast"/>
        <w:jc w:val="both"/>
        <w:rPr>
          <w:rFonts w:ascii="Arial" w:hAnsi="Arial" w:cs="Arial"/>
          <w:i/>
          <w:sz w:val="20"/>
          <w:szCs w:val="20"/>
        </w:rPr>
      </w:pPr>
    </w:p>
    <w:p w14:paraId="56A85F06" w14:textId="77777777" w:rsidR="00B85088" w:rsidRDefault="00B85088" w:rsidP="006A444D">
      <w:pPr>
        <w:spacing w:line="320" w:lineRule="atLeast"/>
        <w:jc w:val="both"/>
        <w:rPr>
          <w:rFonts w:ascii="Arial" w:hAnsi="Arial" w:cs="Arial"/>
          <w:i/>
          <w:sz w:val="20"/>
          <w:szCs w:val="20"/>
        </w:rPr>
      </w:pPr>
    </w:p>
    <w:p w14:paraId="09EC2762" w14:textId="77777777" w:rsidR="00B85088" w:rsidRDefault="00B85088" w:rsidP="006A444D">
      <w:pPr>
        <w:spacing w:line="320" w:lineRule="atLeast"/>
        <w:jc w:val="both"/>
        <w:rPr>
          <w:rFonts w:ascii="Arial" w:hAnsi="Arial" w:cs="Arial"/>
          <w:i/>
          <w:sz w:val="20"/>
          <w:szCs w:val="20"/>
        </w:rPr>
      </w:pPr>
    </w:p>
    <w:p w14:paraId="776F94B2" w14:textId="77777777" w:rsidR="00B85088" w:rsidRDefault="00B85088" w:rsidP="006A444D">
      <w:pPr>
        <w:spacing w:line="320" w:lineRule="atLeast"/>
        <w:jc w:val="both"/>
        <w:rPr>
          <w:rFonts w:ascii="Arial" w:hAnsi="Arial" w:cs="Arial"/>
          <w:i/>
          <w:sz w:val="20"/>
          <w:szCs w:val="20"/>
        </w:rPr>
      </w:pPr>
    </w:p>
    <w:p w14:paraId="472439C7" w14:textId="77777777" w:rsidR="00B85088" w:rsidRDefault="00B85088" w:rsidP="006A444D">
      <w:pPr>
        <w:spacing w:line="320" w:lineRule="atLeast"/>
        <w:jc w:val="both"/>
        <w:rPr>
          <w:rFonts w:ascii="Arial" w:hAnsi="Arial" w:cs="Arial"/>
          <w:i/>
          <w:sz w:val="20"/>
          <w:szCs w:val="20"/>
        </w:rPr>
      </w:pPr>
    </w:p>
    <w:p w14:paraId="040A4486" w14:textId="77777777" w:rsidR="00B85088" w:rsidRDefault="00B85088" w:rsidP="006A444D">
      <w:pPr>
        <w:spacing w:line="320" w:lineRule="atLeast"/>
        <w:jc w:val="both"/>
        <w:rPr>
          <w:rFonts w:ascii="Arial" w:hAnsi="Arial" w:cs="Arial"/>
          <w:i/>
          <w:sz w:val="20"/>
          <w:szCs w:val="20"/>
        </w:rPr>
      </w:pPr>
    </w:p>
    <w:p w14:paraId="19D8F038" w14:textId="5BBD30E9" w:rsidR="00E304EB" w:rsidRPr="00CF3FFB" w:rsidRDefault="0073179F" w:rsidP="006A444D">
      <w:pPr>
        <w:spacing w:line="320" w:lineRule="atLeast"/>
        <w:jc w:val="both"/>
        <w:rPr>
          <w:rFonts w:ascii="Arial" w:hAnsi="Arial" w:cs="Arial"/>
          <w:i/>
          <w:sz w:val="20"/>
          <w:szCs w:val="20"/>
        </w:rPr>
      </w:pPr>
      <w:r w:rsidRPr="00CF3FFB">
        <w:rPr>
          <w:rFonts w:ascii="Arial" w:hAnsi="Arial" w:cs="Arial"/>
          <w:i/>
          <w:sz w:val="20"/>
          <w:szCs w:val="20"/>
        </w:rPr>
        <w:lastRenderedPageBreak/>
        <w:t>NA DŮKAZ TOHO, že Smluvní strany s obsahem této Smlouvy souhlasí, rozumí jí a zavazují se k jejímu plnění, připojují své podpisy a prohlašují, že tato Smlouva byla uzavřena podle jejich svob</w:t>
      </w:r>
      <w:r w:rsidR="00055779" w:rsidRPr="00CF3FFB">
        <w:rPr>
          <w:rFonts w:ascii="Arial" w:hAnsi="Arial" w:cs="Arial"/>
          <w:i/>
          <w:sz w:val="20"/>
          <w:szCs w:val="20"/>
        </w:rPr>
        <w:t>odné a vážné vůle prosté tísně.</w:t>
      </w:r>
    </w:p>
    <w:tbl>
      <w:tblPr>
        <w:tblStyle w:val="Mkatabulky"/>
        <w:tblpPr w:leftFromText="141" w:rightFromText="141" w:vertAnchor="text" w:horzAnchor="margin" w:tblpXSpec="right" w:tblpY="6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tblGrid>
      <w:tr w:rsidR="002933FB" w:rsidRPr="00CF3FFB" w14:paraId="1F81E8AF" w14:textId="77777777" w:rsidTr="00714DAB">
        <w:trPr>
          <w:trHeight w:val="337"/>
        </w:trPr>
        <w:tc>
          <w:tcPr>
            <w:tcW w:w="3906" w:type="dxa"/>
          </w:tcPr>
          <w:p w14:paraId="61A915E1" w14:textId="00C502DF" w:rsidR="002933FB" w:rsidRPr="007F6B35" w:rsidRDefault="007F6B35" w:rsidP="00E56E34">
            <w:pPr>
              <w:spacing w:line="320" w:lineRule="atLeast"/>
              <w:jc w:val="both"/>
              <w:rPr>
                <w:rFonts w:ascii="Arial" w:hAnsi="Arial" w:cs="Arial"/>
                <w:sz w:val="20"/>
                <w:szCs w:val="20"/>
              </w:rPr>
            </w:pPr>
            <w:r w:rsidRPr="007F6B35">
              <w:rPr>
                <w:rFonts w:ascii="Arial" w:hAnsi="Arial" w:cs="Arial"/>
                <w:sz w:val="20"/>
                <w:szCs w:val="20"/>
              </w:rPr>
              <w:t>V </w:t>
            </w:r>
            <w:r w:rsidR="00A55384">
              <w:rPr>
                <w:rFonts w:ascii="Arial" w:hAnsi="Arial" w:cs="Arial"/>
                <w:sz w:val="20"/>
                <w:szCs w:val="20"/>
              </w:rPr>
              <w:t>_________</w:t>
            </w:r>
            <w:r w:rsidRPr="007F6B35">
              <w:rPr>
                <w:rFonts w:ascii="Arial" w:hAnsi="Arial" w:cs="Arial"/>
                <w:sz w:val="20"/>
                <w:szCs w:val="20"/>
              </w:rPr>
              <w:t xml:space="preserve"> dne:</w:t>
            </w:r>
          </w:p>
          <w:p w14:paraId="3A7B192F" w14:textId="77777777" w:rsidR="00E56E34" w:rsidRPr="00CF3FFB" w:rsidRDefault="00E56E34" w:rsidP="00E56E34">
            <w:pPr>
              <w:spacing w:line="320" w:lineRule="atLeast"/>
              <w:jc w:val="both"/>
              <w:rPr>
                <w:rFonts w:ascii="Arial" w:hAnsi="Arial" w:cs="Arial"/>
                <w:i/>
                <w:sz w:val="20"/>
                <w:szCs w:val="20"/>
              </w:rPr>
            </w:pPr>
          </w:p>
        </w:tc>
      </w:tr>
      <w:tr w:rsidR="00130159" w:rsidRPr="00CF3FFB" w14:paraId="7CB664BF" w14:textId="77777777" w:rsidTr="00714DAB">
        <w:trPr>
          <w:trHeight w:val="1206"/>
        </w:trPr>
        <w:tc>
          <w:tcPr>
            <w:tcW w:w="3906" w:type="dxa"/>
          </w:tcPr>
          <w:tbl>
            <w:tblPr>
              <w:tblStyle w:val="Mkatabulky"/>
              <w:tblpPr w:leftFromText="141" w:rightFromText="141" w:vertAnchor="text" w:horzAnchor="margin" w:tblpY="-279"/>
              <w:tblOverlap w:val="never"/>
              <w:tblW w:w="3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tblGrid>
            <w:tr w:rsidR="00BE2D72" w:rsidRPr="00CF3FFB" w14:paraId="6443EFB3" w14:textId="77777777" w:rsidTr="00111E65">
              <w:trPr>
                <w:trHeight w:val="332"/>
              </w:trPr>
              <w:tc>
                <w:tcPr>
                  <w:tcW w:w="3690" w:type="dxa"/>
                  <w:tcBorders>
                    <w:bottom w:val="single" w:sz="4" w:space="0" w:color="auto"/>
                  </w:tcBorders>
                </w:tcPr>
                <w:p w14:paraId="2D8F0F1F" w14:textId="77777777" w:rsidR="00BE2D72" w:rsidRPr="00CF3FFB" w:rsidRDefault="00BE2D72" w:rsidP="00E56E34">
                  <w:pPr>
                    <w:spacing w:line="320" w:lineRule="atLeast"/>
                    <w:jc w:val="both"/>
                    <w:rPr>
                      <w:rFonts w:ascii="Arial" w:hAnsi="Arial" w:cs="Arial"/>
                      <w:i/>
                      <w:sz w:val="20"/>
                      <w:szCs w:val="20"/>
                    </w:rPr>
                  </w:pPr>
                </w:p>
              </w:tc>
            </w:tr>
            <w:tr w:rsidR="00BE2D72" w:rsidRPr="00CF3FFB" w14:paraId="138398CA" w14:textId="77777777" w:rsidTr="00111E65">
              <w:trPr>
                <w:trHeight w:val="346"/>
              </w:trPr>
              <w:tc>
                <w:tcPr>
                  <w:tcW w:w="3690" w:type="dxa"/>
                  <w:tcBorders>
                    <w:top w:val="single" w:sz="4" w:space="0" w:color="auto"/>
                  </w:tcBorders>
                </w:tcPr>
                <w:p w14:paraId="1CD76712" w14:textId="72DE5BA0" w:rsidR="007F6B35" w:rsidRDefault="007F6B35" w:rsidP="00E56E34">
                  <w:pPr>
                    <w:spacing w:line="320" w:lineRule="atLeast"/>
                    <w:jc w:val="both"/>
                    <w:rPr>
                      <w:rFonts w:ascii="Arial" w:hAnsi="Arial" w:cs="Arial"/>
                      <w:b/>
                      <w:sz w:val="20"/>
                      <w:szCs w:val="20"/>
                    </w:rPr>
                  </w:pPr>
                  <w:r>
                    <w:rPr>
                      <w:rFonts w:ascii="Arial" w:hAnsi="Arial" w:cs="Arial"/>
                      <w:b/>
                      <w:sz w:val="20"/>
                      <w:szCs w:val="20"/>
                    </w:rPr>
                    <w:t>Statutární město Liberec</w:t>
                  </w:r>
                </w:p>
                <w:p w14:paraId="1D4FA542" w14:textId="268E15DE" w:rsidR="00BE2D72" w:rsidRPr="007F6B35" w:rsidRDefault="00BE2D72" w:rsidP="007F6B35">
                  <w:pPr>
                    <w:spacing w:line="320" w:lineRule="atLeast"/>
                    <w:jc w:val="both"/>
                    <w:rPr>
                      <w:rFonts w:ascii="Arial" w:hAnsi="Arial" w:cs="Arial"/>
                      <w:sz w:val="20"/>
                      <w:szCs w:val="20"/>
                    </w:rPr>
                  </w:pPr>
                  <w:r>
                    <w:rPr>
                      <w:rFonts w:ascii="Arial" w:hAnsi="Arial" w:cs="Arial"/>
                      <w:sz w:val="20"/>
                      <w:szCs w:val="20"/>
                    </w:rPr>
                    <w:t xml:space="preserve">jméno: </w:t>
                  </w:r>
                  <w:r w:rsidR="00B94B24">
                    <w:rPr>
                      <w:rFonts w:ascii="Arial" w:hAnsi="Arial" w:cs="Arial"/>
                      <w:color w:val="000000" w:themeColor="text1"/>
                      <w:sz w:val="20"/>
                      <w:szCs w:val="20"/>
                    </w:rPr>
                    <w:t xml:space="preserve">Mgr. Lukáš </w:t>
                  </w:r>
                  <w:proofErr w:type="spellStart"/>
                  <w:r w:rsidR="00B94B24">
                    <w:rPr>
                      <w:rFonts w:ascii="Arial" w:hAnsi="Arial" w:cs="Arial"/>
                      <w:color w:val="000000" w:themeColor="text1"/>
                      <w:sz w:val="20"/>
                      <w:szCs w:val="20"/>
                    </w:rPr>
                    <w:t>Hýbner</w:t>
                  </w:r>
                  <w:proofErr w:type="spellEnd"/>
                </w:p>
              </w:tc>
            </w:tr>
            <w:tr w:rsidR="00BE2D72" w:rsidRPr="00CF3FFB" w14:paraId="3E5A801E" w14:textId="77777777" w:rsidTr="00B4243A">
              <w:trPr>
                <w:trHeight w:val="721"/>
              </w:trPr>
              <w:tc>
                <w:tcPr>
                  <w:tcW w:w="3690" w:type="dxa"/>
                </w:tcPr>
                <w:p w14:paraId="3A893F9F" w14:textId="5C835279" w:rsidR="00BE2D72" w:rsidRPr="007F6B35" w:rsidRDefault="007F6B35" w:rsidP="00A55384">
                  <w:pPr>
                    <w:spacing w:line="320" w:lineRule="atLeast"/>
                    <w:rPr>
                      <w:rFonts w:ascii="Arial" w:hAnsi="Arial" w:cs="Arial"/>
                      <w:sz w:val="20"/>
                      <w:szCs w:val="20"/>
                    </w:rPr>
                  </w:pPr>
                  <w:r>
                    <w:rPr>
                      <w:rFonts w:ascii="Arial" w:hAnsi="Arial" w:cs="Arial"/>
                      <w:sz w:val="20"/>
                      <w:szCs w:val="20"/>
                    </w:rPr>
                    <w:t>funkce: Vedoucí odboru správy veřejného majetku</w:t>
                  </w:r>
                </w:p>
              </w:tc>
            </w:tr>
            <w:tr w:rsidR="00BE2D72" w:rsidRPr="00CF3FFB" w14:paraId="4814C7D8" w14:textId="77777777" w:rsidTr="00714DAB">
              <w:trPr>
                <w:trHeight w:val="950"/>
              </w:trPr>
              <w:tc>
                <w:tcPr>
                  <w:tcW w:w="3690" w:type="dxa"/>
                </w:tcPr>
                <w:p w14:paraId="543F06D4" w14:textId="77777777" w:rsidR="00BE2D72" w:rsidRDefault="00BE2D72" w:rsidP="00E56E34">
                  <w:pPr>
                    <w:spacing w:line="320" w:lineRule="atLeast"/>
                    <w:jc w:val="both"/>
                    <w:rPr>
                      <w:rFonts w:ascii="Arial" w:hAnsi="Arial" w:cs="Arial"/>
                      <w:sz w:val="20"/>
                      <w:szCs w:val="20"/>
                    </w:rPr>
                  </w:pPr>
                </w:p>
                <w:p w14:paraId="30F1D212" w14:textId="63FE1E3F" w:rsidR="00BE2D72" w:rsidRPr="00CF3FFB" w:rsidRDefault="00BE2D72" w:rsidP="00E56E34">
                  <w:pPr>
                    <w:spacing w:line="320" w:lineRule="atLeast"/>
                    <w:jc w:val="both"/>
                    <w:rPr>
                      <w:rFonts w:ascii="Arial" w:hAnsi="Arial" w:cs="Arial"/>
                      <w:sz w:val="20"/>
                      <w:szCs w:val="20"/>
                    </w:rPr>
                  </w:pPr>
                </w:p>
              </w:tc>
            </w:tr>
          </w:tbl>
          <w:p w14:paraId="55C8356C" w14:textId="77777777" w:rsidR="00130159" w:rsidRPr="00CF3FFB" w:rsidRDefault="00130159" w:rsidP="00E56E34">
            <w:pPr>
              <w:spacing w:line="320" w:lineRule="atLeast"/>
              <w:jc w:val="both"/>
              <w:rPr>
                <w:rFonts w:ascii="Arial" w:hAnsi="Arial" w:cs="Arial"/>
                <w:i/>
                <w:sz w:val="20"/>
                <w:szCs w:val="20"/>
              </w:rPr>
            </w:pPr>
          </w:p>
        </w:tc>
      </w:tr>
      <w:tr w:rsidR="00130159" w:rsidRPr="00CF3FFB" w14:paraId="4F17EA1A" w14:textId="77777777" w:rsidTr="00714DAB">
        <w:trPr>
          <w:trHeight w:val="68"/>
        </w:trPr>
        <w:tc>
          <w:tcPr>
            <w:tcW w:w="3906" w:type="dxa"/>
          </w:tcPr>
          <w:p w14:paraId="7F829194" w14:textId="5AE2F6AD" w:rsidR="00130159" w:rsidRPr="00CF3FFB" w:rsidRDefault="00130159" w:rsidP="00E56E34">
            <w:pPr>
              <w:spacing w:line="320" w:lineRule="atLeast"/>
              <w:jc w:val="both"/>
              <w:rPr>
                <w:rFonts w:ascii="Arial" w:hAnsi="Arial" w:cs="Arial"/>
                <w:sz w:val="20"/>
                <w:szCs w:val="20"/>
              </w:rPr>
            </w:pPr>
          </w:p>
        </w:tc>
      </w:tr>
      <w:tr w:rsidR="00130159" w:rsidRPr="00CF3FFB" w14:paraId="46D2FF61" w14:textId="77777777" w:rsidTr="00E56E34">
        <w:trPr>
          <w:trHeight w:val="68"/>
        </w:trPr>
        <w:tc>
          <w:tcPr>
            <w:tcW w:w="3906" w:type="dxa"/>
          </w:tcPr>
          <w:p w14:paraId="637CD3B7" w14:textId="33BC5435" w:rsidR="00130159" w:rsidRPr="00CF3FFB" w:rsidRDefault="00130159" w:rsidP="00E56E34">
            <w:pPr>
              <w:spacing w:line="320" w:lineRule="atLeast"/>
              <w:jc w:val="both"/>
              <w:rPr>
                <w:rFonts w:ascii="Arial" w:hAnsi="Arial" w:cs="Arial"/>
                <w:sz w:val="20"/>
                <w:szCs w:val="20"/>
              </w:rPr>
            </w:pPr>
          </w:p>
        </w:tc>
      </w:tr>
    </w:tbl>
    <w:p w14:paraId="4517779A" w14:textId="77777777" w:rsidR="00E56E34" w:rsidRDefault="00E56E34" w:rsidP="006A444D">
      <w:pPr>
        <w:spacing w:line="320" w:lineRule="atLeast"/>
        <w:jc w:val="both"/>
        <w:rPr>
          <w:rFonts w:ascii="Arial" w:hAnsi="Arial" w:cs="Arial"/>
          <w:sz w:val="20"/>
          <w:szCs w:val="20"/>
        </w:rPr>
      </w:pPr>
    </w:p>
    <w:p w14:paraId="279BF54C" w14:textId="16551640" w:rsidR="002933FB" w:rsidRPr="00111E65" w:rsidRDefault="00423B3C" w:rsidP="006A444D">
      <w:pPr>
        <w:spacing w:line="320" w:lineRule="atLeast"/>
        <w:jc w:val="both"/>
        <w:rPr>
          <w:rFonts w:ascii="Arial" w:hAnsi="Arial" w:cs="Arial"/>
          <w:sz w:val="20"/>
          <w:szCs w:val="20"/>
        </w:rPr>
      </w:pPr>
      <w:r>
        <w:rPr>
          <w:rFonts w:ascii="Arial" w:hAnsi="Arial" w:cs="Arial"/>
          <w:sz w:val="20"/>
          <w:szCs w:val="20"/>
        </w:rPr>
        <w:t>V</w:t>
      </w:r>
      <w:r w:rsidR="007F6B35">
        <w:rPr>
          <w:rFonts w:ascii="Arial" w:hAnsi="Arial" w:cs="Arial"/>
          <w:sz w:val="20"/>
          <w:szCs w:val="20"/>
        </w:rPr>
        <w:t> </w:t>
      </w:r>
      <w:r w:rsidR="00A55384">
        <w:rPr>
          <w:rFonts w:ascii="Arial" w:hAnsi="Arial" w:cs="Arial"/>
          <w:sz w:val="20"/>
          <w:szCs w:val="20"/>
        </w:rPr>
        <w:t>_________</w:t>
      </w:r>
      <w:r w:rsidR="007F6B35">
        <w:rPr>
          <w:rFonts w:ascii="Arial" w:hAnsi="Arial" w:cs="Arial"/>
          <w:sz w:val="20"/>
          <w:szCs w:val="20"/>
        </w:rPr>
        <w:t xml:space="preserve"> dne: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tblGrid>
      <w:tr w:rsidR="002933FB" w:rsidRPr="00CF3FFB" w14:paraId="0F216F12" w14:textId="77777777" w:rsidTr="002933FB">
        <w:trPr>
          <w:trHeight w:val="337"/>
        </w:trPr>
        <w:tc>
          <w:tcPr>
            <w:tcW w:w="3560" w:type="dxa"/>
          </w:tcPr>
          <w:p w14:paraId="251E1BE9" w14:textId="77777777" w:rsidR="002933FB" w:rsidRPr="00CF3FFB" w:rsidRDefault="002933FB" w:rsidP="006A444D">
            <w:pPr>
              <w:spacing w:line="320" w:lineRule="atLeast"/>
              <w:jc w:val="both"/>
              <w:rPr>
                <w:rFonts w:ascii="Arial" w:hAnsi="Arial" w:cs="Arial"/>
                <w:i/>
                <w:sz w:val="20"/>
                <w:szCs w:val="20"/>
              </w:rPr>
            </w:pPr>
          </w:p>
        </w:tc>
      </w:tr>
      <w:tr w:rsidR="002933FB" w:rsidRPr="00CF3FFB" w14:paraId="1CEADE60" w14:textId="77777777" w:rsidTr="002933FB">
        <w:trPr>
          <w:trHeight w:val="324"/>
        </w:trPr>
        <w:tc>
          <w:tcPr>
            <w:tcW w:w="3560" w:type="dxa"/>
            <w:tcBorders>
              <w:bottom w:val="single" w:sz="4" w:space="0" w:color="auto"/>
            </w:tcBorders>
          </w:tcPr>
          <w:p w14:paraId="10AECC93" w14:textId="77777777" w:rsidR="002933FB" w:rsidRPr="00CF3FFB" w:rsidRDefault="002933FB" w:rsidP="006A444D">
            <w:pPr>
              <w:spacing w:line="320" w:lineRule="atLeast"/>
              <w:jc w:val="both"/>
              <w:rPr>
                <w:rFonts w:ascii="Arial" w:hAnsi="Arial" w:cs="Arial"/>
                <w:i/>
                <w:sz w:val="20"/>
                <w:szCs w:val="20"/>
              </w:rPr>
            </w:pPr>
          </w:p>
        </w:tc>
      </w:tr>
      <w:tr w:rsidR="002933FB" w:rsidRPr="00CF3FFB" w14:paraId="33F94429" w14:textId="77777777" w:rsidTr="002933FB">
        <w:trPr>
          <w:trHeight w:val="337"/>
        </w:trPr>
        <w:tc>
          <w:tcPr>
            <w:tcW w:w="3560" w:type="dxa"/>
            <w:tcBorders>
              <w:top w:val="single" w:sz="4" w:space="0" w:color="auto"/>
            </w:tcBorders>
          </w:tcPr>
          <w:p w14:paraId="74C78C9A" w14:textId="33E9BAD8" w:rsidR="00851609" w:rsidRDefault="00214CFC" w:rsidP="006A444D">
            <w:pPr>
              <w:spacing w:line="320" w:lineRule="atLeast"/>
              <w:jc w:val="both"/>
              <w:rPr>
                <w:rFonts w:ascii="Arial" w:hAnsi="Arial" w:cs="Arial"/>
                <w:b/>
                <w:sz w:val="20"/>
                <w:szCs w:val="20"/>
              </w:rPr>
            </w:pPr>
            <w:r>
              <w:rPr>
                <w:rFonts w:ascii="Arial" w:hAnsi="Arial" w:cs="Arial"/>
                <w:b/>
                <w:sz w:val="20"/>
                <w:szCs w:val="20"/>
              </w:rPr>
              <w:t>M</w:t>
            </w:r>
            <w:r w:rsidR="00C95A2A">
              <w:rPr>
                <w:rFonts w:ascii="Arial" w:hAnsi="Arial" w:cs="Arial"/>
                <w:b/>
                <w:sz w:val="20"/>
                <w:szCs w:val="20"/>
              </w:rPr>
              <w:t xml:space="preserve">ERITIA </w:t>
            </w:r>
            <w:proofErr w:type="spellStart"/>
            <w:r w:rsidR="00C95A2A">
              <w:rPr>
                <w:rFonts w:ascii="Arial" w:hAnsi="Arial" w:cs="Arial"/>
                <w:b/>
                <w:sz w:val="20"/>
                <w:szCs w:val="20"/>
              </w:rPr>
              <w:t>consult</w:t>
            </w:r>
            <w:proofErr w:type="spellEnd"/>
            <w:r>
              <w:rPr>
                <w:rFonts w:ascii="Arial" w:hAnsi="Arial" w:cs="Arial"/>
                <w:b/>
                <w:sz w:val="20"/>
                <w:szCs w:val="20"/>
              </w:rPr>
              <w:t>, s.r.o.</w:t>
            </w:r>
          </w:p>
          <w:p w14:paraId="353BBD9A" w14:textId="078C9D16" w:rsidR="00EE2426" w:rsidRPr="00CF3FFB" w:rsidRDefault="00EE2426" w:rsidP="006A444D">
            <w:pPr>
              <w:spacing w:line="320" w:lineRule="atLeast"/>
              <w:jc w:val="both"/>
              <w:rPr>
                <w:rFonts w:ascii="Arial" w:hAnsi="Arial" w:cs="Arial"/>
                <w:sz w:val="20"/>
                <w:szCs w:val="20"/>
              </w:rPr>
            </w:pPr>
            <w:r w:rsidRPr="00CF3FFB">
              <w:rPr>
                <w:rFonts w:ascii="Arial" w:hAnsi="Arial" w:cs="Arial"/>
                <w:sz w:val="20"/>
                <w:szCs w:val="20"/>
              </w:rPr>
              <w:t>jméno:</w:t>
            </w:r>
            <w:r w:rsidR="00E22469" w:rsidRPr="00CF3FFB">
              <w:rPr>
                <w:rFonts w:ascii="Arial" w:hAnsi="Arial" w:cs="Arial"/>
                <w:sz w:val="20"/>
                <w:szCs w:val="20"/>
              </w:rPr>
              <w:t xml:space="preserve"> </w:t>
            </w:r>
            <w:r w:rsidR="00214CFC">
              <w:rPr>
                <w:rFonts w:ascii="Arial" w:hAnsi="Arial" w:cs="Arial"/>
                <w:sz w:val="20"/>
                <w:szCs w:val="20"/>
              </w:rPr>
              <w:t xml:space="preserve">Ing. Dušan Klimeš, </w:t>
            </w:r>
            <w:proofErr w:type="spellStart"/>
            <w:r w:rsidR="00214CFC">
              <w:rPr>
                <w:rFonts w:ascii="Arial" w:hAnsi="Arial" w:cs="Arial"/>
                <w:sz w:val="20"/>
                <w:szCs w:val="20"/>
              </w:rPr>
              <w:t>MSc</w:t>
            </w:r>
            <w:proofErr w:type="spellEnd"/>
            <w:r w:rsidR="00214CFC">
              <w:rPr>
                <w:rFonts w:ascii="Arial" w:hAnsi="Arial" w:cs="Arial"/>
                <w:sz w:val="20"/>
                <w:szCs w:val="20"/>
              </w:rPr>
              <w:t>.</w:t>
            </w:r>
          </w:p>
          <w:p w14:paraId="4FE58A58" w14:textId="4F240CD8" w:rsidR="00EE2426" w:rsidRPr="00CF3FFB" w:rsidRDefault="00EE2426" w:rsidP="0045253D">
            <w:pPr>
              <w:spacing w:line="320" w:lineRule="atLeast"/>
              <w:jc w:val="both"/>
              <w:rPr>
                <w:rFonts w:ascii="Arial" w:hAnsi="Arial" w:cs="Arial"/>
                <w:b/>
                <w:sz w:val="20"/>
                <w:szCs w:val="20"/>
              </w:rPr>
            </w:pPr>
            <w:r w:rsidRPr="00CF3FFB">
              <w:rPr>
                <w:rFonts w:ascii="Arial" w:hAnsi="Arial" w:cs="Arial"/>
                <w:sz w:val="20"/>
                <w:szCs w:val="20"/>
              </w:rPr>
              <w:t>funkce:</w:t>
            </w:r>
            <w:r w:rsidR="00E22469" w:rsidRPr="00CF3FFB">
              <w:rPr>
                <w:rFonts w:ascii="Arial" w:hAnsi="Arial" w:cs="Arial"/>
                <w:sz w:val="20"/>
                <w:szCs w:val="20"/>
              </w:rPr>
              <w:t xml:space="preserve"> </w:t>
            </w:r>
            <w:r w:rsidR="007F6B35">
              <w:rPr>
                <w:rFonts w:ascii="Arial" w:hAnsi="Arial" w:cs="Arial"/>
                <w:sz w:val="20"/>
                <w:szCs w:val="20"/>
              </w:rPr>
              <w:t>jednatel</w:t>
            </w:r>
          </w:p>
        </w:tc>
      </w:tr>
      <w:tr w:rsidR="002933FB" w:rsidRPr="00CF3FFB" w14:paraId="53A533DE" w14:textId="77777777" w:rsidTr="002933FB">
        <w:trPr>
          <w:trHeight w:val="68"/>
        </w:trPr>
        <w:tc>
          <w:tcPr>
            <w:tcW w:w="3560" w:type="dxa"/>
          </w:tcPr>
          <w:p w14:paraId="7CB8ABD6" w14:textId="5C5D207E" w:rsidR="002933FB" w:rsidRPr="00CF3FFB" w:rsidRDefault="002933FB" w:rsidP="0045253D">
            <w:pPr>
              <w:spacing w:line="320" w:lineRule="atLeast"/>
              <w:jc w:val="both"/>
              <w:rPr>
                <w:rFonts w:ascii="Arial" w:hAnsi="Arial" w:cs="Arial"/>
                <w:sz w:val="20"/>
                <w:szCs w:val="20"/>
              </w:rPr>
            </w:pPr>
          </w:p>
        </w:tc>
      </w:tr>
    </w:tbl>
    <w:p w14:paraId="03C3A0B2" w14:textId="77777777" w:rsidR="002933FB" w:rsidRPr="00CF3FFB" w:rsidRDefault="002933FB" w:rsidP="006A444D">
      <w:pPr>
        <w:tabs>
          <w:tab w:val="left" w:pos="2232"/>
        </w:tabs>
        <w:jc w:val="both"/>
        <w:rPr>
          <w:rFonts w:ascii="Arial" w:hAnsi="Arial" w:cs="Arial"/>
          <w:sz w:val="20"/>
          <w:szCs w:val="20"/>
        </w:rPr>
      </w:pPr>
    </w:p>
    <w:p w14:paraId="02F8865D" w14:textId="77777777" w:rsidR="006A444D" w:rsidRPr="00CF3FFB" w:rsidRDefault="006A444D">
      <w:pPr>
        <w:tabs>
          <w:tab w:val="left" w:pos="2232"/>
        </w:tabs>
        <w:rPr>
          <w:rFonts w:ascii="Arial" w:hAnsi="Arial" w:cs="Arial"/>
          <w:sz w:val="20"/>
          <w:szCs w:val="20"/>
        </w:rPr>
      </w:pPr>
    </w:p>
    <w:sectPr w:rsidR="006A444D" w:rsidRPr="00CF3FFB" w:rsidSect="00111E65">
      <w:footerReference w:type="default" r:id="rId12"/>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0D84D" w14:textId="77777777" w:rsidR="00401023" w:rsidRDefault="00401023" w:rsidP="00EA5FFC">
      <w:pPr>
        <w:spacing w:after="0" w:line="240" w:lineRule="auto"/>
      </w:pPr>
      <w:r>
        <w:separator/>
      </w:r>
    </w:p>
  </w:endnote>
  <w:endnote w:type="continuationSeparator" w:id="0">
    <w:p w14:paraId="6E625108" w14:textId="77777777" w:rsidR="00401023" w:rsidRDefault="00401023" w:rsidP="00EA5FFC">
      <w:pPr>
        <w:spacing w:after="0" w:line="240" w:lineRule="auto"/>
      </w:pPr>
      <w:r>
        <w:continuationSeparator/>
      </w:r>
    </w:p>
  </w:endnote>
  <w:endnote w:type="continuationNotice" w:id="1">
    <w:p w14:paraId="2D950C43" w14:textId="77777777" w:rsidR="00921F11" w:rsidRDefault="00921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687031"/>
      <w:docPartObj>
        <w:docPartGallery w:val="Page Numbers (Bottom of Page)"/>
        <w:docPartUnique/>
      </w:docPartObj>
    </w:sdtPr>
    <w:sdtEndPr/>
    <w:sdtContent>
      <w:sdt>
        <w:sdtPr>
          <w:id w:val="1728636285"/>
          <w:docPartObj>
            <w:docPartGallery w:val="Page Numbers (Top of Page)"/>
            <w:docPartUnique/>
          </w:docPartObj>
        </w:sdtPr>
        <w:sdtEndPr/>
        <w:sdtContent>
          <w:p w14:paraId="0333B5D0" w14:textId="4E2494E3" w:rsidR="00C64974" w:rsidRDefault="00C64974" w:rsidP="00111E65">
            <w:pPr>
              <w:pStyle w:val="Zpat"/>
              <w:jc w:val="center"/>
            </w:pPr>
            <w:proofErr w:type="gramStart"/>
            <w:r>
              <w:t xml:space="preserve">Stránka </w:t>
            </w:r>
            <w:proofErr w:type="gramEnd"/>
            <w:r>
              <w:rPr>
                <w:b/>
                <w:bCs/>
                <w:sz w:val="24"/>
                <w:szCs w:val="24"/>
              </w:rPr>
              <w:fldChar w:fldCharType="begin"/>
            </w:r>
            <w:r>
              <w:rPr>
                <w:b/>
                <w:bCs/>
              </w:rPr>
              <w:instrText>PAGE</w:instrText>
            </w:r>
            <w:r>
              <w:rPr>
                <w:b/>
                <w:bCs/>
                <w:sz w:val="24"/>
                <w:szCs w:val="24"/>
              </w:rPr>
              <w:fldChar w:fldCharType="separate"/>
            </w:r>
            <w:r w:rsidR="00B1654B">
              <w:rPr>
                <w:b/>
                <w:bCs/>
                <w:noProof/>
              </w:rPr>
              <w:t>2</w:t>
            </w:r>
            <w:r>
              <w:rPr>
                <w:b/>
                <w:bCs/>
                <w:sz w:val="24"/>
                <w:szCs w:val="24"/>
              </w:rPr>
              <w:fldChar w:fldCharType="end"/>
            </w:r>
            <w:proofErr w:type="gramStart"/>
            <w:r>
              <w:t xml:space="preserve"> z </w:t>
            </w:r>
            <w:proofErr w:type="gramEnd"/>
            <w:r>
              <w:rPr>
                <w:b/>
                <w:bCs/>
                <w:sz w:val="24"/>
                <w:szCs w:val="24"/>
              </w:rPr>
              <w:fldChar w:fldCharType="begin"/>
            </w:r>
            <w:r>
              <w:rPr>
                <w:b/>
                <w:bCs/>
              </w:rPr>
              <w:instrText>NUMPAGES</w:instrText>
            </w:r>
            <w:r>
              <w:rPr>
                <w:b/>
                <w:bCs/>
                <w:sz w:val="24"/>
                <w:szCs w:val="24"/>
              </w:rPr>
              <w:fldChar w:fldCharType="separate"/>
            </w:r>
            <w:r w:rsidR="00B1654B">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E50F3" w14:textId="77777777" w:rsidR="00401023" w:rsidRDefault="00401023" w:rsidP="00EA5FFC">
      <w:pPr>
        <w:spacing w:after="0" w:line="240" w:lineRule="auto"/>
      </w:pPr>
      <w:r>
        <w:separator/>
      </w:r>
    </w:p>
  </w:footnote>
  <w:footnote w:type="continuationSeparator" w:id="0">
    <w:p w14:paraId="506ECF66" w14:textId="77777777" w:rsidR="00401023" w:rsidRDefault="00401023" w:rsidP="00EA5FFC">
      <w:pPr>
        <w:spacing w:after="0" w:line="240" w:lineRule="auto"/>
      </w:pPr>
      <w:r>
        <w:continuationSeparator/>
      </w:r>
    </w:p>
  </w:footnote>
  <w:footnote w:type="continuationNotice" w:id="1">
    <w:p w14:paraId="375C853C" w14:textId="77777777" w:rsidR="00921F11" w:rsidRDefault="00921F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0717"/>
    <w:multiLevelType w:val="hybridMultilevel"/>
    <w:tmpl w:val="3BB4DA9C"/>
    <w:lvl w:ilvl="0" w:tplc="7F346426">
      <w:start w:val="1"/>
      <w:numFmt w:val="lowerRoman"/>
      <w:lvlText w:val="(%1)"/>
      <w:lvlJc w:val="left"/>
      <w:pPr>
        <w:ind w:left="1996" w:hanging="360"/>
      </w:pPr>
      <w:rPr>
        <w:rFonts w:hint="default"/>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 w15:restartNumberingAfterBreak="0">
    <w:nsid w:val="18A361C2"/>
    <w:multiLevelType w:val="hybridMultilevel"/>
    <w:tmpl w:val="CA08220E"/>
    <w:lvl w:ilvl="0" w:tplc="E77061E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E55FD8"/>
    <w:multiLevelType w:val="hybridMultilevel"/>
    <w:tmpl w:val="391C5894"/>
    <w:lvl w:ilvl="0" w:tplc="775C67B4">
      <w:start w:val="1"/>
      <w:numFmt w:val="lowerLetter"/>
      <w:lvlText w:val="(%1)"/>
      <w:lvlJc w:val="left"/>
      <w:pPr>
        <w:ind w:left="1428" w:hanging="360"/>
      </w:pPr>
      <w:rPr>
        <w:rFonts w:asciiTheme="minorHAnsi" w:hAnsiTheme="minorHAnsi"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2A651222"/>
    <w:multiLevelType w:val="hybridMultilevel"/>
    <w:tmpl w:val="C4BAB9FA"/>
    <w:lvl w:ilvl="0" w:tplc="2D1ABED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34D16C4B"/>
    <w:multiLevelType w:val="hybridMultilevel"/>
    <w:tmpl w:val="B4C68542"/>
    <w:lvl w:ilvl="0" w:tplc="2D1ABEDC">
      <w:start w:val="1"/>
      <w:numFmt w:val="lowerLetter"/>
      <w:lvlText w:val="(%1)"/>
      <w:lvlJc w:val="left"/>
      <w:pPr>
        <w:ind w:left="1484" w:hanging="360"/>
      </w:pPr>
      <w:rPr>
        <w:rFonts w:hint="default"/>
      </w:r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5" w15:restartNumberingAfterBreak="0">
    <w:nsid w:val="3E8C387A"/>
    <w:multiLevelType w:val="hybridMultilevel"/>
    <w:tmpl w:val="28745102"/>
    <w:lvl w:ilvl="0" w:tplc="039A7202">
      <w:numFmt w:val="bullet"/>
      <w:lvlText w:val="-"/>
      <w:lvlJc w:val="left"/>
      <w:pPr>
        <w:ind w:left="1069" w:hanging="360"/>
      </w:pPr>
      <w:rPr>
        <w:rFonts w:ascii="Arial" w:eastAsiaTheme="minorHAnsi" w:hAnsi="Arial" w:cs="Arial" w:hint="default"/>
        <w:color w:val="000000" w:themeColor="text1"/>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43CE7E72"/>
    <w:multiLevelType w:val="multilevel"/>
    <w:tmpl w:val="25AED46E"/>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922"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9010C4"/>
    <w:multiLevelType w:val="hybridMultilevel"/>
    <w:tmpl w:val="FDE613AC"/>
    <w:lvl w:ilvl="0" w:tplc="D8827C1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54992F06"/>
    <w:multiLevelType w:val="hybridMultilevel"/>
    <w:tmpl w:val="C4BAB9FA"/>
    <w:lvl w:ilvl="0" w:tplc="2D1ABED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57662864"/>
    <w:multiLevelType w:val="multilevel"/>
    <w:tmpl w:val="27703D1E"/>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720"/>
        </w:tabs>
        <w:ind w:left="720" w:hanging="720"/>
      </w:pPr>
      <w:rPr>
        <w:rFonts w:ascii="Arial" w:hAnsi="Arial" w:cs="Arial" w:hint="default"/>
        <w:b w:val="0"/>
        <w:sz w:val="22"/>
      </w:rPr>
    </w:lvl>
    <w:lvl w:ilvl="2">
      <w:start w:val="1"/>
      <w:numFmt w:val="lowerLetter"/>
      <w:pStyle w:val="bh3"/>
      <w:lvlText w:val="(%3)"/>
      <w:lvlJc w:val="left"/>
      <w:pPr>
        <w:tabs>
          <w:tab w:val="num" w:pos="1440"/>
        </w:tabs>
        <w:ind w:left="1440" w:hanging="720"/>
      </w:pPr>
      <w:rPr>
        <w:rFonts w:ascii="Arial" w:hAnsi="Arial" w:cs="Garamond" w:hint="default"/>
        <w:sz w:val="22"/>
        <w:szCs w:val="22"/>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15:restartNumberingAfterBreak="0">
    <w:nsid w:val="69D9037E"/>
    <w:multiLevelType w:val="hybridMultilevel"/>
    <w:tmpl w:val="3BB4DA9C"/>
    <w:lvl w:ilvl="0" w:tplc="7F346426">
      <w:start w:val="1"/>
      <w:numFmt w:val="lowerRoman"/>
      <w:lvlText w:val="(%1)"/>
      <w:lvlJc w:val="left"/>
      <w:pPr>
        <w:ind w:left="1996" w:hanging="360"/>
      </w:pPr>
      <w:rPr>
        <w:rFonts w:hint="default"/>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1" w15:restartNumberingAfterBreak="0">
    <w:nsid w:val="6CD2117A"/>
    <w:multiLevelType w:val="hybridMultilevel"/>
    <w:tmpl w:val="4992B85E"/>
    <w:lvl w:ilvl="0" w:tplc="2D1ABEDC">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6E590A37"/>
    <w:multiLevelType w:val="hybridMultilevel"/>
    <w:tmpl w:val="340C17DA"/>
    <w:lvl w:ilvl="0" w:tplc="AA40F0D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9"/>
  </w:num>
  <w:num w:numId="5">
    <w:abstractNumId w:val="11"/>
  </w:num>
  <w:num w:numId="6">
    <w:abstractNumId w:val="2"/>
  </w:num>
  <w:num w:numId="7">
    <w:abstractNumId w:val="4"/>
  </w:num>
  <w:num w:numId="8">
    <w:abstractNumId w:val="3"/>
  </w:num>
  <w:num w:numId="9">
    <w:abstractNumId w:val="8"/>
  </w:num>
  <w:num w:numId="10">
    <w:abstractNumId w:val="10"/>
  </w:num>
  <w:num w:numId="11">
    <w:abstractNumId w:val="0"/>
  </w:num>
  <w:num w:numId="12">
    <w:abstractNumId w:val="7"/>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1B"/>
    <w:rsid w:val="00044386"/>
    <w:rsid w:val="00051005"/>
    <w:rsid w:val="00055779"/>
    <w:rsid w:val="00057EA3"/>
    <w:rsid w:val="000655D1"/>
    <w:rsid w:val="00073F78"/>
    <w:rsid w:val="000812E1"/>
    <w:rsid w:val="000823F6"/>
    <w:rsid w:val="00084464"/>
    <w:rsid w:val="000850B0"/>
    <w:rsid w:val="000A7165"/>
    <w:rsid w:val="000B4B77"/>
    <w:rsid w:val="000B73E3"/>
    <w:rsid w:val="000C2BB8"/>
    <w:rsid w:val="000C7FA5"/>
    <w:rsid w:val="0010145B"/>
    <w:rsid w:val="0010189F"/>
    <w:rsid w:val="001104F2"/>
    <w:rsid w:val="00110B61"/>
    <w:rsid w:val="00111E65"/>
    <w:rsid w:val="001140CA"/>
    <w:rsid w:val="0012175B"/>
    <w:rsid w:val="00123B13"/>
    <w:rsid w:val="00130159"/>
    <w:rsid w:val="001321ED"/>
    <w:rsid w:val="00153777"/>
    <w:rsid w:val="001727A7"/>
    <w:rsid w:val="0017393A"/>
    <w:rsid w:val="001741DB"/>
    <w:rsid w:val="00194959"/>
    <w:rsid w:val="001A51FE"/>
    <w:rsid w:val="001A5AE9"/>
    <w:rsid w:val="001A6AFF"/>
    <w:rsid w:val="001B045D"/>
    <w:rsid w:val="001B6B5B"/>
    <w:rsid w:val="001C56C4"/>
    <w:rsid w:val="001C7A72"/>
    <w:rsid w:val="001D721B"/>
    <w:rsid w:val="001E12C1"/>
    <w:rsid w:val="001E2010"/>
    <w:rsid w:val="001E51A7"/>
    <w:rsid w:val="001F38FC"/>
    <w:rsid w:val="00211801"/>
    <w:rsid w:val="00214CFC"/>
    <w:rsid w:val="002157C6"/>
    <w:rsid w:val="00223D40"/>
    <w:rsid w:val="002278E8"/>
    <w:rsid w:val="00246B72"/>
    <w:rsid w:val="002537D1"/>
    <w:rsid w:val="00257923"/>
    <w:rsid w:val="0027395C"/>
    <w:rsid w:val="00283CE5"/>
    <w:rsid w:val="00285E0E"/>
    <w:rsid w:val="002933FB"/>
    <w:rsid w:val="002A4225"/>
    <w:rsid w:val="002A62EB"/>
    <w:rsid w:val="002C1104"/>
    <w:rsid w:val="002D7B60"/>
    <w:rsid w:val="002D7F78"/>
    <w:rsid w:val="002E2DA2"/>
    <w:rsid w:val="002E6050"/>
    <w:rsid w:val="002E7CFC"/>
    <w:rsid w:val="002F1526"/>
    <w:rsid w:val="002F30D6"/>
    <w:rsid w:val="002F6FC1"/>
    <w:rsid w:val="00302DC9"/>
    <w:rsid w:val="00331178"/>
    <w:rsid w:val="00340F71"/>
    <w:rsid w:val="00352842"/>
    <w:rsid w:val="00365B31"/>
    <w:rsid w:val="0037576E"/>
    <w:rsid w:val="00380156"/>
    <w:rsid w:val="003903FF"/>
    <w:rsid w:val="003C06CD"/>
    <w:rsid w:val="003C5B22"/>
    <w:rsid w:val="003C70D3"/>
    <w:rsid w:val="003E7959"/>
    <w:rsid w:val="003F2204"/>
    <w:rsid w:val="003F7698"/>
    <w:rsid w:val="00401023"/>
    <w:rsid w:val="004036A7"/>
    <w:rsid w:val="00410E95"/>
    <w:rsid w:val="00423B3C"/>
    <w:rsid w:val="0043164D"/>
    <w:rsid w:val="004371AA"/>
    <w:rsid w:val="004440DC"/>
    <w:rsid w:val="0045077C"/>
    <w:rsid w:val="0045253D"/>
    <w:rsid w:val="004717B2"/>
    <w:rsid w:val="0047345B"/>
    <w:rsid w:val="00480638"/>
    <w:rsid w:val="004A5819"/>
    <w:rsid w:val="004B0713"/>
    <w:rsid w:val="004B348F"/>
    <w:rsid w:val="004D3FD4"/>
    <w:rsid w:val="004D5386"/>
    <w:rsid w:val="004D6D1E"/>
    <w:rsid w:val="004F2DF3"/>
    <w:rsid w:val="005011BA"/>
    <w:rsid w:val="00523405"/>
    <w:rsid w:val="00530C1C"/>
    <w:rsid w:val="005572C0"/>
    <w:rsid w:val="00557516"/>
    <w:rsid w:val="005676CF"/>
    <w:rsid w:val="00580558"/>
    <w:rsid w:val="00585414"/>
    <w:rsid w:val="00593CC5"/>
    <w:rsid w:val="005A1143"/>
    <w:rsid w:val="005A403F"/>
    <w:rsid w:val="005A61FE"/>
    <w:rsid w:val="005B0E39"/>
    <w:rsid w:val="005B6689"/>
    <w:rsid w:val="005C5706"/>
    <w:rsid w:val="005D2ED2"/>
    <w:rsid w:val="005D44E8"/>
    <w:rsid w:val="005D4D1D"/>
    <w:rsid w:val="005E1505"/>
    <w:rsid w:val="005E77B8"/>
    <w:rsid w:val="00607FA6"/>
    <w:rsid w:val="0061545B"/>
    <w:rsid w:val="00620B1D"/>
    <w:rsid w:val="00665F1D"/>
    <w:rsid w:val="00672CF7"/>
    <w:rsid w:val="006753A1"/>
    <w:rsid w:val="006A444D"/>
    <w:rsid w:val="006B2EC0"/>
    <w:rsid w:val="006B363A"/>
    <w:rsid w:val="006C0F4B"/>
    <w:rsid w:val="006C2457"/>
    <w:rsid w:val="006C327A"/>
    <w:rsid w:val="006C3892"/>
    <w:rsid w:val="006D146E"/>
    <w:rsid w:val="006D4D7C"/>
    <w:rsid w:val="006D78D4"/>
    <w:rsid w:val="006E0847"/>
    <w:rsid w:val="006F55CE"/>
    <w:rsid w:val="00700C01"/>
    <w:rsid w:val="00705FF8"/>
    <w:rsid w:val="007100E1"/>
    <w:rsid w:val="00712A6D"/>
    <w:rsid w:val="00712EEA"/>
    <w:rsid w:val="00714D17"/>
    <w:rsid w:val="00714DAB"/>
    <w:rsid w:val="00716E40"/>
    <w:rsid w:val="00724BDB"/>
    <w:rsid w:val="0073179F"/>
    <w:rsid w:val="007348C9"/>
    <w:rsid w:val="00736E14"/>
    <w:rsid w:val="00736E6F"/>
    <w:rsid w:val="00743A26"/>
    <w:rsid w:val="00751438"/>
    <w:rsid w:val="00755BFA"/>
    <w:rsid w:val="00761E35"/>
    <w:rsid w:val="007643DF"/>
    <w:rsid w:val="007716DF"/>
    <w:rsid w:val="00773B8D"/>
    <w:rsid w:val="00786AD1"/>
    <w:rsid w:val="00786F00"/>
    <w:rsid w:val="00791ECF"/>
    <w:rsid w:val="007A0D1D"/>
    <w:rsid w:val="007B2600"/>
    <w:rsid w:val="007B3D17"/>
    <w:rsid w:val="007C2426"/>
    <w:rsid w:val="007C3B31"/>
    <w:rsid w:val="007C3E69"/>
    <w:rsid w:val="007C58E2"/>
    <w:rsid w:val="007E28AB"/>
    <w:rsid w:val="007F6B35"/>
    <w:rsid w:val="00832E7A"/>
    <w:rsid w:val="0083370C"/>
    <w:rsid w:val="008426BF"/>
    <w:rsid w:val="008456A5"/>
    <w:rsid w:val="008501BF"/>
    <w:rsid w:val="00851609"/>
    <w:rsid w:val="00851EAC"/>
    <w:rsid w:val="00853FF3"/>
    <w:rsid w:val="00854332"/>
    <w:rsid w:val="00873ED4"/>
    <w:rsid w:val="00875E17"/>
    <w:rsid w:val="00884075"/>
    <w:rsid w:val="00885D7A"/>
    <w:rsid w:val="00897606"/>
    <w:rsid w:val="008A051C"/>
    <w:rsid w:val="008A4253"/>
    <w:rsid w:val="008B3C22"/>
    <w:rsid w:val="008B4925"/>
    <w:rsid w:val="008B6F65"/>
    <w:rsid w:val="008C065E"/>
    <w:rsid w:val="008C68A4"/>
    <w:rsid w:val="008D1165"/>
    <w:rsid w:val="008D4BDD"/>
    <w:rsid w:val="008D7D8B"/>
    <w:rsid w:val="008E5DAF"/>
    <w:rsid w:val="008F78B7"/>
    <w:rsid w:val="0090242E"/>
    <w:rsid w:val="00905A08"/>
    <w:rsid w:val="00907861"/>
    <w:rsid w:val="00911A76"/>
    <w:rsid w:val="0091230B"/>
    <w:rsid w:val="00921F11"/>
    <w:rsid w:val="009408A8"/>
    <w:rsid w:val="00943571"/>
    <w:rsid w:val="00952CF6"/>
    <w:rsid w:val="00961295"/>
    <w:rsid w:val="00962135"/>
    <w:rsid w:val="00963ADD"/>
    <w:rsid w:val="00977E0F"/>
    <w:rsid w:val="00980B29"/>
    <w:rsid w:val="00980EFA"/>
    <w:rsid w:val="00981844"/>
    <w:rsid w:val="009A0908"/>
    <w:rsid w:val="009A43F1"/>
    <w:rsid w:val="009C218B"/>
    <w:rsid w:val="009C4143"/>
    <w:rsid w:val="009D3060"/>
    <w:rsid w:val="009E021A"/>
    <w:rsid w:val="009E44AE"/>
    <w:rsid w:val="00A02D42"/>
    <w:rsid w:val="00A10A8E"/>
    <w:rsid w:val="00A177E2"/>
    <w:rsid w:val="00A420F9"/>
    <w:rsid w:val="00A42189"/>
    <w:rsid w:val="00A4658A"/>
    <w:rsid w:val="00A47C61"/>
    <w:rsid w:val="00A55384"/>
    <w:rsid w:val="00A60448"/>
    <w:rsid w:val="00A67676"/>
    <w:rsid w:val="00A76B4F"/>
    <w:rsid w:val="00A80849"/>
    <w:rsid w:val="00A80952"/>
    <w:rsid w:val="00A97930"/>
    <w:rsid w:val="00AA449A"/>
    <w:rsid w:val="00AA6E0A"/>
    <w:rsid w:val="00AB1433"/>
    <w:rsid w:val="00AD2F4C"/>
    <w:rsid w:val="00AD321D"/>
    <w:rsid w:val="00AE7EA7"/>
    <w:rsid w:val="00AF0BC1"/>
    <w:rsid w:val="00AF2B99"/>
    <w:rsid w:val="00B077DF"/>
    <w:rsid w:val="00B1011C"/>
    <w:rsid w:val="00B1492E"/>
    <w:rsid w:val="00B1654B"/>
    <w:rsid w:val="00B217FF"/>
    <w:rsid w:val="00B33276"/>
    <w:rsid w:val="00B36DD2"/>
    <w:rsid w:val="00B41342"/>
    <w:rsid w:val="00B4243A"/>
    <w:rsid w:val="00B43F62"/>
    <w:rsid w:val="00B470AF"/>
    <w:rsid w:val="00B55753"/>
    <w:rsid w:val="00B57BD2"/>
    <w:rsid w:val="00B85088"/>
    <w:rsid w:val="00B94B24"/>
    <w:rsid w:val="00BA262D"/>
    <w:rsid w:val="00BB5673"/>
    <w:rsid w:val="00BB690B"/>
    <w:rsid w:val="00BC1EF0"/>
    <w:rsid w:val="00BC4B53"/>
    <w:rsid w:val="00BE2D72"/>
    <w:rsid w:val="00BE7600"/>
    <w:rsid w:val="00BF7B52"/>
    <w:rsid w:val="00C04836"/>
    <w:rsid w:val="00C1603E"/>
    <w:rsid w:val="00C16384"/>
    <w:rsid w:val="00C24A3C"/>
    <w:rsid w:val="00C5239B"/>
    <w:rsid w:val="00C5245B"/>
    <w:rsid w:val="00C5759E"/>
    <w:rsid w:val="00C64974"/>
    <w:rsid w:val="00C6519F"/>
    <w:rsid w:val="00C65755"/>
    <w:rsid w:val="00C72C8D"/>
    <w:rsid w:val="00C8030E"/>
    <w:rsid w:val="00C85294"/>
    <w:rsid w:val="00C85EFB"/>
    <w:rsid w:val="00C91A84"/>
    <w:rsid w:val="00C95A2A"/>
    <w:rsid w:val="00CD083A"/>
    <w:rsid w:val="00CE1971"/>
    <w:rsid w:val="00CE3122"/>
    <w:rsid w:val="00CF2BF7"/>
    <w:rsid w:val="00CF3FFB"/>
    <w:rsid w:val="00D00BBB"/>
    <w:rsid w:val="00D06B33"/>
    <w:rsid w:val="00D15EC0"/>
    <w:rsid w:val="00D228C3"/>
    <w:rsid w:val="00D27E52"/>
    <w:rsid w:val="00D80F8D"/>
    <w:rsid w:val="00D8144F"/>
    <w:rsid w:val="00D84E65"/>
    <w:rsid w:val="00D9088A"/>
    <w:rsid w:val="00D90F5F"/>
    <w:rsid w:val="00D91188"/>
    <w:rsid w:val="00D95677"/>
    <w:rsid w:val="00DA69CD"/>
    <w:rsid w:val="00DC23FD"/>
    <w:rsid w:val="00DC2CEA"/>
    <w:rsid w:val="00DC560F"/>
    <w:rsid w:val="00DD5531"/>
    <w:rsid w:val="00DD5FE0"/>
    <w:rsid w:val="00DE2DC6"/>
    <w:rsid w:val="00DE72F9"/>
    <w:rsid w:val="00DE7476"/>
    <w:rsid w:val="00DE7A80"/>
    <w:rsid w:val="00DF22E3"/>
    <w:rsid w:val="00DF7C8D"/>
    <w:rsid w:val="00E04D92"/>
    <w:rsid w:val="00E07311"/>
    <w:rsid w:val="00E11ACF"/>
    <w:rsid w:val="00E214DB"/>
    <w:rsid w:val="00E22469"/>
    <w:rsid w:val="00E304EB"/>
    <w:rsid w:val="00E31A2B"/>
    <w:rsid w:val="00E3402E"/>
    <w:rsid w:val="00E45EE8"/>
    <w:rsid w:val="00E46C09"/>
    <w:rsid w:val="00E539AE"/>
    <w:rsid w:val="00E545A0"/>
    <w:rsid w:val="00E56C0C"/>
    <w:rsid w:val="00E56E34"/>
    <w:rsid w:val="00E6163F"/>
    <w:rsid w:val="00E73CC4"/>
    <w:rsid w:val="00E74B69"/>
    <w:rsid w:val="00E7760C"/>
    <w:rsid w:val="00EA248F"/>
    <w:rsid w:val="00EA5FFC"/>
    <w:rsid w:val="00EA7468"/>
    <w:rsid w:val="00EB67CF"/>
    <w:rsid w:val="00EB7B73"/>
    <w:rsid w:val="00EC2489"/>
    <w:rsid w:val="00ED03D8"/>
    <w:rsid w:val="00EE2426"/>
    <w:rsid w:val="00EE2B12"/>
    <w:rsid w:val="00EE3370"/>
    <w:rsid w:val="00EF19D2"/>
    <w:rsid w:val="00F01BE9"/>
    <w:rsid w:val="00F03A6F"/>
    <w:rsid w:val="00F0795B"/>
    <w:rsid w:val="00F12342"/>
    <w:rsid w:val="00F207AF"/>
    <w:rsid w:val="00F21690"/>
    <w:rsid w:val="00F24571"/>
    <w:rsid w:val="00F262AF"/>
    <w:rsid w:val="00F32EF6"/>
    <w:rsid w:val="00F34CAE"/>
    <w:rsid w:val="00F3670A"/>
    <w:rsid w:val="00F44FD1"/>
    <w:rsid w:val="00F5094F"/>
    <w:rsid w:val="00F6102F"/>
    <w:rsid w:val="00F62D2C"/>
    <w:rsid w:val="00F72FC4"/>
    <w:rsid w:val="00F769DF"/>
    <w:rsid w:val="00F8106B"/>
    <w:rsid w:val="00FA3A4D"/>
    <w:rsid w:val="00FA3B22"/>
    <w:rsid w:val="00FC49FE"/>
    <w:rsid w:val="00FC782A"/>
    <w:rsid w:val="00FD140F"/>
    <w:rsid w:val="00FD62E7"/>
    <w:rsid w:val="00FD6BCB"/>
    <w:rsid w:val="00FE7810"/>
    <w:rsid w:val="00FF7846"/>
    <w:rsid w:val="00FF79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E57B45"/>
  <w15:docId w15:val="{516522DE-2C24-4C03-B3C9-1245C69D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5FFC"/>
  </w:style>
  <w:style w:type="paragraph" w:styleId="Nadpis1">
    <w:name w:val="heading 1"/>
    <w:basedOn w:val="Odstavecseseznamem"/>
    <w:next w:val="Normln"/>
    <w:link w:val="Nadpis1Char"/>
    <w:uiPriority w:val="9"/>
    <w:qFormat/>
    <w:rsid w:val="008B6F65"/>
    <w:pPr>
      <w:keepNext/>
      <w:numPr>
        <w:numId w:val="3"/>
      </w:numPr>
      <w:spacing w:before="240"/>
      <w:ind w:left="709" w:hanging="709"/>
      <w:jc w:val="both"/>
      <w:outlineLvl w:val="0"/>
    </w:pPr>
    <w:rPr>
      <w:rFonts w:asciiTheme="minorHAnsi" w:hAnsiTheme="minorHAnsi"/>
      <w:b/>
      <w:caps/>
    </w:rPr>
  </w:style>
  <w:style w:type="paragraph" w:styleId="Nadpis2">
    <w:name w:val="heading 2"/>
    <w:basedOn w:val="Odstavecseseznamem"/>
    <w:link w:val="Nadpis2Char"/>
    <w:uiPriority w:val="9"/>
    <w:unhideWhenUsed/>
    <w:qFormat/>
    <w:rsid w:val="007B3D17"/>
    <w:pPr>
      <w:numPr>
        <w:ilvl w:val="1"/>
        <w:numId w:val="3"/>
      </w:numPr>
      <w:outlineLvl w:val="1"/>
    </w:pPr>
    <w:rPr>
      <w:rFonts w:asciiTheme="minorHAnsi" w:hAnsiTheme="minorHAnsi"/>
      <w:b/>
      <w:u w:val="single"/>
    </w:rPr>
  </w:style>
  <w:style w:type="paragraph" w:styleId="Nadpis3">
    <w:name w:val="heading 3"/>
    <w:basedOn w:val="Odstavecseseznamem"/>
    <w:next w:val="Normln"/>
    <w:link w:val="Nadpis3Char"/>
    <w:uiPriority w:val="9"/>
    <w:unhideWhenUsed/>
    <w:qFormat/>
    <w:rsid w:val="0083370C"/>
    <w:pPr>
      <w:numPr>
        <w:ilvl w:val="2"/>
        <w:numId w:val="3"/>
      </w:numPr>
      <w:ind w:left="709" w:hanging="709"/>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6F65"/>
    <w:rPr>
      <w:rFonts w:asciiTheme="minorHAnsi" w:hAnsiTheme="minorHAnsi"/>
      <w:b/>
      <w:caps/>
    </w:rPr>
  </w:style>
  <w:style w:type="character" w:customStyle="1" w:styleId="Nadpis2Char">
    <w:name w:val="Nadpis 2 Char"/>
    <w:basedOn w:val="Standardnpsmoodstavce"/>
    <w:link w:val="Nadpis2"/>
    <w:uiPriority w:val="9"/>
    <w:rsid w:val="007B3D17"/>
    <w:rPr>
      <w:rFonts w:asciiTheme="minorHAnsi" w:hAnsiTheme="minorHAnsi"/>
      <w:b/>
      <w:u w:val="single"/>
    </w:rPr>
  </w:style>
  <w:style w:type="table" w:styleId="Mkatabulky">
    <w:name w:val="Table Grid"/>
    <w:basedOn w:val="Normlntabulka"/>
    <w:uiPriority w:val="59"/>
    <w:rsid w:val="001D721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3405"/>
    <w:pPr>
      <w:ind w:left="709"/>
    </w:pPr>
  </w:style>
  <w:style w:type="character" w:customStyle="1" w:styleId="Nadpis3Char">
    <w:name w:val="Nadpis 3 Char"/>
    <w:basedOn w:val="Standardnpsmoodstavce"/>
    <w:link w:val="Nadpis3"/>
    <w:uiPriority w:val="9"/>
    <w:rsid w:val="0083370C"/>
    <w:rPr>
      <w:i/>
    </w:rPr>
  </w:style>
  <w:style w:type="paragraph" w:customStyle="1" w:styleId="bh1">
    <w:name w:val="_bh1"/>
    <w:basedOn w:val="Normln"/>
    <w:next w:val="bh2"/>
    <w:uiPriority w:val="99"/>
    <w:rsid w:val="0073179F"/>
    <w:pPr>
      <w:numPr>
        <w:numId w:val="4"/>
      </w:numPr>
      <w:spacing w:before="60" w:after="120" w:line="240" w:lineRule="auto"/>
      <w:jc w:val="both"/>
      <w:outlineLvl w:val="0"/>
    </w:pPr>
    <w:rPr>
      <w:rFonts w:ascii="Times New Roman" w:eastAsia="Times New Roman" w:hAnsi="Times New Roman" w:cs="Times New Roman"/>
      <w:b/>
      <w:caps/>
      <w:sz w:val="24"/>
      <w:szCs w:val="24"/>
      <w:lang w:eastAsia="cs-CZ"/>
    </w:rPr>
  </w:style>
  <w:style w:type="paragraph" w:customStyle="1" w:styleId="bh2">
    <w:name w:val="_bh2"/>
    <w:basedOn w:val="Normln"/>
    <w:link w:val="bh2Char"/>
    <w:rsid w:val="0073179F"/>
    <w:pPr>
      <w:numPr>
        <w:ilvl w:val="1"/>
        <w:numId w:val="4"/>
      </w:numPr>
      <w:spacing w:before="60" w:after="120" w:line="240" w:lineRule="auto"/>
      <w:jc w:val="both"/>
      <w:outlineLvl w:val="1"/>
    </w:pPr>
    <w:rPr>
      <w:rFonts w:ascii="Times New Roman" w:eastAsia="Times New Roman" w:hAnsi="Times New Roman" w:cs="Times New Roman"/>
      <w:sz w:val="24"/>
      <w:szCs w:val="20"/>
      <w:u w:val="single"/>
      <w:lang w:val="x-none" w:eastAsia="x-none"/>
    </w:rPr>
  </w:style>
  <w:style w:type="paragraph" w:customStyle="1" w:styleId="bh3">
    <w:name w:val="_bh3"/>
    <w:basedOn w:val="Normln"/>
    <w:uiPriority w:val="99"/>
    <w:rsid w:val="0073179F"/>
    <w:pPr>
      <w:numPr>
        <w:ilvl w:val="2"/>
        <w:numId w:val="4"/>
      </w:numPr>
      <w:spacing w:before="60" w:after="120" w:line="240" w:lineRule="auto"/>
      <w:jc w:val="both"/>
      <w:outlineLvl w:val="2"/>
    </w:pPr>
    <w:rPr>
      <w:rFonts w:ascii="Times New Roman" w:eastAsia="Times New Roman" w:hAnsi="Times New Roman" w:cs="Times New Roman"/>
      <w:sz w:val="24"/>
      <w:szCs w:val="20"/>
      <w:lang w:val="x-none" w:eastAsia="x-none"/>
    </w:rPr>
  </w:style>
  <w:style w:type="paragraph" w:customStyle="1" w:styleId="bh4">
    <w:name w:val="_bh4"/>
    <w:basedOn w:val="Normln"/>
    <w:uiPriority w:val="99"/>
    <w:rsid w:val="0073179F"/>
    <w:pPr>
      <w:numPr>
        <w:ilvl w:val="3"/>
        <w:numId w:val="4"/>
      </w:numPr>
      <w:spacing w:after="0" w:line="240" w:lineRule="auto"/>
      <w:jc w:val="both"/>
    </w:pPr>
    <w:rPr>
      <w:rFonts w:ascii="Times New Roman" w:eastAsia="Times New Roman" w:hAnsi="Times New Roman" w:cs="Times New Roman"/>
      <w:sz w:val="24"/>
      <w:szCs w:val="20"/>
      <w:lang w:eastAsia="cs-CZ"/>
    </w:rPr>
  </w:style>
  <w:style w:type="character" w:customStyle="1" w:styleId="bh2Char">
    <w:name w:val="_bh2 Char"/>
    <w:link w:val="bh2"/>
    <w:rsid w:val="0073179F"/>
    <w:rPr>
      <w:rFonts w:ascii="Times New Roman" w:eastAsia="Times New Roman" w:hAnsi="Times New Roman" w:cs="Times New Roman"/>
      <w:sz w:val="24"/>
      <w:szCs w:val="20"/>
      <w:u w:val="single"/>
      <w:lang w:val="x-none" w:eastAsia="x-none"/>
    </w:rPr>
  </w:style>
  <w:style w:type="paragraph" w:styleId="Textbubliny">
    <w:name w:val="Balloon Text"/>
    <w:basedOn w:val="Normln"/>
    <w:link w:val="TextbublinyChar"/>
    <w:uiPriority w:val="99"/>
    <w:semiHidden/>
    <w:unhideWhenUsed/>
    <w:rsid w:val="00B41342"/>
    <w:pPr>
      <w:spacing w:after="0"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B41342"/>
    <w:rPr>
      <w:rFonts w:ascii="Arial" w:hAnsi="Arial" w:cs="Arial"/>
      <w:sz w:val="18"/>
      <w:szCs w:val="18"/>
    </w:rPr>
  </w:style>
  <w:style w:type="paragraph" w:styleId="Zhlav">
    <w:name w:val="header"/>
    <w:basedOn w:val="Normln"/>
    <w:link w:val="ZhlavChar"/>
    <w:uiPriority w:val="99"/>
    <w:unhideWhenUsed/>
    <w:rsid w:val="00EA5F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5FFC"/>
  </w:style>
  <w:style w:type="paragraph" w:styleId="Zpat">
    <w:name w:val="footer"/>
    <w:basedOn w:val="Normln"/>
    <w:link w:val="ZpatChar"/>
    <w:uiPriority w:val="99"/>
    <w:unhideWhenUsed/>
    <w:rsid w:val="00EA5FFC"/>
    <w:pPr>
      <w:tabs>
        <w:tab w:val="center" w:pos="4536"/>
        <w:tab w:val="right" w:pos="9072"/>
      </w:tabs>
      <w:spacing w:after="0" w:line="240" w:lineRule="auto"/>
    </w:pPr>
  </w:style>
  <w:style w:type="character" w:customStyle="1" w:styleId="ZpatChar">
    <w:name w:val="Zápatí Char"/>
    <w:basedOn w:val="Standardnpsmoodstavce"/>
    <w:link w:val="Zpat"/>
    <w:uiPriority w:val="99"/>
    <w:rsid w:val="00EA5FFC"/>
  </w:style>
  <w:style w:type="character" w:styleId="Odkaznakoment">
    <w:name w:val="annotation reference"/>
    <w:basedOn w:val="Standardnpsmoodstavce"/>
    <w:uiPriority w:val="99"/>
    <w:semiHidden/>
    <w:unhideWhenUsed/>
    <w:rsid w:val="006C0F4B"/>
    <w:rPr>
      <w:sz w:val="16"/>
      <w:szCs w:val="16"/>
    </w:rPr>
  </w:style>
  <w:style w:type="paragraph" w:styleId="Textkomente">
    <w:name w:val="annotation text"/>
    <w:basedOn w:val="Normln"/>
    <w:link w:val="TextkomenteChar"/>
    <w:uiPriority w:val="99"/>
    <w:unhideWhenUsed/>
    <w:rsid w:val="006C0F4B"/>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eastAsia="cs-CZ"/>
    </w:rPr>
  </w:style>
  <w:style w:type="character" w:customStyle="1" w:styleId="TextkomenteChar">
    <w:name w:val="Text komentáře Char"/>
    <w:basedOn w:val="Standardnpsmoodstavce"/>
    <w:link w:val="Textkomente"/>
    <w:uiPriority w:val="99"/>
    <w:rsid w:val="006C0F4B"/>
    <w:rPr>
      <w:rFonts w:ascii="Times New Roman" w:eastAsia="Times New Roman" w:hAnsi="Times New Roman" w:cs="Times New Roman"/>
      <w:noProof/>
      <w:sz w:val="20"/>
      <w:szCs w:val="20"/>
      <w:lang w:eastAsia="cs-CZ"/>
    </w:rPr>
  </w:style>
  <w:style w:type="paragraph" w:customStyle="1" w:styleId="msolistparagraph0">
    <w:name w:val="msolistparagraph"/>
    <w:basedOn w:val="Normln"/>
    <w:rsid w:val="003C5B22"/>
    <w:pPr>
      <w:spacing w:after="0" w:line="240" w:lineRule="auto"/>
      <w:ind w:left="720"/>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470AF"/>
    <w:rPr>
      <w:color w:val="0563C1" w:themeColor="hyperlink"/>
      <w:u w:val="single"/>
    </w:rPr>
  </w:style>
  <w:style w:type="paragraph" w:styleId="Pedmtkomente">
    <w:name w:val="annotation subject"/>
    <w:basedOn w:val="Textkomente"/>
    <w:next w:val="Textkomente"/>
    <w:link w:val="PedmtkomenteChar"/>
    <w:uiPriority w:val="99"/>
    <w:semiHidden/>
    <w:unhideWhenUsed/>
    <w:rsid w:val="005676CF"/>
    <w:pPr>
      <w:overflowPunct/>
      <w:autoSpaceDE/>
      <w:autoSpaceDN/>
      <w:adjustRightInd/>
      <w:spacing w:after="160"/>
      <w:textAlignment w:val="auto"/>
    </w:pPr>
    <w:rPr>
      <w:rFonts w:asciiTheme="majorHAnsi" w:eastAsiaTheme="minorHAnsi" w:hAnsiTheme="majorHAnsi" w:cstheme="majorBidi"/>
      <w:b/>
      <w:bCs/>
      <w:noProof w:val="0"/>
      <w:lang w:eastAsia="en-US"/>
    </w:rPr>
  </w:style>
  <w:style w:type="character" w:customStyle="1" w:styleId="PedmtkomenteChar">
    <w:name w:val="Předmět komentáře Char"/>
    <w:basedOn w:val="TextkomenteChar"/>
    <w:link w:val="Pedmtkomente"/>
    <w:uiPriority w:val="99"/>
    <w:semiHidden/>
    <w:rsid w:val="005676CF"/>
    <w:rPr>
      <w:rFonts w:ascii="Times New Roman" w:eastAsia="Times New Roman" w:hAnsi="Times New Roman" w:cs="Times New Roman"/>
      <w:b/>
      <w:bCs/>
      <w:noProof/>
      <w:sz w:val="20"/>
      <w:szCs w:val="20"/>
      <w:lang w:eastAsia="cs-CZ"/>
    </w:rPr>
  </w:style>
  <w:style w:type="paragraph" w:styleId="Revize">
    <w:name w:val="Revision"/>
    <w:hidden/>
    <w:uiPriority w:val="99"/>
    <w:semiHidden/>
    <w:rsid w:val="005575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63456">
      <w:bodyDiv w:val="1"/>
      <w:marLeft w:val="0"/>
      <w:marRight w:val="0"/>
      <w:marTop w:val="0"/>
      <w:marBottom w:val="0"/>
      <w:divBdr>
        <w:top w:val="none" w:sz="0" w:space="0" w:color="auto"/>
        <w:left w:val="none" w:sz="0" w:space="0" w:color="auto"/>
        <w:bottom w:val="none" w:sz="0" w:space="0" w:color="auto"/>
        <w:right w:val="none" w:sz="0" w:space="0" w:color="auto"/>
      </w:divBdr>
    </w:div>
    <w:div w:id="656155800">
      <w:bodyDiv w:val="1"/>
      <w:marLeft w:val="0"/>
      <w:marRight w:val="0"/>
      <w:marTop w:val="0"/>
      <w:marBottom w:val="0"/>
      <w:divBdr>
        <w:top w:val="none" w:sz="0" w:space="0" w:color="auto"/>
        <w:left w:val="none" w:sz="0" w:space="0" w:color="auto"/>
        <w:bottom w:val="none" w:sz="0" w:space="0" w:color="auto"/>
        <w:right w:val="none" w:sz="0" w:space="0" w:color="auto"/>
      </w:divBdr>
    </w:div>
    <w:div w:id="689061608">
      <w:bodyDiv w:val="1"/>
      <w:marLeft w:val="0"/>
      <w:marRight w:val="0"/>
      <w:marTop w:val="0"/>
      <w:marBottom w:val="0"/>
      <w:divBdr>
        <w:top w:val="none" w:sz="0" w:space="0" w:color="auto"/>
        <w:left w:val="none" w:sz="0" w:space="0" w:color="auto"/>
        <w:bottom w:val="none" w:sz="0" w:space="0" w:color="auto"/>
        <w:right w:val="none" w:sz="0" w:space="0" w:color="auto"/>
      </w:divBdr>
    </w:div>
    <w:div w:id="771362612">
      <w:bodyDiv w:val="1"/>
      <w:marLeft w:val="0"/>
      <w:marRight w:val="0"/>
      <w:marTop w:val="0"/>
      <w:marBottom w:val="0"/>
      <w:divBdr>
        <w:top w:val="none" w:sz="0" w:space="0" w:color="auto"/>
        <w:left w:val="none" w:sz="0" w:space="0" w:color="auto"/>
        <w:bottom w:val="none" w:sz="0" w:space="0" w:color="auto"/>
        <w:right w:val="none" w:sz="0" w:space="0" w:color="auto"/>
      </w:divBdr>
    </w:div>
    <w:div w:id="1867021866">
      <w:bodyDiv w:val="1"/>
      <w:marLeft w:val="0"/>
      <w:marRight w:val="0"/>
      <w:marTop w:val="0"/>
      <w:marBottom w:val="0"/>
      <w:divBdr>
        <w:top w:val="none" w:sz="0" w:space="0" w:color="auto"/>
        <w:left w:val="none" w:sz="0" w:space="0" w:color="auto"/>
        <w:bottom w:val="none" w:sz="0" w:space="0" w:color="auto"/>
        <w:right w:val="none" w:sz="0" w:space="0" w:color="auto"/>
      </w:divBdr>
    </w:div>
    <w:div w:id="19355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3417803D3F094F906EF867DA7BA1B5" ma:contentTypeVersion="17" ma:contentTypeDescription="Vytvoří nový dokument" ma:contentTypeScope="" ma:versionID="042fa41b055ef16dacb494d8f5e2dbe4">
  <xsd:schema xmlns:xsd="http://www.w3.org/2001/XMLSchema" xmlns:xs="http://www.w3.org/2001/XMLSchema" xmlns:p="http://schemas.microsoft.com/office/2006/metadata/properties" xmlns:ns2="85ae4310-b425-45d6-81b2-90190e52ac49" xmlns:ns3="267d2930-eb6d-4b78-9caf-19d4e197997a" targetNamespace="http://schemas.microsoft.com/office/2006/metadata/properties" ma:root="true" ma:fieldsID="262edc3418819e3d3a17c3be394ec5f3" ns2:_="" ns3:_="">
    <xsd:import namespace="85ae4310-b425-45d6-81b2-90190e52ac49"/>
    <xsd:import namespace="267d2930-eb6d-4b78-9caf-19d4e197997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e4310-b425-45d6-81b2-90190e52ac4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38cde40-0935-4abb-9296-f774a70375d9}" ma:internalName="TaxCatchAll" ma:showField="CatchAllData" ma:web="85ae4310-b425-45d6-81b2-90190e52ac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7d2930-eb6d-4b78-9caf-19d4e197997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7e3e014-f508-46fb-88b2-843955112e59"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5ae4310-b425-45d6-81b2-90190e52ac49">7S6FRHCFY655-1834846471-8686</_dlc_DocId>
    <_dlc_DocIdUrl xmlns="85ae4310-b425-45d6-81b2-90190e52ac49">
      <Url>https://meritia.sharepoint.com/sites/Maida-FS/_layouts/15/DocIdRedir.aspx?ID=7S6FRHCFY655-1834846471-8686</Url>
      <Description>7S6FRHCFY655-1834846471-8686</Description>
    </_dlc_DocIdUrl>
    <TaxCatchAll xmlns="85ae4310-b425-45d6-81b2-90190e52ac49" xsi:nil="true"/>
    <lcf76f155ced4ddcb4097134ff3c332f xmlns="267d2930-eb6d-4b78-9caf-19d4e197997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03867-6BDB-43EA-870E-E25657290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e4310-b425-45d6-81b2-90190e52ac49"/>
    <ds:schemaRef ds:uri="267d2930-eb6d-4b78-9caf-19d4e1979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A5A1F-A96A-46D9-94B4-653E606D086A}">
  <ds:schemaRefs>
    <ds:schemaRef ds:uri="http://schemas.microsoft.com/sharepoint/events"/>
  </ds:schemaRefs>
</ds:datastoreItem>
</file>

<file path=customXml/itemProps3.xml><?xml version="1.0" encoding="utf-8"?>
<ds:datastoreItem xmlns:ds="http://schemas.openxmlformats.org/officeDocument/2006/customXml" ds:itemID="{D1A8B3F4-E486-4DF7-A5FE-BBF28F289685}">
  <ds:schemaRefs>
    <ds:schemaRef ds:uri="http://schemas.microsoft.com/sharepoint/v3/contenttype/forms"/>
  </ds:schemaRefs>
</ds:datastoreItem>
</file>

<file path=customXml/itemProps4.xml><?xml version="1.0" encoding="utf-8"?>
<ds:datastoreItem xmlns:ds="http://schemas.openxmlformats.org/officeDocument/2006/customXml" ds:itemID="{12A26BF6-51C9-4E89-A49F-54ECEC5C945C}">
  <ds:schemaRefs>
    <ds:schemaRef ds:uri="http://purl.org/dc/terms/"/>
    <ds:schemaRef ds:uri="267d2930-eb6d-4b78-9caf-19d4e197997a"/>
    <ds:schemaRef ds:uri="http://schemas.microsoft.com/office/2006/documentManagement/types"/>
    <ds:schemaRef ds:uri="http://purl.org/dc/elements/1.1/"/>
    <ds:schemaRef ds:uri="http://schemas.microsoft.com/office/2006/metadata/properties"/>
    <ds:schemaRef ds:uri="http://schemas.microsoft.com/office/infopath/2007/PartnerControls"/>
    <ds:schemaRef ds:uri="85ae4310-b425-45d6-81b2-90190e52ac49"/>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F7FDC59-30E8-40FF-A529-E6038D23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2109</Words>
  <Characters>12448</Characters>
  <Application>Microsoft Office Word</Application>
  <DocSecurity>0</DocSecurity>
  <Lines>103</Lines>
  <Paragraphs>29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ZPronkova</dc:creator>
  <cp:keywords/>
  <dc:description/>
  <cp:lastModifiedBy>Kalinová Jaroslava</cp:lastModifiedBy>
  <cp:revision>3</cp:revision>
  <cp:lastPrinted>2015-06-16T13:47:00Z</cp:lastPrinted>
  <dcterms:created xsi:type="dcterms:W3CDTF">2024-02-16T07:17:00Z</dcterms:created>
  <dcterms:modified xsi:type="dcterms:W3CDTF">2024-02-16T07:34:00Z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0x010100AC3417803D3F094F906EF867DA7BA1B5</vt:lpwstr>
  </property>
  <property fmtid="{D5CDD505-2E9C-101B-9397-08002B2CF9AE}" pid="3" name="_dlc_DocIdItemGuid">
    <vt:lpwstr>c18adbb9-dc9b-45d2-80eb-ad90de548a38</vt:lpwstr>
  </property>
  <property fmtid="{D5CDD505-2E9C-101B-9397-08002B2CF9AE}" pid="4" name="MediaServiceImageTags">
    <vt:lpwstr/>
  </property>
</Properties>
</file>