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1D4FF06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1B037E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1B037E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69D9D8CE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655F3BEA" w:rsidR="00805361" w:rsidRPr="00805361" w:rsidRDefault="001B037E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805361" w:rsidRPr="00805361">
        <w:rPr>
          <w:rFonts w:ascii="Arial" w:eastAsia="Times New Roman" w:hAnsi="Arial" w:cs="Arial"/>
          <w:lang w:eastAsia="cs-CZ"/>
        </w:rPr>
        <w:t>ankovní </w:t>
      </w:r>
      <w:r w:rsidR="00805361" w:rsidRPr="00805361">
        <w:rPr>
          <w:rFonts w:ascii="Arial" w:eastAsia="Times New Roman" w:hAnsi="Arial" w:cs="Arial"/>
          <w:color w:val="000000"/>
          <w:lang w:eastAsia="cs-CZ"/>
        </w:rPr>
        <w:t>účet: 2031590006/6000</w:t>
      </w:r>
      <w:r w:rsidR="00805361" w:rsidRPr="00805361">
        <w:rPr>
          <w:rFonts w:ascii="Arial" w:eastAsia="Times New Roman" w:hAnsi="Arial" w:cs="Arial"/>
          <w:lang w:eastAsia="cs-CZ"/>
        </w:rPr>
        <w:t>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03D6894F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</w:t>
      </w:r>
    </w:p>
    <w:p w14:paraId="6052CC43" w14:textId="77B4A45D" w:rsidR="005572EA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8128436" w14:textId="43F12031" w:rsidR="00887C59" w:rsidRPr="00887C59" w:rsidRDefault="004628F6" w:rsidP="00887C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Tiskárna Daniel s.r.o.</w:t>
      </w:r>
    </w:p>
    <w:p w14:paraId="04137DDF" w14:textId="149A7E74" w:rsidR="00887C59" w:rsidRPr="00805361" w:rsidRDefault="006E29F8" w:rsidP="00887C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87C59" w:rsidRPr="00805361">
        <w:rPr>
          <w:rFonts w:ascii="Arial" w:eastAsia="Times New Roman" w:hAnsi="Arial" w:cs="Arial"/>
          <w:lang w:eastAsia="cs-CZ"/>
        </w:rPr>
        <w:t>se sídlem: </w:t>
      </w:r>
      <w:r w:rsidR="004628F6">
        <w:rPr>
          <w:rFonts w:ascii="Arial" w:eastAsia="Times New Roman" w:hAnsi="Arial" w:cs="Arial"/>
          <w:lang w:eastAsia="cs-CZ"/>
        </w:rPr>
        <w:t>Bellova 124, 109 00 Praha 10</w:t>
      </w:r>
      <w:r w:rsidR="00887C59" w:rsidRPr="00805361">
        <w:rPr>
          <w:rFonts w:ascii="Arial" w:eastAsia="Times New Roman" w:hAnsi="Arial" w:cs="Arial"/>
          <w:lang w:eastAsia="cs-CZ"/>
        </w:rPr>
        <w:t xml:space="preserve">  </w:t>
      </w:r>
    </w:p>
    <w:p w14:paraId="7AD09186" w14:textId="5CE9458F" w:rsidR="00887C59" w:rsidRPr="00805361" w:rsidRDefault="00887C59" w:rsidP="00887C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</w:t>
      </w: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 xml:space="preserve">IČO: </w:t>
      </w:r>
      <w:r w:rsidR="004628F6">
        <w:rPr>
          <w:rFonts w:ascii="Arial" w:eastAsia="Times New Roman" w:hAnsi="Arial" w:cs="Arial"/>
          <w:lang w:eastAsia="cs-CZ"/>
        </w:rPr>
        <w:t>27213731</w:t>
      </w:r>
    </w:p>
    <w:p w14:paraId="45A09A10" w14:textId="118A5B20" w:rsidR="006E29F8" w:rsidRPr="00852976" w:rsidRDefault="006E29F8" w:rsidP="00887C5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EE671F" w14:textId="35AC3A52" w:rsidR="00F04826" w:rsidRPr="005572EA" w:rsidRDefault="00805361" w:rsidP="006E29F8">
      <w:pPr>
        <w:spacing w:after="0" w:line="240" w:lineRule="auto"/>
        <w:jc w:val="right"/>
        <w:rPr>
          <w:rFonts w:ascii="Arial" w:eastAsia="Arial" w:hAnsi="Arial" w:cs="Arial"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1B037E">
        <w:rPr>
          <w:rFonts w:ascii="Arial" w:eastAsia="Arial" w:hAnsi="Arial" w:cs="Arial"/>
        </w:rPr>
        <w:t xml:space="preserve"> </w:t>
      </w:r>
    </w:p>
    <w:p w14:paraId="767CB9BC" w14:textId="51E9130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7A27D103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161.0</w:t>
      </w:r>
      <w:r w:rsidR="00887C59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</w:t>
      </w:r>
      <w:r w:rsidR="005554A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3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0A8F9436" w14:textId="2F785F71" w:rsidR="005572EA" w:rsidRPr="000D7184" w:rsidRDefault="00805361" w:rsidP="005572EA">
      <w:pPr>
        <w:spacing w:after="0" w:line="300" w:lineRule="exact"/>
        <w:jc w:val="both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znění, u Vás objednáváme</w:t>
      </w:r>
      <w:r w:rsidR="005572EA" w:rsidRPr="000D7184">
        <w:rPr>
          <w:rFonts w:ascii="Arial" w:hAnsi="Arial" w:cs="Arial"/>
        </w:rPr>
        <w:t xml:space="preserve"> </w:t>
      </w:r>
      <w:r w:rsidR="005554A3">
        <w:rPr>
          <w:rFonts w:ascii="Arial" w:hAnsi="Arial" w:cs="Arial"/>
        </w:rPr>
        <w:t>tisk Výroční zprávy PDS 2022.</w:t>
      </w:r>
    </w:p>
    <w:p w14:paraId="488F2E21" w14:textId="61CF542B" w:rsidR="002C56E2" w:rsidRPr="000D7184" w:rsidRDefault="002C56E2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</w:p>
    <w:p w14:paraId="1EEA33E3" w14:textId="16EC3A9B" w:rsidR="00805361" w:rsidRPr="000D7184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6E29F8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943C74B" w14:textId="4BB3C2F3" w:rsidR="005554A3" w:rsidRPr="00B04DB2" w:rsidRDefault="005554A3" w:rsidP="005554A3">
      <w:pPr>
        <w:jc w:val="both"/>
        <w:rPr>
          <w:rFonts w:ascii="Arial" w:hAnsi="Arial" w:cs="Arial"/>
          <w:b/>
          <w:bCs/>
        </w:rPr>
      </w:pPr>
      <w:r w:rsidRPr="00B04DB2">
        <w:rPr>
          <w:rFonts w:ascii="Arial" w:hAnsi="Arial" w:cs="Arial"/>
          <w:b/>
          <w:bCs/>
        </w:rPr>
        <w:t>Tisk Výroční zprávy PDS 202</w:t>
      </w:r>
      <w:r>
        <w:rPr>
          <w:rFonts w:ascii="Arial" w:hAnsi="Arial" w:cs="Arial"/>
          <w:b/>
          <w:bCs/>
        </w:rPr>
        <w:t>2</w:t>
      </w:r>
      <w:r w:rsidRPr="00B04DB2">
        <w:rPr>
          <w:rFonts w:ascii="Arial" w:hAnsi="Arial" w:cs="Arial"/>
          <w:b/>
          <w:bCs/>
        </w:rPr>
        <w:t xml:space="preserve"> v české a anglické jazykové mutaci.</w:t>
      </w:r>
    </w:p>
    <w:p w14:paraId="68416707" w14:textId="77777777" w:rsidR="005554A3" w:rsidRDefault="005554A3" w:rsidP="005554A3">
      <w:pPr>
        <w:jc w:val="both"/>
        <w:rPr>
          <w:rFonts w:ascii="Arial" w:hAnsi="Arial" w:cs="Arial"/>
          <w:u w:val="single"/>
        </w:rPr>
      </w:pPr>
    </w:p>
    <w:p w14:paraId="301A6F21" w14:textId="77777777" w:rsidR="005554A3" w:rsidRPr="00B04DB2" w:rsidRDefault="005554A3" w:rsidP="005554A3">
      <w:pPr>
        <w:jc w:val="both"/>
        <w:rPr>
          <w:rFonts w:ascii="Arial" w:hAnsi="Arial" w:cs="Arial"/>
        </w:rPr>
      </w:pPr>
      <w:r w:rsidRPr="00B04DB2">
        <w:rPr>
          <w:rFonts w:ascii="Arial" w:hAnsi="Arial" w:cs="Arial"/>
          <w:u w:val="single"/>
        </w:rPr>
        <w:t>Specifikace:</w:t>
      </w:r>
      <w:r w:rsidRPr="00B04DB2">
        <w:rPr>
          <w:rFonts w:ascii="Arial" w:hAnsi="Arial" w:cs="Arial"/>
        </w:rPr>
        <w:t xml:space="preserve">  </w:t>
      </w:r>
    </w:p>
    <w:p w14:paraId="01261AEF" w14:textId="77777777" w:rsidR="005554A3" w:rsidRPr="00B04DB2" w:rsidRDefault="005554A3" w:rsidP="005554A3">
      <w:pPr>
        <w:jc w:val="both"/>
        <w:rPr>
          <w:rFonts w:ascii="Arial" w:hAnsi="Arial" w:cs="Arial"/>
        </w:rPr>
      </w:pPr>
      <w:r w:rsidRPr="00B04DB2">
        <w:rPr>
          <w:rFonts w:ascii="Arial" w:hAnsi="Arial" w:cs="Arial"/>
        </w:rPr>
        <w:t>Výsledný formát: 210x260 mm na spad</w:t>
      </w:r>
    </w:p>
    <w:p w14:paraId="2DE4036A" w14:textId="77777777" w:rsidR="005554A3" w:rsidRDefault="005554A3" w:rsidP="005554A3">
      <w:pPr>
        <w:rPr>
          <w:rFonts w:ascii="Arial" w:hAnsi="Arial" w:cs="Arial"/>
        </w:rPr>
      </w:pPr>
      <w:r w:rsidRPr="00B04DB2">
        <w:rPr>
          <w:rFonts w:ascii="Arial" w:hAnsi="Arial" w:cs="Arial"/>
        </w:rPr>
        <w:t>Vazba: V2 PUR</w:t>
      </w:r>
    </w:p>
    <w:p w14:paraId="1F63C304" w14:textId="77777777" w:rsidR="005554A3" w:rsidRDefault="005554A3" w:rsidP="005554A3">
      <w:pPr>
        <w:rPr>
          <w:rFonts w:ascii="Arial" w:hAnsi="Arial" w:cs="Arial"/>
        </w:rPr>
      </w:pPr>
    </w:p>
    <w:p w14:paraId="513D36B3" w14:textId="77777777" w:rsidR="005554A3" w:rsidRDefault="005554A3" w:rsidP="005554A3">
      <w:pPr>
        <w:rPr>
          <w:rFonts w:ascii="Arial" w:hAnsi="Arial" w:cs="Arial"/>
        </w:rPr>
      </w:pPr>
      <w:r w:rsidRPr="00B04DB2">
        <w:rPr>
          <w:rFonts w:ascii="Arial" w:hAnsi="Arial" w:cs="Arial"/>
        </w:rPr>
        <w:lastRenderedPageBreak/>
        <w:t xml:space="preserve">Tisk: obálka - s přední chlopní cca 635x 260 mm (6 stran), 1x lom, 2x big (vazba), 300 g KM 4/4 CMYK + 1/0 lamino </w:t>
      </w:r>
      <w:proofErr w:type="spellStart"/>
      <w:r w:rsidRPr="00B04DB2">
        <w:rPr>
          <w:rFonts w:ascii="Arial" w:hAnsi="Arial" w:cs="Arial"/>
        </w:rPr>
        <w:t>softtouch</w:t>
      </w:r>
      <w:proofErr w:type="spellEnd"/>
      <w:r w:rsidRPr="00B04DB2">
        <w:rPr>
          <w:rFonts w:ascii="Arial" w:hAnsi="Arial" w:cs="Arial"/>
        </w:rPr>
        <w:t xml:space="preserve"> + 1/0 UV parciální lak do 30%</w:t>
      </w:r>
    </w:p>
    <w:p w14:paraId="1ED51664" w14:textId="35E94AD8" w:rsidR="005554A3" w:rsidRDefault="005554A3" w:rsidP="005554A3">
      <w:pPr>
        <w:rPr>
          <w:rFonts w:ascii="Arial" w:hAnsi="Arial" w:cs="Arial"/>
        </w:rPr>
      </w:pPr>
      <w:r w:rsidRPr="00B04DB2">
        <w:rPr>
          <w:rFonts w:ascii="Arial" w:hAnsi="Arial" w:cs="Arial"/>
        </w:rPr>
        <w:t xml:space="preserve">vnitřní blok - </w:t>
      </w:r>
      <w:r>
        <w:rPr>
          <w:rFonts w:ascii="Arial" w:hAnsi="Arial" w:cs="Arial"/>
        </w:rPr>
        <w:t>88</w:t>
      </w:r>
      <w:r w:rsidRPr="00B04DB2">
        <w:rPr>
          <w:rFonts w:ascii="Arial" w:hAnsi="Arial" w:cs="Arial"/>
        </w:rPr>
        <w:t xml:space="preserve"> str. 140 g BDO 4/4 CMYK</w:t>
      </w:r>
    </w:p>
    <w:p w14:paraId="6FC8C9F9" w14:textId="3D8D9EAD" w:rsidR="005554A3" w:rsidRPr="00B04DB2" w:rsidRDefault="005554A3" w:rsidP="005554A3">
      <w:pPr>
        <w:rPr>
          <w:rFonts w:ascii="Arial" w:hAnsi="Arial" w:cs="Arial"/>
        </w:rPr>
      </w:pPr>
      <w:r w:rsidRPr="00B04DB2">
        <w:rPr>
          <w:rFonts w:ascii="Arial" w:hAnsi="Arial" w:cs="Arial"/>
        </w:rPr>
        <w:t xml:space="preserve">Náklad: 300 ks CZ + </w:t>
      </w:r>
      <w:r>
        <w:rPr>
          <w:rFonts w:ascii="Arial" w:hAnsi="Arial" w:cs="Arial"/>
        </w:rPr>
        <w:t>1</w:t>
      </w:r>
      <w:r w:rsidRPr="00B04DB2">
        <w:rPr>
          <w:rFonts w:ascii="Arial" w:hAnsi="Arial" w:cs="Arial"/>
        </w:rPr>
        <w:t>00 ks EN</w:t>
      </w:r>
    </w:p>
    <w:p w14:paraId="0DC71C9C" w14:textId="77777777" w:rsidR="005554A3" w:rsidRPr="000D7184" w:rsidRDefault="005554A3" w:rsidP="005554A3">
      <w:pPr>
        <w:spacing w:line="300" w:lineRule="exact"/>
        <w:jc w:val="both"/>
        <w:rPr>
          <w:rFonts w:ascii="Arial" w:hAnsi="Arial" w:cs="Arial"/>
        </w:rPr>
      </w:pPr>
    </w:p>
    <w:p w14:paraId="2AA13C8D" w14:textId="59CA19BA" w:rsidR="005554A3" w:rsidRPr="008E200A" w:rsidRDefault="005554A3" w:rsidP="008E200A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8E200A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Rozsah a cena předmětu plnění: </w:t>
      </w:r>
    </w:p>
    <w:p w14:paraId="069CC9B0" w14:textId="77777777" w:rsidR="005554A3" w:rsidRDefault="005554A3" w:rsidP="005554A3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</w:p>
    <w:p w14:paraId="47F21DF5" w14:textId="36FF3F5C" w:rsidR="005554A3" w:rsidRDefault="005554A3" w:rsidP="005554A3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Cena celkem : </w:t>
      </w:r>
      <w:r>
        <w:rPr>
          <w:rFonts w:ascii="Arial" w:eastAsia="Times New Roman" w:hAnsi="Arial" w:cs="Arial"/>
          <w:b/>
          <w:bCs/>
          <w:lang w:eastAsia="cs-CZ"/>
        </w:rPr>
        <w:t>69.200</w:t>
      </w:r>
      <w:r w:rsidRPr="00F565A7">
        <w:rPr>
          <w:rFonts w:ascii="Arial" w:eastAsia="Times New Roman" w:hAnsi="Arial" w:cs="Arial"/>
          <w:b/>
          <w:bCs/>
          <w:lang w:eastAsia="cs-CZ"/>
        </w:rPr>
        <w:t xml:space="preserve"> Kč</w:t>
      </w:r>
      <w:r>
        <w:rPr>
          <w:rFonts w:ascii="Arial" w:eastAsia="Times New Roman" w:hAnsi="Arial" w:cs="Arial"/>
          <w:lang w:eastAsia="cs-CZ"/>
        </w:rPr>
        <w:t xml:space="preserve"> </w:t>
      </w:r>
      <w:r w:rsidRPr="005554A3">
        <w:rPr>
          <w:rFonts w:ascii="Arial" w:eastAsia="Times New Roman" w:hAnsi="Arial" w:cs="Arial"/>
          <w:b/>
          <w:bCs/>
          <w:lang w:eastAsia="cs-CZ"/>
        </w:rPr>
        <w:t>+ DPH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792E7313" w14:textId="77777777" w:rsidR="008E200A" w:rsidRDefault="008E200A" w:rsidP="005554A3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</w:p>
    <w:p w14:paraId="5F800ABD" w14:textId="5A9928C6" w:rsidR="008E200A" w:rsidRPr="008E200A" w:rsidRDefault="008E200A" w:rsidP="008E200A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Termín dodání</w:t>
      </w:r>
      <w:r w:rsidRPr="008E200A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: </w:t>
      </w:r>
    </w:p>
    <w:p w14:paraId="0E55F860" w14:textId="36F142EF" w:rsidR="008E200A" w:rsidRDefault="008E200A" w:rsidP="008E200A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</w:p>
    <w:p w14:paraId="60A1ACE7" w14:textId="1DC45C2E" w:rsidR="008E200A" w:rsidRPr="008E200A" w:rsidRDefault="008E200A" w:rsidP="008E200A">
      <w:pPr>
        <w:tabs>
          <w:tab w:val="num" w:pos="426"/>
        </w:tabs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Dodání na adresu sídla společnosti PDS, n</w:t>
      </w:r>
      <w:r w:rsidRPr="008E200A">
        <w:rPr>
          <w:rFonts w:ascii="Arial" w:eastAsia="Times New Roman" w:hAnsi="Arial" w:cs="Arial"/>
          <w:lang w:eastAsia="cs-CZ"/>
        </w:rPr>
        <w:t>ejpozději</w:t>
      </w:r>
      <w:r w:rsidRPr="008E200A">
        <w:rPr>
          <w:rFonts w:ascii="Arial" w:eastAsia="Times New Roman" w:hAnsi="Arial" w:cs="Arial"/>
          <w:b/>
          <w:bCs/>
          <w:lang w:eastAsia="cs-CZ"/>
        </w:rPr>
        <w:t xml:space="preserve"> 10.3.2023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A1FA6">
        <w:rPr>
          <w:rFonts w:ascii="Arial" w:eastAsia="Times New Roman" w:hAnsi="Arial" w:cs="Arial"/>
          <w:b/>
          <w:bCs/>
          <w:lang w:eastAsia="cs-CZ"/>
        </w:rPr>
        <w:t>do 10 hod.</w:t>
      </w:r>
    </w:p>
    <w:p w14:paraId="1A80974E" w14:textId="52394FBF" w:rsidR="000D7184" w:rsidRPr="006E29F8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6E29F8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4465D727" w:rsidR="00805361" w:rsidRPr="008E200A" w:rsidRDefault="00805361" w:rsidP="008E200A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8E200A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8E200A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6E29F8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  </w:t>
      </w:r>
    </w:p>
    <w:p w14:paraId="7270155D" w14:textId="77777777" w:rsidR="00805361" w:rsidRPr="006E29F8" w:rsidRDefault="00805361" w:rsidP="000D718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 a to po dokončení a předání předmětu plnění. Faktura musí být vystavena nejpozději do 14 dnů ode dne splnění předmětu objednávky. </w:t>
      </w:r>
    </w:p>
    <w:p w14:paraId="50F07AE2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Faktura bude doručena na adresu sídla objednatele. </w:t>
      </w:r>
    </w:p>
    <w:p w14:paraId="086026C7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Splatnost faktury bude stanovena na 14 dnů. </w:t>
      </w:r>
    </w:p>
    <w:p w14:paraId="6BBC4CB9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6E29F8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6E29F8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2DFB58CC" w14:textId="6BCCF8C2" w:rsidR="00277FB5" w:rsidRPr="00F50533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  <w:r w:rsidR="00277FB5" w:rsidRPr="00F50533">
        <w:rPr>
          <w:rFonts w:ascii="Arial" w:eastAsia="Times New Roman" w:hAnsi="Arial" w:cs="Arial"/>
          <w:lang w:eastAsia="cs-CZ"/>
        </w:rPr>
        <w:br w:type="page"/>
      </w:r>
    </w:p>
    <w:p w14:paraId="1E8A4A53" w14:textId="77777777" w:rsidR="00805361" w:rsidRPr="00735731" w:rsidRDefault="00805361" w:rsidP="008E200A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E734EB6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189F59F0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48E3C58D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51E8AB6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FBC55D0" w14:textId="243CDADD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7BE2DFD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7D0D221E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56F0ADB5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76BA8A40" w:rsidR="00C8131A" w:rsidRPr="00805361" w:rsidRDefault="00B60F5A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Martina Frintová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3F872CAC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3FC9A1CB" w:rsidR="00805361" w:rsidRPr="00805361" w:rsidRDefault="00805361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813AF9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937" w14:textId="77777777" w:rsidR="00B76C4B" w:rsidRDefault="00B76C4B" w:rsidP="00DE1676">
      <w:pPr>
        <w:spacing w:after="0" w:line="240" w:lineRule="auto"/>
      </w:pPr>
      <w:r>
        <w:separator/>
      </w:r>
    </w:p>
  </w:endnote>
  <w:endnote w:type="continuationSeparator" w:id="0">
    <w:p w14:paraId="7755D802" w14:textId="77777777" w:rsidR="00B76C4B" w:rsidRDefault="00B76C4B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450BE00D" w:rsidR="00FB7A5C" w:rsidRDefault="001B037E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1759" w14:textId="77777777" w:rsidR="00B76C4B" w:rsidRDefault="00B76C4B" w:rsidP="00DE1676">
      <w:pPr>
        <w:spacing w:after="0" w:line="240" w:lineRule="auto"/>
      </w:pPr>
      <w:r>
        <w:separator/>
      </w:r>
    </w:p>
  </w:footnote>
  <w:footnote w:type="continuationSeparator" w:id="0">
    <w:p w14:paraId="786F6508" w14:textId="77777777" w:rsidR="00B76C4B" w:rsidRDefault="00B76C4B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195C720E" w:rsidR="001C4C07" w:rsidRPr="00A97508" w:rsidRDefault="005D1DF2" w:rsidP="005D1DF2">
    <w:pPr>
      <w:pStyle w:val="Zhlav"/>
      <w:tabs>
        <w:tab w:val="clear" w:pos="4536"/>
        <w:tab w:val="clear" w:pos="9072"/>
        <w:tab w:val="left" w:pos="711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CDB7A1C" w14:textId="3786E51E" w:rsidR="001C4C07" w:rsidRPr="00A97508" w:rsidRDefault="005D1DF2" w:rsidP="005D1DF2">
    <w:pPr>
      <w:pStyle w:val="Zhlav"/>
      <w:tabs>
        <w:tab w:val="clear" w:pos="4536"/>
        <w:tab w:val="clear" w:pos="9072"/>
        <w:tab w:val="left" w:pos="7440"/>
      </w:tabs>
      <w:rPr>
        <w:rFonts w:ascii="Arial" w:hAnsi="Arial" w:cs="Arial"/>
      </w:rPr>
    </w:pPr>
    <w:r>
      <w:rPr>
        <w:rFonts w:ascii="Arial" w:hAnsi="Arial" w:cs="Arial"/>
      </w:rPr>
      <w:t>f</w:t>
    </w: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5529FA38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 xml:space="preserve">č. </w:t>
    </w:r>
    <w:r w:rsidR="00364605">
      <w:rPr>
        <w:rFonts w:ascii="Arial" w:hAnsi="Arial" w:cs="Arial"/>
        <w:szCs w:val="36"/>
      </w:rPr>
      <w:t>161.0</w:t>
    </w:r>
    <w:r w:rsidR="00887C59">
      <w:rPr>
        <w:rFonts w:ascii="Arial" w:hAnsi="Arial" w:cs="Arial"/>
        <w:szCs w:val="36"/>
      </w:rPr>
      <w:t>1</w:t>
    </w:r>
    <w:r w:rsidR="005554A3">
      <w:rPr>
        <w:rFonts w:ascii="Arial" w:hAnsi="Arial" w:cs="Arial"/>
        <w:szCs w:val="36"/>
      </w:rPr>
      <w:t>3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</w:t>
    </w:r>
    <w:r w:rsidR="00887C59" w:rsidRPr="00AE37B4">
      <w:rPr>
        <w:rFonts w:ascii="Arial" w:eastAsia="Times New Roman" w:hAnsi="Arial" w:cs="Arial"/>
        <w:color w:val="000000"/>
      </w:rPr>
      <w:t>Praze</w:t>
    </w:r>
    <w:r w:rsidR="001C4C07" w:rsidRPr="001C4C07">
      <w:rPr>
        <w:rFonts w:ascii="Arial" w:hAnsi="Arial" w:cs="Arial"/>
        <w:szCs w:val="36"/>
      </w:rPr>
      <w:t xml:space="preserve"> dne </w:t>
    </w:r>
    <w:r w:rsidR="00887C59" w:rsidRPr="00AE37B4">
      <w:rPr>
        <w:rFonts w:ascii="Arial" w:eastAsia="Times New Roman" w:hAnsi="Arial" w:cs="Arial"/>
        <w:color w:val="000000"/>
      </w:rPr>
      <w:t>28.2.2023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6301A"/>
    <w:multiLevelType w:val="hybridMultilevel"/>
    <w:tmpl w:val="3B9AE5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0330C0E"/>
    <w:multiLevelType w:val="hybridMultilevel"/>
    <w:tmpl w:val="3B9AE5E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817408">
    <w:abstractNumId w:val="6"/>
  </w:num>
  <w:num w:numId="2" w16cid:durableId="941885798">
    <w:abstractNumId w:val="5"/>
  </w:num>
  <w:num w:numId="3" w16cid:durableId="200285621">
    <w:abstractNumId w:val="1"/>
  </w:num>
  <w:num w:numId="4" w16cid:durableId="1393623441">
    <w:abstractNumId w:val="10"/>
  </w:num>
  <w:num w:numId="5" w16cid:durableId="1142037117">
    <w:abstractNumId w:val="0"/>
  </w:num>
  <w:num w:numId="6" w16cid:durableId="363139510">
    <w:abstractNumId w:val="9"/>
  </w:num>
  <w:num w:numId="7" w16cid:durableId="1450126751">
    <w:abstractNumId w:val="3"/>
  </w:num>
  <w:num w:numId="8" w16cid:durableId="741296394">
    <w:abstractNumId w:val="7"/>
  </w:num>
  <w:num w:numId="9" w16cid:durableId="2057779174">
    <w:abstractNumId w:val="4"/>
  </w:num>
  <w:num w:numId="10" w16cid:durableId="291177221">
    <w:abstractNumId w:val="2"/>
  </w:num>
  <w:num w:numId="11" w16cid:durableId="789129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629B"/>
    <w:rsid w:val="00077D22"/>
    <w:rsid w:val="000C4E7F"/>
    <w:rsid w:val="000D7184"/>
    <w:rsid w:val="000E7EEA"/>
    <w:rsid w:val="00117C01"/>
    <w:rsid w:val="001240B8"/>
    <w:rsid w:val="00135DE0"/>
    <w:rsid w:val="001812F0"/>
    <w:rsid w:val="00185E13"/>
    <w:rsid w:val="001B037E"/>
    <w:rsid w:val="001C4C07"/>
    <w:rsid w:val="001C640F"/>
    <w:rsid w:val="00277FB5"/>
    <w:rsid w:val="002C27F4"/>
    <w:rsid w:val="002C56E2"/>
    <w:rsid w:val="0031154F"/>
    <w:rsid w:val="00344950"/>
    <w:rsid w:val="00364605"/>
    <w:rsid w:val="003D177E"/>
    <w:rsid w:val="004628F6"/>
    <w:rsid w:val="004662FF"/>
    <w:rsid w:val="00484A93"/>
    <w:rsid w:val="00496176"/>
    <w:rsid w:val="004A758F"/>
    <w:rsid w:val="004D0EC3"/>
    <w:rsid w:val="004D7A9B"/>
    <w:rsid w:val="004E2A90"/>
    <w:rsid w:val="005111F0"/>
    <w:rsid w:val="005554A3"/>
    <w:rsid w:val="005572EA"/>
    <w:rsid w:val="005615A5"/>
    <w:rsid w:val="005B02EA"/>
    <w:rsid w:val="005B5D40"/>
    <w:rsid w:val="005C44C6"/>
    <w:rsid w:val="005C50CB"/>
    <w:rsid w:val="005C76B9"/>
    <w:rsid w:val="005D1DF2"/>
    <w:rsid w:val="005F1FF4"/>
    <w:rsid w:val="00606731"/>
    <w:rsid w:val="00634D27"/>
    <w:rsid w:val="006A7A40"/>
    <w:rsid w:val="006E29F8"/>
    <w:rsid w:val="00706B0D"/>
    <w:rsid w:val="00716DEE"/>
    <w:rsid w:val="0073193E"/>
    <w:rsid w:val="00735731"/>
    <w:rsid w:val="00736D4B"/>
    <w:rsid w:val="0076142A"/>
    <w:rsid w:val="007A1FA6"/>
    <w:rsid w:val="007C10E8"/>
    <w:rsid w:val="00804BB8"/>
    <w:rsid w:val="00805361"/>
    <w:rsid w:val="00813AF9"/>
    <w:rsid w:val="00814F4A"/>
    <w:rsid w:val="00852976"/>
    <w:rsid w:val="00861F28"/>
    <w:rsid w:val="00887C59"/>
    <w:rsid w:val="008A6A4F"/>
    <w:rsid w:val="008C4397"/>
    <w:rsid w:val="008E200A"/>
    <w:rsid w:val="00A67643"/>
    <w:rsid w:val="00A82925"/>
    <w:rsid w:val="00A85957"/>
    <w:rsid w:val="00A92A98"/>
    <w:rsid w:val="00A94E45"/>
    <w:rsid w:val="00A97508"/>
    <w:rsid w:val="00AB10BC"/>
    <w:rsid w:val="00AB2E06"/>
    <w:rsid w:val="00AE37B4"/>
    <w:rsid w:val="00AF115E"/>
    <w:rsid w:val="00B1052E"/>
    <w:rsid w:val="00B12016"/>
    <w:rsid w:val="00B60F5A"/>
    <w:rsid w:val="00B62C40"/>
    <w:rsid w:val="00B634FB"/>
    <w:rsid w:val="00B76C4B"/>
    <w:rsid w:val="00BA690F"/>
    <w:rsid w:val="00C14D35"/>
    <w:rsid w:val="00C3671B"/>
    <w:rsid w:val="00C5750F"/>
    <w:rsid w:val="00C7620A"/>
    <w:rsid w:val="00C8131A"/>
    <w:rsid w:val="00CA2902"/>
    <w:rsid w:val="00D14114"/>
    <w:rsid w:val="00D2690B"/>
    <w:rsid w:val="00D558DF"/>
    <w:rsid w:val="00D6059D"/>
    <w:rsid w:val="00D63D88"/>
    <w:rsid w:val="00D930C3"/>
    <w:rsid w:val="00DB3B94"/>
    <w:rsid w:val="00DE1676"/>
    <w:rsid w:val="00E05672"/>
    <w:rsid w:val="00F04826"/>
    <w:rsid w:val="00F352B3"/>
    <w:rsid w:val="00F50533"/>
    <w:rsid w:val="00FB7A5C"/>
    <w:rsid w:val="00FC4751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Martina Frintová</cp:lastModifiedBy>
  <cp:revision>2</cp:revision>
  <cp:lastPrinted>2023-02-28T16:06:00Z</cp:lastPrinted>
  <dcterms:created xsi:type="dcterms:W3CDTF">2024-02-14T08:36:00Z</dcterms:created>
  <dcterms:modified xsi:type="dcterms:W3CDTF">2024-02-14T08:36:00Z</dcterms:modified>
</cp:coreProperties>
</file>