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63" w:rsidRDefault="00D3696E">
      <w:pPr>
        <w:pStyle w:val="Nadpis20"/>
        <w:keepNext/>
        <w:keepLines/>
        <w:shd w:val="clear" w:color="auto" w:fill="auto"/>
        <w:spacing w:after="0" w:line="240" w:lineRule="auto"/>
        <w:ind w:right="0"/>
        <w:jc w:val="both"/>
        <w:rPr>
          <w:sz w:val="19"/>
          <w:szCs w:val="19"/>
        </w:rPr>
      </w:pPr>
      <w:bookmarkStart w:id="0" w:name="bookmark0"/>
      <w:r>
        <w:t xml:space="preserve">VÝZKUMNÝ ÚSTAV ROSTLINNÉ VÝROBY </w:t>
      </w:r>
      <w:proofErr w:type="spellStart"/>
      <w:proofErr w:type="gramStart"/>
      <w:r>
        <w:rPr>
          <w:rFonts w:ascii="Calibri" w:eastAsia="Calibri" w:hAnsi="Calibri" w:cs="Calibri"/>
          <w:b w:val="0"/>
          <w:bCs w:val="0"/>
          <w:sz w:val="19"/>
          <w:szCs w:val="19"/>
        </w:rPr>
        <w:t>v.v.</w:t>
      </w:r>
      <w:proofErr w:type="gramEnd"/>
      <w:r>
        <w:rPr>
          <w:rFonts w:ascii="Calibri" w:eastAsia="Calibri" w:hAnsi="Calibri" w:cs="Calibri"/>
          <w:b w:val="0"/>
          <w:bCs w:val="0"/>
          <w:sz w:val="19"/>
          <w:szCs w:val="19"/>
        </w:rPr>
        <w:t>i</w:t>
      </w:r>
      <w:proofErr w:type="spellEnd"/>
      <w:r>
        <w:rPr>
          <w:rFonts w:ascii="Calibri" w:eastAsia="Calibri" w:hAnsi="Calibri" w:cs="Calibri"/>
          <w:b w:val="0"/>
          <w:bCs w:val="0"/>
          <w:sz w:val="19"/>
          <w:szCs w:val="19"/>
        </w:rPr>
        <w:t>.</w:t>
      </w:r>
      <w:bookmarkEnd w:id="0"/>
    </w:p>
    <w:p w:rsidR="00420E63" w:rsidRDefault="00D3696E">
      <w:pPr>
        <w:pStyle w:val="Zkladntext20"/>
        <w:shd w:val="clear" w:color="auto" w:fill="auto"/>
        <w:spacing w:after="0" w:line="240" w:lineRule="auto"/>
        <w:ind w:right="0"/>
      </w:pPr>
      <w:r>
        <w:rPr>
          <w:b/>
          <w:bCs/>
        </w:rPr>
        <w:t>Drnovská 507</w:t>
      </w:r>
    </w:p>
    <w:p w:rsidR="00420E63" w:rsidRDefault="00D3696E">
      <w:pPr>
        <w:pStyle w:val="Zkladntext20"/>
        <w:shd w:val="clear" w:color="auto" w:fill="auto"/>
        <w:spacing w:after="0" w:line="240" w:lineRule="auto"/>
        <w:ind w:right="0"/>
      </w:pPr>
      <w:r>
        <w:rPr>
          <w:b/>
          <w:bCs/>
        </w:rPr>
        <w:t xml:space="preserve">161 06 </w:t>
      </w:r>
      <w:proofErr w:type="gramStart"/>
      <w:r>
        <w:rPr>
          <w:b/>
          <w:bCs/>
        </w:rPr>
        <w:t>Praha 6-Ruzyně</w:t>
      </w:r>
      <w:proofErr w:type="gramEnd"/>
    </w:p>
    <w:p w:rsidR="00420E63" w:rsidRDefault="00D3696E">
      <w:pPr>
        <w:pStyle w:val="Zkladntext20"/>
        <w:shd w:val="clear" w:color="auto" w:fill="auto"/>
        <w:spacing w:after="300" w:line="240" w:lineRule="auto"/>
        <w:ind w:right="0"/>
      </w:pPr>
      <w:r>
        <w:rPr>
          <w:b/>
          <w:bCs/>
        </w:rPr>
        <w:t>telefon: 233 022 111</w:t>
      </w:r>
    </w:p>
    <w:p w:rsidR="00420E63" w:rsidRDefault="00D3696E">
      <w:pPr>
        <w:pStyle w:val="Nadpis20"/>
        <w:keepNext/>
        <w:keepLines/>
        <w:shd w:val="clear" w:color="auto" w:fill="auto"/>
      </w:pPr>
      <w:bookmarkStart w:id="1" w:name="bookmark1"/>
      <w:r>
        <w:t>IČO: 00027006 DIČ: CZ00027006</w:t>
      </w:r>
      <w:bookmarkEnd w:id="1"/>
    </w:p>
    <w:p w:rsidR="00420E63" w:rsidRDefault="00D3696E">
      <w:pPr>
        <w:pStyle w:val="Zkladntext1"/>
        <w:shd w:val="clear" w:color="auto" w:fill="auto"/>
        <w:spacing w:line="329" w:lineRule="auto"/>
        <w:ind w:left="4720" w:right="2820" w:firstLine="20"/>
      </w:pPr>
      <w:r>
        <w:t>Objednávka číslo OB-2024-00000142</w:t>
      </w:r>
    </w:p>
    <w:p w:rsidR="00420E63" w:rsidRDefault="00D3696E">
      <w:pPr>
        <w:pStyle w:val="Zkladntext20"/>
        <w:shd w:val="clear" w:color="auto" w:fill="auto"/>
        <w:tabs>
          <w:tab w:val="left" w:pos="3319"/>
        </w:tabs>
        <w:spacing w:after="0" w:line="372" w:lineRule="auto"/>
        <w:ind w:right="0"/>
      </w:pPr>
      <w:r>
        <w:rPr>
          <w:sz w:val="16"/>
          <w:szCs w:val="16"/>
        </w:rPr>
        <w:t>Dodavatel</w:t>
      </w:r>
      <w:r>
        <w:rPr>
          <w:sz w:val="16"/>
          <w:szCs w:val="16"/>
        </w:rPr>
        <w:tab/>
      </w:r>
      <w:r>
        <w:rPr>
          <w:b/>
          <w:bCs/>
        </w:rPr>
        <w:t>Číslo objednávky uvádějte na faktuře, jinak nebude faktura proplacena</w:t>
      </w:r>
    </w:p>
    <w:p w:rsidR="00420E63" w:rsidRDefault="00D3696E">
      <w:pPr>
        <w:pStyle w:val="Zkladntext1"/>
        <w:shd w:val="clear" w:color="auto" w:fill="auto"/>
        <w:jc w:val="both"/>
      </w:pPr>
      <w:r>
        <w:t>ALVAO s.r.o.</w:t>
      </w:r>
    </w:p>
    <w:p w:rsidR="00420E63" w:rsidRDefault="00D3696E">
      <w:pPr>
        <w:pStyle w:val="Zkladntext1"/>
        <w:pBdr>
          <w:bottom w:val="single" w:sz="4" w:space="0" w:color="auto"/>
        </w:pBdr>
        <w:shd w:val="clear" w:color="auto" w:fill="auto"/>
        <w:ind w:right="6580"/>
      </w:pPr>
      <w:r>
        <w:t xml:space="preserve">Hlohová 1455/10 59101 </w:t>
      </w:r>
      <w:proofErr w:type="spellStart"/>
      <w:r>
        <w:t>Ždar</w:t>
      </w:r>
      <w:proofErr w:type="spellEnd"/>
      <w:r>
        <w:t xml:space="preserve"> nad Sázavou IČO: 25561561 DIČ: 59101 </w:t>
      </w:r>
      <w:proofErr w:type="spellStart"/>
      <w:r>
        <w:t>Ždar</w:t>
      </w:r>
      <w:proofErr w:type="spellEnd"/>
      <w:r>
        <w:t xml:space="preserve"> nad Sázavou</w:t>
      </w:r>
    </w:p>
    <w:p w:rsidR="00420E63" w:rsidRDefault="00D3696E">
      <w:pPr>
        <w:pStyle w:val="Zkladntext1"/>
        <w:shd w:val="clear" w:color="auto" w:fill="auto"/>
        <w:tabs>
          <w:tab w:val="left" w:pos="3319"/>
          <w:tab w:val="left" w:pos="6197"/>
          <w:tab w:val="left" w:pos="8434"/>
        </w:tabs>
        <w:ind w:left="1320"/>
        <w:jc w:val="both"/>
      </w:pPr>
      <w:r>
        <w:rPr>
          <w:b/>
          <w:bCs/>
        </w:rPr>
        <w:t>Položka</w:t>
      </w:r>
      <w:r>
        <w:rPr>
          <w:b/>
          <w:bCs/>
        </w:rPr>
        <w:tab/>
      </w:r>
      <w:r>
        <w:rPr>
          <w:b/>
          <w:bCs/>
          <w:sz w:val="14"/>
          <w:szCs w:val="14"/>
        </w:rPr>
        <w:t>Množství Jednotka</w:t>
      </w:r>
      <w:r>
        <w:rPr>
          <w:b/>
          <w:bCs/>
          <w:sz w:val="14"/>
          <w:szCs w:val="14"/>
        </w:rPr>
        <w:tab/>
      </w:r>
      <w:r>
        <w:rPr>
          <w:b/>
          <w:bCs/>
        </w:rPr>
        <w:t>Popis</w:t>
      </w:r>
      <w:r>
        <w:rPr>
          <w:b/>
          <w:bCs/>
        </w:rPr>
        <w:tab/>
        <w:t>Cena</w:t>
      </w:r>
    </w:p>
    <w:p w:rsidR="00420E63" w:rsidRDefault="00D3696E">
      <w:pPr>
        <w:pStyle w:val="Zkladntext1"/>
        <w:pBdr>
          <w:bottom w:val="single" w:sz="4" w:space="0" w:color="auto"/>
        </w:pBdr>
        <w:shd w:val="clear" w:color="auto" w:fill="auto"/>
        <w:jc w:val="right"/>
      </w:pPr>
      <w:r>
        <w:t>(včetně DPH)</w:t>
      </w:r>
    </w:p>
    <w:p w:rsidR="00420E63" w:rsidRDefault="00D3696E">
      <w:pPr>
        <w:pStyle w:val="Zkladntext1"/>
        <w:shd w:val="clear" w:color="auto" w:fill="auto"/>
        <w:tabs>
          <w:tab w:val="left" w:pos="5002"/>
        </w:tabs>
        <w:ind w:left="140"/>
        <w:jc w:val="both"/>
      </w:pPr>
      <w:proofErr w:type="spellStart"/>
      <w:r>
        <w:t>Alvao</w:t>
      </w:r>
      <w:proofErr w:type="spellEnd"/>
      <w:r>
        <w:t xml:space="preserve"> - rozšíření licence o 100 </w:t>
      </w:r>
      <w:proofErr w:type="gramStart"/>
      <w:r>
        <w:t>PC (...</w:t>
      </w:r>
      <w:r>
        <w:tab/>
        <w:t>rozšíření</w:t>
      </w:r>
      <w:proofErr w:type="gramEnd"/>
      <w:r>
        <w:t xml:space="preserve"> stávající licence </w:t>
      </w:r>
      <w:proofErr w:type="spellStart"/>
      <w:r>
        <w:t>Alvao</w:t>
      </w:r>
      <w:proofErr w:type="spellEnd"/>
      <w:r>
        <w:t xml:space="preserve"> o 180 000</w:t>
      </w:r>
    </w:p>
    <w:p w:rsidR="00420E63" w:rsidRDefault="00D3696E">
      <w:pPr>
        <w:pStyle w:val="Zkladntext1"/>
        <w:shd w:val="clear" w:color="auto" w:fill="auto"/>
        <w:spacing w:after="280"/>
        <w:ind w:left="5000" w:right="1440"/>
      </w:pPr>
      <w:r>
        <w:t xml:space="preserve">100 ks na potřebný počet 400 zařízení - </w:t>
      </w:r>
      <w:r>
        <w:t xml:space="preserve">trvalé licence k aktuálně užívaným modulům vč. roční </w:t>
      </w:r>
      <w:bookmarkStart w:id="2" w:name="_GoBack"/>
      <w:bookmarkEnd w:id="2"/>
      <w:proofErr w:type="spellStart"/>
      <w:r>
        <w:t>maintenance</w:t>
      </w:r>
      <w:proofErr w:type="spellEnd"/>
    </w:p>
    <w:p w:rsidR="00420E63" w:rsidRDefault="00D3696E">
      <w:pPr>
        <w:pStyle w:val="Zkladntext1"/>
        <w:pBdr>
          <w:bottom w:val="single" w:sz="4" w:space="0" w:color="auto"/>
        </w:pBdr>
        <w:shd w:val="clear" w:color="auto" w:fill="auto"/>
        <w:spacing w:after="80" w:line="226" w:lineRule="auto"/>
        <w:ind w:left="6480"/>
      </w:pPr>
      <w:r>
        <w:t>180000</w:t>
      </w:r>
    </w:p>
    <w:p w:rsidR="00420E63" w:rsidRDefault="00D3696E">
      <w:pPr>
        <w:pStyle w:val="Zkladntext1"/>
        <w:shd w:val="clear" w:color="auto" w:fill="auto"/>
        <w:spacing w:after="400" w:line="226" w:lineRule="auto"/>
        <w:jc w:val="both"/>
      </w:pPr>
      <w:r>
        <w:rPr>
          <w:color w:val="266581"/>
        </w:rPr>
        <w:t xml:space="preserve">□ </w:t>
      </w:r>
      <w:r>
        <w:t>Vložit položku</w:t>
      </w:r>
    </w:p>
    <w:p w:rsidR="00420E63" w:rsidRDefault="00D3696E">
      <w:pPr>
        <w:pStyle w:val="Nadpis10"/>
        <w:keepNext/>
        <w:keepLines/>
        <w:shd w:val="clear" w:color="auto" w:fill="auto"/>
        <w:tabs>
          <w:tab w:val="left" w:pos="1409"/>
        </w:tabs>
        <w:spacing w:after="100"/>
      </w:pPr>
      <w:bookmarkStart w:id="3" w:name="bookmark2"/>
      <w:r>
        <w:rPr>
          <w:rFonts w:ascii="Tahoma" w:eastAsia="Tahoma" w:hAnsi="Tahoma" w:cs="Tahoma"/>
          <w:sz w:val="16"/>
          <w:szCs w:val="16"/>
        </w:rPr>
        <w:t>vyřizuje:</w:t>
      </w:r>
      <w:r>
        <w:rPr>
          <w:rFonts w:ascii="Tahoma" w:eastAsia="Tahoma" w:hAnsi="Tahoma" w:cs="Tahoma"/>
          <w:sz w:val="16"/>
          <w:szCs w:val="16"/>
        </w:rPr>
        <w:tab/>
      </w:r>
      <w:bookmarkEnd w:id="3"/>
    </w:p>
    <w:p w:rsidR="00420E63" w:rsidRDefault="00D3696E">
      <w:pPr>
        <w:pStyle w:val="Nadpis10"/>
        <w:keepNext/>
        <w:keepLines/>
        <w:shd w:val="clear" w:color="auto" w:fill="auto"/>
        <w:tabs>
          <w:tab w:val="left" w:pos="1409"/>
        </w:tabs>
        <w:spacing w:after="600"/>
      </w:pPr>
      <w:bookmarkStart w:id="4" w:name="bookmark3"/>
      <w:r>
        <w:t>Datum:</w:t>
      </w:r>
      <w:r>
        <w:tab/>
      </w:r>
      <w:proofErr w:type="gramStart"/>
      <w:r>
        <w:t>13.2.2024</w:t>
      </w:r>
      <w:bookmarkEnd w:id="4"/>
      <w:proofErr w:type="gramEnd"/>
    </w:p>
    <w:p w:rsidR="00420E63" w:rsidRDefault="00D3696E">
      <w:pPr>
        <w:pStyle w:val="Zkladntext20"/>
        <w:shd w:val="clear" w:color="auto" w:fill="auto"/>
        <w:spacing w:after="0"/>
        <w:ind w:right="0"/>
      </w:pPr>
      <w:r>
        <w:t>Fakturujte:</w:t>
      </w:r>
    </w:p>
    <w:p w:rsidR="00420E63" w:rsidRDefault="00D3696E">
      <w:pPr>
        <w:pStyle w:val="Zkladntext20"/>
        <w:shd w:val="clear" w:color="auto" w:fill="auto"/>
        <w:spacing w:after="0"/>
        <w:ind w:right="0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420E63" w:rsidRDefault="00D3696E">
      <w:pPr>
        <w:pStyle w:val="Zkladntext20"/>
        <w:shd w:val="clear" w:color="auto" w:fill="auto"/>
        <w:spacing w:after="300"/>
        <w:ind w:right="8000"/>
        <w:jc w:val="left"/>
      </w:pPr>
      <w:r>
        <w:t>Drnovská 507 161 06 Praha 6</w:t>
      </w:r>
    </w:p>
    <w:p w:rsidR="00420E63" w:rsidRDefault="00D3696E">
      <w:pPr>
        <w:pStyle w:val="Zkladntext20"/>
        <w:shd w:val="clear" w:color="auto" w:fill="auto"/>
        <w:spacing w:line="259" w:lineRule="auto"/>
        <w:ind w:right="6580"/>
        <w:jc w:val="left"/>
      </w:pPr>
      <w:r>
        <w:t xml:space="preserve">IČO: 00027006 DIČ: CZ 00027006 </w:t>
      </w:r>
      <w:proofErr w:type="spellStart"/>
      <w:proofErr w:type="gramStart"/>
      <w:r>
        <w:t>Bank</w:t>
      </w:r>
      <w:proofErr w:type="gramEnd"/>
      <w:r>
        <w:t>.</w:t>
      </w:r>
      <w:proofErr w:type="gramStart"/>
      <w:r>
        <w:t>spojení</w:t>
      </w:r>
      <w:proofErr w:type="spellEnd"/>
      <w:proofErr w:type="gramEnd"/>
      <w:r>
        <w:t xml:space="preserve">: </w:t>
      </w:r>
      <w:r>
        <w:t>25635061/0100</w:t>
      </w:r>
    </w:p>
    <w:sectPr w:rsidR="00420E63">
      <w:pgSz w:w="11900" w:h="16840"/>
      <w:pgMar w:top="2017" w:right="1560" w:bottom="2017" w:left="1133" w:header="1589" w:footer="158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96E" w:rsidRDefault="00D3696E">
      <w:r>
        <w:separator/>
      </w:r>
    </w:p>
  </w:endnote>
  <w:endnote w:type="continuationSeparator" w:id="0">
    <w:p w:rsidR="00D3696E" w:rsidRDefault="00D36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96E" w:rsidRDefault="00D3696E"/>
  </w:footnote>
  <w:footnote w:type="continuationSeparator" w:id="0">
    <w:p w:rsidR="00D3696E" w:rsidRDefault="00D3696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420E63"/>
    <w:rsid w:val="002B105D"/>
    <w:rsid w:val="00420E63"/>
    <w:rsid w:val="00D3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80" w:line="257" w:lineRule="auto"/>
      <w:ind w:right="5120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80" w:line="257" w:lineRule="auto"/>
      <w:ind w:right="329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26" w:lineRule="auto"/>
    </w:pPr>
    <w:rPr>
      <w:rFonts w:ascii="Calibri" w:eastAsia="Calibri" w:hAnsi="Calibri" w:cs="Calibri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50"/>
      <w:jc w:val="both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80" w:line="257" w:lineRule="auto"/>
      <w:ind w:right="5120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80" w:line="257" w:lineRule="auto"/>
      <w:ind w:right="329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26" w:lineRule="auto"/>
    </w:pPr>
    <w:rPr>
      <w:rFonts w:ascii="Calibri" w:eastAsia="Calibri" w:hAnsi="Calibri" w:cs="Calibri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50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652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2</cp:revision>
  <dcterms:created xsi:type="dcterms:W3CDTF">2024-02-15T12:41:00Z</dcterms:created>
  <dcterms:modified xsi:type="dcterms:W3CDTF">2024-02-15T12:41:00Z</dcterms:modified>
</cp:coreProperties>
</file>