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696B43C9" w14:textId="1AA73DAD"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Pr="00225046" w:rsidRDefault="006549D0" w:rsidP="009F59AE">
      <w:pPr>
        <w:widowControl w:val="0"/>
        <w:ind w:left="0"/>
        <w:jc w:val="center"/>
        <w:rPr>
          <w:rFonts w:eastAsia="Times New Roman" w:cs="Arial"/>
          <w:b/>
          <w:caps/>
          <w:sz w:val="24"/>
          <w:szCs w:val="24"/>
          <w:lang w:val="cs-CZ" w:eastAsia="cs-CZ"/>
        </w:rPr>
      </w:pPr>
    </w:p>
    <w:p w14:paraId="4FB560A9" w14:textId="77777777" w:rsidR="006549D0" w:rsidRPr="00225046" w:rsidRDefault="006549D0" w:rsidP="009F59AE">
      <w:pPr>
        <w:pStyle w:val="Nadpis3"/>
      </w:pPr>
      <w:r w:rsidRPr="00225046">
        <w:t>kupní SMLOUVa</w:t>
      </w:r>
    </w:p>
    <w:p w14:paraId="7C4A04FD" w14:textId="77777777" w:rsidR="006549D0" w:rsidRPr="00225046" w:rsidRDefault="006549D0" w:rsidP="009F59AE">
      <w:pPr>
        <w:widowControl w:val="0"/>
        <w:ind w:left="0"/>
        <w:jc w:val="center"/>
        <w:rPr>
          <w:rFonts w:eastAsia="Times New Roman" w:cs="Arial"/>
          <w:b/>
          <w:caps/>
          <w:sz w:val="24"/>
          <w:szCs w:val="24"/>
          <w:lang w:val="cs-CZ" w:eastAsia="cs-CZ"/>
        </w:rPr>
      </w:pPr>
    </w:p>
    <w:p w14:paraId="3EAE56B2" w14:textId="77777777" w:rsidR="006549D0" w:rsidRPr="00225046" w:rsidRDefault="006549D0" w:rsidP="009F59AE">
      <w:pPr>
        <w:pStyle w:val="Zkladntext2"/>
        <w:rPr>
          <w:b/>
          <w:caps/>
          <w:sz w:val="22"/>
          <w:szCs w:val="22"/>
        </w:rPr>
      </w:pPr>
      <w:r w:rsidRPr="00225046">
        <w:rPr>
          <w:sz w:val="22"/>
          <w:szCs w:val="22"/>
        </w:rPr>
        <w:t>kterou níže uvedeného dne, měsíce a roku v souladu s ustanovením § 2079 a násl. zákona č. 89/2012 Sb., občanský zákoník, ve znění pozdějších předpisů,</w:t>
      </w:r>
    </w:p>
    <w:p w14:paraId="4140BD03" w14:textId="77777777" w:rsidR="006549D0" w:rsidRPr="00225046" w:rsidRDefault="006549D0" w:rsidP="009F59AE">
      <w:pPr>
        <w:widowControl w:val="0"/>
        <w:ind w:left="0"/>
        <w:jc w:val="center"/>
        <w:rPr>
          <w:rFonts w:eastAsia="Times New Roman" w:cs="Arial"/>
          <w:b/>
          <w:caps/>
          <w:sz w:val="22"/>
          <w:szCs w:val="22"/>
          <w:lang w:val="cs-CZ" w:eastAsia="cs-CZ"/>
        </w:rPr>
      </w:pPr>
      <w:r w:rsidRPr="00225046">
        <w:rPr>
          <w:rFonts w:eastAsia="Times New Roman" w:cs="Arial"/>
          <w:sz w:val="22"/>
          <w:szCs w:val="22"/>
          <w:lang w:val="cs-CZ" w:eastAsia="cs-CZ"/>
        </w:rPr>
        <w:t>uzavřeli</w:t>
      </w:r>
    </w:p>
    <w:p w14:paraId="6B9FE777" w14:textId="77777777" w:rsidR="006549D0" w:rsidRPr="00225046" w:rsidRDefault="006549D0" w:rsidP="009F59AE">
      <w:pPr>
        <w:widowControl w:val="0"/>
        <w:ind w:left="0"/>
        <w:jc w:val="center"/>
        <w:rPr>
          <w:rFonts w:eastAsia="Times New Roman" w:cs="Arial"/>
          <w:b/>
          <w:sz w:val="24"/>
          <w:szCs w:val="24"/>
          <w:lang w:val="cs-CZ" w:eastAsia="cs-CZ"/>
        </w:rPr>
      </w:pPr>
    </w:p>
    <w:p w14:paraId="707FB617" w14:textId="77777777" w:rsidR="006549D0" w:rsidRPr="00225046" w:rsidRDefault="006549D0" w:rsidP="009F59AE">
      <w:pPr>
        <w:widowControl w:val="0"/>
        <w:ind w:left="0"/>
        <w:jc w:val="center"/>
        <w:rPr>
          <w:rFonts w:eastAsia="Times New Roman" w:cs="Arial"/>
          <w:b/>
          <w:sz w:val="24"/>
          <w:szCs w:val="24"/>
          <w:lang w:val="cs-CZ" w:eastAsia="cs-CZ"/>
        </w:rPr>
      </w:pPr>
    </w:p>
    <w:p w14:paraId="6E7985EA" w14:textId="77777777" w:rsidR="006549D0" w:rsidRPr="00225046" w:rsidRDefault="006549D0" w:rsidP="009F59AE">
      <w:pPr>
        <w:widowControl w:val="0"/>
        <w:ind w:left="0"/>
        <w:jc w:val="center"/>
        <w:rPr>
          <w:rFonts w:eastAsia="Times New Roman" w:cs="Arial"/>
          <w:b/>
          <w:sz w:val="24"/>
          <w:szCs w:val="24"/>
          <w:lang w:val="cs-CZ" w:eastAsia="cs-CZ"/>
        </w:rPr>
      </w:pPr>
    </w:p>
    <w:p w14:paraId="4713620F" w14:textId="77777777" w:rsidR="006549D0" w:rsidRPr="00225046" w:rsidRDefault="006549D0" w:rsidP="009F59AE">
      <w:pPr>
        <w:widowControl w:val="0"/>
        <w:ind w:left="0"/>
        <w:rPr>
          <w:rFonts w:eastAsia="Times New Roman" w:cs="Arial"/>
          <w:b/>
          <w:sz w:val="24"/>
          <w:szCs w:val="24"/>
          <w:lang w:val="cs-CZ" w:eastAsia="cs-CZ"/>
        </w:rPr>
      </w:pPr>
    </w:p>
    <w:p w14:paraId="4DA5C39F" w14:textId="77777777" w:rsidR="006549D0" w:rsidRPr="00225046" w:rsidRDefault="006549D0" w:rsidP="009F59AE">
      <w:pPr>
        <w:widowControl w:val="0"/>
        <w:ind w:left="0"/>
        <w:jc w:val="center"/>
        <w:rPr>
          <w:rFonts w:eastAsia="Times New Roman" w:cs="Arial"/>
          <w:b/>
          <w:sz w:val="24"/>
          <w:szCs w:val="24"/>
          <w:lang w:val="cs-CZ" w:eastAsia="cs-CZ"/>
        </w:rPr>
      </w:pPr>
    </w:p>
    <w:p w14:paraId="2C69FF00" w14:textId="77777777" w:rsidR="00970583" w:rsidRDefault="00970583" w:rsidP="009F59AE">
      <w:pPr>
        <w:widowControl w:val="0"/>
        <w:ind w:left="0"/>
        <w:jc w:val="center"/>
        <w:rPr>
          <w:rFonts w:eastAsia="Times New Roman" w:cs="Arial"/>
          <w:b/>
          <w:color w:val="000000"/>
          <w:spacing w:val="-3"/>
          <w:sz w:val="24"/>
          <w:szCs w:val="24"/>
          <w:lang w:val="cs-CZ" w:eastAsia="cs-CZ"/>
        </w:rPr>
      </w:pPr>
      <w:r w:rsidRPr="00970583">
        <w:rPr>
          <w:rFonts w:eastAsia="Times New Roman" w:cs="Arial"/>
          <w:b/>
          <w:color w:val="000000"/>
          <w:spacing w:val="-3"/>
          <w:sz w:val="24"/>
          <w:szCs w:val="24"/>
          <w:lang w:val="cs-CZ" w:eastAsia="cs-CZ"/>
        </w:rPr>
        <w:t>SVEN BioLabs s.r.o.</w:t>
      </w:r>
    </w:p>
    <w:p w14:paraId="40782024" w14:textId="719641DF"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Prodávající</w:t>
      </w:r>
    </w:p>
    <w:p w14:paraId="5B75D852" w14:textId="77777777" w:rsidR="006549D0" w:rsidRPr="00225046" w:rsidRDefault="006549D0" w:rsidP="009F59AE">
      <w:pPr>
        <w:widowControl w:val="0"/>
        <w:ind w:left="0"/>
        <w:jc w:val="center"/>
        <w:rPr>
          <w:rFonts w:eastAsia="Times New Roman" w:cs="Arial"/>
          <w:b/>
          <w:sz w:val="24"/>
          <w:szCs w:val="24"/>
          <w:lang w:val="cs-CZ" w:eastAsia="cs-CZ"/>
        </w:rPr>
      </w:pPr>
    </w:p>
    <w:p w14:paraId="52F8BA6C" w14:textId="77777777" w:rsidR="006549D0" w:rsidRPr="00225046" w:rsidRDefault="006549D0" w:rsidP="009F59AE">
      <w:pPr>
        <w:widowControl w:val="0"/>
        <w:ind w:left="0"/>
        <w:jc w:val="center"/>
        <w:rPr>
          <w:rFonts w:eastAsia="Times New Roman" w:cs="Arial"/>
          <w:b/>
          <w:sz w:val="24"/>
          <w:szCs w:val="24"/>
          <w:lang w:val="cs-CZ" w:eastAsia="cs-CZ"/>
        </w:rPr>
      </w:pPr>
    </w:p>
    <w:p w14:paraId="2B14AC02" w14:textId="77777777" w:rsidR="006549D0" w:rsidRPr="00225046" w:rsidRDefault="006549D0" w:rsidP="009F59AE">
      <w:pPr>
        <w:widowControl w:val="0"/>
        <w:ind w:left="0"/>
        <w:jc w:val="center"/>
        <w:rPr>
          <w:rFonts w:eastAsia="Times New Roman" w:cs="Arial"/>
          <w:b/>
          <w:sz w:val="24"/>
          <w:szCs w:val="24"/>
          <w:lang w:val="cs-CZ" w:eastAsia="cs-CZ"/>
        </w:rPr>
      </w:pPr>
    </w:p>
    <w:p w14:paraId="53179C58"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a</w:t>
      </w:r>
    </w:p>
    <w:p w14:paraId="4BD5D115"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225046" w:rsidRDefault="006549D0" w:rsidP="009F59AE">
      <w:pPr>
        <w:widowControl w:val="0"/>
        <w:ind w:left="0"/>
        <w:jc w:val="center"/>
        <w:rPr>
          <w:rFonts w:eastAsia="Times New Roman" w:cs="Arial"/>
          <w:b/>
          <w:sz w:val="24"/>
          <w:szCs w:val="24"/>
          <w:lang w:val="cs-CZ" w:eastAsia="cs-CZ"/>
        </w:rPr>
      </w:pPr>
    </w:p>
    <w:p w14:paraId="2469AF9B" w14:textId="77777777" w:rsidR="006549D0" w:rsidRPr="00225046" w:rsidRDefault="006549D0" w:rsidP="009F59AE">
      <w:pPr>
        <w:widowControl w:val="0"/>
        <w:ind w:left="0"/>
        <w:jc w:val="center"/>
        <w:rPr>
          <w:rFonts w:eastAsia="Times New Roman" w:cs="Arial"/>
          <w:b/>
          <w:sz w:val="24"/>
          <w:szCs w:val="24"/>
          <w:lang w:val="cs-CZ" w:eastAsia="cs-CZ"/>
        </w:rPr>
      </w:pPr>
    </w:p>
    <w:p w14:paraId="05828A74" w14:textId="77777777" w:rsidR="006549D0" w:rsidRPr="00225046" w:rsidRDefault="006549D0" w:rsidP="009F59AE">
      <w:pPr>
        <w:widowControl w:val="0"/>
        <w:ind w:left="0"/>
        <w:jc w:val="center"/>
        <w:rPr>
          <w:rFonts w:eastAsia="Times New Roman" w:cs="Arial"/>
          <w:b/>
          <w:color w:val="000000"/>
          <w:spacing w:val="-3"/>
          <w:sz w:val="24"/>
          <w:szCs w:val="24"/>
          <w:lang w:val="cs-CZ" w:eastAsia="cs-CZ"/>
        </w:rPr>
      </w:pPr>
      <w:r w:rsidRPr="00225046">
        <w:rPr>
          <w:rFonts w:eastAsia="Times New Roman" w:cs="Arial"/>
          <w:b/>
          <w:color w:val="000000"/>
          <w:spacing w:val="-3"/>
          <w:sz w:val="24"/>
          <w:szCs w:val="24"/>
          <w:lang w:val="cs-CZ" w:eastAsia="cs-CZ"/>
        </w:rPr>
        <w:t>Ústav molekulární genetiky AV ČR, v. v. i.</w:t>
      </w:r>
    </w:p>
    <w:p w14:paraId="7C064001"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Kupující</w:t>
      </w:r>
    </w:p>
    <w:p w14:paraId="16D26B97" w14:textId="77777777" w:rsidR="006549D0" w:rsidRPr="00225046" w:rsidRDefault="006549D0" w:rsidP="009F59AE">
      <w:pPr>
        <w:widowControl w:val="0"/>
        <w:ind w:left="0"/>
        <w:jc w:val="center"/>
        <w:rPr>
          <w:rFonts w:eastAsia="Times New Roman" w:cs="Arial"/>
          <w:b/>
          <w:sz w:val="24"/>
          <w:szCs w:val="24"/>
          <w:lang w:val="cs-CZ" w:eastAsia="cs-CZ"/>
        </w:rPr>
      </w:pPr>
    </w:p>
    <w:p w14:paraId="217631D6" w14:textId="77777777" w:rsidR="006549D0" w:rsidRPr="00225046" w:rsidRDefault="006549D0" w:rsidP="009F59AE">
      <w:pPr>
        <w:widowControl w:val="0"/>
        <w:ind w:left="0"/>
        <w:jc w:val="center"/>
        <w:rPr>
          <w:rFonts w:eastAsia="Times New Roman" w:cs="Arial"/>
          <w:b/>
          <w:sz w:val="24"/>
          <w:szCs w:val="24"/>
          <w:lang w:val="cs-CZ" w:eastAsia="cs-CZ"/>
        </w:rPr>
      </w:pPr>
    </w:p>
    <w:p w14:paraId="4E629823" w14:textId="77777777" w:rsidR="006549D0" w:rsidRPr="00225046" w:rsidRDefault="006549D0" w:rsidP="009F59AE">
      <w:pPr>
        <w:widowControl w:val="0"/>
        <w:ind w:left="0"/>
        <w:jc w:val="center"/>
        <w:rPr>
          <w:rFonts w:eastAsia="Times New Roman" w:cs="Arial"/>
          <w:b/>
          <w:sz w:val="24"/>
          <w:szCs w:val="24"/>
          <w:lang w:val="cs-CZ" w:eastAsia="cs-CZ"/>
        </w:rPr>
      </w:pPr>
    </w:p>
    <w:p w14:paraId="377355CD" w14:textId="77777777" w:rsidR="006549D0" w:rsidRPr="00225046" w:rsidRDefault="006549D0" w:rsidP="009F59AE">
      <w:pPr>
        <w:widowControl w:val="0"/>
        <w:ind w:left="0"/>
        <w:jc w:val="center"/>
        <w:rPr>
          <w:rFonts w:eastAsia="Times New Roman" w:cs="Arial"/>
          <w:b/>
          <w:sz w:val="24"/>
          <w:szCs w:val="24"/>
          <w:lang w:val="cs-CZ" w:eastAsia="cs-CZ"/>
        </w:rPr>
      </w:pPr>
    </w:p>
    <w:p w14:paraId="5EAF6034" w14:textId="77777777" w:rsidR="006549D0" w:rsidRPr="00225046" w:rsidRDefault="006549D0" w:rsidP="009F59AE">
      <w:pPr>
        <w:widowControl w:val="0"/>
        <w:ind w:left="0"/>
        <w:rPr>
          <w:rFonts w:eastAsia="Times New Roman" w:cs="Arial"/>
          <w:sz w:val="24"/>
          <w:szCs w:val="24"/>
          <w:lang w:val="cs-CZ" w:eastAsia="cs-CZ"/>
        </w:rPr>
      </w:pPr>
    </w:p>
    <w:p w14:paraId="090A96B7" w14:textId="77777777" w:rsidR="006549D0" w:rsidRPr="00225046" w:rsidRDefault="006549D0" w:rsidP="009F59AE">
      <w:pPr>
        <w:pStyle w:val="Nzev"/>
        <w:widowControl w:val="0"/>
        <w:rPr>
          <w:rFonts w:asciiTheme="minorHAnsi" w:hAnsiTheme="minorHAnsi" w:cs="Arial"/>
          <w:sz w:val="28"/>
          <w:szCs w:val="28"/>
        </w:rPr>
      </w:pPr>
      <w:r w:rsidRPr="00225046">
        <w:rPr>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046">
        <w:rPr>
          <w:rFonts w:cs="Arial"/>
          <w:sz w:val="24"/>
          <w:szCs w:val="24"/>
        </w:rPr>
        <w:br w:type="page"/>
      </w:r>
      <w:r w:rsidRPr="00225046">
        <w:rPr>
          <w:rFonts w:asciiTheme="minorHAnsi" w:hAnsiTheme="minorHAnsi" w:cs="Arial"/>
          <w:sz w:val="28"/>
          <w:szCs w:val="28"/>
        </w:rPr>
        <w:lastRenderedPageBreak/>
        <w:t>Smluvní strany:</w:t>
      </w:r>
    </w:p>
    <w:p w14:paraId="7644AC9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439D1875" w14:textId="6446450E"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 (obchodní firma):</w:t>
      </w:r>
      <w:r w:rsidRPr="00225046">
        <w:rPr>
          <w:rFonts w:asciiTheme="minorHAnsi" w:eastAsia="Times New Roman" w:hAnsiTheme="minorHAnsi" w:cs="Arial"/>
          <w:sz w:val="22"/>
          <w:szCs w:val="22"/>
          <w:lang w:val="cs-CZ" w:eastAsia="cs-CZ"/>
        </w:rPr>
        <w:tab/>
      </w:r>
      <w:r w:rsidR="00970583" w:rsidRPr="00970583">
        <w:rPr>
          <w:rFonts w:asciiTheme="minorHAnsi" w:eastAsia="Times New Roman" w:hAnsiTheme="minorHAnsi" w:cs="Arial"/>
          <w:b/>
          <w:sz w:val="22"/>
          <w:szCs w:val="22"/>
          <w:lang w:val="cs-CZ" w:eastAsia="cs-CZ"/>
        </w:rPr>
        <w:t>SVEN BioLabs s.r.o.</w:t>
      </w:r>
    </w:p>
    <w:p w14:paraId="7CC01BFD" w14:textId="27554DC2" w:rsidR="006549D0" w:rsidRPr="00225046" w:rsidRDefault="00A530F2"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IČO</w:t>
      </w:r>
      <w:r w:rsidR="001A1E3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970583" w:rsidRPr="00970583">
        <w:rPr>
          <w:rFonts w:asciiTheme="minorHAnsi" w:eastAsia="Times New Roman" w:hAnsiTheme="minorHAnsi" w:cs="Arial"/>
          <w:b/>
          <w:sz w:val="22"/>
          <w:szCs w:val="22"/>
          <w:lang w:val="cs-CZ" w:eastAsia="cs-CZ"/>
        </w:rPr>
        <w:t>24702960</w:t>
      </w:r>
    </w:p>
    <w:p w14:paraId="70FEB0CB" w14:textId="010C43D4" w:rsidR="006549D0" w:rsidRPr="00225046" w:rsidRDefault="00A530F2"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DIČ</w:t>
      </w:r>
      <w:r w:rsidR="006549D0" w:rsidRPr="0022504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 xml:space="preserve">                       </w:t>
      </w:r>
      <w:r w:rsidR="006549D0" w:rsidRPr="00225046">
        <w:rPr>
          <w:rFonts w:asciiTheme="minorHAnsi" w:eastAsia="Times New Roman" w:hAnsiTheme="minorHAnsi" w:cs="Arial"/>
          <w:sz w:val="22"/>
          <w:szCs w:val="22"/>
          <w:lang w:val="cs-CZ" w:eastAsia="cs-CZ"/>
        </w:rPr>
        <w:tab/>
      </w:r>
      <w:r w:rsidR="006549D0" w:rsidRPr="00225046">
        <w:rPr>
          <w:rFonts w:asciiTheme="minorHAnsi" w:eastAsia="Times New Roman" w:hAnsiTheme="minorHAnsi" w:cs="Arial"/>
          <w:sz w:val="22"/>
          <w:szCs w:val="22"/>
          <w:lang w:val="cs-CZ" w:eastAsia="cs-CZ"/>
        </w:rPr>
        <w:tab/>
      </w:r>
      <w:r w:rsidR="00970583" w:rsidRPr="00970583">
        <w:rPr>
          <w:rFonts w:asciiTheme="minorHAnsi" w:eastAsia="Times New Roman" w:hAnsiTheme="minorHAnsi" w:cs="Arial"/>
          <w:b/>
          <w:sz w:val="22"/>
          <w:szCs w:val="22"/>
          <w:lang w:val="cs-CZ" w:eastAsia="cs-CZ"/>
        </w:rPr>
        <w:t>CZ24702960</w:t>
      </w:r>
    </w:p>
    <w:p w14:paraId="75D14D8F" w14:textId="63745C00" w:rsidR="006549D0" w:rsidRPr="00225046" w:rsidRDefault="00A530F2"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Sídlo/místo podnikání:</w:t>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00970583" w:rsidRPr="00970583">
        <w:rPr>
          <w:rFonts w:asciiTheme="minorHAnsi" w:eastAsia="Times New Roman" w:hAnsiTheme="minorHAnsi" w:cs="Arial"/>
          <w:b/>
          <w:sz w:val="22"/>
          <w:szCs w:val="22"/>
          <w:lang w:val="cs-CZ" w:eastAsia="cs-CZ"/>
        </w:rPr>
        <w:t>Čerpadlová 1034/2, 190 00 Praha 9-Vysočany</w:t>
      </w:r>
    </w:p>
    <w:p w14:paraId="799963DA" w14:textId="1199398A"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Zastoupený/á:</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proofErr w:type="spellStart"/>
      <w:r w:rsidR="005F11E4" w:rsidRPr="005F11E4">
        <w:rPr>
          <w:rFonts w:asciiTheme="minorHAnsi" w:eastAsia="Times New Roman" w:hAnsiTheme="minorHAnsi" w:cs="Arial"/>
          <w:b/>
          <w:sz w:val="22"/>
          <w:szCs w:val="22"/>
          <w:highlight w:val="yellow"/>
          <w:lang w:val="cs-CZ" w:eastAsia="cs-CZ"/>
        </w:rPr>
        <w:t>xxx</w:t>
      </w:r>
      <w:proofErr w:type="spellEnd"/>
      <w:r w:rsidR="00970583" w:rsidRPr="00970583">
        <w:rPr>
          <w:rFonts w:asciiTheme="minorHAnsi" w:eastAsia="Times New Roman" w:hAnsiTheme="minorHAnsi" w:cs="Arial"/>
          <w:b/>
          <w:sz w:val="22"/>
          <w:szCs w:val="22"/>
          <w:lang w:val="cs-CZ" w:eastAsia="cs-CZ"/>
        </w:rPr>
        <w:t>, jednatelka</w:t>
      </w:r>
    </w:p>
    <w:p w14:paraId="2C0EB4BF" w14:textId="56E1C4C7" w:rsidR="003F463D" w:rsidRDefault="003F463D"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ID datové schránky:</w:t>
      </w:r>
      <w:r w:rsidR="00CD60D2">
        <w:rPr>
          <w:rFonts w:asciiTheme="minorHAnsi" w:eastAsia="Times New Roman" w:hAnsiTheme="minorHAnsi" w:cs="Arial"/>
          <w:sz w:val="22"/>
          <w:szCs w:val="22"/>
          <w:lang w:val="cs-CZ" w:eastAsia="cs-CZ"/>
        </w:rPr>
        <w:tab/>
      </w:r>
      <w:r w:rsidR="00CD60D2">
        <w:rPr>
          <w:rFonts w:asciiTheme="minorHAnsi" w:eastAsia="Times New Roman" w:hAnsiTheme="minorHAnsi" w:cs="Arial"/>
          <w:sz w:val="22"/>
          <w:szCs w:val="22"/>
          <w:lang w:val="cs-CZ" w:eastAsia="cs-CZ"/>
        </w:rPr>
        <w:tab/>
      </w:r>
      <w:r w:rsidR="00970583" w:rsidRPr="00970583">
        <w:rPr>
          <w:rFonts w:asciiTheme="minorHAnsi" w:eastAsia="Times New Roman" w:hAnsiTheme="minorHAnsi" w:cs="Arial"/>
          <w:b/>
          <w:sz w:val="22"/>
          <w:szCs w:val="22"/>
          <w:lang w:val="cs-CZ" w:eastAsia="cs-CZ"/>
        </w:rPr>
        <w:t>yg6szfa</w:t>
      </w:r>
    </w:p>
    <w:p w14:paraId="0C989A9C" w14:textId="46F3F9CD"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Bankovní spojení:</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970583" w:rsidRPr="00970583">
        <w:rPr>
          <w:rFonts w:asciiTheme="minorHAnsi" w:eastAsia="Times New Roman" w:hAnsiTheme="minorHAnsi" w:cs="Arial"/>
          <w:b/>
          <w:sz w:val="22"/>
          <w:szCs w:val="22"/>
          <w:lang w:val="cs-CZ" w:eastAsia="cs-CZ"/>
        </w:rPr>
        <w:t>ČSOB</w:t>
      </w:r>
    </w:p>
    <w:p w14:paraId="55700240" w14:textId="6551A89B"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číslo účtu:</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970583" w:rsidRPr="00970583">
        <w:rPr>
          <w:rFonts w:asciiTheme="minorHAnsi" w:eastAsia="Times New Roman" w:hAnsiTheme="minorHAnsi" w:cs="Arial"/>
          <w:b/>
          <w:sz w:val="22"/>
          <w:szCs w:val="22"/>
          <w:lang w:val="cs-CZ" w:eastAsia="cs-CZ"/>
        </w:rPr>
        <w:t>278490972 / 0300</w:t>
      </w:r>
    </w:p>
    <w:p w14:paraId="45133834" w14:textId="42EF2473" w:rsidR="006549D0" w:rsidRPr="00225046" w:rsidRDefault="006549D0" w:rsidP="009F59AE">
      <w:pPr>
        <w:widowControl w:val="0"/>
        <w:ind w:left="0"/>
        <w:jc w:val="both"/>
        <w:rPr>
          <w:rFonts w:asciiTheme="minorHAnsi" w:eastAsia="Times New Roman" w:hAnsiTheme="minorHAnsi" w:cs="Arial"/>
          <w:b/>
          <w:noProof/>
          <w:sz w:val="22"/>
          <w:szCs w:val="22"/>
          <w:highlight w:val="lightGray"/>
          <w:lang w:val="cs-CZ" w:eastAsia="cs-CZ"/>
        </w:rPr>
      </w:pPr>
      <w:r w:rsidRPr="00225046">
        <w:rPr>
          <w:rFonts w:asciiTheme="minorHAnsi" w:eastAsia="Times New Roman" w:hAnsiTheme="minorHAnsi" w:cs="Arial"/>
          <w:sz w:val="22"/>
          <w:szCs w:val="22"/>
          <w:lang w:val="cs-CZ" w:eastAsia="cs-CZ"/>
        </w:rPr>
        <w:t xml:space="preserve">zapsaná v obchodním rejstříku vedeném </w:t>
      </w:r>
      <w:r w:rsidR="000C508D">
        <w:rPr>
          <w:rFonts w:asciiTheme="minorHAnsi" w:eastAsia="Times New Roman" w:hAnsiTheme="minorHAnsi" w:cs="Arial"/>
          <w:b/>
          <w:noProof/>
          <w:sz w:val="22"/>
          <w:szCs w:val="22"/>
          <w:lang w:val="cs-CZ" w:eastAsia="cs-CZ"/>
        </w:rPr>
        <w:t>M</w:t>
      </w:r>
      <w:r w:rsidR="00970583" w:rsidRPr="00970583">
        <w:rPr>
          <w:rFonts w:asciiTheme="minorHAnsi" w:eastAsia="Times New Roman" w:hAnsiTheme="minorHAnsi" w:cs="Arial"/>
          <w:b/>
          <w:noProof/>
          <w:sz w:val="22"/>
          <w:szCs w:val="22"/>
          <w:lang w:val="cs-CZ" w:eastAsia="cs-CZ"/>
        </w:rPr>
        <w:t>ěstským soudem v Praze</w:t>
      </w:r>
      <w:r w:rsidRPr="00225046">
        <w:rPr>
          <w:rFonts w:asciiTheme="minorHAnsi" w:eastAsia="Times New Roman" w:hAnsiTheme="minorHAnsi" w:cs="Arial"/>
          <w:sz w:val="22"/>
          <w:szCs w:val="22"/>
          <w:lang w:val="cs-CZ" w:eastAsia="cs-CZ"/>
        </w:rPr>
        <w:t xml:space="preserve"> oddíl </w:t>
      </w:r>
      <w:r w:rsidR="00970583">
        <w:rPr>
          <w:rFonts w:asciiTheme="minorHAnsi" w:eastAsia="Times New Roman" w:hAnsiTheme="minorHAnsi" w:cs="Arial"/>
          <w:b/>
          <w:noProof/>
          <w:sz w:val="22"/>
          <w:szCs w:val="22"/>
          <w:lang w:val="cs-CZ" w:eastAsia="cs-CZ"/>
        </w:rPr>
        <w:t>C</w:t>
      </w:r>
      <w:r w:rsidRPr="00225046">
        <w:rPr>
          <w:rFonts w:asciiTheme="minorHAnsi" w:eastAsia="Times New Roman" w:hAnsiTheme="minorHAnsi" w:cs="Arial"/>
          <w:sz w:val="22"/>
          <w:szCs w:val="22"/>
          <w:lang w:val="cs-CZ" w:eastAsia="cs-CZ"/>
        </w:rPr>
        <w:t xml:space="preserve"> vložka </w:t>
      </w:r>
      <w:r w:rsidR="00970583" w:rsidRPr="00970583">
        <w:rPr>
          <w:rFonts w:asciiTheme="minorHAnsi" w:eastAsia="Times New Roman" w:hAnsiTheme="minorHAnsi" w:cs="Arial"/>
          <w:b/>
          <w:noProof/>
          <w:sz w:val="22"/>
          <w:szCs w:val="22"/>
          <w:lang w:val="cs-CZ" w:eastAsia="cs-CZ"/>
        </w:rPr>
        <w:t>167345</w:t>
      </w:r>
    </w:p>
    <w:p w14:paraId="0D5FEC66"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(dále jen „</w:t>
      </w:r>
      <w:r w:rsidR="003220DA" w:rsidRPr="00225046">
        <w:rPr>
          <w:rFonts w:asciiTheme="minorHAnsi" w:eastAsia="Times New Roman" w:hAnsiTheme="minorHAnsi" w:cs="Arial"/>
          <w:b/>
          <w:sz w:val="22"/>
          <w:szCs w:val="22"/>
          <w:lang w:val="cs-CZ" w:eastAsia="cs-CZ"/>
        </w:rPr>
        <w:t>Prodávající</w:t>
      </w:r>
      <w:r w:rsidRPr="00225046">
        <w:rPr>
          <w:rFonts w:asciiTheme="minorHAnsi" w:eastAsia="Times New Roman" w:hAnsiTheme="minorHAnsi" w:cs="Arial"/>
          <w:sz w:val="22"/>
          <w:szCs w:val="22"/>
          <w:lang w:val="cs-CZ" w:eastAsia="cs-CZ"/>
        </w:rPr>
        <w:t>“)</w:t>
      </w:r>
    </w:p>
    <w:p w14:paraId="33FCBFCD"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256DE8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9A3F70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a</w:t>
      </w:r>
    </w:p>
    <w:p w14:paraId="024979EE"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57D75F86"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7C787D22"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b/>
          <w:sz w:val="22"/>
          <w:szCs w:val="22"/>
          <w:lang w:val="cs-CZ" w:eastAsia="cs-CZ"/>
        </w:rPr>
        <w:t>Ústav molekulární genetiky</w:t>
      </w:r>
      <w:r w:rsidRPr="00225046">
        <w:rPr>
          <w:rFonts w:asciiTheme="minorHAnsi" w:eastAsia="Times New Roman" w:hAnsiTheme="minorHAnsi" w:cs="Arial"/>
          <w:b/>
          <w:color w:val="000000"/>
          <w:spacing w:val="-3"/>
          <w:sz w:val="22"/>
          <w:szCs w:val="22"/>
          <w:lang w:val="cs-CZ" w:eastAsia="cs-CZ"/>
        </w:rPr>
        <w:t xml:space="preserve"> AV ČR, v. v. i.</w:t>
      </w:r>
    </w:p>
    <w:p w14:paraId="35656FF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IČO: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68378050</w:t>
      </w:r>
    </w:p>
    <w:p w14:paraId="0F8474A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DIČ:</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CZ68378050</w:t>
      </w:r>
    </w:p>
    <w:p w14:paraId="677BE70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Sídlo: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color w:val="000000"/>
          <w:spacing w:val="-3"/>
          <w:sz w:val="22"/>
          <w:szCs w:val="22"/>
          <w:lang w:val="cs-CZ" w:eastAsia="cs-CZ"/>
        </w:rPr>
        <w:t>Vídeňská 1083, 142 20 Praha 4</w:t>
      </w:r>
    </w:p>
    <w:p w14:paraId="175C13B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pacing w:val="-3"/>
          <w:sz w:val="22"/>
          <w:szCs w:val="22"/>
          <w:lang w:val="cs-CZ" w:eastAsia="cs-CZ"/>
        </w:rPr>
        <w:t xml:space="preserve">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p w14:paraId="426D81EA" w14:textId="77777777" w:rsidR="003220DA" w:rsidRPr="00225046" w:rsidRDefault="003220DA" w:rsidP="009F59AE">
      <w:pPr>
        <w:widowControl w:val="0"/>
        <w:ind w:left="0"/>
        <w:rPr>
          <w:rFonts w:asciiTheme="minorHAnsi" w:hAnsiTheme="minorHAnsi" w:cs="Arial"/>
          <w:sz w:val="22"/>
          <w:szCs w:val="22"/>
          <w:lang w:val="cs-CZ"/>
        </w:rPr>
      </w:pPr>
      <w:r w:rsidRPr="00225046">
        <w:rPr>
          <w:rFonts w:asciiTheme="minorHAnsi" w:hAnsiTheme="minorHAnsi" w:cs="Arial"/>
          <w:sz w:val="22"/>
          <w:szCs w:val="22"/>
          <w:lang w:val="cs-CZ"/>
        </w:rPr>
        <w:t>ID datové schránky:</w:t>
      </w:r>
      <w:r w:rsidRPr="00225046">
        <w:rPr>
          <w:rFonts w:asciiTheme="minorHAnsi" w:hAnsiTheme="minorHAnsi" w:cs="Arial"/>
          <w:sz w:val="22"/>
          <w:szCs w:val="22"/>
          <w:lang w:val="cs-CZ"/>
        </w:rPr>
        <w:tab/>
        <w:t>5h4nxm4</w:t>
      </w:r>
    </w:p>
    <w:p w14:paraId="7E1DC27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Zapsaná v rejstříku veřejných výzkumných institucí</w:t>
      </w:r>
      <w:r w:rsidR="003220DA" w:rsidRPr="00225046">
        <w:rPr>
          <w:rFonts w:asciiTheme="minorHAnsi" w:eastAsia="Times New Roman" w:hAnsiTheme="minorHAnsi" w:cs="Arial"/>
          <w:sz w:val="22"/>
          <w:szCs w:val="22"/>
          <w:lang w:val="cs-CZ" w:eastAsia="cs-CZ"/>
        </w:rPr>
        <w:t xml:space="preserve"> vedeném MŠMT</w:t>
      </w:r>
    </w:p>
    <w:p w14:paraId="56B9AAD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003220DA" w:rsidRPr="00225046">
        <w:rPr>
          <w:rFonts w:asciiTheme="minorHAnsi" w:eastAsia="Times New Roman" w:hAnsiTheme="minorHAnsi" w:cs="Arial"/>
          <w:b/>
          <w:sz w:val="22"/>
          <w:szCs w:val="22"/>
          <w:lang w:val="cs-CZ" w:eastAsia="cs-CZ"/>
        </w:rPr>
        <w:t>Kupující</w:t>
      </w:r>
      <w:r w:rsidRPr="00225046">
        <w:rPr>
          <w:rFonts w:asciiTheme="minorHAnsi" w:eastAsia="Times New Roman" w:hAnsiTheme="minorHAnsi" w:cs="Arial"/>
          <w:sz w:val="22"/>
          <w:szCs w:val="22"/>
          <w:lang w:val="cs-CZ" w:eastAsia="cs-CZ"/>
        </w:rPr>
        <w:t>“)</w:t>
      </w:r>
    </w:p>
    <w:p w14:paraId="2BDAE34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74DDBF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společně též „</w:t>
      </w:r>
      <w:r w:rsidRPr="00225046">
        <w:rPr>
          <w:rFonts w:asciiTheme="minorHAnsi" w:eastAsia="Times New Roman" w:hAnsiTheme="minorHAnsi" w:cs="Arial"/>
          <w:b/>
          <w:sz w:val="22"/>
          <w:szCs w:val="22"/>
          <w:lang w:val="cs-CZ" w:eastAsia="cs-CZ"/>
        </w:rPr>
        <w:t>smluvní strany</w:t>
      </w:r>
      <w:r w:rsidRPr="00225046">
        <w:rPr>
          <w:rFonts w:asciiTheme="minorHAnsi" w:eastAsia="Times New Roman" w:hAnsiTheme="minorHAnsi" w:cs="Arial"/>
          <w:sz w:val="22"/>
          <w:szCs w:val="22"/>
          <w:lang w:val="cs-CZ" w:eastAsia="cs-CZ"/>
        </w:rPr>
        <w:t>“)</w:t>
      </w:r>
    </w:p>
    <w:p w14:paraId="1605240B" w14:textId="0780180C" w:rsidR="006549D0" w:rsidRPr="00225046" w:rsidRDefault="006549D0" w:rsidP="009F59AE">
      <w:pPr>
        <w:widowControl w:val="0"/>
        <w:ind w:left="0"/>
        <w:rPr>
          <w:rFonts w:asciiTheme="minorHAnsi" w:eastAsia="Times New Roman" w:hAnsiTheme="minorHAnsi" w:cs="Arial"/>
          <w:sz w:val="22"/>
          <w:szCs w:val="22"/>
          <w:lang w:val="cs-CZ" w:eastAsia="cs-CZ"/>
        </w:rPr>
      </w:pPr>
    </w:p>
    <w:p w14:paraId="5E44800D" w14:textId="77777777" w:rsidR="006549D0" w:rsidRPr="00225046" w:rsidRDefault="003220DA" w:rsidP="009F59AE">
      <w:pPr>
        <w:widowControl w:val="0"/>
        <w:ind w:left="0"/>
        <w:jc w:val="center"/>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se </w:t>
      </w:r>
      <w:r w:rsidR="006549D0" w:rsidRPr="00225046">
        <w:rPr>
          <w:rFonts w:asciiTheme="minorHAnsi" w:eastAsia="Times New Roman" w:hAnsiTheme="minorHAnsi" w:cs="Arial"/>
          <w:iCs/>
          <w:sz w:val="22"/>
          <w:szCs w:val="22"/>
          <w:lang w:val="cs-CZ" w:eastAsia="cs-CZ"/>
        </w:rPr>
        <w:t>v souladu s ustanovením § 2079 a násl. zákona č. 89/2012 Sb., občanský zákoník, ve znění pozdějších předpisů (dále jen „</w:t>
      </w:r>
      <w:r w:rsidR="006549D0" w:rsidRPr="00225046">
        <w:rPr>
          <w:rFonts w:asciiTheme="minorHAnsi" w:eastAsia="Times New Roman" w:hAnsiTheme="minorHAnsi" w:cs="Arial"/>
          <w:b/>
          <w:iCs/>
          <w:sz w:val="22"/>
          <w:szCs w:val="22"/>
          <w:lang w:val="cs-CZ" w:eastAsia="cs-CZ"/>
        </w:rPr>
        <w:t>občanský zákoník</w:t>
      </w:r>
      <w:r w:rsidR="006549D0" w:rsidRPr="00225046">
        <w:rPr>
          <w:rFonts w:asciiTheme="minorHAnsi" w:eastAsia="Times New Roman" w:hAnsiTheme="minorHAnsi" w:cs="Arial"/>
          <w:iCs/>
          <w:sz w:val="22"/>
          <w:szCs w:val="22"/>
          <w:lang w:val="cs-CZ" w:eastAsia="cs-CZ"/>
        </w:rPr>
        <w:t>“), dohodly níže uvedeného dne, měsíce a roku tak, jak stanoví tato</w:t>
      </w:r>
    </w:p>
    <w:p w14:paraId="3CDE6AC3" w14:textId="3BD3CC38" w:rsidR="006549D0" w:rsidRPr="00225046" w:rsidRDefault="006549D0" w:rsidP="009F59AE">
      <w:pPr>
        <w:widowControl w:val="0"/>
        <w:ind w:left="0"/>
        <w:rPr>
          <w:rFonts w:asciiTheme="minorHAnsi" w:eastAsia="Times New Roman" w:hAnsiTheme="minorHAnsi" w:cs="Arial"/>
          <w:sz w:val="22"/>
          <w:szCs w:val="22"/>
          <w:lang w:val="cs-CZ" w:eastAsia="cs-CZ"/>
        </w:rPr>
      </w:pPr>
    </w:p>
    <w:p w14:paraId="3BB29940" w14:textId="77777777" w:rsidR="006549D0" w:rsidRPr="00225046" w:rsidRDefault="006549D0" w:rsidP="009F59AE">
      <w:pPr>
        <w:pStyle w:val="Nadpis4"/>
      </w:pPr>
      <w:r w:rsidRPr="00225046">
        <w:t>Kupní smlouva</w:t>
      </w:r>
    </w:p>
    <w:p w14:paraId="4DAE00FE"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2768FAD3"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016B2F5F"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Preambule</w:t>
      </w:r>
    </w:p>
    <w:p w14:paraId="43815362" w14:textId="2C36AE26" w:rsidR="006549D0" w:rsidRPr="00225046" w:rsidRDefault="006549D0"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shodně prohlašují, že tuto smlouvu uzavírají na základě zadávacího řízení k</w:t>
      </w:r>
      <w:r w:rsidR="008B2155">
        <w:rPr>
          <w:rFonts w:asciiTheme="minorHAnsi" w:eastAsia="Times New Roman" w:hAnsiTheme="minorHAnsi" w:cs="Arial"/>
          <w:sz w:val="22"/>
          <w:szCs w:val="22"/>
          <w:lang w:val="cs-CZ" w:eastAsia="cs-CZ"/>
        </w:rPr>
        <w:t> </w:t>
      </w:r>
      <w:r w:rsidR="003E1239">
        <w:rPr>
          <w:rFonts w:asciiTheme="minorHAnsi" w:eastAsia="Times New Roman" w:hAnsiTheme="minorHAnsi" w:cs="Arial"/>
          <w:sz w:val="22"/>
          <w:szCs w:val="22"/>
          <w:lang w:val="cs-CZ" w:eastAsia="cs-CZ"/>
        </w:rPr>
        <w:t>po</w:t>
      </w:r>
      <w:r w:rsidR="008B2155">
        <w:rPr>
          <w:rFonts w:asciiTheme="minorHAnsi" w:eastAsia="Times New Roman" w:hAnsiTheme="minorHAnsi" w:cs="Arial"/>
          <w:sz w:val="22"/>
          <w:szCs w:val="22"/>
          <w:lang w:val="cs-CZ" w:eastAsia="cs-CZ"/>
        </w:rPr>
        <w:t xml:space="preserve">dlimitní </w:t>
      </w:r>
      <w:r w:rsidR="003220DA" w:rsidRPr="00225046">
        <w:rPr>
          <w:rFonts w:asciiTheme="minorHAnsi" w:eastAsia="Times New Roman" w:hAnsiTheme="minorHAnsi" w:cs="Arial"/>
          <w:sz w:val="22"/>
          <w:szCs w:val="22"/>
          <w:lang w:val="cs-CZ" w:eastAsia="cs-CZ"/>
        </w:rPr>
        <w:t>veřejné zakázce</w:t>
      </w:r>
      <w:r w:rsidR="003F06A4">
        <w:rPr>
          <w:rFonts w:asciiTheme="minorHAnsi" w:eastAsia="Times New Roman" w:hAnsiTheme="minorHAnsi" w:cs="Arial"/>
          <w:sz w:val="22"/>
          <w:szCs w:val="22"/>
          <w:lang w:val="cs-CZ" w:eastAsia="cs-CZ"/>
        </w:rPr>
        <w:t xml:space="preserve"> </w:t>
      </w:r>
      <w:r w:rsidR="003220DA" w:rsidRPr="00225046">
        <w:rPr>
          <w:rFonts w:asciiTheme="minorHAnsi" w:eastAsia="Times New Roman" w:hAnsiTheme="minorHAnsi" w:cs="Arial"/>
          <w:sz w:val="22"/>
          <w:szCs w:val="22"/>
          <w:lang w:val="cs-CZ" w:eastAsia="cs-CZ"/>
        </w:rPr>
        <w:t>s názvem „</w:t>
      </w:r>
      <w:r w:rsidR="003E1239" w:rsidRPr="003E1239">
        <w:rPr>
          <w:rFonts w:asciiTheme="minorHAnsi" w:eastAsia="Times New Roman" w:hAnsiTheme="minorHAnsi" w:cs="Arial"/>
          <w:i/>
          <w:sz w:val="22"/>
          <w:szCs w:val="22"/>
          <w:lang w:val="cs-CZ" w:eastAsia="cs-CZ"/>
        </w:rPr>
        <w:t xml:space="preserve">Dodávka invertovaného fluorescenčního badatelského mikroskopu </w:t>
      </w:r>
      <w:r w:rsidR="006A1082">
        <w:rPr>
          <w:rFonts w:asciiTheme="minorHAnsi" w:eastAsia="Times New Roman" w:hAnsiTheme="minorHAnsi" w:cs="Arial"/>
          <w:i/>
          <w:sz w:val="22"/>
          <w:szCs w:val="22"/>
          <w:lang w:val="cs-CZ" w:eastAsia="cs-CZ"/>
        </w:rPr>
        <w:t>pro práci s organoidy a tkáňovými kulturami</w:t>
      </w:r>
      <w:r w:rsidR="003220DA" w:rsidRPr="00225046">
        <w:rPr>
          <w:rFonts w:asciiTheme="minorHAnsi" w:eastAsia="Times New Roman" w:hAnsiTheme="minorHAnsi" w:cs="Arial"/>
          <w:sz w:val="22"/>
          <w:szCs w:val="22"/>
          <w:lang w:val="cs-CZ" w:eastAsia="cs-CZ"/>
        </w:rPr>
        <w:t>“</w:t>
      </w:r>
      <w:r w:rsidRPr="00225046">
        <w:rPr>
          <w:rFonts w:asciiTheme="minorHAnsi" w:eastAsia="Times New Roman" w:hAnsiTheme="minorHAnsi" w:cs="Arial"/>
          <w:sz w:val="22"/>
          <w:szCs w:val="22"/>
          <w:lang w:val="cs-CZ" w:eastAsia="cs-CZ"/>
        </w:rPr>
        <w:t xml:space="preserve">, </w:t>
      </w:r>
      <w:r w:rsidR="00001D74">
        <w:rPr>
          <w:rFonts w:asciiTheme="minorHAnsi" w:eastAsia="Times New Roman" w:hAnsiTheme="minorHAnsi" w:cs="Arial"/>
          <w:sz w:val="22"/>
          <w:szCs w:val="22"/>
          <w:lang w:val="cs-CZ" w:eastAsia="cs-CZ"/>
        </w:rPr>
        <w:t>interní ev. č. VZ 2</w:t>
      </w:r>
      <w:r w:rsidR="006A1082">
        <w:rPr>
          <w:rFonts w:asciiTheme="minorHAnsi" w:eastAsia="Times New Roman" w:hAnsiTheme="minorHAnsi" w:cs="Arial"/>
          <w:sz w:val="22"/>
          <w:szCs w:val="22"/>
          <w:lang w:val="cs-CZ" w:eastAsia="cs-CZ"/>
        </w:rPr>
        <w:t>4/806</w:t>
      </w:r>
      <w:r w:rsidRPr="00225046">
        <w:rPr>
          <w:rFonts w:asciiTheme="minorHAnsi" w:eastAsia="Times New Roman" w:hAnsiTheme="minorHAnsi" w:cs="Arial"/>
          <w:sz w:val="22"/>
          <w:szCs w:val="22"/>
          <w:lang w:val="cs-CZ" w:eastAsia="cs-CZ"/>
        </w:rPr>
        <w:t xml:space="preserve"> ÚMG</w:t>
      </w:r>
      <w:r w:rsidRPr="00225046" w:rsidDel="00864730">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veřejná zakázka</w:t>
      </w:r>
      <w:r w:rsidRPr="00225046">
        <w:rPr>
          <w:rFonts w:asciiTheme="minorHAnsi" w:eastAsia="Times New Roman" w:hAnsiTheme="minorHAnsi" w:cs="Arial"/>
          <w:sz w:val="22"/>
          <w:szCs w:val="22"/>
          <w:lang w:val="cs-CZ" w:eastAsia="cs-CZ"/>
        </w:rPr>
        <w:t>“ nebo „</w:t>
      </w:r>
      <w:r w:rsidRPr="00225046">
        <w:rPr>
          <w:rFonts w:asciiTheme="minorHAnsi" w:eastAsia="Times New Roman" w:hAnsiTheme="minorHAnsi" w:cs="Arial"/>
          <w:b/>
          <w:sz w:val="22"/>
          <w:szCs w:val="22"/>
          <w:lang w:val="cs-CZ" w:eastAsia="cs-CZ"/>
        </w:rPr>
        <w:t>zadávací řízení</w:t>
      </w:r>
      <w:r w:rsidRPr="00225046">
        <w:rPr>
          <w:rFonts w:asciiTheme="minorHAnsi" w:eastAsia="Times New Roman" w:hAnsiTheme="minorHAnsi" w:cs="Arial"/>
          <w:sz w:val="22"/>
          <w:szCs w:val="22"/>
          <w:lang w:val="cs-CZ" w:eastAsia="cs-CZ"/>
        </w:rPr>
        <w:t xml:space="preserve">“), v souladu s pravidly pro zadávání veřejných zakázek. </w:t>
      </w:r>
    </w:p>
    <w:p w14:paraId="5368C229" w14:textId="77777777" w:rsidR="006549D0" w:rsidRPr="00225046" w:rsidRDefault="006549D0" w:rsidP="009F59AE">
      <w:pPr>
        <w:widowControl w:val="0"/>
        <w:ind w:left="567" w:hanging="567"/>
        <w:jc w:val="both"/>
        <w:rPr>
          <w:rFonts w:asciiTheme="minorHAnsi" w:eastAsia="Times New Roman" w:hAnsiTheme="minorHAnsi" w:cs="Arial"/>
          <w:sz w:val="22"/>
          <w:szCs w:val="22"/>
          <w:lang w:val="cs-CZ" w:eastAsia="cs-CZ"/>
        </w:rPr>
      </w:pPr>
    </w:p>
    <w:p w14:paraId="74ED8219" w14:textId="30D92B1C"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Podkladem pro uzavření této smlouvy je nabídka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podaná pro </w:t>
      </w:r>
      <w:r w:rsidR="003E1239">
        <w:rPr>
          <w:rFonts w:asciiTheme="minorHAnsi" w:eastAsia="Times New Roman" w:hAnsiTheme="minorHAnsi" w:cs="Arial"/>
          <w:sz w:val="22"/>
          <w:szCs w:val="22"/>
          <w:lang w:val="cs-CZ" w:eastAsia="cs-CZ"/>
        </w:rPr>
        <w:t>po</w:t>
      </w:r>
      <w:r w:rsidR="008B2155">
        <w:rPr>
          <w:rFonts w:asciiTheme="minorHAnsi" w:eastAsia="Times New Roman" w:hAnsiTheme="minorHAnsi" w:cs="Arial"/>
          <w:sz w:val="22"/>
          <w:szCs w:val="22"/>
          <w:lang w:val="cs-CZ" w:eastAsia="cs-CZ"/>
        </w:rPr>
        <w:t xml:space="preserve">dlimitní </w:t>
      </w:r>
      <w:r w:rsidRPr="00225046">
        <w:rPr>
          <w:rFonts w:asciiTheme="minorHAnsi" w:eastAsia="Times New Roman" w:hAnsiTheme="minorHAnsi" w:cs="Arial"/>
          <w:sz w:val="22"/>
          <w:szCs w:val="22"/>
          <w:lang w:val="cs-CZ" w:eastAsia="cs-CZ"/>
        </w:rPr>
        <w:t>veřejnou zakázku</w:t>
      </w:r>
      <w:r w:rsidR="008B2155">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v souladu se zákonem č. 134/2016 Sb., o zadávání veřejných zakázek, ve znění pozdějších předpisů</w:t>
      </w:r>
      <w:r w:rsidR="00741DD3" w:rsidRPr="00225046">
        <w:rPr>
          <w:rFonts w:asciiTheme="minorHAnsi" w:eastAsia="Times New Roman" w:hAnsiTheme="minorHAnsi" w:cs="Arial"/>
          <w:sz w:val="22"/>
          <w:szCs w:val="22"/>
          <w:lang w:val="cs-CZ" w:eastAsia="cs-CZ"/>
        </w:rPr>
        <w:t xml:space="preserve"> </w:t>
      </w:r>
      <w:r w:rsidR="00741DD3" w:rsidRPr="00225046">
        <w:rPr>
          <w:rFonts w:asciiTheme="minorHAnsi" w:hAnsiTheme="minorHAnsi" w:cs="Arial"/>
          <w:sz w:val="22"/>
          <w:szCs w:val="22"/>
          <w:lang w:val="cs-CZ"/>
        </w:rPr>
        <w:t xml:space="preserve">(dále jen </w:t>
      </w:r>
      <w:r w:rsidR="00741DD3" w:rsidRPr="00225046">
        <w:rPr>
          <w:rFonts w:asciiTheme="minorHAnsi" w:hAnsiTheme="minorHAnsi" w:cs="Arial"/>
          <w:b/>
          <w:sz w:val="22"/>
          <w:szCs w:val="22"/>
          <w:lang w:val="cs-CZ"/>
        </w:rPr>
        <w:t>„ZZVZ“</w:t>
      </w:r>
      <w:r w:rsidR="00741DD3" w:rsidRPr="00225046">
        <w:rPr>
          <w:rFonts w:asciiTheme="minorHAnsi" w:hAnsiTheme="minorHAnsi" w:cs="Arial"/>
          <w:sz w:val="22"/>
          <w:szCs w:val="22"/>
          <w:lang w:val="cs-CZ"/>
        </w:rPr>
        <w:t>)</w:t>
      </w:r>
      <w:r w:rsidRPr="00225046">
        <w:rPr>
          <w:rFonts w:asciiTheme="minorHAnsi" w:eastAsia="Times New Roman" w:hAnsiTheme="minorHAnsi" w:cs="Arial"/>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225046" w:rsidRDefault="006549D0" w:rsidP="009F59AE">
      <w:pPr>
        <w:ind w:left="0"/>
        <w:rPr>
          <w:rFonts w:asciiTheme="minorHAnsi" w:eastAsia="Times New Roman" w:hAnsiTheme="minorHAnsi" w:cs="Arial"/>
          <w:lang w:val="cs-CZ" w:eastAsia="cs-CZ"/>
        </w:rPr>
      </w:pPr>
    </w:p>
    <w:p w14:paraId="0F10D8E5" w14:textId="18A68B97" w:rsidR="006549D0" w:rsidRPr="00620930"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lastRenderedPageBreak/>
        <w:t xml:space="preserve">Účelem této smlouvy je sjednat vzájemná práva a povinnosti smluvních stran tak, aby veřejná zakázka mohla být splněna řádně a včas ke spokojenosti obou smluvních stran. Předmětem smlouvy je </w:t>
      </w:r>
      <w:r w:rsidR="00231908">
        <w:rPr>
          <w:rFonts w:asciiTheme="minorHAnsi" w:eastAsia="Times New Roman" w:hAnsiTheme="minorHAnsi" w:cs="Arial"/>
          <w:sz w:val="22"/>
          <w:szCs w:val="22"/>
          <w:lang w:val="cs-CZ" w:eastAsia="cs-CZ"/>
        </w:rPr>
        <w:t xml:space="preserve">dodávka </w:t>
      </w:r>
      <w:r w:rsidR="00870948">
        <w:rPr>
          <w:rFonts w:asciiTheme="minorHAnsi" w:eastAsia="Times New Roman" w:hAnsiTheme="minorHAnsi" w:cs="Arial"/>
          <w:sz w:val="22"/>
          <w:szCs w:val="22"/>
          <w:lang w:val="cs-CZ" w:eastAsia="cs-CZ"/>
        </w:rPr>
        <w:t>nové</w:t>
      </w:r>
      <w:r w:rsidR="00CF1179">
        <w:rPr>
          <w:rFonts w:asciiTheme="minorHAnsi" w:eastAsia="Times New Roman" w:hAnsiTheme="minorHAnsi" w:cs="Arial"/>
          <w:sz w:val="22"/>
          <w:szCs w:val="22"/>
          <w:lang w:val="cs-CZ" w:eastAsia="cs-CZ"/>
        </w:rPr>
        <w:t>ho</w:t>
      </w:r>
      <w:r w:rsidR="00741DD3" w:rsidRPr="00225046">
        <w:rPr>
          <w:rFonts w:asciiTheme="minorHAnsi" w:eastAsia="Times New Roman" w:hAnsiTheme="minorHAnsi" w:cs="Arial"/>
          <w:sz w:val="22"/>
          <w:szCs w:val="22"/>
          <w:lang w:val="cs-CZ" w:eastAsia="cs-CZ"/>
        </w:rPr>
        <w:t>, dosud neuž</w:t>
      </w:r>
      <w:r w:rsidR="00870948">
        <w:rPr>
          <w:rFonts w:asciiTheme="minorHAnsi" w:eastAsia="Times New Roman" w:hAnsiTheme="minorHAnsi" w:cs="Arial"/>
          <w:sz w:val="22"/>
          <w:szCs w:val="22"/>
          <w:lang w:val="cs-CZ" w:eastAsia="cs-CZ"/>
        </w:rPr>
        <w:t>ívané</w:t>
      </w:r>
      <w:r w:rsidR="00CF1179">
        <w:rPr>
          <w:rFonts w:asciiTheme="minorHAnsi" w:eastAsia="Times New Roman" w:hAnsiTheme="minorHAnsi" w:cs="Arial"/>
          <w:sz w:val="22"/>
          <w:szCs w:val="22"/>
          <w:lang w:val="cs-CZ" w:eastAsia="cs-CZ"/>
        </w:rPr>
        <w:t>ho</w:t>
      </w:r>
      <w:r w:rsidR="00870948">
        <w:rPr>
          <w:rFonts w:asciiTheme="minorHAnsi" w:eastAsia="Times New Roman" w:hAnsiTheme="minorHAnsi" w:cs="Arial"/>
          <w:sz w:val="22"/>
          <w:szCs w:val="22"/>
          <w:lang w:val="cs-CZ" w:eastAsia="cs-CZ"/>
        </w:rPr>
        <w:t>, nerepasované</w:t>
      </w:r>
      <w:r w:rsidR="00CF1179">
        <w:rPr>
          <w:rFonts w:asciiTheme="minorHAnsi" w:eastAsia="Times New Roman" w:hAnsiTheme="minorHAnsi" w:cs="Arial"/>
          <w:sz w:val="22"/>
          <w:szCs w:val="22"/>
          <w:lang w:val="cs-CZ" w:eastAsia="cs-CZ"/>
        </w:rPr>
        <w:t xml:space="preserve">ho </w:t>
      </w:r>
      <w:r w:rsidR="003E1239">
        <w:rPr>
          <w:rFonts w:asciiTheme="minorHAnsi" w:eastAsia="Times New Roman" w:hAnsiTheme="minorHAnsi" w:cs="Arial"/>
          <w:sz w:val="22"/>
          <w:szCs w:val="22"/>
          <w:lang w:val="cs-CZ" w:eastAsia="cs-CZ"/>
        </w:rPr>
        <w:t>invertovaného fluorescenčního mikroskopu, včetně všech součástí a příslušenství</w:t>
      </w:r>
      <w:r w:rsidR="00521FBB" w:rsidRPr="00521FBB">
        <w:rPr>
          <w:rFonts w:asciiTheme="minorHAnsi" w:hAnsiTheme="minorHAnsi" w:cstheme="minorHAnsi"/>
          <w:bCs/>
          <w:sz w:val="22"/>
          <w:szCs w:val="22"/>
          <w:lang w:val="cs-CZ"/>
        </w:rPr>
        <w:t>.</w:t>
      </w:r>
      <w:r w:rsidR="00194128">
        <w:rPr>
          <w:rFonts w:asciiTheme="minorHAnsi" w:hAnsiTheme="minorHAnsi" w:cstheme="minorHAnsi"/>
          <w:bCs/>
          <w:sz w:val="22"/>
          <w:szCs w:val="22"/>
          <w:lang w:val="cs-CZ"/>
        </w:rPr>
        <w:t xml:space="preserve"> </w:t>
      </w:r>
      <w:r w:rsidR="00521FBB" w:rsidRPr="00521FBB">
        <w:rPr>
          <w:rFonts w:asciiTheme="minorHAnsi" w:hAnsiTheme="minorHAnsi" w:cstheme="minorHAnsi"/>
          <w:bCs/>
          <w:sz w:val="22"/>
          <w:szCs w:val="22"/>
          <w:lang w:val="cs-CZ"/>
        </w:rPr>
        <w:t>Součástí předmětu plnění</w:t>
      </w:r>
      <w:r w:rsidR="009B12C0">
        <w:rPr>
          <w:rFonts w:asciiTheme="minorHAnsi" w:hAnsiTheme="minorHAnsi" w:cstheme="minorHAnsi"/>
          <w:bCs/>
          <w:sz w:val="22"/>
          <w:szCs w:val="22"/>
          <w:lang w:val="cs-CZ"/>
        </w:rPr>
        <w:t xml:space="preserve"> s technickými parametry specifikovanými v příloze č. 1 této smlouvy</w:t>
      </w:r>
      <w:r w:rsidR="00DE00FF">
        <w:rPr>
          <w:rFonts w:asciiTheme="minorHAnsi" w:hAnsiTheme="minorHAnsi" w:cstheme="minorHAnsi"/>
          <w:bCs/>
          <w:sz w:val="22"/>
          <w:szCs w:val="22"/>
          <w:lang w:val="cs-CZ"/>
        </w:rPr>
        <w:t xml:space="preserve"> je také licence,</w:t>
      </w:r>
      <w:r w:rsidR="00521FBB" w:rsidRPr="00521FBB">
        <w:rPr>
          <w:rFonts w:asciiTheme="minorHAnsi" w:hAnsiTheme="minorHAnsi" w:cstheme="minorHAnsi"/>
          <w:bCs/>
          <w:sz w:val="22"/>
          <w:szCs w:val="22"/>
          <w:lang w:val="cs-CZ"/>
        </w:rPr>
        <w:t xml:space="preserve"> </w:t>
      </w:r>
      <w:r w:rsidR="009B12C0">
        <w:rPr>
          <w:rFonts w:asciiTheme="minorHAnsi" w:eastAsia="Times New Roman" w:hAnsiTheme="minorHAnsi" w:cs="Arial"/>
          <w:sz w:val="22"/>
          <w:szCs w:val="22"/>
          <w:lang w:val="cs-CZ" w:eastAsia="cs-CZ"/>
        </w:rPr>
        <w:t>zajištění záručního servisu</w:t>
      </w:r>
      <w:r w:rsidR="003F06A4">
        <w:rPr>
          <w:rFonts w:asciiTheme="minorHAnsi" w:eastAsia="Times New Roman" w:hAnsiTheme="minorHAnsi" w:cs="Arial"/>
          <w:sz w:val="22"/>
          <w:szCs w:val="22"/>
          <w:lang w:val="cs-CZ" w:eastAsia="cs-CZ"/>
        </w:rPr>
        <w:t xml:space="preserve"> a </w:t>
      </w:r>
      <w:r w:rsidR="003F06A4" w:rsidRPr="00620930">
        <w:rPr>
          <w:rFonts w:asciiTheme="minorHAnsi" w:eastAsia="Times New Roman" w:hAnsiTheme="minorHAnsi" w:cs="Arial"/>
          <w:sz w:val="22"/>
          <w:szCs w:val="22"/>
          <w:lang w:val="cs-CZ" w:eastAsia="cs-CZ"/>
        </w:rPr>
        <w:t>garance pozáručního servisu</w:t>
      </w:r>
      <w:r w:rsidRPr="00620930">
        <w:rPr>
          <w:sz w:val="22"/>
          <w:szCs w:val="22"/>
          <w:lang w:val="cs-CZ"/>
        </w:rPr>
        <w:t>.</w:t>
      </w:r>
    </w:p>
    <w:p w14:paraId="145D807E" w14:textId="77777777" w:rsidR="006549D0" w:rsidRPr="00521FBB" w:rsidRDefault="006549D0" w:rsidP="009F59AE">
      <w:pPr>
        <w:widowControl w:val="0"/>
        <w:ind w:left="567"/>
        <w:jc w:val="both"/>
        <w:rPr>
          <w:rFonts w:asciiTheme="minorHAnsi" w:eastAsia="Times New Roman" w:hAnsiTheme="minorHAnsi" w:cs="Arial"/>
          <w:sz w:val="22"/>
          <w:szCs w:val="22"/>
          <w:lang w:val="cs-CZ" w:eastAsia="cs-CZ"/>
        </w:rPr>
      </w:pPr>
    </w:p>
    <w:p w14:paraId="62171732" w14:textId="77777777" w:rsidR="006549D0" w:rsidRPr="00225046" w:rsidRDefault="003220DA"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na vědomí, že s ohledem na to, že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hospodařící s veřejnými prostředky, je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osobou povinnou spolupůsobit při výkonu finanční kontroly ve smyslu zákona č. 320/2001 Sb., o finanční kontrole ve veřejné správě a o změně některých zákonů, ve znění pozdějších předpisů (zákon o finanční kontrole). V tomto smyslu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dále na vědomí, že obdobnou povinností je povinen smluvně zavázat své poddodavatele. Povinnost dle tohoto odstavce trvá po dobu 10 let ode dne nabytí účinnosti této smlouvy.</w:t>
      </w:r>
    </w:p>
    <w:p w14:paraId="2AE1C690" w14:textId="77777777" w:rsidR="006549D0" w:rsidRPr="00225046" w:rsidRDefault="006549D0" w:rsidP="009F59AE">
      <w:pPr>
        <w:ind w:left="708"/>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w:t>
      </w:r>
    </w:p>
    <w:p w14:paraId="328B3D48" w14:textId="77777777"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dále prohlašuje, že si je vědom povinností a následků vyplývajících ze zákona č. 340/2015 Sb., o registru smluv, ve znění pozdějších předpisů, kdy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prokázat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mu nejpozději při podpisu této smlouvy.</w:t>
      </w:r>
    </w:p>
    <w:p w14:paraId="22BACB20" w14:textId="77777777" w:rsidR="006549D0" w:rsidRPr="00225046" w:rsidRDefault="006549D0" w:rsidP="009F59AE">
      <w:pPr>
        <w:ind w:left="708"/>
        <w:rPr>
          <w:rFonts w:asciiTheme="minorHAnsi" w:eastAsia="Times New Roman" w:hAnsiTheme="minorHAnsi" w:cs="Arial"/>
          <w:sz w:val="22"/>
          <w:szCs w:val="22"/>
          <w:lang w:val="cs-CZ" w:eastAsia="cs-CZ"/>
        </w:rPr>
      </w:pPr>
    </w:p>
    <w:p w14:paraId="730F478A" w14:textId="69F8EAFE"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prohlašuje, že </w:t>
      </w:r>
      <w:r w:rsidR="006549D0" w:rsidRPr="00CD60D2">
        <w:rPr>
          <w:rFonts w:asciiTheme="minorHAnsi" w:eastAsia="Times New Roman" w:hAnsiTheme="minorHAnsi" w:cs="Arial"/>
          <w:sz w:val="22"/>
          <w:szCs w:val="22"/>
          <w:lang w:val="cs-CZ" w:eastAsia="cs-CZ"/>
        </w:rPr>
        <w:t>je p</w:t>
      </w:r>
      <w:r w:rsidR="006549D0" w:rsidRPr="00225046">
        <w:rPr>
          <w:rFonts w:asciiTheme="minorHAnsi" w:eastAsia="Times New Roman" w:hAnsiTheme="minorHAnsi" w:cs="Arial"/>
          <w:sz w:val="22"/>
          <w:szCs w:val="22"/>
          <w:lang w:val="cs-CZ" w:eastAsia="cs-CZ"/>
        </w:rPr>
        <w:t>látce DPH</w:t>
      </w:r>
      <w:r w:rsidR="00A60101">
        <w:rPr>
          <w:rFonts w:asciiTheme="minorHAnsi" w:eastAsia="Times New Roman" w:hAnsiTheme="minorHAnsi" w:cs="Arial"/>
          <w:sz w:val="22"/>
          <w:szCs w:val="22"/>
          <w:lang w:val="cs-CZ" w:eastAsia="cs-CZ"/>
        </w:rPr>
        <w:t xml:space="preserve"> v ČR</w:t>
      </w:r>
      <w:r w:rsidR="006549D0" w:rsidRPr="00225046">
        <w:rPr>
          <w:rFonts w:asciiTheme="minorHAnsi" w:eastAsia="Times New Roman" w:hAnsiTheme="minorHAnsi" w:cs="Arial"/>
          <w:sz w:val="22"/>
          <w:szCs w:val="22"/>
          <w:lang w:val="cs-CZ" w:eastAsia="cs-CZ"/>
        </w:rPr>
        <w:t>.</w:t>
      </w:r>
    </w:p>
    <w:p w14:paraId="2C386CD3" w14:textId="77777777" w:rsidR="006549D0" w:rsidRPr="00225046" w:rsidRDefault="006549D0" w:rsidP="009F59AE">
      <w:pPr>
        <w:ind w:left="708"/>
        <w:rPr>
          <w:rFonts w:asciiTheme="minorHAnsi" w:eastAsia="Times New Roman" w:hAnsiTheme="minorHAnsi" w:cs="Arial"/>
          <w:sz w:val="22"/>
          <w:szCs w:val="22"/>
          <w:lang w:val="cs-CZ" w:eastAsia="cs-CZ"/>
        </w:rPr>
      </w:pPr>
    </w:p>
    <w:p w14:paraId="0BB39F84" w14:textId="77777777"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04FB3BA9" w14:textId="77777777" w:rsidR="006549D0" w:rsidRPr="00225046" w:rsidRDefault="006549D0" w:rsidP="009F59AE">
      <w:pPr>
        <w:ind w:left="567"/>
        <w:jc w:val="both"/>
        <w:rPr>
          <w:rFonts w:asciiTheme="minorHAnsi" w:eastAsia="Times New Roman" w:hAnsiTheme="minorHAnsi" w:cs="Arial"/>
          <w:sz w:val="22"/>
          <w:szCs w:val="22"/>
          <w:highlight w:val="yellow"/>
          <w:lang w:val="cs-CZ" w:eastAsia="cs-CZ"/>
        </w:rPr>
      </w:pPr>
    </w:p>
    <w:p w14:paraId="352C786B" w14:textId="77777777" w:rsidR="006549D0" w:rsidRPr="00225046" w:rsidRDefault="006549D0" w:rsidP="009F59AE">
      <w:pPr>
        <w:ind w:left="567"/>
        <w:jc w:val="both"/>
        <w:rPr>
          <w:rFonts w:asciiTheme="minorHAnsi" w:eastAsia="Times New Roman" w:hAnsiTheme="minorHAnsi" w:cs="Arial"/>
          <w:sz w:val="22"/>
          <w:szCs w:val="22"/>
          <w:lang w:val="cs-CZ" w:eastAsia="cs-CZ"/>
        </w:rPr>
      </w:pPr>
    </w:p>
    <w:p w14:paraId="0614794A"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w:t>
      </w:r>
    </w:p>
    <w:p w14:paraId="5A7DCC3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Předmět smlouvy, práva a povinnosti smluvních stran, licenční ujednání </w:t>
      </w:r>
    </w:p>
    <w:p w14:paraId="62C011F7" w14:textId="0C74394B" w:rsidR="00596942" w:rsidRPr="00FF5446" w:rsidRDefault="006549D0" w:rsidP="00FF5446">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E22B34">
        <w:rPr>
          <w:rFonts w:asciiTheme="minorHAnsi" w:eastAsia="Times New Roman" w:hAnsiTheme="minorHAnsi" w:cstheme="minorHAnsi"/>
          <w:sz w:val="22"/>
          <w:szCs w:val="22"/>
          <w:lang w:val="cs-CZ" w:eastAsia="cs-CZ"/>
        </w:rPr>
        <w:t xml:space="preserve">Předmětem této smlouvy je povinnost </w:t>
      </w:r>
      <w:r w:rsidR="003220DA" w:rsidRPr="00E22B34">
        <w:rPr>
          <w:rFonts w:asciiTheme="minorHAnsi" w:eastAsia="Times New Roman" w:hAnsiTheme="minorHAnsi" w:cstheme="minorHAnsi"/>
          <w:sz w:val="22"/>
          <w:szCs w:val="22"/>
          <w:lang w:val="cs-CZ" w:eastAsia="cs-CZ"/>
        </w:rPr>
        <w:t>Prodávající</w:t>
      </w:r>
      <w:r w:rsidRPr="00E22B34">
        <w:rPr>
          <w:rFonts w:asciiTheme="minorHAnsi" w:eastAsia="Times New Roman" w:hAnsiTheme="minorHAnsi" w:cstheme="minorHAnsi"/>
          <w:sz w:val="22"/>
          <w:szCs w:val="22"/>
          <w:lang w:val="cs-CZ" w:eastAsia="cs-CZ"/>
        </w:rPr>
        <w:t xml:space="preserve">ho dodat a </w:t>
      </w:r>
      <w:r w:rsidR="00741DD3" w:rsidRPr="00E22B34">
        <w:rPr>
          <w:rFonts w:asciiTheme="minorHAnsi" w:eastAsia="Times New Roman" w:hAnsiTheme="minorHAnsi" w:cstheme="minorHAnsi"/>
          <w:sz w:val="22"/>
          <w:szCs w:val="22"/>
          <w:lang w:val="cs-CZ" w:eastAsia="cs-CZ"/>
        </w:rPr>
        <w:t>Kupujícímu p</w:t>
      </w:r>
      <w:r w:rsidRPr="00E22B34">
        <w:rPr>
          <w:rFonts w:asciiTheme="minorHAnsi" w:eastAsia="Times New Roman" w:hAnsiTheme="minorHAnsi" w:cstheme="minorHAnsi"/>
          <w:sz w:val="22"/>
          <w:szCs w:val="22"/>
          <w:lang w:val="cs-CZ" w:eastAsia="cs-CZ"/>
        </w:rPr>
        <w:t>ředat</w:t>
      </w:r>
      <w:r w:rsidR="00741DD3" w:rsidRPr="00E22B34">
        <w:rPr>
          <w:rFonts w:asciiTheme="minorHAnsi" w:eastAsia="Times New Roman" w:hAnsiTheme="minorHAnsi" w:cstheme="minorHAnsi"/>
          <w:sz w:val="22"/>
          <w:szCs w:val="22"/>
          <w:lang w:val="cs-CZ" w:eastAsia="cs-CZ"/>
        </w:rPr>
        <w:t xml:space="preserve"> </w:t>
      </w:r>
      <w:r w:rsidR="0098039D">
        <w:rPr>
          <w:rFonts w:asciiTheme="minorHAnsi" w:eastAsia="Times New Roman" w:hAnsiTheme="minorHAnsi" w:cstheme="minorHAnsi"/>
          <w:sz w:val="22"/>
          <w:szCs w:val="22"/>
          <w:lang w:val="cs-CZ" w:eastAsia="cs-CZ"/>
        </w:rPr>
        <w:t xml:space="preserve">1 kus </w:t>
      </w:r>
      <w:r w:rsidRPr="00E22B34">
        <w:rPr>
          <w:rFonts w:asciiTheme="minorHAnsi" w:eastAsia="Times New Roman" w:hAnsiTheme="minorHAnsi" w:cstheme="minorHAnsi"/>
          <w:sz w:val="22"/>
          <w:szCs w:val="22"/>
          <w:lang w:val="cs-CZ" w:eastAsia="cs-CZ"/>
        </w:rPr>
        <w:t>nov</w:t>
      </w:r>
      <w:r w:rsidR="0098039D">
        <w:rPr>
          <w:rFonts w:asciiTheme="minorHAnsi" w:eastAsia="Times New Roman" w:hAnsiTheme="minorHAnsi" w:cstheme="minorHAnsi"/>
          <w:sz w:val="22"/>
          <w:szCs w:val="22"/>
          <w:lang w:val="cs-CZ" w:eastAsia="cs-CZ"/>
        </w:rPr>
        <w:t>ého</w:t>
      </w:r>
      <w:r w:rsidR="00741DD3" w:rsidRPr="00E22B34">
        <w:rPr>
          <w:rFonts w:asciiTheme="minorHAnsi" w:eastAsia="Times New Roman" w:hAnsiTheme="minorHAnsi" w:cstheme="minorHAnsi"/>
          <w:sz w:val="22"/>
          <w:szCs w:val="22"/>
          <w:lang w:val="cs-CZ" w:eastAsia="cs-CZ"/>
        </w:rPr>
        <w:t>, nerepasovan</w:t>
      </w:r>
      <w:r w:rsidR="0098039D">
        <w:rPr>
          <w:rFonts w:asciiTheme="minorHAnsi" w:eastAsia="Times New Roman" w:hAnsiTheme="minorHAnsi" w:cstheme="minorHAnsi"/>
          <w:sz w:val="22"/>
          <w:szCs w:val="22"/>
          <w:lang w:val="cs-CZ" w:eastAsia="cs-CZ"/>
        </w:rPr>
        <w:t>ého</w:t>
      </w:r>
      <w:r w:rsidR="00741DD3" w:rsidRPr="00E22B34">
        <w:rPr>
          <w:rFonts w:asciiTheme="minorHAnsi" w:eastAsia="Times New Roman" w:hAnsiTheme="minorHAnsi" w:cstheme="minorHAnsi"/>
          <w:sz w:val="22"/>
          <w:szCs w:val="22"/>
          <w:lang w:val="cs-CZ" w:eastAsia="cs-CZ"/>
        </w:rPr>
        <w:t>, dosud neužívan</w:t>
      </w:r>
      <w:r w:rsidR="0098039D">
        <w:rPr>
          <w:rFonts w:asciiTheme="minorHAnsi" w:eastAsia="Times New Roman" w:hAnsiTheme="minorHAnsi" w:cstheme="minorHAnsi"/>
          <w:sz w:val="22"/>
          <w:szCs w:val="22"/>
          <w:lang w:val="cs-CZ" w:eastAsia="cs-CZ"/>
        </w:rPr>
        <w:t>ého</w:t>
      </w:r>
      <w:r w:rsidR="00741DD3" w:rsidRPr="00E22B34">
        <w:rPr>
          <w:rFonts w:asciiTheme="minorHAnsi" w:eastAsia="Times New Roman" w:hAnsiTheme="minorHAnsi" w:cstheme="minorHAnsi"/>
          <w:sz w:val="22"/>
          <w:szCs w:val="22"/>
          <w:lang w:val="cs-CZ" w:eastAsia="cs-CZ"/>
        </w:rPr>
        <w:t xml:space="preserve"> plně funkční</w:t>
      </w:r>
      <w:r w:rsidR="0098039D">
        <w:rPr>
          <w:rFonts w:asciiTheme="minorHAnsi" w:eastAsia="Times New Roman" w:hAnsiTheme="minorHAnsi" w:cstheme="minorHAnsi"/>
          <w:sz w:val="22"/>
          <w:szCs w:val="22"/>
          <w:lang w:val="cs-CZ" w:eastAsia="cs-CZ"/>
        </w:rPr>
        <w:t>ho</w:t>
      </w:r>
      <w:r w:rsidR="00741DD3" w:rsidRPr="00E22B34">
        <w:rPr>
          <w:rFonts w:asciiTheme="minorHAnsi" w:eastAsia="Times New Roman" w:hAnsiTheme="minorHAnsi" w:cstheme="minorHAnsi"/>
          <w:sz w:val="22"/>
          <w:szCs w:val="22"/>
          <w:lang w:val="cs-CZ" w:eastAsia="cs-CZ"/>
        </w:rPr>
        <w:t xml:space="preserve"> </w:t>
      </w:r>
      <w:r w:rsidR="003E1239">
        <w:rPr>
          <w:rFonts w:asciiTheme="minorHAnsi" w:eastAsia="Times New Roman" w:hAnsiTheme="minorHAnsi" w:cstheme="minorHAnsi"/>
          <w:sz w:val="22"/>
          <w:szCs w:val="22"/>
          <w:lang w:val="cs-CZ" w:eastAsia="cs-CZ"/>
        </w:rPr>
        <w:t>invertovan</w:t>
      </w:r>
      <w:r w:rsidR="0098039D">
        <w:rPr>
          <w:rFonts w:asciiTheme="minorHAnsi" w:eastAsia="Times New Roman" w:hAnsiTheme="minorHAnsi" w:cstheme="minorHAnsi"/>
          <w:sz w:val="22"/>
          <w:szCs w:val="22"/>
          <w:lang w:val="cs-CZ" w:eastAsia="cs-CZ"/>
        </w:rPr>
        <w:t>ého</w:t>
      </w:r>
      <w:r w:rsidR="003E1239">
        <w:rPr>
          <w:rFonts w:asciiTheme="minorHAnsi" w:eastAsia="Times New Roman" w:hAnsiTheme="minorHAnsi" w:cstheme="minorHAnsi"/>
          <w:sz w:val="22"/>
          <w:szCs w:val="22"/>
          <w:lang w:val="cs-CZ" w:eastAsia="cs-CZ"/>
        </w:rPr>
        <w:t xml:space="preserve"> fluorescenční</w:t>
      </w:r>
      <w:r w:rsidR="0098039D">
        <w:rPr>
          <w:rFonts w:asciiTheme="minorHAnsi" w:eastAsia="Times New Roman" w:hAnsiTheme="minorHAnsi" w:cstheme="minorHAnsi"/>
          <w:sz w:val="22"/>
          <w:szCs w:val="22"/>
          <w:lang w:val="cs-CZ" w:eastAsia="cs-CZ"/>
        </w:rPr>
        <w:t>ho</w:t>
      </w:r>
      <w:r w:rsidR="003E1239">
        <w:rPr>
          <w:rFonts w:asciiTheme="minorHAnsi" w:eastAsia="Times New Roman" w:hAnsiTheme="minorHAnsi" w:cstheme="minorHAnsi"/>
          <w:sz w:val="22"/>
          <w:szCs w:val="22"/>
          <w:lang w:val="cs-CZ" w:eastAsia="cs-CZ"/>
        </w:rPr>
        <w:t xml:space="preserve"> badatelsk</w:t>
      </w:r>
      <w:r w:rsidR="0098039D">
        <w:rPr>
          <w:rFonts w:asciiTheme="minorHAnsi" w:eastAsia="Times New Roman" w:hAnsiTheme="minorHAnsi" w:cstheme="minorHAnsi"/>
          <w:sz w:val="22"/>
          <w:szCs w:val="22"/>
          <w:lang w:val="cs-CZ" w:eastAsia="cs-CZ"/>
        </w:rPr>
        <w:t>ého</w:t>
      </w:r>
      <w:r w:rsidR="003E1239">
        <w:rPr>
          <w:rFonts w:asciiTheme="minorHAnsi" w:eastAsia="Times New Roman" w:hAnsiTheme="minorHAnsi" w:cstheme="minorHAnsi"/>
          <w:sz w:val="22"/>
          <w:szCs w:val="22"/>
          <w:lang w:val="cs-CZ" w:eastAsia="cs-CZ"/>
        </w:rPr>
        <w:t xml:space="preserve"> mikroskop</w:t>
      </w:r>
      <w:r w:rsidR="0098039D">
        <w:rPr>
          <w:rFonts w:asciiTheme="minorHAnsi" w:eastAsia="Times New Roman" w:hAnsiTheme="minorHAnsi" w:cstheme="minorHAnsi"/>
          <w:sz w:val="22"/>
          <w:szCs w:val="22"/>
          <w:lang w:val="cs-CZ" w:eastAsia="cs-CZ"/>
        </w:rPr>
        <w:t>u</w:t>
      </w:r>
      <w:r w:rsidR="00EA40B6">
        <w:rPr>
          <w:rFonts w:asciiTheme="minorHAnsi" w:eastAsia="Times New Roman" w:hAnsiTheme="minorHAnsi" w:cstheme="minorHAnsi"/>
          <w:sz w:val="22"/>
          <w:szCs w:val="22"/>
          <w:lang w:val="cs-CZ" w:eastAsia="cs-CZ"/>
        </w:rPr>
        <w:t xml:space="preserve"> pro práci s organoidy a tkáňovými kulturami</w:t>
      </w:r>
      <w:r w:rsidR="003E1239">
        <w:rPr>
          <w:rFonts w:asciiTheme="minorHAnsi" w:eastAsia="Times New Roman" w:hAnsiTheme="minorHAnsi" w:cstheme="minorHAnsi"/>
          <w:sz w:val="22"/>
          <w:szCs w:val="22"/>
          <w:lang w:val="cs-CZ" w:eastAsia="cs-CZ"/>
        </w:rPr>
        <w:t>,</w:t>
      </w:r>
      <w:r w:rsidR="00741DD3" w:rsidRPr="00E22B34">
        <w:rPr>
          <w:rFonts w:asciiTheme="minorHAnsi" w:hAnsiTheme="minorHAnsi" w:cstheme="minorHAnsi"/>
          <w:sz w:val="22"/>
          <w:szCs w:val="22"/>
          <w:lang w:val="cs-CZ"/>
        </w:rPr>
        <w:t xml:space="preserve"> s</w:t>
      </w:r>
      <w:r w:rsidR="007F57C6" w:rsidRPr="00E22B34">
        <w:rPr>
          <w:rFonts w:asciiTheme="minorHAnsi" w:hAnsiTheme="minorHAnsi" w:cstheme="minorHAnsi"/>
          <w:sz w:val="22"/>
          <w:szCs w:val="22"/>
          <w:lang w:val="cs-CZ"/>
        </w:rPr>
        <w:t> veškerým potřebným</w:t>
      </w:r>
      <w:r w:rsidR="00413430" w:rsidRPr="00E22B34">
        <w:rPr>
          <w:rFonts w:asciiTheme="minorHAnsi" w:hAnsiTheme="minorHAnsi" w:cstheme="minorHAnsi"/>
          <w:sz w:val="22"/>
          <w:szCs w:val="22"/>
          <w:lang w:val="cs-CZ"/>
        </w:rPr>
        <w:t> </w:t>
      </w:r>
      <w:r w:rsidR="005C142D" w:rsidRPr="00E22B34">
        <w:rPr>
          <w:rFonts w:asciiTheme="minorHAnsi" w:hAnsiTheme="minorHAnsi" w:cstheme="minorHAnsi"/>
          <w:sz w:val="22"/>
          <w:szCs w:val="22"/>
          <w:lang w:val="cs-CZ"/>
        </w:rPr>
        <w:t xml:space="preserve">a nezbytným </w:t>
      </w:r>
      <w:r w:rsidR="00741DD3" w:rsidRPr="00E22B34">
        <w:rPr>
          <w:rFonts w:asciiTheme="minorHAnsi" w:hAnsiTheme="minorHAnsi" w:cstheme="minorHAnsi"/>
          <w:sz w:val="22"/>
          <w:szCs w:val="22"/>
          <w:lang w:val="cs-CZ"/>
        </w:rPr>
        <w:t>příslušenstvím</w:t>
      </w:r>
      <w:r w:rsidR="00CF1179">
        <w:rPr>
          <w:rFonts w:asciiTheme="minorHAnsi" w:hAnsiTheme="minorHAnsi" w:cstheme="minorHAnsi"/>
          <w:sz w:val="22"/>
          <w:szCs w:val="22"/>
          <w:lang w:val="cs-CZ"/>
        </w:rPr>
        <w:t>. Součástí dodávky musí být soft</w:t>
      </w:r>
      <w:r w:rsidR="00732926">
        <w:rPr>
          <w:rFonts w:asciiTheme="minorHAnsi" w:hAnsiTheme="minorHAnsi" w:cstheme="minorHAnsi"/>
          <w:sz w:val="22"/>
          <w:szCs w:val="22"/>
          <w:lang w:val="cs-CZ"/>
        </w:rPr>
        <w:t>w</w:t>
      </w:r>
      <w:r w:rsidR="003E1239">
        <w:rPr>
          <w:rFonts w:asciiTheme="minorHAnsi" w:hAnsiTheme="minorHAnsi" w:cstheme="minorHAnsi"/>
          <w:sz w:val="22"/>
          <w:szCs w:val="22"/>
          <w:lang w:val="cs-CZ"/>
        </w:rPr>
        <w:t xml:space="preserve">are určený </w:t>
      </w:r>
      <w:r w:rsidR="00EA40B6">
        <w:rPr>
          <w:rFonts w:asciiTheme="minorHAnsi" w:hAnsiTheme="minorHAnsi" w:cstheme="minorHAnsi"/>
          <w:sz w:val="22"/>
          <w:szCs w:val="22"/>
          <w:lang w:val="cs-CZ"/>
        </w:rPr>
        <w:t>pro pokročilou analýzu obrazu</w:t>
      </w:r>
      <w:r w:rsidR="00CF1179">
        <w:rPr>
          <w:rFonts w:asciiTheme="minorHAnsi" w:hAnsiTheme="minorHAnsi" w:cstheme="minorHAnsi"/>
          <w:sz w:val="22"/>
          <w:szCs w:val="22"/>
          <w:lang w:val="cs-CZ"/>
        </w:rPr>
        <w:t xml:space="preserve">, a to </w:t>
      </w:r>
      <w:r w:rsidRPr="00E22B34">
        <w:rPr>
          <w:rFonts w:asciiTheme="minorHAnsi" w:eastAsia="Times New Roman" w:hAnsiTheme="minorHAnsi" w:cstheme="minorHAnsi"/>
          <w:sz w:val="22"/>
          <w:szCs w:val="22"/>
          <w:lang w:val="cs-CZ" w:eastAsia="cs-CZ"/>
        </w:rPr>
        <w:t xml:space="preserve">včetně </w:t>
      </w:r>
      <w:r w:rsidR="0015342D" w:rsidRPr="00E22B34">
        <w:rPr>
          <w:rFonts w:asciiTheme="minorHAnsi" w:eastAsia="Times New Roman" w:hAnsiTheme="minorHAnsi" w:cstheme="minorHAnsi"/>
          <w:sz w:val="22"/>
          <w:szCs w:val="22"/>
          <w:lang w:val="cs-CZ" w:eastAsia="cs-CZ"/>
        </w:rPr>
        <w:t>licenčních oprávnění</w:t>
      </w:r>
      <w:r w:rsidRPr="00E22B34">
        <w:rPr>
          <w:rFonts w:asciiTheme="minorHAnsi" w:eastAsia="Times New Roman" w:hAnsiTheme="minorHAnsi" w:cstheme="minorHAnsi"/>
          <w:sz w:val="22"/>
          <w:szCs w:val="22"/>
          <w:lang w:val="cs-CZ" w:eastAsia="cs-CZ"/>
        </w:rPr>
        <w:t xml:space="preserve"> a záručního </w:t>
      </w:r>
      <w:r w:rsidR="00377B26">
        <w:rPr>
          <w:rFonts w:asciiTheme="minorHAnsi" w:eastAsia="Times New Roman" w:hAnsiTheme="minorHAnsi" w:cstheme="minorHAnsi"/>
          <w:sz w:val="22"/>
          <w:szCs w:val="22"/>
          <w:lang w:val="cs-CZ" w:eastAsia="cs-CZ"/>
        </w:rPr>
        <w:t xml:space="preserve">a pozáručního </w:t>
      </w:r>
      <w:r w:rsidRPr="00E22B34">
        <w:rPr>
          <w:rFonts w:asciiTheme="minorHAnsi" w:eastAsia="Times New Roman" w:hAnsiTheme="minorHAnsi" w:cstheme="minorHAnsi"/>
          <w:sz w:val="22"/>
          <w:szCs w:val="22"/>
          <w:lang w:val="cs-CZ" w:eastAsia="cs-CZ"/>
        </w:rPr>
        <w:t>servisu</w:t>
      </w:r>
      <w:r w:rsidR="00A60101" w:rsidRPr="00E22B34">
        <w:rPr>
          <w:rFonts w:asciiTheme="minorHAnsi" w:eastAsia="Times New Roman" w:hAnsiTheme="minorHAnsi" w:cstheme="minorHAnsi"/>
          <w:sz w:val="22"/>
          <w:szCs w:val="22"/>
          <w:lang w:val="cs-CZ" w:eastAsia="cs-CZ"/>
        </w:rPr>
        <w:t xml:space="preserve"> (dále jen </w:t>
      </w:r>
      <w:r w:rsidR="00A60101" w:rsidRPr="00E22B34">
        <w:rPr>
          <w:rFonts w:asciiTheme="minorHAnsi" w:eastAsia="Times New Roman" w:hAnsiTheme="minorHAnsi" w:cstheme="minorHAnsi"/>
          <w:b/>
          <w:sz w:val="22"/>
          <w:szCs w:val="22"/>
          <w:lang w:val="cs-CZ" w:eastAsia="cs-CZ"/>
        </w:rPr>
        <w:t>„Předmět plnění“</w:t>
      </w:r>
      <w:r w:rsidR="009D4E04" w:rsidRPr="00E22B34">
        <w:rPr>
          <w:rFonts w:asciiTheme="minorHAnsi" w:eastAsia="Times New Roman" w:hAnsiTheme="minorHAnsi" w:cstheme="minorHAnsi"/>
          <w:b/>
          <w:sz w:val="22"/>
          <w:szCs w:val="22"/>
          <w:lang w:val="cs-CZ" w:eastAsia="cs-CZ"/>
        </w:rPr>
        <w:t xml:space="preserve"> </w:t>
      </w:r>
      <w:r w:rsidR="009D4E04" w:rsidRPr="00E22B34">
        <w:rPr>
          <w:rFonts w:asciiTheme="minorHAnsi" w:eastAsia="Times New Roman" w:hAnsiTheme="minorHAnsi" w:cstheme="minorHAnsi"/>
          <w:sz w:val="22"/>
          <w:szCs w:val="22"/>
          <w:lang w:val="cs-CZ" w:eastAsia="cs-CZ"/>
        </w:rPr>
        <w:t>nebo</w:t>
      </w:r>
      <w:r w:rsidR="009D4E04" w:rsidRPr="00E22B34">
        <w:rPr>
          <w:rFonts w:asciiTheme="minorHAnsi" w:eastAsia="Times New Roman" w:hAnsiTheme="minorHAnsi" w:cstheme="minorHAnsi"/>
          <w:b/>
          <w:sz w:val="22"/>
          <w:szCs w:val="22"/>
          <w:lang w:val="cs-CZ" w:eastAsia="cs-CZ"/>
        </w:rPr>
        <w:t xml:space="preserve"> „Předmět smlouvy“</w:t>
      </w:r>
      <w:r w:rsidR="00A60101" w:rsidRPr="00E22B34">
        <w:rPr>
          <w:rFonts w:asciiTheme="minorHAnsi" w:eastAsia="Times New Roman" w:hAnsiTheme="minorHAnsi" w:cstheme="minorHAnsi"/>
          <w:sz w:val="22"/>
          <w:szCs w:val="22"/>
          <w:lang w:val="cs-CZ" w:eastAsia="cs-CZ"/>
        </w:rPr>
        <w:t>)</w:t>
      </w:r>
      <w:r w:rsidRPr="00E22B34">
        <w:rPr>
          <w:rFonts w:asciiTheme="minorHAnsi" w:eastAsia="Times New Roman" w:hAnsiTheme="minorHAnsi" w:cstheme="minorHAnsi"/>
          <w:sz w:val="22"/>
          <w:szCs w:val="22"/>
          <w:lang w:val="cs-CZ" w:eastAsia="cs-CZ"/>
        </w:rPr>
        <w:t xml:space="preserve">. Součástí předmětu plnění jsou i </w:t>
      </w:r>
      <w:r w:rsidR="001B476A" w:rsidRPr="00E22B34">
        <w:rPr>
          <w:rFonts w:asciiTheme="minorHAnsi" w:eastAsia="Times New Roman" w:hAnsiTheme="minorHAnsi" w:cstheme="minorHAnsi"/>
          <w:sz w:val="22"/>
          <w:szCs w:val="22"/>
          <w:lang w:val="cs-CZ" w:eastAsia="cs-CZ"/>
        </w:rPr>
        <w:t xml:space="preserve">veškeré </w:t>
      </w:r>
      <w:r w:rsidRPr="00E22B34">
        <w:rPr>
          <w:rFonts w:asciiTheme="minorHAnsi" w:eastAsia="Times New Roman" w:hAnsiTheme="minorHAnsi" w:cstheme="minorHAnsi"/>
          <w:sz w:val="22"/>
          <w:szCs w:val="22"/>
          <w:lang w:val="cs-CZ" w:eastAsia="cs-CZ"/>
        </w:rPr>
        <w:t>doklady nutné k</w:t>
      </w:r>
      <w:r w:rsidR="001B476A" w:rsidRPr="00E22B34">
        <w:rPr>
          <w:rFonts w:asciiTheme="minorHAnsi" w:eastAsia="Times New Roman" w:hAnsiTheme="minorHAnsi" w:cstheme="minorHAnsi"/>
          <w:sz w:val="22"/>
          <w:szCs w:val="22"/>
          <w:lang w:val="cs-CZ" w:eastAsia="cs-CZ"/>
        </w:rPr>
        <w:t xml:space="preserve"> řádnému </w:t>
      </w:r>
      <w:r w:rsidRPr="00E22B34">
        <w:rPr>
          <w:rFonts w:asciiTheme="minorHAnsi" w:eastAsia="Times New Roman" w:hAnsiTheme="minorHAnsi" w:cstheme="minorHAnsi"/>
          <w:sz w:val="22"/>
          <w:szCs w:val="22"/>
          <w:lang w:val="cs-CZ" w:eastAsia="cs-CZ"/>
        </w:rPr>
        <w:t xml:space="preserve">převzetí a užívání </w:t>
      </w:r>
      <w:r w:rsidR="002B21C0" w:rsidRPr="00E22B34">
        <w:rPr>
          <w:rFonts w:asciiTheme="minorHAnsi" w:eastAsia="Times New Roman" w:hAnsiTheme="minorHAnsi" w:cstheme="minorHAnsi"/>
          <w:sz w:val="22"/>
          <w:szCs w:val="22"/>
          <w:lang w:val="cs-CZ" w:eastAsia="cs-CZ"/>
        </w:rPr>
        <w:t>P</w:t>
      </w:r>
      <w:r w:rsidRPr="00E22B34">
        <w:rPr>
          <w:rFonts w:asciiTheme="minorHAnsi" w:eastAsia="Times New Roman" w:hAnsiTheme="minorHAnsi" w:cstheme="minorHAnsi"/>
          <w:sz w:val="22"/>
          <w:szCs w:val="22"/>
          <w:lang w:val="cs-CZ" w:eastAsia="cs-CZ"/>
        </w:rPr>
        <w:t xml:space="preserve">ředmětu plnění, včetně návodu </w:t>
      </w:r>
      <w:r w:rsidR="006C24F6" w:rsidRPr="00E22B34">
        <w:rPr>
          <w:rFonts w:asciiTheme="minorHAnsi" w:eastAsia="Times New Roman" w:hAnsiTheme="minorHAnsi" w:cstheme="minorHAnsi"/>
          <w:sz w:val="22"/>
          <w:szCs w:val="22"/>
          <w:lang w:val="cs-CZ" w:eastAsia="cs-CZ"/>
        </w:rPr>
        <w:t xml:space="preserve">k obsluze a údržbě </w:t>
      </w:r>
      <w:r w:rsidRPr="00E22B34">
        <w:rPr>
          <w:rFonts w:asciiTheme="minorHAnsi" w:eastAsia="Times New Roman" w:hAnsiTheme="minorHAnsi" w:cstheme="minorHAnsi"/>
          <w:sz w:val="22"/>
          <w:szCs w:val="22"/>
          <w:lang w:val="cs-CZ" w:eastAsia="cs-CZ"/>
        </w:rPr>
        <w:t xml:space="preserve">v českém nebo anglickém jazyce. </w:t>
      </w:r>
    </w:p>
    <w:p w14:paraId="0D8AA116" w14:textId="5610364D" w:rsidR="00DF59EC" w:rsidRPr="008E5758" w:rsidRDefault="003E75C2" w:rsidP="003E75C2">
      <w:pPr>
        <w:numPr>
          <w:ilvl w:val="0"/>
          <w:numId w:val="12"/>
        </w:numPr>
        <w:ind w:left="540" w:hanging="540"/>
        <w:jc w:val="both"/>
        <w:rPr>
          <w:rFonts w:asciiTheme="minorHAnsi" w:eastAsia="Times New Roman" w:hAnsiTheme="minorHAnsi" w:cstheme="minorHAnsi"/>
          <w:sz w:val="22"/>
          <w:szCs w:val="22"/>
          <w:lang w:val="cs-CZ" w:eastAsia="cs-CZ"/>
        </w:rPr>
      </w:pPr>
      <w:r w:rsidRPr="008E5758">
        <w:rPr>
          <w:rFonts w:asciiTheme="minorHAnsi" w:eastAsia="Times New Roman" w:hAnsiTheme="minorHAnsi" w:cstheme="minorHAnsi"/>
          <w:sz w:val="22"/>
          <w:szCs w:val="22"/>
          <w:lang w:val="cs-CZ" w:eastAsia="cs-CZ"/>
        </w:rPr>
        <w:t xml:space="preserve">Předmět plnění je blíže specifikován v odst. </w:t>
      </w:r>
      <w:r w:rsidR="002B7BDE" w:rsidRPr="008E5758">
        <w:rPr>
          <w:rFonts w:asciiTheme="minorHAnsi" w:eastAsia="Times New Roman" w:hAnsiTheme="minorHAnsi" w:cstheme="minorHAnsi"/>
          <w:sz w:val="22"/>
          <w:szCs w:val="22"/>
          <w:lang w:val="cs-CZ" w:eastAsia="cs-CZ"/>
        </w:rPr>
        <w:t>1</w:t>
      </w:r>
      <w:r w:rsidRPr="008E5758">
        <w:rPr>
          <w:rFonts w:asciiTheme="minorHAnsi" w:eastAsia="Times New Roman" w:hAnsiTheme="minorHAnsi" w:cstheme="minorHAnsi"/>
          <w:sz w:val="22"/>
          <w:szCs w:val="22"/>
          <w:lang w:val="cs-CZ" w:eastAsia="cs-CZ"/>
        </w:rPr>
        <w:t xml:space="preserve"> až 1</w:t>
      </w:r>
      <w:r w:rsidR="00FF5446">
        <w:rPr>
          <w:rFonts w:asciiTheme="minorHAnsi" w:eastAsia="Times New Roman" w:hAnsiTheme="minorHAnsi" w:cstheme="minorHAnsi"/>
          <w:sz w:val="22"/>
          <w:szCs w:val="22"/>
          <w:lang w:val="cs-CZ" w:eastAsia="cs-CZ"/>
        </w:rPr>
        <w:t>3</w:t>
      </w:r>
      <w:r w:rsidRPr="008E5758">
        <w:rPr>
          <w:rFonts w:asciiTheme="minorHAnsi" w:eastAsia="Times New Roman" w:hAnsiTheme="minorHAnsi" w:cstheme="minorHAnsi"/>
          <w:sz w:val="22"/>
          <w:szCs w:val="22"/>
          <w:lang w:val="cs-CZ" w:eastAsia="cs-CZ"/>
        </w:rPr>
        <w:t xml:space="preserve"> tohoto článku smlouvy a v příloze č. 1 této smlouvy – Tabulka technických parametrů. </w:t>
      </w:r>
      <w:r w:rsidR="00A60101" w:rsidRPr="008E5758">
        <w:rPr>
          <w:rFonts w:asciiTheme="minorHAnsi" w:eastAsia="Times New Roman" w:hAnsiTheme="minorHAnsi" w:cstheme="minorHAnsi"/>
          <w:sz w:val="22"/>
          <w:szCs w:val="22"/>
          <w:lang w:val="cs-CZ" w:eastAsia="cs-CZ"/>
        </w:rPr>
        <w:t>Předmětem plnění</w:t>
      </w:r>
      <w:r w:rsidR="006549D0" w:rsidRPr="008E5758">
        <w:rPr>
          <w:rFonts w:asciiTheme="minorHAnsi" w:eastAsia="Times New Roman" w:hAnsiTheme="minorHAnsi" w:cstheme="minorHAnsi"/>
          <w:sz w:val="22"/>
          <w:szCs w:val="22"/>
          <w:lang w:val="cs-CZ" w:eastAsia="cs-CZ"/>
        </w:rPr>
        <w:t xml:space="preserve"> je rovněž závazek </w:t>
      </w:r>
      <w:r w:rsidR="003220DA" w:rsidRPr="008E5758">
        <w:rPr>
          <w:rFonts w:asciiTheme="minorHAnsi" w:eastAsia="Times New Roman" w:hAnsiTheme="minorHAnsi" w:cstheme="minorHAnsi"/>
          <w:sz w:val="22"/>
          <w:szCs w:val="22"/>
          <w:lang w:val="cs-CZ" w:eastAsia="cs-CZ"/>
        </w:rPr>
        <w:t>Kupujícího</w:t>
      </w:r>
      <w:r w:rsidR="006549D0" w:rsidRPr="008E5758">
        <w:rPr>
          <w:rFonts w:asciiTheme="minorHAnsi" w:eastAsia="Times New Roman" w:hAnsiTheme="minorHAnsi" w:cstheme="minorHAnsi"/>
          <w:sz w:val="22"/>
          <w:szCs w:val="22"/>
          <w:lang w:val="cs-CZ" w:eastAsia="cs-CZ"/>
        </w:rPr>
        <w:t xml:space="preserve"> </w:t>
      </w:r>
      <w:r w:rsidR="00DF59EC" w:rsidRPr="008E5758">
        <w:rPr>
          <w:rFonts w:asciiTheme="minorHAnsi" w:eastAsia="Times New Roman" w:hAnsiTheme="minorHAnsi" w:cstheme="minorHAnsi"/>
          <w:sz w:val="22"/>
          <w:szCs w:val="22"/>
          <w:lang w:val="cs-CZ" w:eastAsia="cs-CZ"/>
        </w:rPr>
        <w:t>Předmět plnění</w:t>
      </w:r>
      <w:r w:rsidR="006549D0" w:rsidRPr="008E5758">
        <w:rPr>
          <w:rFonts w:asciiTheme="minorHAnsi" w:eastAsia="Times New Roman" w:hAnsiTheme="minorHAnsi" w:cstheme="minorHAnsi"/>
          <w:sz w:val="22"/>
          <w:szCs w:val="22"/>
          <w:lang w:val="cs-CZ" w:eastAsia="cs-CZ"/>
        </w:rPr>
        <w:t xml:space="preserve"> převzít a uhradit </w:t>
      </w:r>
      <w:r w:rsidR="003220DA" w:rsidRPr="008E5758">
        <w:rPr>
          <w:rFonts w:asciiTheme="minorHAnsi" w:eastAsia="Times New Roman" w:hAnsiTheme="minorHAnsi" w:cstheme="minorHAnsi"/>
          <w:sz w:val="22"/>
          <w:szCs w:val="22"/>
          <w:lang w:val="cs-CZ" w:eastAsia="cs-CZ"/>
        </w:rPr>
        <w:t>Prodávajícím</w:t>
      </w:r>
      <w:r w:rsidR="006549D0" w:rsidRPr="008E5758">
        <w:rPr>
          <w:rFonts w:asciiTheme="minorHAnsi" w:eastAsia="Times New Roman" w:hAnsiTheme="minorHAnsi" w:cstheme="minorHAnsi"/>
          <w:sz w:val="22"/>
          <w:szCs w:val="22"/>
          <w:lang w:val="cs-CZ" w:eastAsia="cs-CZ"/>
        </w:rPr>
        <w:t>u kupní cenu specifikovanou v čl. 2 této smlouvy.</w:t>
      </w:r>
      <w:r w:rsidR="00491AA6" w:rsidRPr="008E5758">
        <w:rPr>
          <w:rFonts w:asciiTheme="minorHAnsi" w:eastAsia="Times New Roman" w:hAnsiTheme="minorHAnsi" w:cstheme="minorHAnsi"/>
          <w:sz w:val="22"/>
          <w:szCs w:val="22"/>
          <w:lang w:val="cs-CZ" w:eastAsia="cs-CZ"/>
        </w:rPr>
        <w:t xml:space="preserve"> </w:t>
      </w:r>
    </w:p>
    <w:p w14:paraId="48C5DA16" w14:textId="23698CA2" w:rsidR="00DF59EC" w:rsidRPr="008E5758" w:rsidRDefault="00DF59EC" w:rsidP="001B476A">
      <w:pPr>
        <w:pStyle w:val="Zkladntextodsazen"/>
        <w:ind w:left="0"/>
      </w:pPr>
    </w:p>
    <w:p w14:paraId="694C5F19" w14:textId="0FBCE69E" w:rsidR="006549D0" w:rsidRPr="008E5758" w:rsidRDefault="003220DA" w:rsidP="009F59AE">
      <w:pPr>
        <w:pStyle w:val="Zkladntextodsazen"/>
        <w:numPr>
          <w:ilvl w:val="0"/>
          <w:numId w:val="12"/>
        </w:numPr>
        <w:ind w:left="540" w:hanging="540"/>
      </w:pPr>
      <w:r w:rsidRPr="008E5758">
        <w:lastRenderedPageBreak/>
        <w:t>Prodávající</w:t>
      </w:r>
      <w:r w:rsidR="006549D0" w:rsidRPr="008E5758">
        <w:t xml:space="preserve"> prohlašuje, že dodávaný </w:t>
      </w:r>
      <w:r w:rsidR="00DF59EC" w:rsidRPr="008E5758">
        <w:t>Předmět plnění</w:t>
      </w:r>
      <w:r w:rsidR="006549D0" w:rsidRPr="008E5758">
        <w:t xml:space="preserve"> má </w:t>
      </w:r>
      <w:r w:rsidR="004263B2" w:rsidRPr="008E5758">
        <w:t xml:space="preserve">dále </w:t>
      </w:r>
      <w:r w:rsidR="006549D0" w:rsidRPr="008E5758">
        <w:t xml:space="preserve">veškeré potřebné funkční a technické vlastnosti a je dodáván s veškerým nezbytným příslušenstvím, to vše podrobněji specifikované v příloze č. 1 této smlouvy – Tabulka technických parametrů, která je nedílnou součástí této smlouvy. </w:t>
      </w:r>
      <w:r w:rsidRPr="008E5758">
        <w:t>Prodávající</w:t>
      </w:r>
      <w:r w:rsidR="006549D0" w:rsidRPr="008E5758">
        <w:t xml:space="preserve"> dále prohlaš</w:t>
      </w:r>
      <w:r w:rsidR="009D4E04" w:rsidRPr="008E5758">
        <w:t>uje, že v době předání P</w:t>
      </w:r>
      <w:r w:rsidR="006549D0" w:rsidRPr="008E5758">
        <w:t xml:space="preserve">ředmětu smlouvy </w:t>
      </w:r>
      <w:r w:rsidRPr="008E5758">
        <w:t>Kupující</w:t>
      </w:r>
      <w:r w:rsidR="009D4E04" w:rsidRPr="008E5758">
        <w:t xml:space="preserve">mu je plně oprávněn převést </w:t>
      </w:r>
      <w:r w:rsidR="006549D0" w:rsidRPr="008E5758">
        <w:t>vlastn</w:t>
      </w:r>
      <w:r w:rsidR="009D4E04" w:rsidRPr="008E5758">
        <w:t>ické právo k Předmětu plnění na Kupujícího.</w:t>
      </w:r>
    </w:p>
    <w:p w14:paraId="31E92B82" w14:textId="77777777" w:rsidR="006549D0" w:rsidRPr="008E5758" w:rsidRDefault="006549D0" w:rsidP="009F59AE">
      <w:pPr>
        <w:pStyle w:val="Zkladntextodsazen"/>
        <w:ind w:left="0"/>
      </w:pPr>
    </w:p>
    <w:p w14:paraId="4AAF1CE2" w14:textId="3AB1FB49" w:rsidR="008E5378" w:rsidRPr="008E5758" w:rsidRDefault="003220DA" w:rsidP="009F59AE">
      <w:pPr>
        <w:pStyle w:val="Zkladntextodsazen"/>
        <w:numPr>
          <w:ilvl w:val="0"/>
          <w:numId w:val="12"/>
        </w:numPr>
        <w:tabs>
          <w:tab w:val="left" w:pos="540"/>
        </w:tabs>
        <w:ind w:left="540" w:hanging="540"/>
      </w:pPr>
      <w:r w:rsidRPr="008E5758">
        <w:t>Prodávající</w:t>
      </w:r>
      <w:r w:rsidR="006549D0" w:rsidRPr="008E5758">
        <w:t xml:space="preserve"> zároveň prohlašuje, že </w:t>
      </w:r>
      <w:r w:rsidR="00DF59EC" w:rsidRPr="008E5758">
        <w:t>Předmět plnění</w:t>
      </w:r>
      <w:r w:rsidR="006549D0" w:rsidRPr="008E5758">
        <w:t xml:space="preserve"> splňuje veškeré nároky vycházející z technických, bezpečnostních, hygienických či ekologických norem a právních předpisů platných v ČR, má požadované atesty, certifikaci</w:t>
      </w:r>
      <w:r w:rsidR="001E30A2" w:rsidRPr="008E5758">
        <w:t xml:space="preserve"> pro použití v</w:t>
      </w:r>
      <w:r w:rsidR="005F38CE" w:rsidRPr="008E5758">
        <w:t> ČR a/nebo</w:t>
      </w:r>
      <w:r w:rsidR="001E30A2" w:rsidRPr="008E5758">
        <w:t> EU (CE)</w:t>
      </w:r>
      <w:r w:rsidR="006549D0" w:rsidRPr="008E5758">
        <w:t xml:space="preserve"> nebo prohlášení o vlastnostech či prohlášení o shodě, jsou-li pro jeho použití nezbytné podle příslušných právních předpisů.</w:t>
      </w:r>
      <w:r w:rsidR="004263B2" w:rsidRPr="008E5758">
        <w:rPr>
          <w:rFonts w:ascii="Calibri" w:hAnsi="Calibri"/>
        </w:rPr>
        <w:t xml:space="preserve"> Zařízení musí splňovat veškeré nároky vycházející z technických a bezpečnostních norem platných v ČR pro tento typ</w:t>
      </w:r>
      <w:r w:rsidR="00110BFB" w:rsidRPr="008E5758">
        <w:rPr>
          <w:rFonts w:ascii="Calibri" w:hAnsi="Calibri"/>
        </w:rPr>
        <w:t xml:space="preserve"> zařízení</w:t>
      </w:r>
      <w:r w:rsidR="008E5378" w:rsidRPr="008E5758">
        <w:rPr>
          <w:rFonts w:ascii="Calibri" w:hAnsi="Calibri"/>
        </w:rPr>
        <w:t>.</w:t>
      </w:r>
    </w:p>
    <w:p w14:paraId="440B8817" w14:textId="77777777" w:rsidR="008245E3" w:rsidRPr="008E5758" w:rsidRDefault="008245E3" w:rsidP="008245E3">
      <w:pPr>
        <w:ind w:left="0"/>
      </w:pPr>
    </w:p>
    <w:p w14:paraId="5901EF9E" w14:textId="1A7C12D4" w:rsidR="008245E3" w:rsidRPr="00C57709" w:rsidRDefault="008245E3" w:rsidP="008245E3">
      <w:pPr>
        <w:numPr>
          <w:ilvl w:val="0"/>
          <w:numId w:val="12"/>
        </w:numPr>
        <w:tabs>
          <w:tab w:val="num" w:pos="567"/>
          <w:tab w:val="num" w:pos="630"/>
          <w:tab w:val="num" w:pos="720"/>
        </w:tabs>
        <w:ind w:left="540" w:hanging="540"/>
        <w:jc w:val="both"/>
        <w:rPr>
          <w:rFonts w:asciiTheme="minorHAnsi" w:eastAsia="Times New Roman" w:hAnsiTheme="minorHAnsi" w:cs="Arial"/>
          <w:sz w:val="22"/>
          <w:szCs w:val="22"/>
          <w:lang w:val="cs-CZ" w:eastAsia="cs-CZ"/>
        </w:rPr>
      </w:pPr>
      <w:r w:rsidRPr="00C57709">
        <w:rPr>
          <w:rFonts w:asciiTheme="minorHAnsi" w:eastAsia="Times New Roman" w:hAnsiTheme="minorHAnsi" w:cs="Arial"/>
          <w:sz w:val="22"/>
          <w:szCs w:val="22"/>
          <w:lang w:val="cs-CZ" w:eastAsia="cs-CZ"/>
        </w:rPr>
        <w:t xml:space="preserve">Součástí předmětu plnění je rovněž proškolení </w:t>
      </w:r>
      <w:r w:rsidR="005A2C6D" w:rsidRPr="00C57709">
        <w:rPr>
          <w:rFonts w:asciiTheme="minorHAnsi" w:eastAsia="Times New Roman" w:hAnsiTheme="minorHAnsi" w:cs="Arial"/>
          <w:sz w:val="22"/>
          <w:szCs w:val="22"/>
          <w:lang w:val="cs-CZ" w:eastAsia="cs-CZ"/>
        </w:rPr>
        <w:t xml:space="preserve">min. 6 </w:t>
      </w:r>
      <w:r w:rsidRPr="00C57709">
        <w:rPr>
          <w:rFonts w:asciiTheme="minorHAnsi" w:eastAsia="Times New Roman" w:hAnsiTheme="minorHAnsi" w:cs="Arial"/>
          <w:sz w:val="22"/>
          <w:szCs w:val="22"/>
          <w:lang w:val="cs-CZ" w:eastAsia="cs-CZ"/>
        </w:rPr>
        <w:t xml:space="preserve">pracovníků Kupujícího v českém nebo anglickém jazyce </w:t>
      </w:r>
      <w:r w:rsidR="005A2C6D" w:rsidRPr="00C57709">
        <w:rPr>
          <w:rFonts w:asciiTheme="minorHAnsi" w:eastAsia="Times New Roman" w:hAnsiTheme="minorHAnsi" w:cs="Arial"/>
          <w:sz w:val="22"/>
          <w:szCs w:val="22"/>
          <w:lang w:val="cs-CZ" w:eastAsia="cs-CZ"/>
        </w:rPr>
        <w:t xml:space="preserve">na pokročilé ovládání </w:t>
      </w:r>
      <w:r w:rsidR="0037770B">
        <w:rPr>
          <w:rFonts w:asciiTheme="minorHAnsi" w:eastAsia="Times New Roman" w:hAnsiTheme="minorHAnsi" w:cs="Arial"/>
          <w:sz w:val="22"/>
          <w:szCs w:val="22"/>
          <w:lang w:val="cs-CZ" w:eastAsia="cs-CZ"/>
        </w:rPr>
        <w:t xml:space="preserve">a obsluze mikroskopu i </w:t>
      </w:r>
      <w:r w:rsidR="005A2C6D" w:rsidRPr="00C57709">
        <w:rPr>
          <w:rFonts w:asciiTheme="minorHAnsi" w:eastAsia="Times New Roman" w:hAnsiTheme="minorHAnsi" w:cs="Arial"/>
          <w:sz w:val="22"/>
          <w:szCs w:val="22"/>
          <w:lang w:val="cs-CZ" w:eastAsia="cs-CZ"/>
        </w:rPr>
        <w:t>softwar</w:t>
      </w:r>
      <w:r w:rsidR="0037770B">
        <w:rPr>
          <w:rFonts w:asciiTheme="minorHAnsi" w:eastAsia="Times New Roman" w:hAnsiTheme="minorHAnsi" w:cs="Arial"/>
          <w:sz w:val="22"/>
          <w:szCs w:val="22"/>
          <w:lang w:val="cs-CZ" w:eastAsia="cs-CZ"/>
        </w:rPr>
        <w:t>u</w:t>
      </w:r>
      <w:r w:rsidR="005A2C6D" w:rsidRPr="00C57709">
        <w:rPr>
          <w:rFonts w:asciiTheme="minorHAnsi" w:eastAsia="Times New Roman" w:hAnsiTheme="minorHAnsi" w:cs="Arial"/>
          <w:sz w:val="22"/>
          <w:szCs w:val="22"/>
          <w:lang w:val="cs-CZ" w:eastAsia="cs-CZ"/>
        </w:rPr>
        <w:t xml:space="preserve"> </w:t>
      </w:r>
      <w:r w:rsidRPr="00C57709">
        <w:rPr>
          <w:rFonts w:asciiTheme="minorHAnsi" w:eastAsia="Times New Roman" w:hAnsiTheme="minorHAnsi" w:cs="Arial"/>
          <w:sz w:val="22"/>
          <w:szCs w:val="22"/>
          <w:lang w:val="cs-CZ" w:eastAsia="cs-CZ"/>
        </w:rPr>
        <w:t xml:space="preserve">v nezbytném rozsahu </w:t>
      </w:r>
      <w:r w:rsidR="005A2C6D" w:rsidRPr="00C57709">
        <w:rPr>
          <w:rFonts w:asciiTheme="minorHAnsi" w:eastAsia="Times New Roman" w:hAnsiTheme="minorHAnsi" w:cs="Arial"/>
          <w:sz w:val="22"/>
          <w:szCs w:val="22"/>
          <w:lang w:val="cs-CZ" w:eastAsia="cs-CZ"/>
        </w:rPr>
        <w:t>k</w:t>
      </w:r>
      <w:r w:rsidRPr="00C57709">
        <w:rPr>
          <w:rFonts w:asciiTheme="minorHAnsi" w:eastAsia="Times New Roman" w:hAnsiTheme="minorHAnsi" w:cs="Arial"/>
          <w:sz w:val="22"/>
          <w:szCs w:val="22"/>
          <w:lang w:val="cs-CZ" w:eastAsia="cs-CZ"/>
        </w:rPr>
        <w:t xml:space="preserve">valifikovaným pracovníkem dle požadavků </w:t>
      </w:r>
      <w:r w:rsidR="00BC3FCE" w:rsidRPr="00C57709">
        <w:rPr>
          <w:rFonts w:asciiTheme="minorHAnsi" w:eastAsia="Times New Roman" w:hAnsiTheme="minorHAnsi" w:cs="Arial"/>
          <w:sz w:val="22"/>
          <w:szCs w:val="22"/>
          <w:lang w:val="cs-CZ" w:eastAsia="cs-CZ"/>
        </w:rPr>
        <w:t>K</w:t>
      </w:r>
      <w:r w:rsidRPr="00C57709">
        <w:rPr>
          <w:rFonts w:asciiTheme="minorHAnsi" w:eastAsia="Times New Roman" w:hAnsiTheme="minorHAnsi" w:cs="Arial"/>
          <w:sz w:val="22"/>
          <w:szCs w:val="22"/>
          <w:lang w:val="cs-CZ" w:eastAsia="cs-CZ"/>
        </w:rPr>
        <w:t xml:space="preserve">upujícího a </w:t>
      </w:r>
      <w:r w:rsidR="00947A64" w:rsidRPr="00C57709">
        <w:rPr>
          <w:rFonts w:asciiTheme="minorHAnsi" w:eastAsia="Times New Roman" w:hAnsiTheme="minorHAnsi" w:cs="Arial"/>
          <w:sz w:val="22"/>
          <w:szCs w:val="22"/>
          <w:lang w:val="cs-CZ" w:eastAsia="cs-CZ"/>
        </w:rPr>
        <w:t>nainstalován</w:t>
      </w:r>
      <w:r w:rsidRPr="00C57709">
        <w:rPr>
          <w:rFonts w:asciiTheme="minorHAnsi" w:eastAsia="Times New Roman" w:hAnsiTheme="minorHAnsi" w:cs="Arial"/>
          <w:sz w:val="22"/>
          <w:szCs w:val="22"/>
          <w:lang w:val="cs-CZ" w:eastAsia="cs-CZ"/>
        </w:rPr>
        <w:t>í Předmětu plnění</w:t>
      </w:r>
      <w:r w:rsidR="00947A64" w:rsidRPr="00C57709">
        <w:rPr>
          <w:rFonts w:asciiTheme="minorHAnsi" w:eastAsia="Times New Roman" w:hAnsiTheme="minorHAnsi" w:cs="Arial"/>
          <w:sz w:val="22"/>
          <w:szCs w:val="22"/>
          <w:lang w:val="cs-CZ" w:eastAsia="cs-CZ"/>
        </w:rPr>
        <w:t xml:space="preserve"> v místě plnění</w:t>
      </w:r>
      <w:r w:rsidRPr="00C57709">
        <w:rPr>
          <w:rFonts w:asciiTheme="minorHAnsi" w:eastAsia="Times New Roman" w:hAnsiTheme="minorHAnsi" w:cs="Arial"/>
          <w:sz w:val="22"/>
          <w:szCs w:val="22"/>
          <w:lang w:val="cs-CZ" w:eastAsia="cs-CZ"/>
        </w:rPr>
        <w:t xml:space="preserve"> a provedení veškerých úvodních nastavení. Proškolení pracovníků Kupujícího zajistí na své náklady Prodávající.</w:t>
      </w:r>
    </w:p>
    <w:p w14:paraId="29C2BE6E" w14:textId="7E67499B" w:rsidR="006549D0" w:rsidRPr="008B3A0F" w:rsidRDefault="006549D0" w:rsidP="009F59AE">
      <w:pPr>
        <w:ind w:left="0"/>
        <w:rPr>
          <w:lang w:val="cs-CZ"/>
        </w:rPr>
      </w:pPr>
    </w:p>
    <w:p w14:paraId="2F105163" w14:textId="1B5B69FE" w:rsidR="006549D0" w:rsidRPr="0033106D" w:rsidRDefault="003220DA" w:rsidP="009F59AE">
      <w:pPr>
        <w:pStyle w:val="Zkladntextodsazen"/>
        <w:numPr>
          <w:ilvl w:val="0"/>
          <w:numId w:val="12"/>
        </w:numPr>
        <w:tabs>
          <w:tab w:val="left" w:pos="540"/>
        </w:tabs>
        <w:ind w:left="540" w:hanging="540"/>
      </w:pPr>
      <w:r w:rsidRPr="0033106D">
        <w:t>Prodávající</w:t>
      </w:r>
      <w:r w:rsidR="00EE34E6" w:rsidRPr="0033106D">
        <w:t xml:space="preserve"> zajistí</w:t>
      </w:r>
      <w:r w:rsidR="007E01D9" w:rsidRPr="0033106D">
        <w:t xml:space="preserve"> </w:t>
      </w:r>
      <w:r w:rsidR="004263B2" w:rsidRPr="0033106D">
        <w:rPr>
          <w:rFonts w:cs="Calibri"/>
        </w:rPr>
        <w:t xml:space="preserve">poskytování </w:t>
      </w:r>
      <w:r w:rsidR="0020226E" w:rsidRPr="0033106D">
        <w:rPr>
          <w:rFonts w:cs="Calibri"/>
        </w:rPr>
        <w:t xml:space="preserve">záručního </w:t>
      </w:r>
      <w:r w:rsidR="004263B2" w:rsidRPr="0033106D">
        <w:rPr>
          <w:rFonts w:cs="Calibri"/>
        </w:rPr>
        <w:t xml:space="preserve">servisu a podpory pro dodávaný Předmět plnění </w:t>
      </w:r>
      <w:r w:rsidR="001A04F0" w:rsidRPr="0033106D">
        <w:t xml:space="preserve">plně v souladu se všemi doporučeními výrobce a manuály k Předmětu </w:t>
      </w:r>
      <w:r w:rsidR="00CD60D2" w:rsidRPr="0033106D">
        <w:t>plnění,</w:t>
      </w:r>
      <w:r w:rsidR="001A04F0" w:rsidRPr="0033106D">
        <w:rPr>
          <w:rFonts w:cs="Calibri"/>
        </w:rPr>
        <w:t xml:space="preserve"> </w:t>
      </w:r>
      <w:r w:rsidR="004263B2" w:rsidRPr="0033106D">
        <w:rPr>
          <w:rFonts w:cs="Calibri"/>
        </w:rPr>
        <w:t>a to minimálně po dobu trvání záruky</w:t>
      </w:r>
      <w:r w:rsidR="008B3A0F" w:rsidRPr="0033106D">
        <w:rPr>
          <w:rFonts w:cs="Calibri"/>
        </w:rPr>
        <w:t xml:space="preserve"> dle čl. 5 této smlouvy</w:t>
      </w:r>
      <w:r w:rsidR="006549D0" w:rsidRPr="0033106D">
        <w:t>.</w:t>
      </w:r>
    </w:p>
    <w:p w14:paraId="200F0B20" w14:textId="77777777" w:rsidR="006549D0" w:rsidRPr="0033106D" w:rsidRDefault="006549D0" w:rsidP="009F59AE">
      <w:pPr>
        <w:ind w:left="0"/>
        <w:rPr>
          <w:lang w:val="cs-CZ"/>
        </w:rPr>
      </w:pPr>
    </w:p>
    <w:p w14:paraId="7C2A7B06" w14:textId="03587F21" w:rsidR="006549D0" w:rsidRPr="00B635A2" w:rsidRDefault="003220DA" w:rsidP="009F59AE">
      <w:pPr>
        <w:pStyle w:val="Zkladntextodsazen"/>
        <w:numPr>
          <w:ilvl w:val="0"/>
          <w:numId w:val="12"/>
        </w:numPr>
        <w:tabs>
          <w:tab w:val="left" w:pos="540"/>
        </w:tabs>
        <w:ind w:left="540" w:hanging="540"/>
      </w:pPr>
      <w:r w:rsidRPr="00B635A2">
        <w:t>Prodávající</w:t>
      </w:r>
      <w:r w:rsidR="006549D0" w:rsidRPr="00B635A2">
        <w:t xml:space="preserve"> se dále zavazuje informovat bez zbytečného odkladu </w:t>
      </w:r>
      <w:r w:rsidRPr="00B635A2">
        <w:t>Kupujícího</w:t>
      </w:r>
      <w:r w:rsidR="006549D0" w:rsidRPr="00B635A2">
        <w:t xml:space="preserve"> o nových verzích SW a funkčnostech,</w:t>
      </w:r>
      <w:r w:rsidR="00423AFA" w:rsidRPr="00B635A2">
        <w:t xml:space="preserve"> které mohou rozšiřovat dodaný Předmět plnění</w:t>
      </w:r>
      <w:r w:rsidR="006549D0" w:rsidRPr="00B635A2">
        <w:t xml:space="preserve"> způsobem, který </w:t>
      </w:r>
      <w:r w:rsidRPr="00B635A2">
        <w:t>Kupující</w:t>
      </w:r>
      <w:r w:rsidR="006549D0" w:rsidRPr="00B635A2">
        <w:t xml:space="preserve"> shledá ve shodě s potřeba</w:t>
      </w:r>
      <w:r w:rsidR="005F38CE" w:rsidRPr="00B635A2">
        <w:t>mi dalšího rozvoje dodaného zaříze</w:t>
      </w:r>
      <w:r w:rsidR="006549D0" w:rsidRPr="00B635A2">
        <w:t>ní.</w:t>
      </w:r>
    </w:p>
    <w:p w14:paraId="04BEA26C" w14:textId="77777777" w:rsidR="006549D0" w:rsidRPr="00B635A2" w:rsidRDefault="006549D0" w:rsidP="009F59AE">
      <w:pPr>
        <w:ind w:left="0"/>
        <w:jc w:val="both"/>
        <w:rPr>
          <w:rFonts w:asciiTheme="minorHAnsi" w:eastAsia="Times New Roman" w:hAnsiTheme="minorHAnsi" w:cs="Arial"/>
          <w:sz w:val="22"/>
          <w:szCs w:val="22"/>
          <w:lang w:val="cs-CZ" w:eastAsia="cs-CZ"/>
        </w:rPr>
      </w:pPr>
    </w:p>
    <w:p w14:paraId="3685A3B0" w14:textId="77777777" w:rsidR="006549D0" w:rsidRPr="00B635A2" w:rsidRDefault="006549D0" w:rsidP="009F59AE">
      <w:pPr>
        <w:numPr>
          <w:ilvl w:val="0"/>
          <w:numId w:val="12"/>
        </w:numPr>
        <w:tabs>
          <w:tab w:val="num" w:pos="567"/>
          <w:tab w:val="num" w:pos="630"/>
        </w:tabs>
        <w:ind w:left="540" w:hanging="540"/>
        <w:jc w:val="both"/>
        <w:rPr>
          <w:rFonts w:asciiTheme="minorHAnsi" w:eastAsia="Times New Roman" w:hAnsiTheme="minorHAnsi" w:cs="Arial"/>
          <w:sz w:val="22"/>
          <w:szCs w:val="22"/>
          <w:lang w:val="cs-CZ" w:eastAsia="cs-CZ"/>
        </w:rPr>
      </w:pPr>
      <w:r w:rsidRPr="00B635A2">
        <w:rPr>
          <w:rFonts w:asciiTheme="minorHAnsi" w:eastAsia="Times New Roman" w:hAnsiTheme="minorHAnsi" w:cs="Arial"/>
          <w:sz w:val="22"/>
          <w:szCs w:val="22"/>
          <w:lang w:val="cs-CZ" w:eastAsia="cs-CZ"/>
        </w:rPr>
        <w:t>Předmětem této smlouvy je dále:</w:t>
      </w:r>
    </w:p>
    <w:p w14:paraId="3FE5641D" w14:textId="434C0D33" w:rsidR="006549D0" w:rsidRPr="00B635A2" w:rsidRDefault="00423AFA" w:rsidP="009F59AE">
      <w:pPr>
        <w:numPr>
          <w:ilvl w:val="1"/>
          <w:numId w:val="20"/>
        </w:numPr>
        <w:ind w:left="990" w:hanging="450"/>
        <w:jc w:val="both"/>
        <w:rPr>
          <w:rFonts w:asciiTheme="minorHAnsi" w:eastAsia="Times New Roman" w:hAnsiTheme="minorHAnsi" w:cs="Arial"/>
          <w:sz w:val="22"/>
          <w:szCs w:val="22"/>
          <w:lang w:val="cs-CZ" w:eastAsia="cs-CZ"/>
        </w:rPr>
      </w:pPr>
      <w:r w:rsidRPr="00B635A2">
        <w:rPr>
          <w:rFonts w:asciiTheme="minorHAnsi" w:eastAsia="Times New Roman" w:hAnsiTheme="minorHAnsi" w:cs="Arial"/>
          <w:sz w:val="22"/>
          <w:szCs w:val="22"/>
          <w:lang w:val="cs-CZ" w:eastAsia="cs-CZ"/>
        </w:rPr>
        <w:t>doprava a dodání P</w:t>
      </w:r>
      <w:r w:rsidR="006549D0" w:rsidRPr="00B635A2">
        <w:rPr>
          <w:rFonts w:asciiTheme="minorHAnsi" w:eastAsia="Times New Roman" w:hAnsiTheme="minorHAnsi" w:cs="Arial"/>
          <w:sz w:val="22"/>
          <w:szCs w:val="22"/>
          <w:lang w:val="cs-CZ" w:eastAsia="cs-CZ"/>
        </w:rPr>
        <w:t xml:space="preserve">ředmětu plnění na místo plnění, umístění v budově dle požadavků </w:t>
      </w:r>
      <w:r w:rsidR="003220DA" w:rsidRPr="00B635A2">
        <w:rPr>
          <w:rFonts w:asciiTheme="minorHAnsi" w:eastAsia="Times New Roman" w:hAnsiTheme="minorHAnsi" w:cs="Arial"/>
          <w:sz w:val="22"/>
          <w:szCs w:val="22"/>
          <w:lang w:val="cs-CZ" w:eastAsia="cs-CZ"/>
        </w:rPr>
        <w:t>Kupujícího</w:t>
      </w:r>
      <w:r w:rsidR="006549D0" w:rsidRPr="00B635A2">
        <w:rPr>
          <w:rFonts w:asciiTheme="minorHAnsi" w:eastAsia="Times New Roman" w:hAnsiTheme="minorHAnsi" w:cs="Arial"/>
          <w:sz w:val="22"/>
          <w:szCs w:val="22"/>
          <w:lang w:val="cs-CZ" w:eastAsia="cs-CZ"/>
        </w:rPr>
        <w:t xml:space="preserve"> a jeho vybalení</w:t>
      </w:r>
      <w:r w:rsidR="004B083D">
        <w:rPr>
          <w:rFonts w:asciiTheme="minorHAnsi" w:eastAsia="Times New Roman" w:hAnsiTheme="minorHAnsi" w:cs="Arial"/>
          <w:sz w:val="22"/>
          <w:szCs w:val="22"/>
          <w:lang w:val="cs-CZ" w:eastAsia="cs-CZ"/>
        </w:rPr>
        <w:t xml:space="preserve"> a instalace v místě plnění</w:t>
      </w:r>
      <w:r w:rsidR="006549D0" w:rsidRPr="00B635A2">
        <w:rPr>
          <w:rFonts w:asciiTheme="minorHAnsi" w:eastAsia="Times New Roman" w:hAnsiTheme="minorHAnsi" w:cs="Arial"/>
          <w:sz w:val="22"/>
          <w:szCs w:val="22"/>
          <w:lang w:val="cs-CZ" w:eastAsia="cs-CZ"/>
        </w:rPr>
        <w:t>,</w:t>
      </w:r>
    </w:p>
    <w:p w14:paraId="5F3744CD" w14:textId="7848B09E" w:rsidR="00423AFA" w:rsidRPr="00C57709" w:rsidRDefault="00423AFA" w:rsidP="009F59AE">
      <w:pPr>
        <w:numPr>
          <w:ilvl w:val="0"/>
          <w:numId w:val="18"/>
        </w:numPr>
        <w:ind w:left="990"/>
        <w:jc w:val="both"/>
        <w:rPr>
          <w:rFonts w:asciiTheme="minorHAnsi" w:hAnsiTheme="minorHAnsi" w:cs="Arial"/>
          <w:sz w:val="22"/>
          <w:szCs w:val="22"/>
          <w:lang w:val="cs-CZ"/>
        </w:rPr>
      </w:pPr>
      <w:r w:rsidRPr="00C57709">
        <w:rPr>
          <w:rFonts w:asciiTheme="minorHAnsi" w:hAnsiTheme="minorHAnsi" w:cs="Arial"/>
          <w:sz w:val="22"/>
          <w:szCs w:val="22"/>
          <w:lang w:val="cs-CZ"/>
        </w:rPr>
        <w:t>možnost bezplatného stažení a instalace upgradů soft</w:t>
      </w:r>
      <w:r w:rsidR="00EB01FE" w:rsidRPr="00C57709">
        <w:rPr>
          <w:rFonts w:asciiTheme="minorHAnsi" w:hAnsiTheme="minorHAnsi" w:cs="Arial"/>
          <w:sz w:val="22"/>
          <w:szCs w:val="22"/>
          <w:lang w:val="cs-CZ"/>
        </w:rPr>
        <w:t>ware</w:t>
      </w:r>
      <w:r w:rsidR="003F2E7F" w:rsidRPr="00C57709">
        <w:rPr>
          <w:rFonts w:asciiTheme="minorHAnsi" w:hAnsiTheme="minorHAnsi" w:cs="Arial"/>
          <w:sz w:val="22"/>
          <w:szCs w:val="22"/>
          <w:lang w:val="cs-CZ"/>
        </w:rPr>
        <w:t>,</w:t>
      </w:r>
      <w:r w:rsidR="008E5378" w:rsidRPr="00C57709">
        <w:rPr>
          <w:rFonts w:asciiTheme="minorHAnsi" w:hAnsiTheme="minorHAnsi" w:cs="Arial"/>
          <w:sz w:val="22"/>
          <w:szCs w:val="22"/>
          <w:lang w:val="cs-CZ"/>
        </w:rPr>
        <w:t xml:space="preserve"> a to</w:t>
      </w:r>
      <w:r w:rsidRPr="00C57709">
        <w:rPr>
          <w:rFonts w:asciiTheme="minorHAnsi" w:hAnsiTheme="minorHAnsi" w:cs="Arial"/>
          <w:sz w:val="22"/>
          <w:szCs w:val="22"/>
          <w:lang w:val="cs-CZ"/>
        </w:rPr>
        <w:t xml:space="preserve"> v okamžiku jejich uvolnění na </w:t>
      </w:r>
      <w:r w:rsidR="00B80641" w:rsidRPr="00C57709">
        <w:rPr>
          <w:rFonts w:asciiTheme="minorHAnsi" w:hAnsiTheme="minorHAnsi" w:cs="Arial"/>
          <w:sz w:val="22"/>
          <w:szCs w:val="22"/>
          <w:lang w:val="cs-CZ"/>
        </w:rPr>
        <w:t xml:space="preserve">trh a zajištění softwarové podpory </w:t>
      </w:r>
      <w:r w:rsidR="008E5378" w:rsidRPr="00C57709">
        <w:rPr>
          <w:rFonts w:asciiTheme="minorHAnsi" w:hAnsiTheme="minorHAnsi" w:cs="Arial"/>
          <w:sz w:val="22"/>
          <w:szCs w:val="22"/>
          <w:lang w:val="cs-CZ"/>
        </w:rPr>
        <w:t xml:space="preserve">minimálně </w:t>
      </w:r>
      <w:r w:rsidR="005F4E20" w:rsidRPr="00C57709">
        <w:rPr>
          <w:rFonts w:asciiTheme="minorHAnsi" w:hAnsiTheme="minorHAnsi" w:cs="Arial"/>
          <w:sz w:val="22"/>
          <w:szCs w:val="22"/>
          <w:lang w:val="cs-CZ"/>
        </w:rPr>
        <w:t>po dobu záruční lhůty dle čl. 5 této smlouvy</w:t>
      </w:r>
      <w:r w:rsidRPr="00C57709">
        <w:rPr>
          <w:rFonts w:asciiTheme="minorHAnsi" w:hAnsiTheme="minorHAnsi" w:cs="Arial"/>
          <w:sz w:val="22"/>
          <w:szCs w:val="22"/>
          <w:lang w:val="cs-CZ"/>
        </w:rPr>
        <w:t>,</w:t>
      </w:r>
    </w:p>
    <w:p w14:paraId="66575632"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předání veškeré dokumentace nutné k převzetí a užívání Předmětu plnění, tj. např.</w:t>
      </w:r>
    </w:p>
    <w:p w14:paraId="3F92A151" w14:textId="6C551A8E"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t>technické (uživatelské) dokumentace a licenční oprávnění Předmětu plnění v českém nebo anglickém jazy</w:t>
      </w:r>
      <w:r w:rsidR="002E10A8" w:rsidRPr="008E5758">
        <w:rPr>
          <w:rFonts w:asciiTheme="minorHAnsi" w:hAnsiTheme="minorHAnsi" w:cs="Arial"/>
          <w:sz w:val="22"/>
          <w:szCs w:val="22"/>
          <w:lang w:val="cs-CZ"/>
        </w:rPr>
        <w:t xml:space="preserve">ce </w:t>
      </w:r>
      <w:r w:rsidR="008E5378" w:rsidRPr="008E5758">
        <w:rPr>
          <w:rFonts w:asciiTheme="minorHAnsi" w:hAnsiTheme="minorHAnsi" w:cs="Arial"/>
          <w:sz w:val="22"/>
          <w:szCs w:val="22"/>
          <w:lang w:val="cs-CZ"/>
        </w:rPr>
        <w:t>v</w:t>
      </w:r>
      <w:r w:rsidR="002622F5">
        <w:rPr>
          <w:rFonts w:asciiTheme="minorHAnsi" w:hAnsiTheme="minorHAnsi" w:cs="Arial"/>
          <w:sz w:val="22"/>
          <w:szCs w:val="22"/>
          <w:lang w:val="cs-CZ"/>
        </w:rPr>
        <w:t xml:space="preserve"> minimálním rozsahu dle odst. 9</w:t>
      </w:r>
      <w:r w:rsidR="00E1416C" w:rsidRPr="008E5758">
        <w:rPr>
          <w:rFonts w:asciiTheme="minorHAnsi" w:hAnsiTheme="minorHAnsi" w:cs="Arial"/>
          <w:sz w:val="22"/>
          <w:szCs w:val="22"/>
          <w:lang w:val="cs-CZ"/>
        </w:rPr>
        <w:t xml:space="preserve"> až 1</w:t>
      </w:r>
      <w:r w:rsidR="002622F5">
        <w:rPr>
          <w:rFonts w:asciiTheme="minorHAnsi" w:hAnsiTheme="minorHAnsi" w:cs="Arial"/>
          <w:sz w:val="22"/>
          <w:szCs w:val="22"/>
          <w:lang w:val="cs-CZ"/>
        </w:rPr>
        <w:t>3</w:t>
      </w:r>
      <w:r w:rsidR="002E10A8" w:rsidRPr="008E5758">
        <w:rPr>
          <w:rFonts w:asciiTheme="minorHAnsi" w:hAnsiTheme="minorHAnsi" w:cs="Arial"/>
          <w:sz w:val="22"/>
          <w:szCs w:val="22"/>
          <w:lang w:val="cs-CZ"/>
        </w:rPr>
        <w:t xml:space="preserve"> tohoto článku níže</w:t>
      </w:r>
      <w:r w:rsidRPr="008E5758">
        <w:rPr>
          <w:rFonts w:asciiTheme="minorHAnsi" w:hAnsiTheme="minorHAnsi" w:cs="Arial"/>
          <w:sz w:val="22"/>
          <w:szCs w:val="22"/>
          <w:lang w:val="cs-CZ"/>
        </w:rPr>
        <w:t>,</w:t>
      </w:r>
    </w:p>
    <w:p w14:paraId="77438281" w14:textId="64D9BB73"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t xml:space="preserve">dokladů o provedených revizích, instrukcí, záručních </w:t>
      </w:r>
      <w:r w:rsidR="00110BFB" w:rsidRPr="008E5758">
        <w:rPr>
          <w:rFonts w:asciiTheme="minorHAnsi" w:hAnsiTheme="minorHAnsi" w:cs="Arial"/>
          <w:sz w:val="22"/>
          <w:szCs w:val="22"/>
          <w:lang w:val="cs-CZ"/>
        </w:rPr>
        <w:t xml:space="preserve">(reklamačních) </w:t>
      </w:r>
      <w:r w:rsidRPr="008E5758">
        <w:rPr>
          <w:rFonts w:asciiTheme="minorHAnsi" w:hAnsiTheme="minorHAnsi" w:cs="Arial"/>
          <w:sz w:val="22"/>
          <w:szCs w:val="22"/>
          <w:lang w:val="cs-CZ"/>
        </w:rPr>
        <w:t xml:space="preserve">listů, </w:t>
      </w:r>
      <w:r w:rsidR="003331C4">
        <w:rPr>
          <w:rFonts w:asciiTheme="minorHAnsi" w:hAnsiTheme="minorHAnsi" w:cs="Arial"/>
          <w:sz w:val="22"/>
          <w:szCs w:val="22"/>
          <w:lang w:val="cs-CZ"/>
        </w:rPr>
        <w:t xml:space="preserve">prohlášení o shodě (CE), </w:t>
      </w:r>
      <w:r w:rsidRPr="008E5758">
        <w:rPr>
          <w:rFonts w:asciiTheme="minorHAnsi" w:hAnsiTheme="minorHAnsi" w:cs="Arial"/>
          <w:sz w:val="22"/>
          <w:szCs w:val="22"/>
          <w:lang w:val="cs-CZ"/>
        </w:rPr>
        <w:t>návodů k obsluze a údržbě Předmětu plnění v českém nebo anglickém jazyce,</w:t>
      </w:r>
    </w:p>
    <w:p w14:paraId="73F28625"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vypracování a předání celkového detailního sumáře dodaných položek Předmětu plnění,</w:t>
      </w:r>
    </w:p>
    <w:p w14:paraId="3A11403D" w14:textId="5331A393"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 xml:space="preserve">odvoz a </w:t>
      </w:r>
      <w:r w:rsidR="000C3C35" w:rsidRPr="008E5758">
        <w:rPr>
          <w:rFonts w:asciiTheme="minorHAnsi" w:hAnsiTheme="minorHAnsi" w:cs="Arial"/>
          <w:sz w:val="22"/>
          <w:szCs w:val="22"/>
          <w:lang w:val="cs-CZ"/>
        </w:rPr>
        <w:t xml:space="preserve">ekologická </w:t>
      </w:r>
      <w:r w:rsidRPr="008E5758">
        <w:rPr>
          <w:rFonts w:asciiTheme="minorHAnsi" w:hAnsiTheme="minorHAnsi" w:cs="Arial"/>
          <w:sz w:val="22"/>
          <w:szCs w:val="22"/>
          <w:lang w:val="cs-CZ"/>
        </w:rPr>
        <w:t>likvidace všech obalů a dalších materiálů použitých v rámci předání Předmětu plnění,</w:t>
      </w:r>
      <w:r w:rsidR="000C3C35" w:rsidRPr="008E5758">
        <w:rPr>
          <w:rFonts w:asciiTheme="minorHAnsi" w:hAnsiTheme="minorHAnsi" w:cs="Arial"/>
          <w:sz w:val="22"/>
          <w:szCs w:val="22"/>
          <w:lang w:val="cs-CZ"/>
        </w:rPr>
        <w:t xml:space="preserve"> použité obaly musí být z recyklovaných nebo recyklovatelných materiálů, tak aby je bylo možné</w:t>
      </w:r>
      <w:r w:rsidR="00A011DB" w:rsidRPr="008E5758">
        <w:rPr>
          <w:rFonts w:asciiTheme="minorHAnsi" w:hAnsiTheme="minorHAnsi" w:cs="Arial"/>
          <w:sz w:val="22"/>
          <w:szCs w:val="22"/>
          <w:lang w:val="cs-CZ"/>
        </w:rPr>
        <w:t xml:space="preserve"> jednoduše</w:t>
      </w:r>
      <w:r w:rsidR="000C3C35" w:rsidRPr="008E5758">
        <w:rPr>
          <w:rFonts w:asciiTheme="minorHAnsi" w:hAnsiTheme="minorHAnsi" w:cs="Arial"/>
          <w:sz w:val="22"/>
          <w:szCs w:val="22"/>
          <w:lang w:val="cs-CZ"/>
        </w:rPr>
        <w:t xml:space="preserve"> třídit,</w:t>
      </w:r>
    </w:p>
    <w:p w14:paraId="42DA354F" w14:textId="1DDEF911" w:rsidR="00423AFA" w:rsidRPr="00E22B34" w:rsidRDefault="00423AFA" w:rsidP="009F59AE">
      <w:pPr>
        <w:numPr>
          <w:ilvl w:val="0"/>
          <w:numId w:val="18"/>
        </w:numPr>
        <w:ind w:left="990"/>
        <w:jc w:val="both"/>
        <w:rPr>
          <w:rFonts w:asciiTheme="minorHAnsi" w:hAnsiTheme="minorHAnsi" w:cs="Arial"/>
          <w:sz w:val="22"/>
          <w:szCs w:val="22"/>
          <w:lang w:val="cs-CZ"/>
        </w:rPr>
      </w:pPr>
      <w:r w:rsidRPr="00E22B34">
        <w:rPr>
          <w:rFonts w:asciiTheme="minorHAnsi" w:hAnsiTheme="minorHAnsi" w:cs="Arial"/>
          <w:sz w:val="22"/>
          <w:szCs w:val="22"/>
          <w:lang w:val="cs-CZ"/>
        </w:rPr>
        <w:t>zajištění bezplatného záručního se</w:t>
      </w:r>
      <w:r w:rsidR="006901EE" w:rsidRPr="00E22B34">
        <w:rPr>
          <w:rFonts w:asciiTheme="minorHAnsi" w:hAnsiTheme="minorHAnsi" w:cs="Arial"/>
          <w:sz w:val="22"/>
          <w:szCs w:val="22"/>
          <w:lang w:val="cs-CZ"/>
        </w:rPr>
        <w:t>rvisu Předmětu plnění dle čl.</w:t>
      </w:r>
      <w:r w:rsidRPr="00E22B34">
        <w:rPr>
          <w:rFonts w:asciiTheme="minorHAnsi" w:hAnsiTheme="minorHAnsi" w:cs="Arial"/>
          <w:sz w:val="22"/>
          <w:szCs w:val="22"/>
          <w:lang w:val="cs-CZ"/>
        </w:rPr>
        <w:t xml:space="preserve"> 5 této smlouvy a garance </w:t>
      </w:r>
      <w:r w:rsidR="00B80641" w:rsidRPr="00E22B34">
        <w:rPr>
          <w:rFonts w:asciiTheme="minorHAnsi" w:hAnsiTheme="minorHAnsi" w:cs="Arial"/>
          <w:sz w:val="22"/>
          <w:szCs w:val="22"/>
          <w:lang w:val="cs-CZ"/>
        </w:rPr>
        <w:t xml:space="preserve">dostupnosti </w:t>
      </w:r>
      <w:r w:rsidRPr="00E22B34">
        <w:rPr>
          <w:rFonts w:asciiTheme="minorHAnsi" w:hAnsiTheme="minorHAnsi" w:cs="Arial"/>
          <w:sz w:val="22"/>
          <w:szCs w:val="22"/>
          <w:lang w:val="cs-CZ"/>
        </w:rPr>
        <w:t xml:space="preserve">pozáručního servisu </w:t>
      </w:r>
      <w:r w:rsidR="00B80641" w:rsidRPr="00E22B34">
        <w:rPr>
          <w:rFonts w:asciiTheme="minorHAnsi" w:hAnsiTheme="minorHAnsi" w:cs="Arial"/>
          <w:sz w:val="22"/>
          <w:szCs w:val="22"/>
          <w:lang w:val="cs-CZ"/>
        </w:rPr>
        <w:t xml:space="preserve">a dostupnosti náhradních dílů minimálně </w:t>
      </w:r>
      <w:r w:rsidR="003C5836">
        <w:rPr>
          <w:rFonts w:asciiTheme="minorHAnsi" w:hAnsiTheme="minorHAnsi" w:cs="Arial"/>
          <w:sz w:val="22"/>
          <w:szCs w:val="22"/>
          <w:lang w:val="cs-CZ"/>
        </w:rPr>
        <w:t xml:space="preserve">po dobu </w:t>
      </w:r>
      <w:r w:rsidR="00E95D7D">
        <w:rPr>
          <w:rFonts w:asciiTheme="minorHAnsi" w:hAnsiTheme="minorHAnsi" w:cs="Arial"/>
          <w:sz w:val="22"/>
          <w:szCs w:val="22"/>
          <w:lang w:val="cs-CZ"/>
        </w:rPr>
        <w:t>36</w:t>
      </w:r>
      <w:r w:rsidRPr="00E22B34">
        <w:rPr>
          <w:rFonts w:asciiTheme="minorHAnsi" w:hAnsiTheme="minorHAnsi" w:cs="Arial"/>
          <w:sz w:val="22"/>
          <w:szCs w:val="22"/>
          <w:lang w:val="cs-CZ"/>
        </w:rPr>
        <w:t xml:space="preserve"> (slovy: </w:t>
      </w:r>
      <w:r w:rsidR="00E95D7D">
        <w:rPr>
          <w:rFonts w:asciiTheme="minorHAnsi" w:hAnsiTheme="minorHAnsi" w:cs="Arial"/>
          <w:sz w:val="22"/>
          <w:szCs w:val="22"/>
          <w:lang w:val="cs-CZ"/>
        </w:rPr>
        <w:t>třiceti šesti</w:t>
      </w:r>
      <w:r w:rsidRPr="00E22B34">
        <w:rPr>
          <w:rFonts w:asciiTheme="minorHAnsi" w:hAnsiTheme="minorHAnsi" w:cs="Arial"/>
          <w:sz w:val="22"/>
          <w:szCs w:val="22"/>
          <w:lang w:val="cs-CZ"/>
        </w:rPr>
        <w:t>) kalendářních měsíců</w:t>
      </w:r>
      <w:r w:rsidR="00965B4C" w:rsidRPr="00E22B34">
        <w:rPr>
          <w:rFonts w:asciiTheme="minorHAnsi" w:hAnsiTheme="minorHAnsi" w:cs="Arial"/>
          <w:sz w:val="22"/>
          <w:szCs w:val="22"/>
          <w:lang w:val="cs-CZ"/>
        </w:rPr>
        <w:t xml:space="preserve"> ode dne </w:t>
      </w:r>
      <w:r w:rsidRPr="00E22B34">
        <w:rPr>
          <w:rFonts w:asciiTheme="minorHAnsi" w:hAnsiTheme="minorHAnsi" w:cs="Arial"/>
          <w:sz w:val="22"/>
          <w:szCs w:val="22"/>
          <w:lang w:val="cs-CZ"/>
        </w:rPr>
        <w:t>skončení záruční doby,</w:t>
      </w:r>
    </w:p>
    <w:p w14:paraId="483BE6AC" w14:textId="77777777" w:rsidR="00423AFA" w:rsidRPr="00E22B34" w:rsidRDefault="00423AFA" w:rsidP="009F59AE">
      <w:pPr>
        <w:numPr>
          <w:ilvl w:val="0"/>
          <w:numId w:val="18"/>
        </w:numPr>
        <w:ind w:left="990"/>
        <w:jc w:val="both"/>
        <w:rPr>
          <w:rFonts w:asciiTheme="minorHAnsi" w:hAnsiTheme="minorHAnsi" w:cs="Arial"/>
          <w:sz w:val="22"/>
          <w:szCs w:val="22"/>
          <w:lang w:val="cs-CZ"/>
        </w:rPr>
      </w:pPr>
      <w:r w:rsidRPr="00E22B34">
        <w:rPr>
          <w:rFonts w:asciiTheme="minorHAnsi" w:hAnsiTheme="minorHAnsi" w:cs="Arial"/>
          <w:sz w:val="22"/>
          <w:szCs w:val="22"/>
          <w:lang w:val="cs-CZ"/>
        </w:rPr>
        <w:t xml:space="preserve">1x bezplatná preventivní prohlídka </w:t>
      </w:r>
      <w:r w:rsidR="00965B4C" w:rsidRPr="00E22B34">
        <w:rPr>
          <w:rFonts w:asciiTheme="minorHAnsi" w:hAnsiTheme="minorHAnsi" w:cs="Arial"/>
          <w:sz w:val="22"/>
          <w:szCs w:val="22"/>
          <w:lang w:val="cs-CZ"/>
        </w:rPr>
        <w:t>P</w:t>
      </w:r>
      <w:r w:rsidRPr="00E22B34">
        <w:rPr>
          <w:rFonts w:asciiTheme="minorHAnsi" w:hAnsiTheme="minorHAnsi" w:cs="Arial"/>
          <w:sz w:val="22"/>
          <w:szCs w:val="22"/>
          <w:lang w:val="cs-CZ"/>
        </w:rPr>
        <w:t>ředmětu plnění autorizovaným servisním technikem včetně údržby a použitého spotřebního materiálu k údržbě a náhradních dílů, která se uskuteční na konci záruční doby Předmětu plnění v termínu dle vzájemné domluvy smluvních stran.</w:t>
      </w:r>
    </w:p>
    <w:p w14:paraId="3D0D3F8F" w14:textId="77777777" w:rsidR="006549D0" w:rsidRPr="008E5758" w:rsidRDefault="006549D0" w:rsidP="009F59AE">
      <w:pPr>
        <w:ind w:left="900"/>
        <w:jc w:val="both"/>
        <w:rPr>
          <w:rFonts w:asciiTheme="minorHAnsi" w:eastAsia="Times New Roman" w:hAnsiTheme="minorHAnsi" w:cs="Arial"/>
          <w:sz w:val="22"/>
          <w:szCs w:val="22"/>
          <w:lang w:val="cs-CZ" w:eastAsia="cs-CZ"/>
        </w:rPr>
      </w:pPr>
    </w:p>
    <w:p w14:paraId="404C1A14" w14:textId="729E14DD" w:rsidR="006549D0" w:rsidRPr="00B635A2" w:rsidRDefault="00DF59EC"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B635A2">
        <w:rPr>
          <w:rFonts w:asciiTheme="minorHAnsi" w:eastAsia="Times New Roman" w:hAnsiTheme="minorHAnsi" w:cs="Arial"/>
          <w:lang w:eastAsia="cs-CZ"/>
        </w:rPr>
        <w:lastRenderedPageBreak/>
        <w:t>Předmět plnění</w:t>
      </w:r>
      <w:r w:rsidR="006549D0" w:rsidRPr="00B635A2">
        <w:rPr>
          <w:rFonts w:asciiTheme="minorHAnsi" w:eastAsia="Times New Roman" w:hAnsiTheme="minorHAnsi" w:cs="Arial"/>
          <w:lang w:eastAsia="cs-CZ"/>
        </w:rPr>
        <w:t xml:space="preserve">, popř. jeho část (např. software) dodaný </w:t>
      </w:r>
      <w:r w:rsidR="003220DA" w:rsidRPr="00B635A2">
        <w:rPr>
          <w:rFonts w:asciiTheme="minorHAnsi" w:eastAsia="Times New Roman" w:hAnsiTheme="minorHAnsi" w:cs="Arial"/>
          <w:lang w:eastAsia="cs-CZ"/>
        </w:rPr>
        <w:t>Prodávajícím</w:t>
      </w:r>
      <w:r w:rsidR="006549D0" w:rsidRPr="00B635A2">
        <w:rPr>
          <w:rFonts w:asciiTheme="minorHAnsi" w:eastAsia="Times New Roman" w:hAnsiTheme="minorHAnsi" w:cs="Arial"/>
          <w:lang w:eastAsia="cs-CZ"/>
        </w:rPr>
        <w:t xml:space="preserve"> dle této smlouvy může být v určitých případech považován za dílo ve smyslu zákona č. 121/2000 Sb., autorský zákon, ve znění pozdějších předpisů. </w:t>
      </w:r>
      <w:r w:rsidR="003220DA" w:rsidRPr="00B635A2">
        <w:rPr>
          <w:rFonts w:asciiTheme="minorHAnsi" w:eastAsia="Times New Roman" w:hAnsiTheme="minorHAnsi" w:cs="Arial"/>
          <w:lang w:eastAsia="cs-CZ"/>
        </w:rPr>
        <w:t>Prodávající</w:t>
      </w:r>
      <w:r w:rsidR="006549D0" w:rsidRPr="00B635A2">
        <w:rPr>
          <w:rFonts w:asciiTheme="minorHAnsi" w:eastAsia="Times New Roman" w:hAnsiTheme="minorHAnsi" w:cs="Arial"/>
          <w:lang w:eastAsia="cs-CZ"/>
        </w:rPr>
        <w:t xml:space="preserve"> tímto uděluje </w:t>
      </w:r>
      <w:r w:rsidR="003220DA" w:rsidRPr="00B635A2">
        <w:rPr>
          <w:rFonts w:asciiTheme="minorHAnsi" w:eastAsia="Times New Roman" w:hAnsiTheme="minorHAnsi" w:cs="Arial"/>
          <w:lang w:eastAsia="cs-CZ"/>
        </w:rPr>
        <w:t>Kupující</w:t>
      </w:r>
      <w:r w:rsidR="006549D0" w:rsidRPr="00B635A2">
        <w:rPr>
          <w:rFonts w:asciiTheme="minorHAnsi" w:eastAsia="Times New Roman" w:hAnsiTheme="minorHAnsi" w:cs="Arial"/>
          <w:lang w:eastAsia="cs-CZ"/>
        </w:rPr>
        <w:t xml:space="preserve">mu nevýhradní a převoditelné právo užívat takovéto dílo ve smyslu § 2358 a násl. občanského zákoníku a </w:t>
      </w:r>
      <w:r w:rsidR="003220DA" w:rsidRPr="00B635A2">
        <w:rPr>
          <w:rFonts w:asciiTheme="minorHAnsi" w:eastAsia="Times New Roman" w:hAnsiTheme="minorHAnsi" w:cs="Arial"/>
          <w:lang w:eastAsia="cs-CZ"/>
        </w:rPr>
        <w:t>Kupující</w:t>
      </w:r>
      <w:r w:rsidR="006549D0" w:rsidRPr="00B635A2">
        <w:rPr>
          <w:rFonts w:asciiTheme="minorHAnsi" w:eastAsia="Times New Roman" w:hAnsiTheme="minorHAnsi" w:cs="Arial"/>
          <w:lang w:eastAsia="cs-CZ"/>
        </w:rPr>
        <w:t xml:space="preserve"> toto právo přijímá (licence). </w:t>
      </w:r>
      <w:r w:rsidR="003220DA" w:rsidRPr="00B635A2">
        <w:rPr>
          <w:rFonts w:asciiTheme="minorHAnsi" w:eastAsia="Times New Roman" w:hAnsiTheme="minorHAnsi" w:cs="Arial"/>
          <w:lang w:eastAsia="cs-CZ"/>
        </w:rPr>
        <w:t>Kupující</w:t>
      </w:r>
      <w:r w:rsidR="006549D0" w:rsidRPr="00B635A2">
        <w:rPr>
          <w:rFonts w:asciiTheme="minorHAnsi" w:eastAsia="Times New Roman" w:hAnsiTheme="minorHAnsi" w:cs="Arial"/>
          <w:lang w:eastAsia="cs-CZ"/>
        </w:rPr>
        <w:t xml:space="preserve"> a </w:t>
      </w:r>
      <w:r w:rsidR="003220DA" w:rsidRPr="00B635A2">
        <w:rPr>
          <w:rFonts w:asciiTheme="minorHAnsi" w:eastAsia="Times New Roman" w:hAnsiTheme="minorHAnsi" w:cs="Arial"/>
          <w:lang w:eastAsia="cs-CZ"/>
        </w:rPr>
        <w:t>Prodávající</w:t>
      </w:r>
      <w:r w:rsidR="006549D0" w:rsidRPr="00B635A2">
        <w:rPr>
          <w:rFonts w:asciiTheme="minorHAnsi" w:eastAsia="Times New Roman" w:hAnsiTheme="minorHAnsi" w:cs="Arial"/>
          <w:lang w:eastAsia="cs-CZ"/>
        </w:rPr>
        <w:t xml:space="preserve"> výslovně potvrzují, že poplatek (odměna) za užívání takového díla po celou dobu jeho životnosti je zcela zahrnut ve sjednané celkové kupní ceně, a to i při př</w:t>
      </w:r>
      <w:r w:rsidR="006B2BAA" w:rsidRPr="00B635A2">
        <w:rPr>
          <w:rFonts w:asciiTheme="minorHAnsi" w:eastAsia="Times New Roman" w:hAnsiTheme="minorHAnsi" w:cs="Arial"/>
          <w:lang w:eastAsia="cs-CZ"/>
        </w:rPr>
        <w:t xml:space="preserve">ípadném převodu </w:t>
      </w:r>
      <w:r w:rsidR="00B42C52" w:rsidRPr="00B635A2">
        <w:rPr>
          <w:rFonts w:asciiTheme="minorHAnsi" w:eastAsia="Times New Roman" w:hAnsiTheme="minorHAnsi" w:cs="Arial"/>
          <w:lang w:eastAsia="cs-CZ"/>
        </w:rPr>
        <w:t>P</w:t>
      </w:r>
      <w:r w:rsidR="006B2BAA" w:rsidRPr="00B635A2">
        <w:rPr>
          <w:rFonts w:asciiTheme="minorHAnsi" w:eastAsia="Times New Roman" w:hAnsiTheme="minorHAnsi" w:cs="Arial"/>
          <w:lang w:eastAsia="cs-CZ"/>
        </w:rPr>
        <w:t>ředmětu plnění</w:t>
      </w:r>
      <w:r w:rsidR="006549D0" w:rsidRPr="00B635A2">
        <w:rPr>
          <w:rFonts w:asciiTheme="minorHAnsi" w:eastAsia="Times New Roman" w:hAnsiTheme="minorHAnsi" w:cs="Arial"/>
          <w:lang w:eastAsia="cs-CZ"/>
        </w:rPr>
        <w:t xml:space="preserve"> na třetí osobu.</w:t>
      </w:r>
    </w:p>
    <w:p w14:paraId="127A0114" w14:textId="77777777" w:rsidR="00596942" w:rsidRPr="00B635A2" w:rsidRDefault="00596942" w:rsidP="00596942">
      <w:pPr>
        <w:pStyle w:val="Odstavecseseznamem"/>
        <w:spacing w:line="240" w:lineRule="auto"/>
        <w:ind w:left="540"/>
        <w:jc w:val="both"/>
        <w:rPr>
          <w:rFonts w:asciiTheme="minorHAnsi" w:eastAsia="Times New Roman" w:hAnsiTheme="minorHAnsi" w:cs="Arial"/>
          <w:lang w:eastAsia="cs-CZ"/>
        </w:rPr>
      </w:pPr>
    </w:p>
    <w:p w14:paraId="6C32F120" w14:textId="2D1B3BC1" w:rsidR="00596942" w:rsidRPr="00C57709" w:rsidRDefault="00EA40B6" w:rsidP="00583FD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C57709">
        <w:rPr>
          <w:rFonts w:asciiTheme="minorHAnsi" w:eastAsia="Times New Roman" w:hAnsiTheme="minorHAnsi" w:cs="Arial"/>
          <w:lang w:eastAsia="cs-CZ"/>
        </w:rPr>
        <w:t>Minimálně jedna l</w:t>
      </w:r>
      <w:r w:rsidR="00C5048A" w:rsidRPr="00C57709">
        <w:rPr>
          <w:rFonts w:asciiTheme="minorHAnsi" w:eastAsia="Times New Roman" w:hAnsiTheme="minorHAnsi" w:cs="Arial"/>
          <w:lang w:eastAsia="cs-CZ"/>
        </w:rPr>
        <w:t>icence je poskytována na</w:t>
      </w:r>
      <w:r w:rsidR="0009537F" w:rsidRPr="00C57709">
        <w:rPr>
          <w:rFonts w:asciiTheme="minorHAnsi" w:eastAsia="Times New Roman" w:hAnsiTheme="minorHAnsi" w:cs="Arial"/>
          <w:lang w:eastAsia="cs-CZ"/>
        </w:rPr>
        <w:t xml:space="preserve"> </w:t>
      </w:r>
      <w:r w:rsidRPr="00C57709">
        <w:rPr>
          <w:rFonts w:asciiTheme="minorHAnsi" w:eastAsia="Times New Roman" w:hAnsiTheme="minorHAnsi" w:cs="Arial"/>
          <w:lang w:eastAsia="cs-CZ"/>
        </w:rPr>
        <w:t xml:space="preserve">modulární </w:t>
      </w:r>
      <w:r w:rsidR="00A76230" w:rsidRPr="00C57709">
        <w:rPr>
          <w:rFonts w:asciiTheme="minorHAnsi" w:eastAsia="Times New Roman" w:hAnsiTheme="minorHAnsi" w:cs="Arial"/>
          <w:lang w:eastAsia="cs-CZ"/>
        </w:rPr>
        <w:t>software</w:t>
      </w:r>
      <w:r w:rsidR="00775CB4" w:rsidRPr="00C57709">
        <w:rPr>
          <w:rFonts w:asciiTheme="minorHAnsi" w:eastAsia="Times New Roman" w:hAnsiTheme="minorHAnsi" w:cs="Arial"/>
          <w:lang w:eastAsia="cs-CZ"/>
        </w:rPr>
        <w:t xml:space="preserve"> určený </w:t>
      </w:r>
      <w:r w:rsidRPr="00C57709">
        <w:rPr>
          <w:rFonts w:asciiTheme="minorHAnsi" w:eastAsia="Times New Roman" w:hAnsiTheme="minorHAnsi" w:cs="Arial"/>
          <w:lang w:eastAsia="cs-CZ"/>
        </w:rPr>
        <w:t>pro pokročilou analýzu obrazu</w:t>
      </w:r>
      <w:r w:rsidR="00CD279E" w:rsidRPr="00C57709">
        <w:rPr>
          <w:rFonts w:asciiTheme="minorHAnsi" w:eastAsia="Times New Roman" w:hAnsiTheme="minorHAnsi" w:cs="Arial"/>
          <w:lang w:eastAsia="cs-CZ"/>
        </w:rPr>
        <w:t xml:space="preserve"> s operačním systémem Windows</w:t>
      </w:r>
      <w:r w:rsidR="002622F5" w:rsidRPr="00C57709">
        <w:rPr>
          <w:rFonts w:asciiTheme="minorHAnsi" w:eastAsia="Times New Roman" w:hAnsiTheme="minorHAnsi" w:cs="Arial"/>
          <w:lang w:eastAsia="cs-CZ"/>
        </w:rPr>
        <w:t xml:space="preserve"> 10 Pro 64 </w:t>
      </w:r>
      <w:proofErr w:type="spellStart"/>
      <w:r w:rsidR="002622F5" w:rsidRPr="00C57709">
        <w:rPr>
          <w:rFonts w:asciiTheme="minorHAnsi" w:eastAsia="Times New Roman" w:hAnsiTheme="minorHAnsi" w:cs="Arial"/>
          <w:lang w:eastAsia="cs-CZ"/>
        </w:rPr>
        <w:t>Workstations</w:t>
      </w:r>
      <w:proofErr w:type="spellEnd"/>
      <w:r w:rsidR="002622F5" w:rsidRPr="00C57709">
        <w:rPr>
          <w:rFonts w:asciiTheme="minorHAnsi" w:eastAsia="Times New Roman" w:hAnsiTheme="minorHAnsi" w:cs="Arial"/>
          <w:lang w:eastAsia="cs-CZ"/>
        </w:rPr>
        <w:t xml:space="preserve"> Plus</w:t>
      </w:r>
      <w:r w:rsidR="0072446E" w:rsidRPr="00C57709">
        <w:rPr>
          <w:rFonts w:asciiTheme="minorHAnsi" w:eastAsia="Times New Roman" w:hAnsiTheme="minorHAnsi" w:cs="Arial"/>
          <w:lang w:eastAsia="cs-CZ"/>
        </w:rPr>
        <w:t>.</w:t>
      </w:r>
      <w:r w:rsidR="002622F5" w:rsidRPr="00C57709">
        <w:rPr>
          <w:rFonts w:asciiTheme="minorHAnsi" w:eastAsia="Times New Roman" w:hAnsiTheme="minorHAnsi" w:cs="Arial"/>
          <w:lang w:eastAsia="cs-CZ"/>
        </w:rPr>
        <w:t xml:space="preserve"> Software </w:t>
      </w:r>
      <w:r w:rsidRPr="00C57709">
        <w:rPr>
          <w:rFonts w:asciiTheme="minorHAnsi" w:eastAsia="Times New Roman" w:hAnsiTheme="minorHAnsi" w:cs="Arial"/>
          <w:lang w:eastAsia="cs-CZ"/>
        </w:rPr>
        <w:t xml:space="preserve">umožňuje </w:t>
      </w:r>
      <w:r w:rsidRPr="00C57709">
        <w:rPr>
          <w:rFonts w:cs="Arial"/>
        </w:rPr>
        <w:t>ostření, posun objektivů, výměna fluorescenčních filtrů a zrcadel, přepínání dělení světla na boční výstup, výměnu optických prvků v kondenzoru a kompletní ovládání mikroskopu a kamery. Bližší požadavky na dodávaný SW a licenci jsou v podrobnostech uvedeny v příloze č. 1 smlouvy.</w:t>
      </w:r>
      <w:r w:rsidR="00583FDE" w:rsidRPr="00C57709">
        <w:rPr>
          <w:rFonts w:asciiTheme="minorHAnsi" w:eastAsia="Times New Roman" w:hAnsiTheme="minorHAnsi" w:cs="Arial"/>
          <w:lang w:eastAsia="cs-CZ"/>
        </w:rPr>
        <w:t xml:space="preserve"> </w:t>
      </w:r>
    </w:p>
    <w:p w14:paraId="429155E5" w14:textId="77777777" w:rsidR="006549D0" w:rsidRPr="00B635A2" w:rsidRDefault="006549D0" w:rsidP="009F59AE">
      <w:pPr>
        <w:pStyle w:val="Odstavecseseznamem"/>
        <w:spacing w:line="240" w:lineRule="auto"/>
        <w:ind w:left="540" w:hanging="540"/>
        <w:jc w:val="both"/>
        <w:rPr>
          <w:rFonts w:asciiTheme="minorHAnsi" w:eastAsia="Times New Roman" w:hAnsiTheme="minorHAnsi" w:cs="Arial"/>
          <w:lang w:eastAsia="cs-CZ"/>
        </w:rPr>
      </w:pPr>
    </w:p>
    <w:p w14:paraId="5C9909DB" w14:textId="77777777" w:rsidR="006549D0" w:rsidRPr="00B635A2" w:rsidRDefault="003220DA"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B635A2">
        <w:rPr>
          <w:rFonts w:asciiTheme="minorHAnsi" w:eastAsia="Times New Roman" w:hAnsiTheme="minorHAnsi" w:cs="Arial"/>
          <w:lang w:eastAsia="cs-CZ"/>
        </w:rPr>
        <w:t>Kupující</w:t>
      </w:r>
      <w:r w:rsidR="006549D0" w:rsidRPr="00B635A2">
        <w:rPr>
          <w:rFonts w:asciiTheme="minorHAnsi" w:eastAsia="Times New Roman" w:hAnsiTheme="minorHAnsi" w:cs="Arial"/>
          <w:lang w:eastAsia="cs-CZ"/>
        </w:rPr>
        <w:t xml:space="preserve"> může oprávnění plynoucí z licence poskytnout zcela nebo zčásti třetí osobě (podlicence). </w:t>
      </w:r>
      <w:r w:rsidRPr="00B635A2">
        <w:rPr>
          <w:rFonts w:asciiTheme="minorHAnsi" w:eastAsia="Times New Roman" w:hAnsiTheme="minorHAnsi" w:cs="Arial"/>
          <w:lang w:eastAsia="cs-CZ"/>
        </w:rPr>
        <w:t>Kupující</w:t>
      </w:r>
      <w:r w:rsidR="006549D0" w:rsidRPr="00B635A2">
        <w:rPr>
          <w:rFonts w:asciiTheme="minorHAnsi" w:eastAsia="Times New Roman" w:hAnsiTheme="minorHAnsi" w:cs="Arial"/>
          <w:lang w:eastAsia="cs-CZ"/>
        </w:rPr>
        <w:t xml:space="preserve"> není povinen toto oprávnění využít.</w:t>
      </w:r>
    </w:p>
    <w:p w14:paraId="761C0453" w14:textId="77777777" w:rsidR="006549D0" w:rsidRPr="00B635A2" w:rsidRDefault="006549D0" w:rsidP="009F59AE">
      <w:pPr>
        <w:pStyle w:val="Odstavecseseznamem"/>
        <w:spacing w:line="240" w:lineRule="auto"/>
        <w:ind w:left="540" w:hanging="540"/>
        <w:rPr>
          <w:rFonts w:asciiTheme="minorHAnsi" w:eastAsia="Times New Roman" w:hAnsiTheme="minorHAnsi" w:cs="Arial"/>
          <w:lang w:eastAsia="cs-CZ"/>
        </w:rPr>
      </w:pPr>
    </w:p>
    <w:p w14:paraId="2BDEE854" w14:textId="77777777" w:rsidR="006549D0" w:rsidRPr="00B635A2" w:rsidRDefault="003220DA"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B635A2">
        <w:rPr>
          <w:rFonts w:asciiTheme="minorHAnsi" w:eastAsia="Times New Roman" w:hAnsiTheme="minorHAnsi" w:cs="Arial"/>
          <w:lang w:eastAsia="cs-CZ"/>
        </w:rPr>
        <w:t>Prodávající</w:t>
      </w:r>
      <w:r w:rsidR="006549D0" w:rsidRPr="00B635A2">
        <w:rPr>
          <w:rFonts w:asciiTheme="minorHAnsi" w:eastAsia="Times New Roman" w:hAnsiTheme="minorHAnsi" w:cs="Arial"/>
          <w:lang w:eastAsia="cs-CZ"/>
        </w:rPr>
        <w:t xml:space="preserve"> zajistí, že k předmětu smlouvy nevzniknou autorská práva třetích osob ani nebude zatížen právy třetích osob, ze kterých by pro </w:t>
      </w:r>
      <w:r w:rsidRPr="00B635A2">
        <w:rPr>
          <w:rFonts w:asciiTheme="minorHAnsi" w:eastAsia="Times New Roman" w:hAnsiTheme="minorHAnsi" w:cs="Arial"/>
          <w:lang w:eastAsia="cs-CZ"/>
        </w:rPr>
        <w:t>Kupujícího</w:t>
      </w:r>
      <w:r w:rsidR="006549D0" w:rsidRPr="00B635A2">
        <w:rPr>
          <w:rFonts w:asciiTheme="minorHAnsi" w:eastAsia="Times New Roman" w:hAnsiTheme="minorHAnsi" w:cs="Arial"/>
          <w:lang w:eastAsia="cs-CZ"/>
        </w:rPr>
        <w:t xml:space="preserve"> plynuly jakékoli další finanční nebo jiné nároky třetích stran. Pokud by taková práva přesto existovala či v průběhu plnění vznikla, </w:t>
      </w:r>
      <w:r w:rsidRPr="00B635A2">
        <w:rPr>
          <w:rFonts w:asciiTheme="minorHAnsi" w:eastAsia="Times New Roman" w:hAnsiTheme="minorHAnsi" w:cs="Arial"/>
          <w:lang w:eastAsia="cs-CZ"/>
        </w:rPr>
        <w:t>Prodávající</w:t>
      </w:r>
      <w:r w:rsidR="006549D0" w:rsidRPr="00B635A2">
        <w:rPr>
          <w:rFonts w:asciiTheme="minorHAnsi" w:eastAsia="Times New Roman" w:hAnsiTheme="minorHAnsi" w:cs="Arial"/>
          <w:lang w:eastAsia="cs-CZ"/>
        </w:rPr>
        <w:t xml:space="preserve"> je povinen zajistit jejich bezplatný převod na </w:t>
      </w:r>
      <w:r w:rsidRPr="00B635A2">
        <w:rPr>
          <w:rFonts w:asciiTheme="minorHAnsi" w:eastAsia="Times New Roman" w:hAnsiTheme="minorHAnsi" w:cs="Arial"/>
          <w:lang w:eastAsia="cs-CZ"/>
        </w:rPr>
        <w:t>Kupujícího</w:t>
      </w:r>
      <w:r w:rsidR="006549D0" w:rsidRPr="00B635A2">
        <w:rPr>
          <w:rFonts w:asciiTheme="minorHAnsi" w:eastAsia="Times New Roman" w:hAnsiTheme="minorHAnsi" w:cs="Arial"/>
          <w:lang w:eastAsia="cs-CZ"/>
        </w:rPr>
        <w:t>, a to v plném rozsahu a na vlastní náklady, resp. na vlastní náklady zajistit vypřádání nároků třetích stran.</w:t>
      </w:r>
    </w:p>
    <w:p w14:paraId="2183A1E1" w14:textId="77777777" w:rsidR="006549D0" w:rsidRPr="00B635A2" w:rsidRDefault="006549D0" w:rsidP="009F59AE">
      <w:pPr>
        <w:pStyle w:val="Odstavecseseznamem"/>
        <w:spacing w:line="240" w:lineRule="auto"/>
        <w:ind w:left="540" w:hanging="540"/>
        <w:rPr>
          <w:rFonts w:asciiTheme="minorHAnsi" w:eastAsia="Times New Roman" w:hAnsiTheme="minorHAnsi" w:cs="Arial"/>
          <w:lang w:eastAsia="cs-CZ"/>
        </w:rPr>
      </w:pPr>
    </w:p>
    <w:p w14:paraId="51E5F387" w14:textId="740BDEC6" w:rsidR="006549D0" w:rsidRPr="00B635A2" w:rsidRDefault="006549D0"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B635A2">
        <w:rPr>
          <w:rFonts w:asciiTheme="minorHAnsi" w:eastAsia="Times New Roman" w:hAnsiTheme="minorHAnsi" w:cs="Arial"/>
          <w:lang w:eastAsia="cs-CZ"/>
        </w:rPr>
        <w:t>Licence je poskytnuta na dobu trvání majetkových práv k </w:t>
      </w:r>
      <w:r w:rsidR="00B42C52" w:rsidRPr="00B635A2">
        <w:rPr>
          <w:rFonts w:asciiTheme="minorHAnsi" w:eastAsia="Times New Roman" w:hAnsiTheme="minorHAnsi" w:cs="Arial"/>
          <w:lang w:eastAsia="cs-CZ"/>
        </w:rPr>
        <w:t>P</w:t>
      </w:r>
      <w:r w:rsidRPr="00B635A2">
        <w:rPr>
          <w:rFonts w:asciiTheme="minorHAnsi" w:eastAsia="Times New Roman" w:hAnsiTheme="minorHAnsi" w:cs="Arial"/>
          <w:lang w:eastAsia="cs-CZ"/>
        </w:rPr>
        <w:t xml:space="preserve">ředmětu plnění, a to a ke všem způsobům užití tak, aby byl </w:t>
      </w:r>
      <w:r w:rsidR="003220DA" w:rsidRPr="00B635A2">
        <w:rPr>
          <w:rFonts w:asciiTheme="minorHAnsi" w:eastAsia="Times New Roman" w:hAnsiTheme="minorHAnsi" w:cs="Arial"/>
          <w:lang w:eastAsia="cs-CZ"/>
        </w:rPr>
        <w:t>Kupující</w:t>
      </w:r>
      <w:r w:rsidRPr="00B635A2">
        <w:rPr>
          <w:rFonts w:asciiTheme="minorHAnsi" w:eastAsia="Times New Roman" w:hAnsiTheme="minorHAnsi" w:cs="Arial"/>
          <w:lang w:eastAsia="cs-CZ"/>
        </w:rPr>
        <w:t xml:space="preserve"> schopen </w:t>
      </w:r>
      <w:r w:rsidR="00DF59EC" w:rsidRPr="00B635A2">
        <w:rPr>
          <w:rFonts w:asciiTheme="minorHAnsi" w:eastAsia="Times New Roman" w:hAnsiTheme="minorHAnsi" w:cs="Arial"/>
          <w:lang w:eastAsia="cs-CZ"/>
        </w:rPr>
        <w:t>Předmět plnění</w:t>
      </w:r>
      <w:r w:rsidRPr="00B635A2">
        <w:rPr>
          <w:rFonts w:asciiTheme="minorHAnsi" w:eastAsia="Times New Roman" w:hAnsiTheme="minorHAnsi" w:cs="Arial"/>
          <w:lang w:eastAsia="cs-CZ"/>
        </w:rPr>
        <w:t xml:space="preserve"> užívat. </w:t>
      </w:r>
      <w:r w:rsidR="003220DA" w:rsidRPr="00B635A2">
        <w:rPr>
          <w:rFonts w:asciiTheme="minorHAnsi" w:eastAsia="Times New Roman" w:hAnsiTheme="minorHAnsi" w:cs="Arial"/>
          <w:lang w:eastAsia="cs-CZ"/>
        </w:rPr>
        <w:t>Kupující</w:t>
      </w:r>
      <w:r w:rsidRPr="00B635A2">
        <w:rPr>
          <w:rFonts w:asciiTheme="minorHAnsi" w:eastAsia="Times New Roman" w:hAnsiTheme="minorHAnsi" w:cs="Arial"/>
          <w:lang w:eastAsia="cs-CZ"/>
        </w:rPr>
        <w:t xml:space="preserve"> není povinen licenci využít.</w:t>
      </w:r>
    </w:p>
    <w:p w14:paraId="7804392B" w14:textId="07EC4CFE" w:rsidR="009F59AE" w:rsidRPr="005D365E" w:rsidRDefault="009F59AE" w:rsidP="005D365E">
      <w:pPr>
        <w:ind w:left="0"/>
        <w:jc w:val="both"/>
        <w:rPr>
          <w:rFonts w:asciiTheme="minorHAnsi" w:eastAsia="Times New Roman" w:hAnsiTheme="minorHAnsi" w:cs="Arial"/>
          <w:lang w:eastAsia="cs-CZ"/>
        </w:rPr>
      </w:pPr>
    </w:p>
    <w:p w14:paraId="7DBC641F" w14:textId="77777777" w:rsidR="006549D0" w:rsidRPr="00225046" w:rsidRDefault="006549D0" w:rsidP="009F59AE">
      <w:pPr>
        <w:pStyle w:val="Nadpis1"/>
      </w:pPr>
      <w:r w:rsidRPr="00225046">
        <w:t>Článek 2</w:t>
      </w:r>
    </w:p>
    <w:p w14:paraId="3F59F08C"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Kupní cena</w:t>
      </w:r>
    </w:p>
    <w:p w14:paraId="30B40D52" w14:textId="11EFE019" w:rsidR="006549D0" w:rsidRPr="00225046" w:rsidRDefault="006549D0" w:rsidP="009F59AE">
      <w:pPr>
        <w:widowControl w:val="0"/>
        <w:numPr>
          <w:ilvl w:val="3"/>
          <w:numId w:val="3"/>
        </w:numPr>
        <w:tabs>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Smluvní strany se dohodly, že kupní cena za převod neomezeného </w:t>
      </w:r>
      <w:r w:rsidR="00965B4C" w:rsidRPr="00225046">
        <w:rPr>
          <w:rFonts w:asciiTheme="minorHAnsi" w:eastAsia="Times New Roman" w:hAnsiTheme="minorHAnsi" w:cs="Arial"/>
          <w:sz w:val="22"/>
          <w:szCs w:val="22"/>
          <w:lang w:val="cs-CZ" w:eastAsia="cs-CZ"/>
        </w:rPr>
        <w:t>vlastnického práva k P</w:t>
      </w:r>
      <w:r w:rsidRPr="00225046">
        <w:rPr>
          <w:rFonts w:asciiTheme="minorHAnsi" w:eastAsia="Times New Roman" w:hAnsiTheme="minorHAnsi" w:cs="Arial"/>
          <w:sz w:val="22"/>
          <w:szCs w:val="22"/>
          <w:lang w:val="cs-CZ" w:eastAsia="cs-CZ"/>
        </w:rPr>
        <w:t>ředmětu pl</w:t>
      </w:r>
      <w:r w:rsidR="006901EE">
        <w:rPr>
          <w:rFonts w:asciiTheme="minorHAnsi" w:eastAsia="Times New Roman" w:hAnsiTheme="minorHAnsi" w:cs="Arial"/>
          <w:sz w:val="22"/>
          <w:szCs w:val="22"/>
          <w:lang w:val="cs-CZ" w:eastAsia="cs-CZ"/>
        </w:rPr>
        <w:t>nění specifikovanému v čl.</w:t>
      </w:r>
      <w:r w:rsidR="006B2BAA">
        <w:rPr>
          <w:rFonts w:asciiTheme="minorHAnsi" w:eastAsia="Times New Roman" w:hAnsiTheme="minorHAnsi" w:cs="Arial"/>
          <w:sz w:val="22"/>
          <w:szCs w:val="22"/>
          <w:lang w:val="cs-CZ" w:eastAsia="cs-CZ"/>
        </w:rPr>
        <w:t xml:space="preserve"> 1</w:t>
      </w:r>
      <w:r w:rsidRPr="00225046">
        <w:rPr>
          <w:rFonts w:asciiTheme="minorHAnsi" w:eastAsia="Times New Roman" w:hAnsiTheme="minorHAnsi" w:cs="Arial"/>
          <w:sz w:val="22"/>
          <w:szCs w:val="22"/>
          <w:lang w:val="cs-CZ" w:eastAsia="cs-CZ"/>
        </w:rPr>
        <w:t xml:space="preserve"> t</w:t>
      </w:r>
      <w:r w:rsidR="006F7F0D">
        <w:rPr>
          <w:rFonts w:asciiTheme="minorHAnsi" w:eastAsia="Times New Roman" w:hAnsiTheme="minorHAnsi" w:cs="Arial"/>
          <w:sz w:val="22"/>
          <w:szCs w:val="22"/>
          <w:lang w:val="cs-CZ" w:eastAsia="cs-CZ"/>
        </w:rPr>
        <w:t>éto smlouvy (tj. za řádně dodan</w:t>
      </w:r>
      <w:r w:rsidR="007D1997">
        <w:rPr>
          <w:rFonts w:asciiTheme="minorHAnsi" w:eastAsia="Times New Roman" w:hAnsiTheme="minorHAnsi" w:cs="Arial"/>
          <w:sz w:val="22"/>
          <w:szCs w:val="22"/>
          <w:lang w:val="cs-CZ" w:eastAsia="cs-CZ"/>
        </w:rPr>
        <w:t>ý</w:t>
      </w:r>
      <w:r w:rsidR="006F7F0D">
        <w:rPr>
          <w:rFonts w:asciiTheme="minorHAnsi" w:eastAsia="Times New Roman" w:hAnsiTheme="minorHAnsi" w:cs="Arial"/>
          <w:sz w:val="22"/>
          <w:szCs w:val="22"/>
          <w:lang w:val="cs-CZ" w:eastAsia="cs-CZ"/>
        </w:rPr>
        <w:t>, nov</w:t>
      </w:r>
      <w:r w:rsidR="007D1997">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dosud neužívan</w:t>
      </w:r>
      <w:r w:rsidR="007D1997">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nerepasovan</w:t>
      </w:r>
      <w:r w:rsidR="007D1997">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xml:space="preserve"> a </w:t>
      </w:r>
      <w:r w:rsidR="006B2BAA">
        <w:rPr>
          <w:rFonts w:asciiTheme="minorHAnsi" w:eastAsia="Times New Roman" w:hAnsiTheme="minorHAnsi" w:cs="Arial"/>
          <w:sz w:val="22"/>
          <w:szCs w:val="22"/>
          <w:lang w:val="cs-CZ" w:eastAsia="cs-CZ"/>
        </w:rPr>
        <w:t xml:space="preserve">plně </w:t>
      </w:r>
      <w:r w:rsidRPr="00225046">
        <w:rPr>
          <w:rFonts w:asciiTheme="minorHAnsi" w:eastAsia="Times New Roman" w:hAnsiTheme="minorHAnsi" w:cs="Arial"/>
          <w:sz w:val="22"/>
          <w:szCs w:val="22"/>
          <w:lang w:val="cs-CZ" w:eastAsia="cs-CZ"/>
        </w:rPr>
        <w:t xml:space="preserve">funkční </w:t>
      </w:r>
      <w:r w:rsidR="00FF5446">
        <w:rPr>
          <w:rFonts w:asciiTheme="minorHAnsi" w:eastAsia="Times New Roman" w:hAnsiTheme="minorHAnsi" w:cs="Arial"/>
          <w:sz w:val="22"/>
          <w:szCs w:val="22"/>
          <w:lang w:val="cs-CZ" w:eastAsia="cs-CZ"/>
        </w:rPr>
        <w:t xml:space="preserve">invertovaný fluorescenční </w:t>
      </w:r>
      <w:r w:rsidR="00A87335">
        <w:rPr>
          <w:rFonts w:asciiTheme="minorHAnsi" w:eastAsia="Times New Roman" w:hAnsiTheme="minorHAnsi" w:cs="Arial"/>
          <w:sz w:val="22"/>
          <w:szCs w:val="22"/>
          <w:lang w:val="cs-CZ" w:eastAsia="cs-CZ"/>
        </w:rPr>
        <w:t xml:space="preserve">badatelský </w:t>
      </w:r>
      <w:r w:rsidR="00FF5446">
        <w:rPr>
          <w:rFonts w:asciiTheme="minorHAnsi" w:eastAsia="Times New Roman" w:hAnsiTheme="minorHAnsi" w:cs="Arial"/>
          <w:sz w:val="22"/>
          <w:szCs w:val="22"/>
          <w:lang w:val="cs-CZ" w:eastAsia="cs-CZ"/>
        </w:rPr>
        <w:t>mikroskop</w:t>
      </w:r>
      <w:r w:rsidR="004B083D">
        <w:rPr>
          <w:rFonts w:asciiTheme="minorHAnsi" w:eastAsia="Times New Roman" w:hAnsiTheme="minorHAnsi" w:cs="Arial"/>
          <w:sz w:val="22"/>
          <w:szCs w:val="22"/>
          <w:lang w:val="cs-CZ" w:eastAsia="cs-CZ"/>
        </w:rPr>
        <w:t xml:space="preserve"> pro práci s organoidy a tkáňovými kulturami</w:t>
      </w:r>
      <w:r w:rsidR="005B750C">
        <w:rPr>
          <w:rFonts w:asciiTheme="minorHAnsi" w:eastAsia="Times New Roman" w:hAnsiTheme="minorHAnsi" w:cs="Arial"/>
          <w:sz w:val="22"/>
          <w:szCs w:val="22"/>
          <w:lang w:val="cs-CZ" w:eastAsia="cs-CZ"/>
        </w:rPr>
        <w:t>, včetně veškerého příslušenství</w:t>
      </w:r>
      <w:r w:rsidR="00F87AC1">
        <w:rPr>
          <w:rFonts w:asciiTheme="minorHAnsi" w:eastAsia="Times New Roman" w:hAnsiTheme="minorHAnsi" w:cs="Arial"/>
          <w:sz w:val="22"/>
          <w:szCs w:val="22"/>
          <w:lang w:val="cs-CZ" w:eastAsia="cs-CZ"/>
        </w:rPr>
        <w:t xml:space="preserve"> a součástí</w:t>
      </w:r>
      <w:r w:rsidR="0016588F">
        <w:rPr>
          <w:rFonts w:asciiTheme="minorHAnsi" w:eastAsia="Times New Roman" w:hAnsiTheme="minorHAnsi" w:cs="Arial"/>
          <w:sz w:val="22"/>
          <w:szCs w:val="22"/>
          <w:lang w:val="cs-CZ" w:eastAsia="cs-CZ"/>
        </w:rPr>
        <w:t>)</w:t>
      </w:r>
      <w:r w:rsidR="00E1416C">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činí:</w:t>
      </w:r>
    </w:p>
    <w:p w14:paraId="066FCAF3" w14:textId="77777777" w:rsidR="006549D0" w:rsidRPr="00225046" w:rsidRDefault="006549D0" w:rsidP="009F59AE">
      <w:pPr>
        <w:widowControl w:val="0"/>
        <w:tabs>
          <w:tab w:val="num" w:pos="2727"/>
        </w:tabs>
        <w:ind w:left="0"/>
        <w:jc w:val="both"/>
        <w:rPr>
          <w:rFonts w:asciiTheme="minorHAnsi" w:eastAsia="Times New Roman" w:hAnsiTheme="minorHAnsi" w:cs="Arial"/>
          <w:sz w:val="22"/>
          <w:szCs w:val="22"/>
          <w:lang w:val="cs-CZ" w:eastAsia="cs-CZ"/>
        </w:rPr>
      </w:pPr>
    </w:p>
    <w:p w14:paraId="09C97CAF" w14:textId="77777777" w:rsidR="006549D0" w:rsidRPr="00225046" w:rsidRDefault="006549D0" w:rsidP="009F59AE">
      <w:pPr>
        <w:widowControl w:val="0"/>
        <w:ind w:left="540"/>
        <w:jc w:val="both"/>
        <w:rPr>
          <w:rFonts w:asciiTheme="minorHAnsi" w:eastAsia="Times New Roman" w:hAnsiTheme="minorHAnsi" w:cs="Arial"/>
          <w:b/>
          <w:sz w:val="22"/>
          <w:szCs w:val="22"/>
          <w:u w:val="single"/>
          <w:lang w:val="cs-CZ" w:eastAsia="cs-CZ"/>
        </w:rPr>
      </w:pPr>
      <w:r w:rsidRPr="00225046">
        <w:rPr>
          <w:rFonts w:asciiTheme="minorHAnsi" w:eastAsia="Times New Roman" w:hAnsiTheme="minorHAnsi" w:cs="Arial"/>
          <w:b/>
          <w:sz w:val="22"/>
          <w:szCs w:val="22"/>
          <w:u w:val="single"/>
          <w:lang w:val="cs-CZ" w:eastAsia="cs-CZ"/>
        </w:rPr>
        <w:t>Celková kupní cena:</w:t>
      </w:r>
    </w:p>
    <w:p w14:paraId="11C10617" w14:textId="4840B74D"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bez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CD60D2">
        <w:rPr>
          <w:rFonts w:asciiTheme="minorHAnsi" w:eastAsia="Times New Roman" w:hAnsiTheme="minorHAnsi" w:cs="Arial"/>
          <w:b/>
          <w:sz w:val="22"/>
          <w:szCs w:val="22"/>
          <w:lang w:val="cs-CZ" w:eastAsia="cs-CZ"/>
        </w:rPr>
        <w:t>2 549 862,00</w:t>
      </w:r>
      <w:r w:rsidRPr="00225046">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351362E5" w14:textId="5B9B994C"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DPH  </w:t>
      </w:r>
      <w:r w:rsidR="00CD60D2">
        <w:rPr>
          <w:rFonts w:asciiTheme="minorHAnsi" w:eastAsia="Times New Roman" w:hAnsiTheme="minorHAnsi" w:cs="Arial"/>
          <w:b/>
          <w:sz w:val="22"/>
          <w:szCs w:val="22"/>
          <w:lang w:val="cs-CZ" w:eastAsia="cs-CZ"/>
        </w:rPr>
        <w:t>21</w:t>
      </w:r>
      <w:r w:rsidRPr="00225046">
        <w:rPr>
          <w:rFonts w:asciiTheme="minorHAnsi" w:eastAsia="Times New Roman" w:hAnsiTheme="minorHAnsi" w:cs="Arial"/>
          <w:sz w:val="22"/>
          <w:szCs w:val="22"/>
          <w:lang w:val="cs-CZ" w:eastAsia="cs-CZ"/>
        </w:rPr>
        <w:t xml:space="preserve">  % </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CD60D2">
        <w:rPr>
          <w:rFonts w:asciiTheme="minorHAnsi" w:eastAsia="Times New Roman" w:hAnsiTheme="minorHAnsi" w:cs="Arial"/>
          <w:sz w:val="22"/>
          <w:szCs w:val="22"/>
          <w:lang w:val="cs-CZ" w:eastAsia="cs-CZ"/>
        </w:rPr>
        <w:t>535 471,02</w:t>
      </w:r>
      <w:r w:rsidRPr="00225046">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43C5AA0E" w14:textId="7B7845AE"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s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CD60D2">
        <w:rPr>
          <w:rFonts w:asciiTheme="minorHAnsi" w:eastAsia="Times New Roman" w:hAnsiTheme="minorHAnsi" w:cs="Arial"/>
          <w:b/>
          <w:sz w:val="22"/>
          <w:szCs w:val="22"/>
          <w:lang w:val="cs-CZ" w:eastAsia="cs-CZ"/>
        </w:rPr>
        <w:t>3 085 333,02</w:t>
      </w:r>
      <w:r w:rsidRPr="00225046">
        <w:rPr>
          <w:rFonts w:asciiTheme="minorHAnsi" w:eastAsia="Times New Roman" w:hAnsiTheme="minorHAnsi" w:cs="Arial"/>
          <w:b/>
          <w:sz w:val="22"/>
          <w:szCs w:val="22"/>
          <w:lang w:val="cs-CZ" w:eastAsia="cs-CZ"/>
        </w:rPr>
        <w:t xml:space="preserve"> Kč</w:t>
      </w:r>
    </w:p>
    <w:p w14:paraId="1119C423" w14:textId="77777777" w:rsidR="006549D0" w:rsidRPr="00225046" w:rsidRDefault="006549D0" w:rsidP="009F59AE">
      <w:pPr>
        <w:widowControl w:val="0"/>
        <w:ind w:left="0"/>
        <w:jc w:val="both"/>
        <w:rPr>
          <w:rFonts w:ascii="Arial" w:eastAsia="Times New Roman" w:hAnsi="Arial" w:cs="Arial"/>
          <w:sz w:val="24"/>
          <w:szCs w:val="24"/>
          <w:lang w:val="cs-CZ" w:eastAsia="cs-CZ"/>
        </w:rPr>
      </w:pPr>
    </w:p>
    <w:p w14:paraId="24863F85" w14:textId="77777777"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Kupní cena</w:t>
      </w:r>
      <w:r w:rsidRPr="00225046">
        <w:rPr>
          <w:rFonts w:asciiTheme="minorHAnsi" w:eastAsia="Times New Roman" w:hAnsiTheme="minorHAnsi" w:cs="Arial"/>
          <w:sz w:val="22"/>
          <w:szCs w:val="22"/>
          <w:lang w:val="cs-CZ" w:eastAsia="cs-CZ"/>
        </w:rPr>
        <w:t>“)</w:t>
      </w:r>
    </w:p>
    <w:p w14:paraId="4D3F8BC3"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19E18565" w14:textId="77777777"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Výše Kupní ceny je zásadně nepřekročitelná. Kupní cenu je možné překročit pouze </w:t>
      </w:r>
      <w:r w:rsidR="00965B4C" w:rsidRPr="00225046">
        <w:rPr>
          <w:rFonts w:asciiTheme="minorHAnsi" w:eastAsia="Times New Roman" w:hAnsiTheme="minorHAnsi" w:cs="Arial"/>
          <w:sz w:val="22"/>
          <w:szCs w:val="22"/>
          <w:lang w:val="cs-CZ" w:eastAsia="cs-CZ"/>
        </w:rPr>
        <w:t>v případě, že v průběhu plnění P</w:t>
      </w:r>
      <w:r w:rsidRPr="00225046">
        <w:rPr>
          <w:rFonts w:asciiTheme="minorHAnsi" w:eastAsia="Times New Roman" w:hAnsiTheme="minorHAnsi" w:cs="Arial"/>
          <w:sz w:val="22"/>
          <w:szCs w:val="22"/>
          <w:lang w:val="cs-CZ" w:eastAsia="cs-CZ"/>
        </w:rPr>
        <w:t>ředmětu této smlouvy dojde ke změnám sazeb daně z přidané hodnoty.</w:t>
      </w:r>
    </w:p>
    <w:p w14:paraId="7BC72717" w14:textId="77777777" w:rsidR="006549D0" w:rsidRPr="00225046" w:rsidRDefault="006549D0" w:rsidP="009F59AE">
      <w:pPr>
        <w:widowControl w:val="0"/>
        <w:tabs>
          <w:tab w:val="num" w:pos="2727"/>
        </w:tabs>
        <w:ind w:left="540"/>
        <w:jc w:val="both"/>
        <w:rPr>
          <w:rFonts w:asciiTheme="minorHAnsi" w:eastAsia="Times New Roman" w:hAnsiTheme="minorHAnsi" w:cs="Arial"/>
          <w:sz w:val="22"/>
          <w:szCs w:val="22"/>
          <w:lang w:val="cs-CZ" w:eastAsia="cs-CZ"/>
        </w:rPr>
      </w:pPr>
    </w:p>
    <w:p w14:paraId="22338E6D" w14:textId="76798DB0" w:rsidR="006549D0" w:rsidRPr="00B635A2"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Kupní cena v sobě zahrnuje veškeré práce a dodá</w:t>
      </w:r>
      <w:r w:rsidR="00965B4C" w:rsidRPr="00225046">
        <w:rPr>
          <w:rFonts w:asciiTheme="minorHAnsi" w:eastAsia="Times New Roman" w:hAnsiTheme="minorHAnsi" w:cs="Arial"/>
          <w:sz w:val="22"/>
          <w:szCs w:val="22"/>
          <w:lang w:val="cs-CZ" w:eastAsia="cs-CZ"/>
        </w:rPr>
        <w:t>vky nezbytné pro řádné splnění P</w:t>
      </w:r>
      <w:r w:rsidRPr="00225046">
        <w:rPr>
          <w:rFonts w:asciiTheme="minorHAnsi" w:eastAsia="Times New Roman" w:hAnsiTheme="minorHAnsi" w:cs="Arial"/>
          <w:sz w:val="22"/>
          <w:szCs w:val="22"/>
          <w:lang w:val="cs-CZ" w:eastAsia="cs-CZ"/>
        </w:rPr>
        <w:t>ředmětu smlouvy, veškeré náklady spojené s úplným dodáním a řádným</w:t>
      </w:r>
      <w:r w:rsidR="00965B4C" w:rsidRPr="00225046">
        <w:rPr>
          <w:rFonts w:asciiTheme="minorHAnsi" w:eastAsia="Times New Roman" w:hAnsiTheme="minorHAnsi" w:cs="Arial"/>
          <w:sz w:val="22"/>
          <w:szCs w:val="22"/>
          <w:lang w:val="cs-CZ" w:eastAsia="cs-CZ"/>
        </w:rPr>
        <w:t xml:space="preserve"> předáním P</w:t>
      </w:r>
      <w:r w:rsidRPr="00225046">
        <w:rPr>
          <w:rFonts w:asciiTheme="minorHAnsi" w:eastAsia="Times New Roman" w:hAnsiTheme="minorHAnsi" w:cs="Arial"/>
          <w:sz w:val="22"/>
          <w:szCs w:val="22"/>
          <w:lang w:val="cs-CZ" w:eastAsia="cs-CZ"/>
        </w:rPr>
        <w:t>ředmětu plnění</w:t>
      </w:r>
      <w:r w:rsidR="007361FB">
        <w:rPr>
          <w:rFonts w:asciiTheme="minorHAnsi" w:eastAsia="Times New Roman" w:hAnsiTheme="minorHAnsi" w:cs="Arial"/>
          <w:sz w:val="22"/>
          <w:szCs w:val="22"/>
          <w:lang w:val="cs-CZ" w:eastAsia="cs-CZ"/>
        </w:rPr>
        <w:t xml:space="preserve">, </w:t>
      </w:r>
      <w:r w:rsidR="007361FB" w:rsidRPr="00B635A2">
        <w:rPr>
          <w:rFonts w:asciiTheme="minorHAnsi" w:eastAsia="Times New Roman" w:hAnsiTheme="minorHAnsi" w:cs="Arial"/>
          <w:sz w:val="22"/>
          <w:szCs w:val="22"/>
          <w:lang w:val="cs-CZ" w:eastAsia="cs-CZ"/>
        </w:rPr>
        <w:t>jeho instalací</w:t>
      </w:r>
      <w:r w:rsidR="00287384" w:rsidRPr="00B635A2">
        <w:rPr>
          <w:rFonts w:asciiTheme="minorHAnsi" w:eastAsia="Times New Roman" w:hAnsiTheme="minorHAnsi" w:cs="Arial"/>
          <w:sz w:val="22"/>
          <w:szCs w:val="22"/>
          <w:lang w:val="cs-CZ" w:eastAsia="cs-CZ"/>
        </w:rPr>
        <w:t xml:space="preserve"> v místě plnění</w:t>
      </w:r>
      <w:r w:rsidRPr="00B635A2">
        <w:rPr>
          <w:rFonts w:asciiTheme="minorHAnsi" w:eastAsia="Times New Roman" w:hAnsiTheme="minorHAnsi" w:cs="Arial"/>
          <w:sz w:val="22"/>
          <w:szCs w:val="22"/>
          <w:lang w:val="cs-CZ" w:eastAsia="cs-CZ"/>
        </w:rPr>
        <w:t xml:space="preserve"> a náklady na dopravu do místa plnění, jakož i veškeré další náklady dle čl. 1 odst. </w:t>
      </w:r>
      <w:r w:rsidR="003B6D76" w:rsidRPr="00B635A2">
        <w:rPr>
          <w:rFonts w:asciiTheme="minorHAnsi" w:eastAsia="Times New Roman" w:hAnsiTheme="minorHAnsi" w:cs="Arial"/>
          <w:sz w:val="22"/>
          <w:szCs w:val="22"/>
          <w:lang w:val="cs-CZ" w:eastAsia="cs-CZ"/>
        </w:rPr>
        <w:t>1</w:t>
      </w:r>
      <w:r w:rsidRPr="00B635A2">
        <w:rPr>
          <w:rFonts w:asciiTheme="minorHAnsi" w:eastAsia="Times New Roman" w:hAnsiTheme="minorHAnsi" w:cs="Arial"/>
          <w:sz w:val="22"/>
          <w:szCs w:val="22"/>
          <w:lang w:val="cs-CZ" w:eastAsia="cs-CZ"/>
        </w:rPr>
        <w:t xml:space="preserve"> a</w:t>
      </w:r>
      <w:r w:rsidR="002E10A8" w:rsidRPr="00B635A2">
        <w:rPr>
          <w:rFonts w:asciiTheme="minorHAnsi" w:eastAsia="Times New Roman" w:hAnsiTheme="minorHAnsi" w:cs="Arial"/>
          <w:sz w:val="22"/>
          <w:szCs w:val="22"/>
          <w:lang w:val="cs-CZ" w:eastAsia="cs-CZ"/>
        </w:rPr>
        <w:t xml:space="preserve">ž </w:t>
      </w:r>
      <w:r w:rsidR="006B2BAA" w:rsidRPr="00B635A2">
        <w:rPr>
          <w:rFonts w:asciiTheme="minorHAnsi" w:eastAsia="Times New Roman" w:hAnsiTheme="minorHAnsi" w:cs="Arial"/>
          <w:sz w:val="22"/>
          <w:szCs w:val="22"/>
          <w:lang w:val="cs-CZ" w:eastAsia="cs-CZ"/>
        </w:rPr>
        <w:t>1</w:t>
      </w:r>
      <w:r w:rsidR="00FF5446" w:rsidRPr="00B635A2">
        <w:rPr>
          <w:rFonts w:asciiTheme="minorHAnsi" w:eastAsia="Times New Roman" w:hAnsiTheme="minorHAnsi" w:cs="Arial"/>
          <w:sz w:val="22"/>
          <w:szCs w:val="22"/>
          <w:lang w:val="cs-CZ" w:eastAsia="cs-CZ"/>
        </w:rPr>
        <w:t>3</w:t>
      </w:r>
      <w:r w:rsidRPr="00B635A2">
        <w:rPr>
          <w:rFonts w:asciiTheme="minorHAnsi" w:eastAsia="Times New Roman" w:hAnsiTheme="minorHAnsi" w:cs="Arial"/>
          <w:sz w:val="22"/>
          <w:szCs w:val="22"/>
          <w:lang w:val="cs-CZ" w:eastAsia="cs-CZ"/>
        </w:rPr>
        <w:t xml:space="preserve"> této </w:t>
      </w:r>
      <w:r w:rsidRPr="00B635A2">
        <w:rPr>
          <w:rFonts w:asciiTheme="minorHAnsi" w:eastAsia="Times New Roman" w:hAnsiTheme="minorHAnsi" w:cs="Arial"/>
          <w:sz w:val="22"/>
          <w:szCs w:val="22"/>
          <w:lang w:val="cs-CZ" w:eastAsia="cs-CZ"/>
        </w:rPr>
        <w:lastRenderedPageBreak/>
        <w:t>smlouvy</w:t>
      </w:r>
      <w:r w:rsidR="00287384" w:rsidRPr="00B635A2">
        <w:rPr>
          <w:rFonts w:asciiTheme="minorHAnsi" w:eastAsia="Times New Roman" w:hAnsiTheme="minorHAnsi" w:cs="Arial"/>
          <w:sz w:val="22"/>
          <w:szCs w:val="22"/>
          <w:lang w:val="cs-CZ" w:eastAsia="cs-CZ"/>
        </w:rPr>
        <w:t xml:space="preserve"> a přílohy č. 1 </w:t>
      </w:r>
      <w:r w:rsidR="0057403B" w:rsidRPr="00B635A2">
        <w:rPr>
          <w:rFonts w:asciiTheme="minorHAnsi" w:eastAsia="Times New Roman" w:hAnsiTheme="minorHAnsi" w:cs="Arial"/>
          <w:sz w:val="22"/>
          <w:szCs w:val="22"/>
          <w:lang w:val="cs-CZ" w:eastAsia="cs-CZ"/>
        </w:rPr>
        <w:t xml:space="preserve">této </w:t>
      </w:r>
      <w:r w:rsidR="00287384" w:rsidRPr="00B635A2">
        <w:rPr>
          <w:rFonts w:asciiTheme="minorHAnsi" w:eastAsia="Times New Roman" w:hAnsiTheme="minorHAnsi" w:cs="Arial"/>
          <w:sz w:val="22"/>
          <w:szCs w:val="22"/>
          <w:lang w:val="cs-CZ" w:eastAsia="cs-CZ"/>
        </w:rPr>
        <w:t>smlouvy</w:t>
      </w:r>
      <w:r w:rsidRPr="00B635A2">
        <w:rPr>
          <w:rFonts w:asciiTheme="minorHAnsi" w:eastAsia="Times New Roman" w:hAnsiTheme="minorHAnsi" w:cs="Arial"/>
          <w:sz w:val="22"/>
          <w:szCs w:val="22"/>
          <w:lang w:val="cs-CZ" w:eastAsia="cs-CZ"/>
        </w:rPr>
        <w:t>.</w:t>
      </w:r>
    </w:p>
    <w:p w14:paraId="2EEBA2D2" w14:textId="77777777" w:rsidR="006549D0" w:rsidRPr="00B635A2" w:rsidRDefault="006549D0" w:rsidP="009F59AE">
      <w:pPr>
        <w:widowControl w:val="0"/>
        <w:ind w:left="0"/>
        <w:jc w:val="both"/>
        <w:rPr>
          <w:rFonts w:asciiTheme="minorHAnsi" w:eastAsia="Times New Roman" w:hAnsiTheme="minorHAnsi" w:cs="Arial"/>
          <w:sz w:val="22"/>
          <w:szCs w:val="22"/>
          <w:lang w:val="cs-CZ" w:eastAsia="cs-CZ"/>
        </w:rPr>
      </w:pPr>
    </w:p>
    <w:p w14:paraId="20D2271C" w14:textId="45E0F14F"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B635A2">
        <w:rPr>
          <w:rFonts w:asciiTheme="minorHAnsi" w:eastAsia="Times New Roman" w:hAnsiTheme="minorHAnsi" w:cs="Arial"/>
          <w:sz w:val="22"/>
          <w:szCs w:val="22"/>
          <w:lang w:val="cs-CZ" w:eastAsia="cs-CZ"/>
        </w:rPr>
        <w:t>Kupní smlouva v sobě dále zahrnuje bezplatný servis v průběhu záruční doby, která je specifikována v čl. 5 této smlouvy. Záruční doba počíná</w:t>
      </w:r>
      <w:r w:rsidR="00965B4C" w:rsidRPr="00B635A2">
        <w:rPr>
          <w:rFonts w:asciiTheme="minorHAnsi" w:eastAsia="Times New Roman" w:hAnsiTheme="minorHAnsi" w:cs="Arial"/>
          <w:sz w:val="22"/>
          <w:szCs w:val="22"/>
          <w:lang w:val="cs-CZ" w:eastAsia="cs-CZ"/>
        </w:rPr>
        <w:t xml:space="preserve"> běžet ode dne řádného předání P</w:t>
      </w:r>
      <w:r w:rsidRPr="00B635A2">
        <w:rPr>
          <w:rFonts w:asciiTheme="minorHAnsi" w:eastAsia="Times New Roman" w:hAnsiTheme="minorHAnsi" w:cs="Arial"/>
          <w:sz w:val="22"/>
          <w:szCs w:val="22"/>
          <w:lang w:val="cs-CZ" w:eastAsia="cs-CZ"/>
        </w:rPr>
        <w:t xml:space="preserve">ředmětu plnění bez jakýchkoli vad a nedodělků </w:t>
      </w:r>
      <w:r w:rsidR="00965B4C" w:rsidRPr="00B635A2">
        <w:rPr>
          <w:rFonts w:asciiTheme="minorHAnsi" w:eastAsia="Times New Roman" w:hAnsiTheme="minorHAnsi" w:cs="Arial"/>
          <w:sz w:val="22"/>
          <w:szCs w:val="22"/>
          <w:lang w:val="cs-CZ" w:eastAsia="cs-CZ"/>
        </w:rPr>
        <w:t xml:space="preserve">a po </w:t>
      </w:r>
      <w:r w:rsidR="00287384" w:rsidRPr="00B635A2">
        <w:rPr>
          <w:rFonts w:asciiTheme="minorHAnsi" w:eastAsia="Times New Roman" w:hAnsiTheme="minorHAnsi" w:cs="Arial"/>
          <w:sz w:val="22"/>
          <w:szCs w:val="22"/>
          <w:lang w:val="cs-CZ" w:eastAsia="cs-CZ"/>
        </w:rPr>
        <w:t>instalaci</w:t>
      </w:r>
      <w:r w:rsidR="00965B4C" w:rsidRPr="00B635A2">
        <w:rPr>
          <w:rFonts w:asciiTheme="minorHAnsi" w:eastAsia="Times New Roman" w:hAnsiTheme="minorHAnsi" w:cs="Arial"/>
          <w:sz w:val="22"/>
          <w:szCs w:val="22"/>
          <w:lang w:val="cs-CZ" w:eastAsia="cs-CZ"/>
        </w:rPr>
        <w:t xml:space="preserve"> Předmětu plnění </w:t>
      </w:r>
      <w:r w:rsidR="00287384" w:rsidRPr="00B635A2">
        <w:rPr>
          <w:rFonts w:asciiTheme="minorHAnsi" w:eastAsia="Times New Roman" w:hAnsiTheme="minorHAnsi" w:cs="Arial"/>
          <w:sz w:val="22"/>
          <w:szCs w:val="22"/>
          <w:lang w:val="cs-CZ" w:eastAsia="cs-CZ"/>
        </w:rPr>
        <w:t>v míst</w:t>
      </w:r>
      <w:r w:rsidR="00287384">
        <w:rPr>
          <w:rFonts w:asciiTheme="minorHAnsi" w:eastAsia="Times New Roman" w:hAnsiTheme="minorHAnsi" w:cs="Arial"/>
          <w:sz w:val="22"/>
          <w:szCs w:val="22"/>
          <w:lang w:val="cs-CZ" w:eastAsia="cs-CZ"/>
        </w:rPr>
        <w:t xml:space="preserve">ě plnění dle čl. 6 odst.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00965B4C" w:rsidRPr="00225046">
        <w:rPr>
          <w:rFonts w:asciiTheme="minorHAnsi" w:eastAsia="Times New Roman" w:hAnsiTheme="minorHAnsi" w:cs="Arial"/>
          <w:sz w:val="22"/>
          <w:szCs w:val="22"/>
          <w:lang w:val="cs-CZ" w:eastAsia="cs-CZ"/>
        </w:rPr>
        <w:t>.</w:t>
      </w:r>
    </w:p>
    <w:p w14:paraId="7A9ED91B" w14:textId="511E888D" w:rsidR="006549D0" w:rsidRDefault="006549D0" w:rsidP="006640E4">
      <w:pPr>
        <w:widowControl w:val="0"/>
        <w:ind w:left="0"/>
        <w:jc w:val="both"/>
        <w:rPr>
          <w:rFonts w:asciiTheme="minorHAnsi" w:eastAsia="Times New Roman" w:hAnsiTheme="minorHAnsi" w:cs="Arial"/>
          <w:sz w:val="22"/>
          <w:szCs w:val="22"/>
          <w:highlight w:val="yellow"/>
          <w:lang w:val="cs-CZ" w:eastAsia="cs-CZ"/>
        </w:rPr>
      </w:pPr>
    </w:p>
    <w:p w14:paraId="1B697559" w14:textId="77777777" w:rsidR="006640E4" w:rsidRPr="006B2BAA" w:rsidRDefault="006640E4" w:rsidP="006640E4">
      <w:pPr>
        <w:widowControl w:val="0"/>
        <w:ind w:left="0"/>
        <w:jc w:val="both"/>
        <w:rPr>
          <w:rFonts w:asciiTheme="minorHAnsi" w:eastAsia="Times New Roman" w:hAnsiTheme="minorHAnsi" w:cs="Arial"/>
          <w:sz w:val="22"/>
          <w:szCs w:val="22"/>
          <w:highlight w:val="yellow"/>
          <w:lang w:val="cs-CZ" w:eastAsia="cs-CZ"/>
        </w:rPr>
      </w:pPr>
    </w:p>
    <w:p w14:paraId="3AFBE2A9" w14:textId="77777777" w:rsidR="006549D0" w:rsidRPr="006B2BAA" w:rsidRDefault="006549D0" w:rsidP="009F59AE">
      <w:pPr>
        <w:widowControl w:val="0"/>
        <w:ind w:left="0"/>
        <w:jc w:val="center"/>
        <w:outlineLvl w:val="2"/>
        <w:rPr>
          <w:rFonts w:asciiTheme="minorHAnsi" w:eastAsia="Times New Roman" w:hAnsiTheme="minorHAnsi" w:cs="Arial"/>
          <w:b/>
          <w:sz w:val="22"/>
          <w:szCs w:val="22"/>
          <w:lang w:val="cs-CZ" w:eastAsia="cs-CZ"/>
        </w:rPr>
      </w:pPr>
      <w:r w:rsidRPr="006B2BAA">
        <w:rPr>
          <w:rFonts w:asciiTheme="minorHAnsi" w:eastAsia="Times New Roman" w:hAnsiTheme="minorHAnsi" w:cs="Arial"/>
          <w:b/>
          <w:sz w:val="22"/>
          <w:szCs w:val="22"/>
          <w:lang w:val="cs-CZ" w:eastAsia="cs-CZ"/>
        </w:rPr>
        <w:t>Článek 3</w:t>
      </w:r>
    </w:p>
    <w:p w14:paraId="6C333EFD" w14:textId="77777777" w:rsidR="006549D0" w:rsidRPr="006B2BAA" w:rsidRDefault="006549D0" w:rsidP="009F59AE">
      <w:pPr>
        <w:pStyle w:val="Nadpis1"/>
      </w:pPr>
      <w:r w:rsidRPr="006B2BAA">
        <w:t>Splatnost Kupní ceny</w:t>
      </w:r>
    </w:p>
    <w:p w14:paraId="15314703" w14:textId="13B587A1" w:rsidR="00965B4C" w:rsidRPr="006B2BAA" w:rsidRDefault="00965B4C" w:rsidP="009F59AE">
      <w:pPr>
        <w:pStyle w:val="Zkladntext2"/>
        <w:numPr>
          <w:ilvl w:val="0"/>
          <w:numId w:val="5"/>
        </w:numPr>
        <w:tabs>
          <w:tab w:val="clear" w:pos="720"/>
          <w:tab w:val="num" w:pos="540"/>
          <w:tab w:val="num" w:pos="810"/>
        </w:tabs>
        <w:ind w:left="540" w:right="0" w:hanging="540"/>
        <w:jc w:val="both"/>
        <w:rPr>
          <w:rFonts w:asciiTheme="minorHAnsi" w:hAnsiTheme="minorHAnsi"/>
          <w:sz w:val="22"/>
          <w:szCs w:val="22"/>
        </w:rPr>
      </w:pPr>
      <w:r w:rsidRPr="006B2BAA">
        <w:rPr>
          <w:rFonts w:asciiTheme="minorHAnsi" w:hAnsiTheme="minorHAnsi"/>
          <w:sz w:val="22"/>
          <w:szCs w:val="22"/>
        </w:rPr>
        <w:t xml:space="preserve">Kupní cena bude uhrazena po řádném předání </w:t>
      </w:r>
      <w:r w:rsidR="00A863EE">
        <w:rPr>
          <w:rFonts w:asciiTheme="minorHAnsi" w:hAnsiTheme="minorHAnsi"/>
          <w:sz w:val="22"/>
          <w:szCs w:val="22"/>
        </w:rPr>
        <w:t xml:space="preserve">a instalaci </w:t>
      </w:r>
      <w:r w:rsidRPr="006B2BAA">
        <w:rPr>
          <w:rFonts w:asciiTheme="minorHAnsi" w:hAnsiTheme="minorHAnsi"/>
          <w:sz w:val="22"/>
          <w:szCs w:val="22"/>
        </w:rPr>
        <w:t>Předmětu plnění (tj. bez jakýchkoli vad a nedodělků) v místě pl</w:t>
      </w:r>
      <w:r w:rsidR="00FD3D1A">
        <w:rPr>
          <w:rFonts w:asciiTheme="minorHAnsi" w:hAnsiTheme="minorHAnsi"/>
          <w:sz w:val="22"/>
          <w:szCs w:val="22"/>
        </w:rPr>
        <w:t>nění uvedeném v čl.</w:t>
      </w:r>
      <w:r w:rsidR="00CE2966">
        <w:rPr>
          <w:rFonts w:asciiTheme="minorHAnsi" w:hAnsiTheme="minorHAnsi"/>
          <w:sz w:val="22"/>
          <w:szCs w:val="22"/>
        </w:rPr>
        <w:t xml:space="preserve"> 4 odst. 3</w:t>
      </w:r>
      <w:r w:rsidRPr="006B2BAA">
        <w:rPr>
          <w:rFonts w:asciiTheme="minorHAnsi" w:hAnsiTheme="minorHAnsi"/>
          <w:sz w:val="22"/>
          <w:szCs w:val="22"/>
        </w:rPr>
        <w:t xml:space="preserve"> této smlouvy. O řádném dodání Předmětu plnění bude sepsán písemný předávací protokol podepsaný oběma smluvn</w:t>
      </w:r>
      <w:r w:rsidR="00F666BD">
        <w:rPr>
          <w:rFonts w:asciiTheme="minorHAnsi" w:hAnsiTheme="minorHAnsi"/>
          <w:sz w:val="22"/>
          <w:szCs w:val="22"/>
        </w:rPr>
        <w:t>ími stranami v souladu s čl.</w:t>
      </w:r>
      <w:r w:rsidRPr="006B2BAA">
        <w:rPr>
          <w:rFonts w:asciiTheme="minorHAnsi" w:hAnsiTheme="minorHAnsi"/>
          <w:sz w:val="22"/>
          <w:szCs w:val="22"/>
        </w:rPr>
        <w:t xml:space="preserve"> </w:t>
      </w:r>
      <w:r w:rsidR="006B2BAA" w:rsidRPr="006B2BAA">
        <w:rPr>
          <w:rFonts w:asciiTheme="minorHAnsi" w:hAnsiTheme="minorHAnsi"/>
          <w:sz w:val="22"/>
          <w:szCs w:val="22"/>
        </w:rPr>
        <w:t>6 odst. 1</w:t>
      </w:r>
      <w:r w:rsidRPr="006B2BAA">
        <w:rPr>
          <w:rFonts w:asciiTheme="minorHAnsi" w:hAnsiTheme="minorHAnsi"/>
          <w:sz w:val="22"/>
          <w:szCs w:val="22"/>
        </w:rPr>
        <w:t xml:space="preserve"> této smlouvy.</w:t>
      </w:r>
    </w:p>
    <w:p w14:paraId="1E7E0978" w14:textId="77777777" w:rsidR="00965B4C" w:rsidRPr="00225046" w:rsidRDefault="00965B4C" w:rsidP="009F59AE">
      <w:pPr>
        <w:pStyle w:val="Zkladntext2"/>
        <w:ind w:left="540"/>
        <w:rPr>
          <w:rFonts w:asciiTheme="minorHAnsi" w:hAnsiTheme="minorHAnsi"/>
          <w:i/>
          <w:sz w:val="22"/>
          <w:szCs w:val="22"/>
        </w:rPr>
      </w:pPr>
    </w:p>
    <w:p w14:paraId="643E1017" w14:textId="2B07BE9E" w:rsidR="006549D0" w:rsidRPr="00225046" w:rsidRDefault="003220DA"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se zavazuje uhradit Kupní cenu na základě faktury vystavené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 xml:space="preserve"> </w:t>
      </w:r>
      <w:r w:rsidR="00965B4C" w:rsidRPr="00225046">
        <w:rPr>
          <w:rFonts w:asciiTheme="minorHAnsi" w:eastAsia="Times New Roman" w:hAnsiTheme="minorHAnsi" w:cs="Arial"/>
          <w:iCs/>
          <w:sz w:val="22"/>
          <w:szCs w:val="22"/>
          <w:lang w:val="cs-CZ" w:eastAsia="cs-CZ"/>
        </w:rPr>
        <w:t xml:space="preserve">po řádném předání Předmětu plnění, kterou Kupující předem odsouhlasí, </w:t>
      </w:r>
      <w:r w:rsidR="006549D0" w:rsidRPr="00225046">
        <w:rPr>
          <w:rFonts w:asciiTheme="minorHAnsi" w:eastAsia="Times New Roman" w:hAnsiTheme="minorHAnsi" w:cs="Arial"/>
          <w:iCs/>
          <w:sz w:val="22"/>
          <w:szCs w:val="22"/>
          <w:lang w:val="cs-CZ" w:eastAsia="cs-CZ"/>
        </w:rPr>
        <w:t xml:space="preserve">se splatností 30 dnů ode dne jejího </w:t>
      </w:r>
      <w:r w:rsidR="00965B4C" w:rsidRPr="00225046">
        <w:rPr>
          <w:rFonts w:asciiTheme="minorHAnsi" w:eastAsia="Times New Roman" w:hAnsiTheme="minorHAnsi" w:cs="Arial"/>
          <w:iCs/>
          <w:sz w:val="22"/>
          <w:szCs w:val="22"/>
          <w:lang w:val="cs-CZ" w:eastAsia="cs-CZ"/>
        </w:rPr>
        <w:t>vystavení</w:t>
      </w:r>
      <w:r w:rsidR="006549D0" w:rsidRPr="00225046">
        <w:rPr>
          <w:rFonts w:asciiTheme="minorHAnsi" w:eastAsia="Times New Roman" w:hAnsiTheme="minorHAnsi" w:cs="Arial"/>
          <w:iCs/>
          <w:sz w:val="22"/>
          <w:szCs w:val="22"/>
          <w:lang w:val="cs-CZ" w:eastAsia="cs-CZ"/>
        </w:rPr>
        <w:t xml:space="preserve">. Faktura se pro účely této smlouvy považuje za uhrazenou okamžikem odepsání předmětné částky z účtu </w:t>
      </w:r>
      <w:r w:rsidRPr="00225046">
        <w:rPr>
          <w:rFonts w:asciiTheme="minorHAnsi" w:eastAsia="Times New Roman" w:hAnsiTheme="minorHAnsi" w:cs="Arial"/>
          <w:iCs/>
          <w:sz w:val="22"/>
          <w:szCs w:val="22"/>
          <w:lang w:val="cs-CZ" w:eastAsia="cs-CZ"/>
        </w:rPr>
        <w:t>Kupujícího</w:t>
      </w:r>
      <w:r w:rsidR="00F666BD">
        <w:rPr>
          <w:rFonts w:asciiTheme="minorHAnsi" w:eastAsia="Times New Roman" w:hAnsiTheme="minorHAnsi" w:cs="Arial"/>
          <w:iCs/>
          <w:sz w:val="22"/>
          <w:szCs w:val="22"/>
          <w:lang w:val="cs-CZ" w:eastAsia="cs-CZ"/>
        </w:rPr>
        <w:t xml:space="preserve"> ve prospěch účtu Prodávajícího</w:t>
      </w:r>
      <w:r w:rsidR="006549D0" w:rsidRPr="00225046">
        <w:rPr>
          <w:rFonts w:asciiTheme="minorHAnsi" w:eastAsia="Times New Roman" w:hAnsiTheme="minorHAnsi" w:cs="Arial"/>
          <w:iCs/>
          <w:sz w:val="22"/>
          <w:szCs w:val="22"/>
          <w:lang w:val="cs-CZ" w:eastAsia="cs-CZ"/>
        </w:rPr>
        <w:t xml:space="preserve">. Námitky proti údajům uvedeným na faktuře může </w:t>
      </w: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uplatnit do konce lhůty její splatnosti s tím, že ji odešle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u s uvedením výhrad. Okamžikem odeslání námitek se přerušuje lhůta splatnosti.</w:t>
      </w:r>
    </w:p>
    <w:p w14:paraId="3BFC37D8" w14:textId="77777777" w:rsidR="006549D0" w:rsidRPr="00225046" w:rsidRDefault="006549D0" w:rsidP="009F59AE">
      <w:pPr>
        <w:ind w:left="0"/>
        <w:rPr>
          <w:rFonts w:asciiTheme="minorHAnsi" w:eastAsia="Times New Roman" w:hAnsiTheme="minorHAnsi" w:cs="Arial"/>
          <w:iCs/>
          <w:lang w:val="cs-CZ" w:eastAsia="cs-CZ"/>
        </w:rPr>
      </w:pPr>
    </w:p>
    <w:p w14:paraId="55F72C1D" w14:textId="420D3950" w:rsidR="006549D0" w:rsidRPr="00225046" w:rsidRDefault="006549D0"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Kupní cena bude </w:t>
      </w:r>
      <w:r w:rsidR="003220DA" w:rsidRPr="00225046">
        <w:rPr>
          <w:rFonts w:asciiTheme="minorHAnsi" w:eastAsia="Times New Roman" w:hAnsiTheme="minorHAnsi" w:cs="Arial"/>
          <w:iCs/>
          <w:sz w:val="22"/>
          <w:szCs w:val="22"/>
          <w:lang w:val="cs-CZ" w:eastAsia="cs-CZ"/>
        </w:rPr>
        <w:t>Kupující</w:t>
      </w:r>
      <w:r w:rsidRPr="00225046">
        <w:rPr>
          <w:rFonts w:asciiTheme="minorHAnsi" w:eastAsia="Times New Roman" w:hAnsiTheme="minorHAnsi" w:cs="Arial"/>
          <w:iCs/>
          <w:sz w:val="22"/>
          <w:szCs w:val="22"/>
          <w:lang w:val="cs-CZ" w:eastAsia="cs-CZ"/>
        </w:rPr>
        <w:t xml:space="preserve">m uhrazena bezhotovostním převodem na bankovní účet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uvedený v záhlaví této smlouvy. Uvede-li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na faktuře bankovní účet odlišný, má se za to, že požaduje provedení úhrady na bankovní účet uvedený na faktuře.</w:t>
      </w:r>
      <w:r w:rsidR="006A1082" w:rsidRPr="006A1082">
        <w:rPr>
          <w:rFonts w:asciiTheme="minorHAnsi" w:eastAsia="Times New Roman" w:hAnsiTheme="minorHAnsi" w:cs="Arial"/>
          <w:iCs/>
          <w:sz w:val="22"/>
          <w:szCs w:val="22"/>
          <w:lang w:val="cs-CZ" w:eastAsia="cs-CZ"/>
        </w:rPr>
        <w:t xml:space="preserve"> Faktura musí obsahovat také číslo této smlouvy a název veřejné zakázky a dále povinný údaj s registračním číslem projektu, ze kterého je Předmět smlouvy spolufinancován v rámci OP JAK (</w:t>
      </w:r>
      <w:r w:rsidR="006A1082" w:rsidRPr="006A1082">
        <w:rPr>
          <w:sz w:val="22"/>
          <w:szCs w:val="22"/>
        </w:rPr>
        <w:t>CZ.02.01.01/00/22_008/0004575</w:t>
      </w:r>
      <w:r w:rsidR="006A1082" w:rsidRPr="006A1082">
        <w:rPr>
          <w:sz w:val="22"/>
          <w:szCs w:val="22"/>
          <w:lang w:val="cs-CZ"/>
        </w:rPr>
        <w:t>)</w:t>
      </w:r>
      <w:r w:rsidRPr="00225046">
        <w:rPr>
          <w:rFonts w:asciiTheme="minorHAnsi" w:eastAsia="Times New Roman" w:hAnsiTheme="minorHAnsi" w:cs="Arial"/>
          <w:iCs/>
          <w:sz w:val="22"/>
          <w:szCs w:val="22"/>
          <w:lang w:val="cs-CZ" w:eastAsia="cs-CZ"/>
        </w:rPr>
        <w:t xml:space="preserve"> a musí být zaslána na adresu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uvedenou v záhlaví této smlouvy nebo elektronicky na adresu: </w:t>
      </w:r>
      <w:r w:rsidR="00D86777" w:rsidRPr="00D86777">
        <w:rPr>
          <w:highlight w:val="yellow"/>
        </w:rPr>
        <w:t>xxx</w:t>
      </w:r>
      <w:r w:rsidR="00120E2C">
        <w:rPr>
          <w:rFonts w:asciiTheme="minorHAnsi" w:eastAsia="Times New Roman" w:hAnsiTheme="minorHAnsi" w:cs="Arial"/>
          <w:iCs/>
          <w:sz w:val="22"/>
          <w:szCs w:val="22"/>
          <w:lang w:val="cs-CZ" w:eastAsia="cs-CZ"/>
        </w:rPr>
        <w:t xml:space="preserve"> </w:t>
      </w:r>
    </w:p>
    <w:p w14:paraId="06643BCA" w14:textId="106594AE" w:rsidR="006549D0" w:rsidRPr="008366E9"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sz w:val="22"/>
          <w:szCs w:val="22"/>
          <w:lang w:val="cs-CZ" w:eastAsia="cs-CZ"/>
        </w:rPr>
        <w:t>Faktura</w:t>
      </w:r>
      <w:r w:rsidRPr="00225046">
        <w:rPr>
          <w:rFonts w:asciiTheme="minorHAnsi" w:eastAsia="Times New Roman" w:hAnsiTheme="minorHAnsi" w:cs="Arial"/>
          <w:i/>
          <w:sz w:val="22"/>
          <w:szCs w:val="22"/>
          <w:lang w:val="cs-CZ" w:eastAsia="cs-CZ"/>
        </w:rPr>
        <w:t xml:space="preserve"> </w:t>
      </w:r>
      <w:r w:rsidRPr="00225046">
        <w:rPr>
          <w:rFonts w:asciiTheme="minorHAnsi" w:eastAsia="Times New Roman" w:hAnsiTheme="minorHAnsi" w:cs="Arial"/>
          <w:sz w:val="22"/>
          <w:szCs w:val="22"/>
          <w:lang w:val="cs-CZ" w:eastAsia="cs-CZ"/>
        </w:rPr>
        <w:t xml:space="preserve">musí splňovat veškeré náležitosti </w:t>
      </w:r>
      <w:r w:rsidR="0016588F">
        <w:rPr>
          <w:rFonts w:asciiTheme="minorHAnsi" w:eastAsia="Times New Roman" w:hAnsiTheme="minorHAnsi" w:cs="Arial"/>
          <w:sz w:val="22"/>
          <w:szCs w:val="22"/>
          <w:lang w:val="cs-CZ" w:eastAsia="cs-CZ"/>
        </w:rPr>
        <w:t xml:space="preserve">účetního a </w:t>
      </w:r>
      <w:r w:rsidRPr="00225046">
        <w:rPr>
          <w:rFonts w:asciiTheme="minorHAnsi" w:eastAsia="Times New Roman" w:hAnsiTheme="minorHAnsi" w:cs="Arial"/>
          <w:sz w:val="22"/>
          <w:szCs w:val="22"/>
          <w:lang w:val="cs-CZ" w:eastAsia="cs-CZ"/>
        </w:rPr>
        <w:t>daňového dokladu podle zákona č. 563/1991 Sb., o účetnictví, ve znění pozdějších předpisů, a zákona č. 235/2004 Sb., o dani z přidané hodnoty, ve znění pozdějších předpisů (dále jen „zákon o DPH“) a obchodní listiny dle § 435 občanského zákoníku.</w:t>
      </w:r>
      <w:r w:rsidRPr="00225046">
        <w:rPr>
          <w:rFonts w:asciiTheme="minorHAnsi" w:eastAsia="Times New Roman" w:hAnsiTheme="minorHAnsi"/>
          <w:sz w:val="22"/>
          <w:szCs w:val="22"/>
          <w:lang w:val="cs-CZ" w:eastAsia="cs-CZ"/>
        </w:rPr>
        <w:t xml:space="preserve"> Přílohou faktury musí být také </w:t>
      </w:r>
      <w:r w:rsidR="00D701DC">
        <w:rPr>
          <w:rFonts w:asciiTheme="minorHAnsi" w:eastAsia="Times New Roman" w:hAnsiTheme="minorHAnsi"/>
          <w:sz w:val="22"/>
          <w:szCs w:val="22"/>
          <w:lang w:val="cs-CZ" w:eastAsia="cs-CZ"/>
        </w:rPr>
        <w:t xml:space="preserve">kopie podepsaného </w:t>
      </w:r>
      <w:r w:rsidRPr="00225046">
        <w:rPr>
          <w:rFonts w:asciiTheme="minorHAnsi" w:eastAsia="Times New Roman" w:hAnsiTheme="minorHAnsi"/>
          <w:sz w:val="22"/>
          <w:szCs w:val="22"/>
          <w:lang w:val="cs-CZ" w:eastAsia="cs-CZ"/>
        </w:rPr>
        <w:t>předávací</w:t>
      </w:r>
      <w:r w:rsidR="00D701DC">
        <w:rPr>
          <w:rFonts w:asciiTheme="minorHAnsi" w:eastAsia="Times New Roman" w:hAnsiTheme="minorHAnsi"/>
          <w:sz w:val="22"/>
          <w:szCs w:val="22"/>
          <w:lang w:val="cs-CZ" w:eastAsia="cs-CZ"/>
        </w:rPr>
        <w:t>ho</w:t>
      </w:r>
      <w:r w:rsidRPr="00225046">
        <w:rPr>
          <w:rFonts w:asciiTheme="minorHAnsi" w:eastAsia="Times New Roman" w:hAnsiTheme="minorHAnsi"/>
          <w:sz w:val="22"/>
          <w:szCs w:val="22"/>
          <w:lang w:val="cs-CZ" w:eastAsia="cs-CZ"/>
        </w:rPr>
        <w:t xml:space="preserve"> protokol</w:t>
      </w:r>
      <w:r w:rsidR="00D701DC">
        <w:rPr>
          <w:rFonts w:asciiTheme="minorHAnsi" w:eastAsia="Times New Roman" w:hAnsiTheme="minorHAnsi"/>
          <w:sz w:val="22"/>
          <w:szCs w:val="22"/>
          <w:lang w:val="cs-CZ" w:eastAsia="cs-CZ"/>
        </w:rPr>
        <w:t>u</w:t>
      </w:r>
      <w:r w:rsidRPr="00225046">
        <w:rPr>
          <w:rFonts w:asciiTheme="minorHAnsi" w:eastAsia="Times New Roman" w:hAnsiTheme="minorHAnsi"/>
          <w:sz w:val="22"/>
          <w:szCs w:val="22"/>
          <w:lang w:val="cs-CZ" w:eastAsia="cs-CZ"/>
        </w:rPr>
        <w:t xml:space="preserve"> dle čl. 6 odst. 1 této smlouvy. </w:t>
      </w:r>
    </w:p>
    <w:p w14:paraId="4E567366" w14:textId="77777777" w:rsidR="006549D0" w:rsidRPr="00225046"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Pokud zákon o DPH bude v době uskutečnění zdanitelného plnění změněn, bude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povinen připočíst k dohodnuté Kupní ceně daň z přidané hodnoty v procentní sazbě odpovídající zákonné úpravě zákona o DPH k datu uskutečnění zdanitelného plnění.</w:t>
      </w:r>
    </w:p>
    <w:p w14:paraId="6595E0AD" w14:textId="77777777" w:rsidR="006549D0" w:rsidRPr="00225046" w:rsidRDefault="006549D0" w:rsidP="009F59AE">
      <w:pPr>
        <w:ind w:left="0"/>
        <w:rPr>
          <w:rFonts w:asciiTheme="minorHAnsi" w:eastAsia="Times New Roman" w:hAnsiTheme="minorHAnsi" w:cs="Arial"/>
          <w:iCs/>
          <w:lang w:val="cs-CZ" w:eastAsia="cs-CZ"/>
        </w:rPr>
      </w:pPr>
    </w:p>
    <w:p w14:paraId="41D937C5"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Kupní cena bude hrazena bez poskytování záloh.</w:t>
      </w:r>
    </w:p>
    <w:p w14:paraId="453D6220" w14:textId="77777777" w:rsidR="006549D0" w:rsidRPr="00225046" w:rsidRDefault="006549D0" w:rsidP="009F59AE">
      <w:pPr>
        <w:ind w:left="0"/>
        <w:jc w:val="both"/>
        <w:rPr>
          <w:rFonts w:asciiTheme="minorHAnsi" w:eastAsia="Times New Roman" w:hAnsiTheme="minorHAnsi"/>
          <w:sz w:val="22"/>
          <w:szCs w:val="22"/>
          <w:lang w:val="cs-CZ" w:eastAsia="cs-CZ"/>
        </w:rPr>
      </w:pPr>
    </w:p>
    <w:p w14:paraId="5EEA2C22" w14:textId="77777777" w:rsidR="006549D0" w:rsidRPr="00225046" w:rsidRDefault="006549D0" w:rsidP="009F59AE">
      <w:pPr>
        <w:pStyle w:val="Odstavecseseznamem"/>
        <w:numPr>
          <w:ilvl w:val="0"/>
          <w:numId w:val="5"/>
        </w:numPr>
        <w:spacing w:after="0" w:line="240" w:lineRule="auto"/>
        <w:ind w:left="539" w:hanging="539"/>
        <w:jc w:val="both"/>
        <w:rPr>
          <w:lang w:eastAsia="cs-CZ"/>
        </w:rPr>
      </w:pPr>
      <w:r w:rsidRPr="00225046">
        <w:rPr>
          <w:lang w:eastAsia="cs-CZ"/>
        </w:rPr>
        <w:t xml:space="preserve">Nebude-li faktura obsahovat některou povinnou nebo dohodnutou náležitost nebo bude chybně vyúčtována cena nebo DPH, je </w:t>
      </w:r>
      <w:r w:rsidR="003220DA" w:rsidRPr="00225046">
        <w:rPr>
          <w:lang w:eastAsia="cs-CZ"/>
        </w:rPr>
        <w:t>Kupující</w:t>
      </w:r>
      <w:r w:rsidRPr="00225046">
        <w:rPr>
          <w:lang w:eastAsia="cs-CZ"/>
        </w:rPr>
        <w:t xml:space="preserve"> oprávněn fakturu před uplynutím lhůty splatnosti vrátit druhé smluvní straně k provedení opravy s vyznačením důvodu vrácení. </w:t>
      </w:r>
      <w:r w:rsidR="003220DA" w:rsidRPr="00225046">
        <w:rPr>
          <w:lang w:eastAsia="cs-CZ"/>
        </w:rPr>
        <w:t>Prodávající</w:t>
      </w:r>
      <w:r w:rsidRPr="00225046">
        <w:rPr>
          <w:lang w:eastAsia="cs-CZ"/>
        </w:rPr>
        <w:t xml:space="preserve"> provede opravu vystavením nové faktury. Dnem odeslání vadné faktury </w:t>
      </w:r>
      <w:r w:rsidR="003220DA" w:rsidRPr="00225046">
        <w:rPr>
          <w:lang w:eastAsia="cs-CZ"/>
        </w:rPr>
        <w:t>Prodávajícím</w:t>
      </w:r>
      <w:r w:rsidRPr="00225046">
        <w:rPr>
          <w:lang w:eastAsia="cs-CZ"/>
        </w:rPr>
        <w:t xml:space="preserve">u přestává běžet původní lhůta splatnosti a nová lhůta splatnosti běží znovu ode dne doručení nové faktury </w:t>
      </w:r>
      <w:r w:rsidR="003220DA" w:rsidRPr="00225046">
        <w:rPr>
          <w:lang w:eastAsia="cs-CZ"/>
        </w:rPr>
        <w:t>Kupující</w:t>
      </w:r>
      <w:r w:rsidRPr="00225046">
        <w:rPr>
          <w:lang w:eastAsia="cs-CZ"/>
        </w:rPr>
        <w:t>mu.</w:t>
      </w:r>
    </w:p>
    <w:p w14:paraId="58ABEB44" w14:textId="77777777" w:rsidR="006549D0" w:rsidRPr="00225046" w:rsidRDefault="006549D0" w:rsidP="009F59AE">
      <w:pPr>
        <w:ind w:left="0"/>
        <w:rPr>
          <w:lang w:val="cs-CZ" w:eastAsia="cs-CZ"/>
        </w:rPr>
      </w:pPr>
    </w:p>
    <w:p w14:paraId="566D8484"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lastRenderedPageBreak/>
        <w:t xml:space="preserve">V případě, že faktura nebude obsahovat předepsané náležitosti a tuto skutečnost zjistí až příslušný správce daně či jiný orgán oprávněný k výkonu kontroly u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nebo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nese veškeré náklady z tohoto plynoucí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w:t>
      </w:r>
    </w:p>
    <w:p w14:paraId="42819C9C" w14:textId="77777777" w:rsidR="006549D0" w:rsidRPr="00225046" w:rsidRDefault="006549D0" w:rsidP="009F59AE">
      <w:pPr>
        <w:pStyle w:val="Odstavecseseznamem"/>
        <w:spacing w:line="240" w:lineRule="auto"/>
        <w:rPr>
          <w:lang w:eastAsia="cs-CZ"/>
        </w:rPr>
      </w:pPr>
    </w:p>
    <w:p w14:paraId="5FFE5332" w14:textId="2A9C710C" w:rsidR="001950E0" w:rsidRPr="009705D3"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inorHAnsi" w:eastAsia="Times New Roman" w:hAnsiTheme="minorHAnsi" w:cstheme="minorHAnsi"/>
          <w:noProof/>
        </w:rPr>
      </w:pPr>
      <w:r w:rsidRPr="00225046">
        <w:rPr>
          <w:rFonts w:asciiTheme="minorHAnsi" w:eastAsia="Times New Roman" w:hAnsiTheme="minorHAnsi" w:cstheme="minorHAnsi"/>
          <w:noProof/>
        </w:rPr>
        <w:t xml:space="preserve">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 106a zákona o DPH, je povinen o tom neprodleně písemně informovat </w:t>
      </w:r>
      <w:r w:rsidR="003220DA" w:rsidRPr="00225046">
        <w:rPr>
          <w:rFonts w:asciiTheme="minorHAnsi" w:eastAsia="Times New Roman" w:hAnsiTheme="minorHAnsi" w:cstheme="minorHAnsi"/>
          <w:noProof/>
        </w:rPr>
        <w:t>Kupujícího</w:t>
      </w:r>
      <w:r w:rsidRPr="00225046">
        <w:rPr>
          <w:rFonts w:asciiTheme="minorHAnsi" w:eastAsia="Times New Roman" w:hAnsiTheme="minorHAnsi" w:cstheme="minorHAnsi"/>
          <w:noProof/>
        </w:rPr>
        <w:t xml:space="preserve">. Bude-li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ke dni uskutečnění zdanitelného plnění veden jako nespolehlivý plátce, bude část ceny za dodávku odpovídající dani z přidané hodnoty uhrazena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m přímo na účet správce daně v souladu s § 109a zákona o DPH. O tuto částku bude ponížena celková Kupní cena a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obdrží cenu bez DPH.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tohoto odstavce, má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 současně právo od této smlouvy s okamžitou účinností odstoupit.</w:t>
      </w:r>
    </w:p>
    <w:p w14:paraId="062D4306" w14:textId="6E91D875" w:rsidR="006549D0" w:rsidRPr="00225046" w:rsidRDefault="006549D0" w:rsidP="00A02001">
      <w:pPr>
        <w:widowControl w:val="0"/>
        <w:tabs>
          <w:tab w:val="num" w:pos="720"/>
        </w:tabs>
        <w:ind w:left="0"/>
        <w:outlineLvl w:val="2"/>
        <w:rPr>
          <w:rFonts w:asciiTheme="minorHAnsi" w:eastAsia="Times New Roman" w:hAnsiTheme="minorHAnsi" w:cs="Arial"/>
          <w:b/>
          <w:sz w:val="22"/>
          <w:szCs w:val="22"/>
          <w:lang w:val="cs-CZ" w:eastAsia="cs-CZ"/>
        </w:rPr>
      </w:pPr>
    </w:p>
    <w:p w14:paraId="1170E083" w14:textId="77777777" w:rsidR="006549D0" w:rsidRPr="00225046" w:rsidRDefault="006549D0" w:rsidP="009F59AE">
      <w:pPr>
        <w:widowControl w:val="0"/>
        <w:tabs>
          <w:tab w:val="num" w:pos="720"/>
        </w:tabs>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4</w:t>
      </w:r>
    </w:p>
    <w:p w14:paraId="3261BA93"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Doba a místo plnění</w:t>
      </w:r>
    </w:p>
    <w:p w14:paraId="1D1FAB30" w14:textId="30C46995" w:rsidR="006549D0" w:rsidRPr="00225046" w:rsidRDefault="003220DA"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C57709">
        <w:rPr>
          <w:rFonts w:asciiTheme="minorHAnsi" w:eastAsia="Times New Roman" w:hAnsiTheme="minorHAnsi" w:cs="Arial"/>
          <w:sz w:val="22"/>
          <w:szCs w:val="22"/>
          <w:lang w:val="cs-CZ" w:eastAsia="cs-CZ"/>
        </w:rPr>
        <w:t>Prodávající</w:t>
      </w:r>
      <w:r w:rsidR="00CF7917" w:rsidRPr="00C57709">
        <w:rPr>
          <w:rFonts w:asciiTheme="minorHAnsi" w:eastAsia="Times New Roman" w:hAnsiTheme="minorHAnsi" w:cs="Arial"/>
          <w:sz w:val="22"/>
          <w:szCs w:val="22"/>
          <w:lang w:val="cs-CZ" w:eastAsia="cs-CZ"/>
        </w:rPr>
        <w:t xml:space="preserve"> se zavazuje dodat a </w:t>
      </w:r>
      <w:r w:rsidR="006549D0" w:rsidRPr="00C57709">
        <w:rPr>
          <w:rFonts w:asciiTheme="minorHAnsi" w:eastAsia="Times New Roman" w:hAnsiTheme="minorHAnsi" w:cs="Arial"/>
          <w:sz w:val="22"/>
          <w:szCs w:val="22"/>
          <w:lang w:val="cs-CZ" w:eastAsia="cs-CZ"/>
        </w:rPr>
        <w:t xml:space="preserve">předat </w:t>
      </w:r>
      <w:r w:rsidRPr="00C57709">
        <w:rPr>
          <w:rFonts w:asciiTheme="minorHAnsi" w:eastAsia="Times New Roman" w:hAnsiTheme="minorHAnsi" w:cs="Arial"/>
          <w:sz w:val="22"/>
          <w:szCs w:val="22"/>
          <w:lang w:val="cs-CZ" w:eastAsia="cs-CZ"/>
        </w:rPr>
        <w:t>Kupující</w:t>
      </w:r>
      <w:r w:rsidR="006549D0" w:rsidRPr="00C57709">
        <w:rPr>
          <w:rFonts w:asciiTheme="minorHAnsi" w:eastAsia="Times New Roman" w:hAnsiTheme="minorHAnsi" w:cs="Arial"/>
          <w:sz w:val="22"/>
          <w:szCs w:val="22"/>
          <w:lang w:val="cs-CZ" w:eastAsia="cs-CZ"/>
        </w:rPr>
        <w:t>mu</w:t>
      </w:r>
      <w:r w:rsidR="00FE1AB0" w:rsidRPr="00C57709">
        <w:rPr>
          <w:rFonts w:asciiTheme="minorHAnsi" w:eastAsia="Times New Roman" w:hAnsiTheme="minorHAnsi" w:cs="Arial"/>
          <w:sz w:val="22"/>
          <w:szCs w:val="22"/>
          <w:lang w:val="cs-CZ" w:eastAsia="cs-CZ"/>
        </w:rPr>
        <w:t xml:space="preserve"> </w:t>
      </w:r>
      <w:r w:rsidR="00CC6B87" w:rsidRPr="00C57709">
        <w:rPr>
          <w:rFonts w:asciiTheme="minorHAnsi" w:eastAsia="Times New Roman" w:hAnsiTheme="minorHAnsi" w:cs="Arial"/>
          <w:sz w:val="22"/>
          <w:szCs w:val="22"/>
          <w:lang w:val="cs-CZ" w:eastAsia="cs-CZ"/>
        </w:rPr>
        <w:t xml:space="preserve">a nainstalovat </w:t>
      </w:r>
      <w:r w:rsidR="00CF7917" w:rsidRPr="00C57709">
        <w:rPr>
          <w:rFonts w:asciiTheme="minorHAnsi" w:eastAsia="Times New Roman" w:hAnsiTheme="minorHAnsi" w:cs="Arial"/>
          <w:sz w:val="22"/>
          <w:szCs w:val="22"/>
          <w:lang w:val="cs-CZ" w:eastAsia="cs-CZ"/>
        </w:rPr>
        <w:t>Předmět smlouvy</w:t>
      </w:r>
      <w:r w:rsidR="00061348" w:rsidRPr="00C57709">
        <w:rPr>
          <w:rFonts w:asciiTheme="minorHAnsi" w:eastAsia="Times New Roman" w:hAnsiTheme="minorHAnsi" w:cs="Arial"/>
          <w:sz w:val="22"/>
          <w:szCs w:val="22"/>
          <w:lang w:val="cs-CZ" w:eastAsia="cs-CZ"/>
        </w:rPr>
        <w:t xml:space="preserve"> v místě plnění</w:t>
      </w:r>
      <w:r w:rsidR="00CC6B87" w:rsidRPr="00C57709">
        <w:rPr>
          <w:rFonts w:asciiTheme="minorHAnsi" w:eastAsia="Times New Roman" w:hAnsiTheme="minorHAnsi" w:cs="Arial"/>
          <w:sz w:val="22"/>
          <w:szCs w:val="22"/>
          <w:lang w:val="cs-CZ" w:eastAsia="cs-CZ"/>
        </w:rPr>
        <w:t xml:space="preserve"> nejpozději</w:t>
      </w:r>
      <w:r w:rsidR="006549D0" w:rsidRPr="00C57709">
        <w:rPr>
          <w:rFonts w:asciiTheme="minorHAnsi" w:eastAsia="Times New Roman" w:hAnsiTheme="minorHAnsi" w:cs="Arial"/>
          <w:sz w:val="22"/>
          <w:szCs w:val="22"/>
          <w:lang w:val="cs-CZ" w:eastAsia="cs-CZ"/>
        </w:rPr>
        <w:t xml:space="preserve"> </w:t>
      </w:r>
      <w:r w:rsidR="006549D0" w:rsidRPr="00C57709">
        <w:rPr>
          <w:rFonts w:asciiTheme="minorHAnsi" w:eastAsia="Times New Roman" w:hAnsiTheme="minorHAnsi" w:cs="Arial"/>
          <w:b/>
          <w:sz w:val="22"/>
          <w:szCs w:val="22"/>
          <w:lang w:val="cs-CZ" w:eastAsia="cs-CZ"/>
        </w:rPr>
        <w:t>do</w:t>
      </w:r>
      <w:r w:rsidR="002E10A8" w:rsidRPr="00C57709">
        <w:rPr>
          <w:rFonts w:asciiTheme="minorHAnsi" w:eastAsia="Times New Roman" w:hAnsiTheme="minorHAnsi" w:cs="Arial"/>
          <w:b/>
          <w:sz w:val="22"/>
          <w:szCs w:val="22"/>
          <w:lang w:val="cs-CZ" w:eastAsia="cs-CZ"/>
        </w:rPr>
        <w:t xml:space="preserve"> </w:t>
      </w:r>
      <w:r w:rsidR="00B635A2" w:rsidRPr="00C57709">
        <w:rPr>
          <w:rFonts w:asciiTheme="minorHAnsi" w:eastAsia="Times New Roman" w:hAnsiTheme="minorHAnsi" w:cs="Arial"/>
          <w:b/>
          <w:sz w:val="22"/>
          <w:szCs w:val="22"/>
          <w:lang w:val="cs-CZ" w:eastAsia="cs-CZ"/>
        </w:rPr>
        <w:t>dv</w:t>
      </w:r>
      <w:r w:rsidR="006A1082" w:rsidRPr="00C57709">
        <w:rPr>
          <w:rFonts w:asciiTheme="minorHAnsi" w:eastAsia="Times New Roman" w:hAnsiTheme="minorHAnsi" w:cs="Arial"/>
          <w:b/>
          <w:sz w:val="22"/>
          <w:szCs w:val="22"/>
          <w:lang w:val="cs-CZ" w:eastAsia="cs-CZ"/>
        </w:rPr>
        <w:t>ou (</w:t>
      </w:r>
      <w:r w:rsidR="00B635A2" w:rsidRPr="00C57709">
        <w:rPr>
          <w:rFonts w:asciiTheme="minorHAnsi" w:eastAsia="Times New Roman" w:hAnsiTheme="minorHAnsi" w:cs="Arial"/>
          <w:b/>
          <w:sz w:val="22"/>
          <w:szCs w:val="22"/>
          <w:lang w:val="cs-CZ" w:eastAsia="cs-CZ"/>
        </w:rPr>
        <w:t xml:space="preserve">2) </w:t>
      </w:r>
      <w:r w:rsidR="006A1082" w:rsidRPr="00C57709">
        <w:rPr>
          <w:rFonts w:asciiTheme="minorHAnsi" w:eastAsia="Times New Roman" w:hAnsiTheme="minorHAnsi" w:cs="Arial"/>
          <w:b/>
          <w:sz w:val="22"/>
          <w:szCs w:val="22"/>
          <w:lang w:val="cs-CZ" w:eastAsia="cs-CZ"/>
        </w:rPr>
        <w:t>měsíců</w:t>
      </w:r>
      <w:r w:rsidR="00B635A2" w:rsidRPr="00C57709">
        <w:rPr>
          <w:rFonts w:asciiTheme="minorHAnsi" w:eastAsia="Times New Roman" w:hAnsiTheme="minorHAnsi" w:cs="Arial"/>
          <w:b/>
          <w:sz w:val="22"/>
          <w:szCs w:val="22"/>
          <w:lang w:val="cs-CZ" w:eastAsia="cs-CZ"/>
        </w:rPr>
        <w:t xml:space="preserve"> </w:t>
      </w:r>
      <w:r w:rsidR="003E1239" w:rsidRPr="00C57709">
        <w:rPr>
          <w:rFonts w:asciiTheme="minorHAnsi" w:eastAsia="Times New Roman" w:hAnsiTheme="minorHAnsi" w:cs="Arial"/>
          <w:b/>
          <w:sz w:val="22"/>
          <w:szCs w:val="22"/>
          <w:lang w:val="cs-CZ" w:eastAsia="cs-CZ"/>
        </w:rPr>
        <w:t>od data nabytí účinnosti této smlouvy</w:t>
      </w:r>
      <w:r w:rsidR="006549D0" w:rsidRPr="00C57709">
        <w:rPr>
          <w:rFonts w:asciiTheme="minorHAnsi" w:eastAsia="Times New Roman" w:hAnsiTheme="minorHAnsi" w:cs="Arial"/>
          <w:sz w:val="22"/>
          <w:szCs w:val="22"/>
          <w:lang w:val="cs-CZ" w:eastAsia="cs-CZ"/>
        </w:rPr>
        <w:t>. O</w:t>
      </w:r>
      <w:r w:rsidR="006549D0" w:rsidRPr="008E5758">
        <w:rPr>
          <w:rFonts w:asciiTheme="minorHAnsi" w:eastAsia="Times New Roman" w:hAnsiTheme="minorHAnsi" w:cs="Arial"/>
          <w:sz w:val="22"/>
          <w:szCs w:val="22"/>
          <w:lang w:val="cs-CZ" w:eastAsia="cs-CZ"/>
        </w:rPr>
        <w:t>hledně přesného časového termínu do</w:t>
      </w:r>
      <w:r w:rsidR="006549D0" w:rsidRPr="00722DE6">
        <w:rPr>
          <w:rFonts w:asciiTheme="minorHAnsi" w:eastAsia="Times New Roman" w:hAnsiTheme="minorHAnsi" w:cs="Arial"/>
          <w:sz w:val="22"/>
          <w:szCs w:val="22"/>
          <w:lang w:val="cs-CZ" w:eastAsia="cs-CZ"/>
        </w:rPr>
        <w:t>dání se kontaktní</w:t>
      </w:r>
      <w:r w:rsidR="006549D0" w:rsidRPr="00225046">
        <w:rPr>
          <w:rFonts w:asciiTheme="minorHAnsi" w:eastAsia="Times New Roman" w:hAnsiTheme="minorHAnsi" w:cs="Arial"/>
          <w:sz w:val="22"/>
          <w:szCs w:val="22"/>
          <w:lang w:val="cs-CZ" w:eastAsia="cs-CZ"/>
        </w:rPr>
        <w:t xml:space="preserve"> osoby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ho 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dohodnou emailovou korespondencí s dostatečným časovým předstihem, min. 5 pracovních dnů přede dnem plánovaného dodání. Nesplní-li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tuto povinnost, je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oprávněn dodání věci odmítnout.</w:t>
      </w:r>
    </w:p>
    <w:p w14:paraId="62F713DF"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3BC23E22" w14:textId="77777777" w:rsidR="006549D0" w:rsidRPr="00225046" w:rsidRDefault="006549D0"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Připadne-li poslední den lhůty pro předání a odevzdání předmětu smlouvy na sobotu, neděli nebo svátek, je posledním dnem lhůty pracovní den nejblíže následující.  </w:t>
      </w:r>
    </w:p>
    <w:p w14:paraId="25D67C50" w14:textId="77777777" w:rsidR="002E10A8" w:rsidRPr="00225046" w:rsidRDefault="002E10A8" w:rsidP="009F59AE">
      <w:pPr>
        <w:widowControl w:val="0"/>
        <w:ind w:left="0"/>
        <w:jc w:val="both"/>
        <w:rPr>
          <w:rFonts w:asciiTheme="minorHAnsi" w:eastAsia="Times New Roman" w:hAnsiTheme="minorHAnsi" w:cs="Arial"/>
          <w:sz w:val="22"/>
          <w:szCs w:val="22"/>
          <w:lang w:val="cs-CZ" w:eastAsia="cs-CZ"/>
        </w:rPr>
      </w:pPr>
    </w:p>
    <w:p w14:paraId="306BDA5C" w14:textId="7A500490" w:rsidR="002E10A8" w:rsidRPr="008E5758" w:rsidRDefault="006549D0" w:rsidP="009F59AE">
      <w:pPr>
        <w:widowControl w:val="0"/>
        <w:numPr>
          <w:ilvl w:val="0"/>
          <w:numId w:val="7"/>
        </w:numPr>
        <w:tabs>
          <w:tab w:val="num" w:pos="540"/>
        </w:tabs>
        <w:ind w:left="540" w:hanging="540"/>
        <w:rPr>
          <w:rFonts w:asciiTheme="minorHAnsi" w:eastAsia="Times New Roman" w:hAnsiTheme="minorHAnsi" w:cstheme="minorHAnsi"/>
          <w:sz w:val="22"/>
          <w:szCs w:val="22"/>
          <w:lang w:val="cs-CZ" w:eastAsia="cs-CZ"/>
        </w:rPr>
      </w:pPr>
      <w:r w:rsidRPr="008E5758">
        <w:rPr>
          <w:rFonts w:asciiTheme="minorHAnsi" w:eastAsia="Times New Roman" w:hAnsiTheme="minorHAnsi" w:cstheme="minorHAnsi"/>
          <w:sz w:val="22"/>
          <w:szCs w:val="22"/>
          <w:lang w:val="cs-CZ" w:eastAsia="cs-CZ"/>
        </w:rPr>
        <w:t>Místem dodání</w:t>
      </w:r>
      <w:r w:rsidR="00061348" w:rsidRPr="008E5758">
        <w:rPr>
          <w:rFonts w:asciiTheme="minorHAnsi" w:eastAsia="Times New Roman" w:hAnsiTheme="minorHAnsi" w:cstheme="minorHAnsi"/>
          <w:sz w:val="22"/>
          <w:szCs w:val="22"/>
          <w:lang w:val="cs-CZ" w:eastAsia="cs-CZ"/>
        </w:rPr>
        <w:t xml:space="preserve"> (plnění) P</w:t>
      </w:r>
      <w:r w:rsidRPr="008E5758">
        <w:rPr>
          <w:rFonts w:asciiTheme="minorHAnsi" w:eastAsia="Times New Roman" w:hAnsiTheme="minorHAnsi" w:cstheme="minorHAnsi"/>
          <w:sz w:val="22"/>
          <w:szCs w:val="22"/>
          <w:lang w:val="cs-CZ" w:eastAsia="cs-CZ"/>
        </w:rPr>
        <w:t xml:space="preserve">ředmětu </w:t>
      </w:r>
      <w:r w:rsidR="00061348" w:rsidRPr="008E5758">
        <w:rPr>
          <w:rFonts w:asciiTheme="minorHAnsi" w:eastAsia="Times New Roman" w:hAnsiTheme="minorHAnsi" w:cstheme="minorHAnsi"/>
          <w:sz w:val="22"/>
          <w:szCs w:val="22"/>
          <w:lang w:val="cs-CZ" w:eastAsia="cs-CZ"/>
        </w:rPr>
        <w:t>smlouvy</w:t>
      </w:r>
      <w:r w:rsidRPr="008E5758">
        <w:rPr>
          <w:rFonts w:asciiTheme="minorHAnsi" w:eastAsia="Times New Roman" w:hAnsiTheme="minorHAnsi" w:cstheme="minorHAnsi"/>
          <w:sz w:val="22"/>
          <w:szCs w:val="22"/>
          <w:lang w:val="cs-CZ" w:eastAsia="cs-CZ"/>
        </w:rPr>
        <w:t xml:space="preserve"> je </w:t>
      </w:r>
      <w:r w:rsidR="007D1997">
        <w:rPr>
          <w:rFonts w:asciiTheme="minorHAnsi" w:eastAsia="Times New Roman" w:hAnsiTheme="minorHAnsi" w:cstheme="minorHAnsi"/>
          <w:sz w:val="22"/>
          <w:szCs w:val="22"/>
          <w:lang w:val="cs-CZ" w:eastAsia="cs-CZ"/>
        </w:rPr>
        <w:t>sídlo</w:t>
      </w:r>
      <w:r w:rsidR="002E10A8" w:rsidRPr="008E5758">
        <w:rPr>
          <w:rFonts w:asciiTheme="minorHAnsi" w:eastAsia="Times New Roman" w:hAnsiTheme="minorHAnsi" w:cstheme="minorHAnsi"/>
          <w:sz w:val="22"/>
          <w:szCs w:val="22"/>
          <w:lang w:val="cs-CZ" w:eastAsia="cs-CZ"/>
        </w:rPr>
        <w:t xml:space="preserve"> </w:t>
      </w:r>
      <w:r w:rsidR="00CD60D2" w:rsidRPr="008E5758">
        <w:rPr>
          <w:rFonts w:asciiTheme="minorHAnsi" w:eastAsia="Times New Roman" w:hAnsiTheme="minorHAnsi" w:cstheme="minorHAnsi"/>
          <w:sz w:val="22"/>
          <w:szCs w:val="22"/>
          <w:lang w:val="cs-CZ" w:eastAsia="cs-CZ"/>
        </w:rPr>
        <w:t>zadavatele – Vídeňská</w:t>
      </w:r>
      <w:r w:rsidR="007D1997">
        <w:rPr>
          <w:rFonts w:asciiTheme="minorHAnsi" w:eastAsia="Times New Roman" w:hAnsiTheme="minorHAnsi" w:cstheme="minorHAnsi"/>
          <w:sz w:val="22"/>
          <w:szCs w:val="22"/>
          <w:lang w:val="cs-CZ" w:eastAsia="cs-CZ"/>
        </w:rPr>
        <w:t xml:space="preserve"> 1083, 142 20 Praha 4, budova F</w:t>
      </w:r>
      <w:r w:rsidR="002E10A8" w:rsidRPr="008E5758">
        <w:rPr>
          <w:rFonts w:asciiTheme="minorHAnsi" w:eastAsia="Times New Roman" w:hAnsiTheme="minorHAnsi" w:cstheme="minorHAnsi"/>
          <w:sz w:val="22"/>
          <w:szCs w:val="22"/>
          <w:lang w:val="cs-CZ" w:eastAsia="cs-CZ"/>
        </w:rPr>
        <w:t>.</w:t>
      </w:r>
    </w:p>
    <w:p w14:paraId="34A4D855" w14:textId="77777777" w:rsidR="002E10A8" w:rsidRPr="00225046" w:rsidRDefault="002E10A8" w:rsidP="009F59AE">
      <w:pPr>
        <w:widowControl w:val="0"/>
        <w:ind w:left="540"/>
        <w:jc w:val="both"/>
        <w:rPr>
          <w:rFonts w:asciiTheme="minorHAnsi" w:hAnsiTheme="minorHAnsi" w:cstheme="minorHAnsi"/>
          <w:sz w:val="22"/>
          <w:szCs w:val="22"/>
          <w:lang w:val="cs-CZ"/>
        </w:rPr>
      </w:pPr>
    </w:p>
    <w:p w14:paraId="71F66AFE" w14:textId="7FCD4BD8" w:rsidR="006549D0" w:rsidRDefault="003220DA" w:rsidP="00CA6CFA">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není povinen převzít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s vadami nebo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který bude neúplný, popř. dodáván po částech v rozporu s ustanoveními této smlouvy.</w:t>
      </w:r>
    </w:p>
    <w:p w14:paraId="7B49ADF4" w14:textId="77777777" w:rsidR="009F537F" w:rsidRPr="009F537F" w:rsidRDefault="009F537F" w:rsidP="009F537F">
      <w:pPr>
        <w:ind w:left="0"/>
        <w:rPr>
          <w:rFonts w:asciiTheme="minorHAnsi" w:hAnsiTheme="minorHAnsi" w:cstheme="minorHAnsi"/>
        </w:rPr>
      </w:pPr>
    </w:p>
    <w:p w14:paraId="2A0BE1DC" w14:textId="77777777" w:rsidR="009F537F" w:rsidRPr="00F24FB6"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Kupující je oprávněn nepřevzít Předmět smlouvy také tehdy, pokud ho Prodávající nedodá řádně a včas, zejména pokud Prodávající nedodá Předmět smlouvy v dohodnutém množství nebo kvalitě, Předmět smlouvy je poškozený nebo rozbitý, Prodávající nedodá potřebnou dokumentaci k Předmětu smlouvy nebo neprovede činnosti podmiňující uvedení Předmětu smlouvy do provozu a činnosti podmiňující jeho řádnou funkčnost.</w:t>
      </w:r>
    </w:p>
    <w:p w14:paraId="24E48E50" w14:textId="77777777" w:rsidR="009F537F" w:rsidRPr="00F24FB6" w:rsidRDefault="009F537F" w:rsidP="009F537F">
      <w:pPr>
        <w:ind w:left="0"/>
        <w:rPr>
          <w:rFonts w:asciiTheme="minorHAnsi" w:hAnsiTheme="minorHAnsi" w:cstheme="minorHAnsi"/>
        </w:rPr>
      </w:pPr>
    </w:p>
    <w:p w14:paraId="26EEBA8C" w14:textId="51953EB3" w:rsidR="00D65C62" w:rsidRPr="00D65C62" w:rsidRDefault="009F537F" w:rsidP="00D65C62">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 xml:space="preserve">Prodávající je povinen v náhradní lhůtě 5 pracovních dnů provést opětovně předání Předmětu smlouvy (nebo jeho části) tak, aby jej mohl Kupující převzít bez výhrad. Nepodaří-li se Předmět smlouvy (nebo jeho část) důvodně předat bez výhrad, má Kupující právo na odstoupení od smlouvy (nebo její části) nebo přiměřenou slevu z příslušné Kupní ceny, a to podle jeho volby. </w:t>
      </w:r>
      <w:r w:rsidR="00A777CD" w:rsidRPr="00F24FB6">
        <w:rPr>
          <w:sz w:val="22"/>
          <w:szCs w:val="22"/>
          <w:lang w:val="cs-CZ"/>
        </w:rPr>
        <w:t xml:space="preserve">Tím není </w:t>
      </w:r>
      <w:r w:rsidR="00A777CD">
        <w:rPr>
          <w:sz w:val="22"/>
          <w:szCs w:val="22"/>
          <w:lang w:val="cs-CZ"/>
        </w:rPr>
        <w:t xml:space="preserve">dotčen čl. 8 odst. 1 smlouvy a </w:t>
      </w:r>
      <w:r w:rsidR="00A777CD" w:rsidRPr="00F24FB6">
        <w:rPr>
          <w:sz w:val="22"/>
          <w:szCs w:val="22"/>
          <w:lang w:val="cs-CZ"/>
        </w:rPr>
        <w:t>dotčeno právo z odpovědnosti za vady a nároky Kupujícího z toho plynoucí dle čl. 9 odst. 1 této smlouvy.</w:t>
      </w:r>
    </w:p>
    <w:p w14:paraId="146056BF" w14:textId="25DE707C" w:rsidR="00620930" w:rsidRPr="00225046" w:rsidRDefault="00620930" w:rsidP="009F59AE">
      <w:pPr>
        <w:widowControl w:val="0"/>
        <w:ind w:left="0"/>
        <w:rPr>
          <w:rFonts w:asciiTheme="minorHAnsi" w:eastAsia="Times New Roman" w:hAnsiTheme="minorHAnsi" w:cs="Arial"/>
          <w:sz w:val="22"/>
          <w:szCs w:val="22"/>
          <w:highlight w:val="yellow"/>
          <w:lang w:val="cs-CZ" w:eastAsia="cs-CZ"/>
        </w:rPr>
      </w:pPr>
    </w:p>
    <w:p w14:paraId="0E56DD9B"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5</w:t>
      </w:r>
    </w:p>
    <w:p w14:paraId="35802F11" w14:textId="77777777" w:rsidR="006549D0" w:rsidRPr="00225046" w:rsidRDefault="00317AAB"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Záruční doba a</w:t>
      </w:r>
      <w:r w:rsidR="006549D0" w:rsidRPr="00225046">
        <w:rPr>
          <w:rFonts w:asciiTheme="minorHAnsi" w:eastAsia="Times New Roman" w:hAnsiTheme="minorHAnsi" w:cs="Arial"/>
          <w:b/>
          <w:sz w:val="22"/>
          <w:szCs w:val="22"/>
          <w:lang w:val="cs-CZ" w:eastAsia="cs-CZ"/>
        </w:rPr>
        <w:t xml:space="preserve"> záruční servis</w:t>
      </w:r>
    </w:p>
    <w:p w14:paraId="6E945AF3" w14:textId="0CA543B8" w:rsidR="006549D0" w:rsidRPr="005422F1"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5422F1">
        <w:rPr>
          <w:rFonts w:asciiTheme="minorHAnsi" w:eastAsia="Times New Roman" w:hAnsiTheme="minorHAnsi" w:cs="Arial"/>
          <w:sz w:val="22"/>
          <w:szCs w:val="22"/>
          <w:lang w:val="cs-CZ" w:eastAsia="cs-CZ"/>
        </w:rPr>
        <w:t>Prodávající</w:t>
      </w:r>
      <w:r w:rsidR="006549D0" w:rsidRPr="005422F1">
        <w:rPr>
          <w:rFonts w:asciiTheme="minorHAnsi" w:eastAsia="Times New Roman" w:hAnsiTheme="minorHAnsi" w:cs="Arial"/>
          <w:sz w:val="22"/>
          <w:szCs w:val="22"/>
          <w:lang w:val="cs-CZ" w:eastAsia="cs-CZ"/>
        </w:rPr>
        <w:t xml:space="preserve"> se zavazuje poskyt</w:t>
      </w:r>
      <w:r w:rsidR="00402077" w:rsidRPr="005422F1">
        <w:rPr>
          <w:rFonts w:asciiTheme="minorHAnsi" w:eastAsia="Times New Roman" w:hAnsiTheme="minorHAnsi" w:cs="Arial"/>
          <w:sz w:val="22"/>
          <w:szCs w:val="22"/>
          <w:lang w:val="cs-CZ" w:eastAsia="cs-CZ"/>
        </w:rPr>
        <w:t xml:space="preserve">nout na </w:t>
      </w:r>
      <w:r w:rsidR="007D1997">
        <w:rPr>
          <w:rFonts w:asciiTheme="minorHAnsi" w:eastAsia="Times New Roman" w:hAnsiTheme="minorHAnsi" w:cs="Arial"/>
          <w:sz w:val="22"/>
          <w:szCs w:val="22"/>
          <w:lang w:val="cs-CZ" w:eastAsia="cs-CZ"/>
        </w:rPr>
        <w:t>celý Předmět plnění</w:t>
      </w:r>
      <w:r w:rsidR="006549D0" w:rsidRPr="0041656B">
        <w:rPr>
          <w:rFonts w:asciiTheme="minorHAnsi" w:eastAsia="Times New Roman" w:hAnsiTheme="minorHAnsi" w:cs="Arial"/>
          <w:b/>
          <w:sz w:val="22"/>
          <w:szCs w:val="22"/>
          <w:lang w:val="cs-CZ" w:eastAsia="cs-CZ"/>
        </w:rPr>
        <w:t xml:space="preserve"> </w:t>
      </w:r>
      <w:r w:rsidR="007F19FC" w:rsidRPr="0041656B">
        <w:rPr>
          <w:rFonts w:asciiTheme="minorHAnsi" w:eastAsia="Times New Roman" w:hAnsiTheme="minorHAnsi" w:cs="Arial"/>
          <w:b/>
          <w:sz w:val="22"/>
          <w:szCs w:val="22"/>
          <w:lang w:val="cs-CZ" w:eastAsia="cs-CZ"/>
        </w:rPr>
        <w:t>záruk</w:t>
      </w:r>
      <w:r w:rsidR="00B13E52" w:rsidRPr="0041656B">
        <w:rPr>
          <w:rFonts w:asciiTheme="minorHAnsi" w:eastAsia="Times New Roman" w:hAnsiTheme="minorHAnsi" w:cs="Arial"/>
          <w:b/>
          <w:sz w:val="22"/>
          <w:szCs w:val="22"/>
          <w:lang w:val="cs-CZ" w:eastAsia="cs-CZ"/>
        </w:rPr>
        <w:t xml:space="preserve">u v délce minimálně </w:t>
      </w:r>
      <w:r w:rsidR="006A1082">
        <w:rPr>
          <w:rFonts w:asciiTheme="minorHAnsi" w:eastAsia="Times New Roman" w:hAnsiTheme="minorHAnsi" w:cs="Arial"/>
          <w:b/>
          <w:sz w:val="22"/>
          <w:szCs w:val="22"/>
          <w:lang w:val="cs-CZ" w:eastAsia="cs-CZ"/>
        </w:rPr>
        <w:t>24</w:t>
      </w:r>
      <w:r w:rsidR="00546E25" w:rsidRPr="0041656B">
        <w:rPr>
          <w:rFonts w:asciiTheme="minorHAnsi" w:eastAsia="Times New Roman" w:hAnsiTheme="minorHAnsi" w:cs="Arial"/>
          <w:b/>
          <w:sz w:val="22"/>
          <w:szCs w:val="22"/>
          <w:lang w:val="cs-CZ" w:eastAsia="cs-CZ"/>
        </w:rPr>
        <w:t xml:space="preserve"> měsíců</w:t>
      </w:r>
      <w:r w:rsidR="006549D0" w:rsidRPr="005422F1">
        <w:rPr>
          <w:rFonts w:asciiTheme="minorHAnsi" w:eastAsia="Times New Roman" w:hAnsiTheme="minorHAnsi" w:cs="Arial"/>
          <w:sz w:val="22"/>
          <w:szCs w:val="22"/>
          <w:lang w:val="cs-CZ" w:eastAsia="cs-CZ"/>
        </w:rPr>
        <w:t xml:space="preserve"> ode dne podpisu předávacího protokolu.</w:t>
      </w:r>
      <w:r w:rsidR="00402077" w:rsidRPr="005422F1">
        <w:rPr>
          <w:rFonts w:asciiTheme="minorHAnsi" w:hAnsiTheme="minorHAnsi" w:cstheme="minorHAnsi"/>
          <w:sz w:val="22"/>
          <w:szCs w:val="22"/>
          <w:lang w:val="cs-CZ"/>
        </w:rPr>
        <w:t xml:space="preserve"> V případě, že výrobce P</w:t>
      </w:r>
      <w:r w:rsidR="006549D0" w:rsidRPr="005422F1">
        <w:rPr>
          <w:rFonts w:asciiTheme="minorHAnsi" w:hAnsiTheme="minorHAnsi" w:cstheme="minorHAnsi"/>
          <w:sz w:val="22"/>
          <w:szCs w:val="22"/>
          <w:lang w:val="cs-CZ"/>
        </w:rPr>
        <w:t>ředmětu smlouvy poskytuje záruční dobu delší, použije se tato delší záruční doba.</w:t>
      </w:r>
      <w:r w:rsidR="007D1997">
        <w:rPr>
          <w:rFonts w:asciiTheme="minorHAnsi" w:hAnsiTheme="minorHAnsi" w:cstheme="minorHAnsi"/>
          <w:sz w:val="22"/>
          <w:szCs w:val="22"/>
          <w:lang w:val="cs-CZ"/>
        </w:rPr>
        <w:t xml:space="preserve"> Záruka poskytovaná Prodávajícím činí:</w:t>
      </w:r>
      <w:r w:rsidR="00CD60D2">
        <w:rPr>
          <w:rFonts w:asciiTheme="minorHAnsi" w:hAnsiTheme="minorHAnsi" w:cstheme="minorHAnsi"/>
          <w:sz w:val="22"/>
          <w:szCs w:val="22"/>
          <w:lang w:val="cs-CZ"/>
        </w:rPr>
        <w:t xml:space="preserve"> 24 měsíců.</w:t>
      </w:r>
    </w:p>
    <w:p w14:paraId="4C7210A4" w14:textId="77777777" w:rsidR="006549D0" w:rsidRPr="00EB686C" w:rsidRDefault="006549D0" w:rsidP="009F59AE">
      <w:pPr>
        <w:tabs>
          <w:tab w:val="num" w:pos="720"/>
        </w:tabs>
        <w:ind w:left="540"/>
        <w:jc w:val="both"/>
        <w:rPr>
          <w:rFonts w:asciiTheme="minorHAnsi" w:eastAsia="Times New Roman" w:hAnsiTheme="minorHAnsi" w:cs="Arial"/>
          <w:sz w:val="22"/>
          <w:szCs w:val="22"/>
          <w:highlight w:val="yellow"/>
          <w:lang w:val="cs-CZ" w:eastAsia="cs-CZ"/>
        </w:rPr>
      </w:pPr>
    </w:p>
    <w:p w14:paraId="4EF540DD" w14:textId="2F0A6E4C" w:rsidR="006549D0" w:rsidRPr="00F508C7"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F508C7">
        <w:rPr>
          <w:rFonts w:asciiTheme="minorHAnsi" w:hAnsiTheme="minorHAnsi" w:cstheme="minorHAnsi"/>
          <w:sz w:val="22"/>
          <w:szCs w:val="22"/>
          <w:lang w:val="cs-CZ"/>
        </w:rPr>
        <w:t>Prodávající</w:t>
      </w:r>
      <w:r w:rsidR="006549D0" w:rsidRPr="00F508C7">
        <w:rPr>
          <w:rFonts w:asciiTheme="minorHAnsi" w:hAnsiTheme="minorHAnsi" w:cstheme="minorHAnsi"/>
          <w:sz w:val="22"/>
          <w:szCs w:val="22"/>
          <w:lang w:val="cs-CZ"/>
        </w:rPr>
        <w:t xml:space="preserve"> </w:t>
      </w:r>
      <w:r w:rsidR="00317AAB" w:rsidRPr="00F508C7">
        <w:rPr>
          <w:rFonts w:asciiTheme="minorHAnsi" w:hAnsiTheme="minorHAnsi" w:cstheme="minorHAnsi"/>
          <w:sz w:val="22"/>
          <w:szCs w:val="22"/>
          <w:lang w:val="cs-CZ"/>
        </w:rPr>
        <w:t>se zavazuje zajišťovat bezplatný záruční servis k Předmětu plnění dle této smlouvy</w:t>
      </w:r>
      <w:r w:rsidR="003431A5" w:rsidRPr="00F508C7">
        <w:rPr>
          <w:rFonts w:asciiTheme="minorHAnsi" w:hAnsiTheme="minorHAnsi" w:cstheme="minorHAnsi"/>
          <w:sz w:val="22"/>
          <w:szCs w:val="22"/>
          <w:lang w:val="cs-CZ"/>
        </w:rPr>
        <w:t xml:space="preserve"> </w:t>
      </w:r>
      <w:r w:rsidR="00317AAB" w:rsidRPr="00F508C7">
        <w:rPr>
          <w:rFonts w:asciiTheme="minorHAnsi" w:hAnsiTheme="minorHAnsi" w:cstheme="minorHAnsi"/>
          <w:sz w:val="22"/>
          <w:szCs w:val="22"/>
          <w:lang w:val="cs-CZ"/>
        </w:rPr>
        <w:t>a garantuje dostupnost placeného</w:t>
      </w:r>
      <w:r w:rsidR="006B2BAA" w:rsidRPr="00F508C7">
        <w:rPr>
          <w:rFonts w:asciiTheme="minorHAnsi" w:hAnsiTheme="minorHAnsi" w:cstheme="minorHAnsi"/>
          <w:sz w:val="22"/>
          <w:szCs w:val="22"/>
          <w:lang w:val="cs-CZ"/>
        </w:rPr>
        <w:t xml:space="preserve"> </w:t>
      </w:r>
      <w:r w:rsidR="00317AAB" w:rsidRPr="00F508C7">
        <w:rPr>
          <w:rFonts w:asciiTheme="minorHAnsi" w:hAnsiTheme="minorHAnsi" w:cstheme="minorHAnsi"/>
          <w:sz w:val="22"/>
          <w:szCs w:val="22"/>
          <w:lang w:val="cs-CZ"/>
        </w:rPr>
        <w:t xml:space="preserve">pozáručního servisu a </w:t>
      </w:r>
      <w:r w:rsidR="009B12C0" w:rsidRPr="00F508C7">
        <w:rPr>
          <w:rFonts w:asciiTheme="minorHAnsi" w:hAnsiTheme="minorHAnsi" w:cstheme="minorHAnsi"/>
          <w:sz w:val="22"/>
          <w:szCs w:val="22"/>
          <w:lang w:val="cs-CZ"/>
        </w:rPr>
        <w:t xml:space="preserve">náhradních dílů k Předmětu plnění </w:t>
      </w:r>
      <w:r w:rsidR="006549D0" w:rsidRPr="00F508C7">
        <w:rPr>
          <w:rFonts w:asciiTheme="minorHAnsi" w:hAnsiTheme="minorHAnsi" w:cstheme="minorHAnsi"/>
          <w:sz w:val="22"/>
          <w:szCs w:val="22"/>
          <w:lang w:val="cs-CZ"/>
        </w:rPr>
        <w:t xml:space="preserve">minimálně po dobu </w:t>
      </w:r>
      <w:r w:rsidR="00E95D7D">
        <w:rPr>
          <w:rFonts w:asciiTheme="minorHAnsi" w:hAnsiTheme="minorHAnsi" w:cstheme="minorHAnsi"/>
          <w:sz w:val="22"/>
          <w:szCs w:val="22"/>
          <w:lang w:val="cs-CZ"/>
        </w:rPr>
        <w:t>třiceti šesti (36</w:t>
      </w:r>
      <w:r w:rsidR="00317AAB" w:rsidRPr="00F508C7">
        <w:rPr>
          <w:rFonts w:asciiTheme="minorHAnsi" w:hAnsiTheme="minorHAnsi" w:cstheme="minorHAnsi"/>
          <w:sz w:val="22"/>
          <w:szCs w:val="22"/>
          <w:lang w:val="cs-CZ"/>
        </w:rPr>
        <w:t>) kalendářních měsíců od skončení záruční doby</w:t>
      </w:r>
      <w:r w:rsidR="006549D0" w:rsidRPr="00F508C7">
        <w:rPr>
          <w:rFonts w:asciiTheme="minorHAnsi" w:hAnsiTheme="minorHAnsi" w:cstheme="minorHAnsi"/>
          <w:sz w:val="22"/>
          <w:szCs w:val="22"/>
          <w:lang w:val="cs-CZ"/>
        </w:rPr>
        <w:t>.</w:t>
      </w:r>
    </w:p>
    <w:p w14:paraId="31C63D98" w14:textId="77777777" w:rsidR="006549D0" w:rsidRPr="008E5758" w:rsidRDefault="006549D0" w:rsidP="009F59AE">
      <w:pPr>
        <w:tabs>
          <w:tab w:val="num" w:pos="720"/>
        </w:tabs>
        <w:ind w:left="540"/>
        <w:jc w:val="both"/>
        <w:rPr>
          <w:rFonts w:asciiTheme="minorHAnsi" w:eastAsia="Times New Roman" w:hAnsiTheme="minorHAnsi" w:cs="Arial"/>
          <w:sz w:val="22"/>
          <w:szCs w:val="22"/>
          <w:lang w:val="cs-CZ" w:eastAsia="cs-CZ"/>
        </w:rPr>
      </w:pPr>
    </w:p>
    <w:p w14:paraId="1D35CBDC" w14:textId="44387170" w:rsidR="00317AAB" w:rsidRPr="008E5758" w:rsidRDefault="00317AAB"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hAnsiTheme="minorHAnsi" w:cs="Arial"/>
          <w:sz w:val="22"/>
          <w:szCs w:val="22"/>
          <w:lang w:val="cs-CZ"/>
        </w:rPr>
        <w:t>Bezplatný servis poskytnutý Prodávajícím Kupujícímu v záruční době na celou dodávku Předmětu plnění pokrývá veškeré náklady na kompletní a neomezené servisní zajištění pro všechny potřebné servisní zásahy a to včetně veškeré práce, cest a ubytování technika, dále včetně všech potřebných náhradních dílů, dopravného a případně spotřebního materiálu.</w:t>
      </w:r>
      <w:r w:rsidR="000C7557" w:rsidRPr="008E5758">
        <w:rPr>
          <w:rFonts w:asciiTheme="minorHAnsi" w:hAnsiTheme="minorHAnsi" w:cs="Arial"/>
          <w:sz w:val="22"/>
          <w:szCs w:val="22"/>
          <w:lang w:val="cs-CZ"/>
        </w:rPr>
        <w:t xml:space="preserve"> Záruka se nevztahuje na vady prokazatelně způsobené nedodržením předepsaných pokynů k údržbě či užívání Předmětu smlouvy nebo neodbornou manipulací, v rozporu s dokumentací a doklady, které byly Kupujícímu při převzetí Předmětu smlouvy předány.</w:t>
      </w:r>
    </w:p>
    <w:p w14:paraId="3D29184D" w14:textId="77777777" w:rsidR="00977809" w:rsidRPr="0058728F" w:rsidRDefault="00977809" w:rsidP="0058728F">
      <w:pPr>
        <w:ind w:left="0"/>
        <w:rPr>
          <w:rFonts w:asciiTheme="minorHAnsi" w:eastAsia="Times New Roman" w:hAnsiTheme="minorHAnsi" w:cs="Arial"/>
          <w:lang w:eastAsia="cs-CZ"/>
        </w:rPr>
      </w:pPr>
    </w:p>
    <w:p w14:paraId="5E083307" w14:textId="4ED0025A" w:rsidR="006549D0" w:rsidRPr="00977809" w:rsidRDefault="003220DA" w:rsidP="00977809">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977809">
        <w:rPr>
          <w:rFonts w:asciiTheme="minorHAnsi" w:eastAsia="Times New Roman" w:hAnsiTheme="minorHAnsi" w:cs="Arial"/>
          <w:sz w:val="22"/>
          <w:szCs w:val="22"/>
          <w:lang w:val="cs-CZ" w:eastAsia="cs-CZ"/>
        </w:rPr>
        <w:t>Prodávající</w:t>
      </w:r>
      <w:r w:rsidR="006549D0" w:rsidRPr="00977809">
        <w:rPr>
          <w:rFonts w:asciiTheme="minorHAnsi" w:eastAsia="Times New Roman" w:hAnsiTheme="minorHAnsi" w:cs="Arial"/>
          <w:sz w:val="22"/>
          <w:szCs w:val="22"/>
          <w:lang w:val="cs-CZ" w:eastAsia="cs-CZ"/>
        </w:rPr>
        <w:t xml:space="preserve"> se zavazuje, že veškeré servisní zásahy v průběhu záruční doby budou poskytovány </w:t>
      </w:r>
      <w:r w:rsidR="00CE286C">
        <w:rPr>
          <w:rFonts w:asciiTheme="minorHAnsi" w:eastAsia="Times New Roman" w:hAnsiTheme="minorHAnsi" w:cs="Arial"/>
          <w:sz w:val="22"/>
          <w:szCs w:val="22"/>
          <w:lang w:val="cs-CZ" w:eastAsia="cs-CZ"/>
        </w:rPr>
        <w:t xml:space="preserve">a zajištěny </w:t>
      </w:r>
      <w:r w:rsidR="009100A1" w:rsidRPr="00977809">
        <w:rPr>
          <w:rFonts w:asciiTheme="minorHAnsi" w:eastAsia="Times New Roman" w:hAnsiTheme="minorHAnsi" w:cs="Arial"/>
          <w:sz w:val="22"/>
          <w:szCs w:val="22"/>
          <w:lang w:val="cs-CZ" w:eastAsia="cs-CZ"/>
        </w:rPr>
        <w:t>v termínech a za podmínek stanovených v této smlouvě</w:t>
      </w:r>
      <w:r w:rsidR="006549D0" w:rsidRPr="00977809">
        <w:rPr>
          <w:rFonts w:asciiTheme="minorHAnsi" w:eastAsia="Times New Roman" w:hAnsiTheme="minorHAnsi" w:cs="Arial"/>
          <w:sz w:val="22"/>
          <w:szCs w:val="22"/>
          <w:lang w:val="cs-CZ" w:eastAsia="cs-CZ"/>
        </w:rPr>
        <w:t xml:space="preserve">. </w:t>
      </w:r>
    </w:p>
    <w:p w14:paraId="7B9A6AC2" w14:textId="77777777" w:rsidR="006549D0" w:rsidRPr="00722DE6" w:rsidRDefault="006549D0" w:rsidP="009F59AE">
      <w:pPr>
        <w:ind w:left="0"/>
        <w:rPr>
          <w:rFonts w:asciiTheme="minorHAnsi" w:eastAsia="Times New Roman" w:hAnsiTheme="minorHAnsi" w:cs="Arial"/>
          <w:lang w:val="cs-CZ" w:eastAsia="cs-CZ"/>
        </w:rPr>
      </w:pPr>
    </w:p>
    <w:p w14:paraId="6DFE7ECC" w14:textId="20DAE961" w:rsidR="006549D0" w:rsidRPr="00722DE6" w:rsidRDefault="009B0A34"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Pr>
          <w:rFonts w:asciiTheme="minorHAnsi" w:eastAsia="Times New Roman" w:hAnsiTheme="minorHAnsi" w:cs="Arial"/>
          <w:lang w:eastAsia="cs-CZ"/>
        </w:rPr>
        <w:t xml:space="preserve">Prodávající se zavazuje, že </w:t>
      </w:r>
      <w:r w:rsidR="00CE286C">
        <w:rPr>
          <w:rFonts w:asciiTheme="minorHAnsi" w:eastAsia="Times New Roman" w:hAnsiTheme="minorHAnsi" w:cs="Arial"/>
          <w:lang w:eastAsia="cs-CZ"/>
        </w:rPr>
        <w:t xml:space="preserve">servisní podpora bude poskytována a </w:t>
      </w:r>
      <w:r w:rsidR="0038756E">
        <w:rPr>
          <w:rFonts w:asciiTheme="minorHAnsi" w:eastAsia="Times New Roman" w:hAnsiTheme="minorHAnsi" w:cs="Arial"/>
          <w:lang w:eastAsia="cs-CZ"/>
        </w:rPr>
        <w:t>ko</w:t>
      </w:r>
      <w:r w:rsidR="006549D0" w:rsidRPr="00722DE6">
        <w:rPr>
          <w:rFonts w:asciiTheme="minorHAnsi" w:eastAsia="Times New Roman" w:hAnsiTheme="minorHAnsi" w:cs="Arial"/>
          <w:lang w:eastAsia="cs-CZ"/>
        </w:rPr>
        <w:t xml:space="preserve">munikace se servisními techniky bude vedena v českém nebo anglickém jazyce. </w:t>
      </w:r>
      <w:r w:rsidR="003220DA" w:rsidRPr="00722DE6">
        <w:rPr>
          <w:rFonts w:asciiTheme="minorHAnsi" w:eastAsia="Times New Roman" w:hAnsiTheme="minorHAnsi" w:cs="Arial"/>
          <w:lang w:eastAsia="cs-CZ"/>
        </w:rPr>
        <w:t>Prodávající</w:t>
      </w:r>
      <w:r w:rsidR="006549D0" w:rsidRPr="00722DE6">
        <w:rPr>
          <w:rFonts w:asciiTheme="minorHAnsi" w:eastAsia="Times New Roman" w:hAnsiTheme="minorHAnsi" w:cs="Arial"/>
          <w:lang w:eastAsia="cs-CZ"/>
        </w:rPr>
        <w:t xml:space="preserve"> se zavazuje</w:t>
      </w:r>
      <w:r w:rsidR="00B07BA2">
        <w:rPr>
          <w:rFonts w:asciiTheme="minorHAnsi" w:eastAsia="Times New Roman" w:hAnsiTheme="minorHAnsi" w:cs="Arial"/>
          <w:lang w:eastAsia="cs-CZ"/>
        </w:rPr>
        <w:t xml:space="preserve"> zajistit</w:t>
      </w:r>
      <w:r w:rsidR="006549D0" w:rsidRPr="00722DE6">
        <w:rPr>
          <w:rFonts w:asciiTheme="minorHAnsi" w:eastAsia="Times New Roman" w:hAnsiTheme="minorHAnsi" w:cs="Arial"/>
          <w:lang w:eastAsia="cs-CZ"/>
        </w:rPr>
        <w:t>, že servisní zásahy v průběhu trvání záruční doby bud</w:t>
      </w:r>
      <w:r w:rsidR="007D1997">
        <w:rPr>
          <w:rFonts w:asciiTheme="minorHAnsi" w:eastAsia="Times New Roman" w:hAnsiTheme="minorHAnsi" w:cs="Arial"/>
          <w:lang w:eastAsia="cs-CZ"/>
        </w:rPr>
        <w:t>ou</w:t>
      </w:r>
      <w:r w:rsidR="006549D0" w:rsidRPr="00722DE6">
        <w:rPr>
          <w:rFonts w:asciiTheme="minorHAnsi" w:eastAsia="Times New Roman" w:hAnsiTheme="minorHAnsi" w:cs="Arial"/>
          <w:lang w:eastAsia="cs-CZ"/>
        </w:rPr>
        <w:t xml:space="preserve"> vždy </w:t>
      </w:r>
      <w:r w:rsidR="00B07BA2">
        <w:rPr>
          <w:rFonts w:asciiTheme="minorHAnsi" w:eastAsia="Times New Roman" w:hAnsiTheme="minorHAnsi" w:cs="Arial"/>
          <w:lang w:eastAsia="cs-CZ"/>
        </w:rPr>
        <w:t>vykonávány plně v souladu se všemi doporučeními výrobce</w:t>
      </w:r>
      <w:r w:rsidR="006549D0" w:rsidRPr="00722DE6">
        <w:rPr>
          <w:rFonts w:asciiTheme="minorHAnsi" w:eastAsia="Times New Roman" w:hAnsiTheme="minorHAnsi" w:cs="Arial"/>
          <w:lang w:eastAsia="cs-CZ"/>
        </w:rPr>
        <w:t xml:space="preserve"> </w:t>
      </w:r>
      <w:r w:rsidR="00317AAB" w:rsidRPr="00722DE6">
        <w:rPr>
          <w:rFonts w:asciiTheme="minorHAnsi" w:eastAsia="Times New Roman" w:hAnsiTheme="minorHAnsi" w:cs="Arial"/>
          <w:lang w:eastAsia="cs-CZ"/>
        </w:rPr>
        <w:t>Předmětu plnění</w:t>
      </w:r>
      <w:r w:rsidR="006549D0" w:rsidRPr="00722DE6">
        <w:rPr>
          <w:rFonts w:asciiTheme="minorHAnsi" w:eastAsia="Times New Roman" w:hAnsiTheme="minorHAnsi" w:cs="Arial"/>
          <w:lang w:eastAsia="cs-CZ"/>
        </w:rPr>
        <w:t>.</w:t>
      </w:r>
    </w:p>
    <w:p w14:paraId="57534EB8" w14:textId="77777777" w:rsidR="006549D0" w:rsidRPr="00722DE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31FFD75D" w14:textId="1AF24CF3" w:rsidR="0064238B" w:rsidRPr="00722DE6" w:rsidRDefault="003220DA"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eastAsia="cs-CZ"/>
        </w:rPr>
      </w:pPr>
      <w:r w:rsidRPr="00722DE6">
        <w:rPr>
          <w:rFonts w:asciiTheme="minorHAnsi" w:eastAsia="Times New Roman" w:hAnsiTheme="minorHAnsi" w:cstheme="minorHAnsi"/>
          <w:lang w:eastAsia="cs-CZ"/>
        </w:rPr>
        <w:t>Prodávající</w:t>
      </w:r>
      <w:r w:rsidR="0009537F">
        <w:rPr>
          <w:rFonts w:asciiTheme="minorHAnsi" w:eastAsia="Times New Roman" w:hAnsiTheme="minorHAnsi" w:cstheme="minorHAnsi"/>
          <w:lang w:eastAsia="cs-CZ"/>
        </w:rPr>
        <w:t xml:space="preserve"> se zavazuje</w:t>
      </w:r>
      <w:r w:rsidR="006549D0" w:rsidRPr="00722DE6">
        <w:rPr>
          <w:rFonts w:asciiTheme="minorHAnsi" w:eastAsia="Times New Roman" w:hAnsiTheme="minorHAnsi" w:cstheme="minorHAnsi"/>
          <w:lang w:eastAsia="cs-CZ"/>
        </w:rPr>
        <w:t xml:space="preserve">, že </w:t>
      </w:r>
      <w:r w:rsidR="00167852" w:rsidRPr="00722DE6">
        <w:rPr>
          <w:rFonts w:asciiTheme="minorHAnsi" w:eastAsia="Times New Roman" w:hAnsiTheme="minorHAnsi" w:cstheme="minorHAnsi"/>
          <w:lang w:eastAsia="cs-CZ"/>
        </w:rPr>
        <w:t>zajistí servisní podporu k zařízení minimálně v délce dle čl. 5 odst. 1 této smlouvy v režimu dle odst. 7 níže.</w:t>
      </w:r>
    </w:p>
    <w:p w14:paraId="3EF5E18D" w14:textId="77777777" w:rsidR="0064238B" w:rsidRPr="00225046" w:rsidRDefault="0064238B" w:rsidP="009F59AE">
      <w:pPr>
        <w:widowControl w:val="0"/>
        <w:ind w:left="644"/>
        <w:jc w:val="both"/>
        <w:rPr>
          <w:rFonts w:asciiTheme="minorHAnsi" w:hAnsiTheme="minorHAnsi" w:cs="Arial"/>
          <w:sz w:val="22"/>
          <w:szCs w:val="22"/>
          <w:lang w:val="cs-CZ"/>
        </w:rPr>
      </w:pPr>
    </w:p>
    <w:p w14:paraId="48748A79" w14:textId="483406B3" w:rsidR="004B083D" w:rsidRPr="0033106D" w:rsidRDefault="004B083D" w:rsidP="004B083D">
      <w:pPr>
        <w:widowControl w:val="0"/>
        <w:numPr>
          <w:ilvl w:val="2"/>
          <w:numId w:val="1"/>
        </w:numPr>
        <w:ind w:hanging="644"/>
        <w:jc w:val="both"/>
        <w:rPr>
          <w:rFonts w:asciiTheme="minorHAnsi" w:hAnsiTheme="minorHAnsi" w:cs="Arial"/>
          <w:sz w:val="22"/>
          <w:szCs w:val="22"/>
          <w:lang w:val="cs-CZ"/>
        </w:rPr>
      </w:pPr>
      <w:r w:rsidRPr="00C57709">
        <w:rPr>
          <w:rFonts w:asciiTheme="minorHAnsi" w:hAnsiTheme="minorHAnsi" w:cs="Arial"/>
          <w:sz w:val="22"/>
          <w:szCs w:val="22"/>
          <w:lang w:val="cs-CZ"/>
        </w:rPr>
        <w:t>Nahlášení závady se provádí e-mailem, telefonicky nebo prostřednictvím webového rozhraní v pracovních dnech mezi 8.00 – 16.00 hodinou a je požadováno e-mailové potvrzení přijetí požadavku. Prodávající zajistí reakční dobu servisu nejpozději do 24 hod od nahlášení závady a garantuje odstranění vady maximálně do 48 hodin od nahlášení závady, nedohodne-li se s Kupujícím na delší době opravy. Do těchto lhůt se nepočítají dny pracovního klidu. 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O této skutečnosti bude Prodávající Kupujícího včas informovat a dohodne se s ním na případném prodloužení doby pro odstranění vady. K</w:t>
      </w:r>
      <w:r w:rsidRPr="0033106D">
        <w:rPr>
          <w:rFonts w:asciiTheme="minorHAnsi" w:hAnsiTheme="minorHAnsi" w:cs="Arial"/>
          <w:sz w:val="22"/>
          <w:szCs w:val="22"/>
          <w:lang w:val="cs-CZ"/>
        </w:rPr>
        <w:t xml:space="preserve">ontakty pro nahlášení závad jsou: email: </w:t>
      </w:r>
      <w:proofErr w:type="spellStart"/>
      <w:r w:rsidR="00EE273E" w:rsidRPr="00EE273E">
        <w:rPr>
          <w:rFonts w:asciiTheme="minorHAnsi" w:hAnsiTheme="minorHAnsi" w:cs="Arial"/>
          <w:sz w:val="22"/>
          <w:szCs w:val="22"/>
          <w:highlight w:val="yellow"/>
          <w:lang w:val="cs-CZ"/>
        </w:rPr>
        <w:t>xxx</w:t>
      </w:r>
      <w:proofErr w:type="spellEnd"/>
      <w:r w:rsidRPr="0033106D">
        <w:rPr>
          <w:rFonts w:asciiTheme="minorHAnsi" w:hAnsiTheme="minorHAnsi" w:cs="Arial"/>
          <w:sz w:val="22"/>
          <w:szCs w:val="22"/>
          <w:lang w:val="cs-CZ"/>
        </w:rPr>
        <w:t xml:space="preserve">, web: </w:t>
      </w:r>
      <w:r w:rsidR="00970583" w:rsidRPr="00970583">
        <w:rPr>
          <w:rFonts w:asciiTheme="minorHAnsi" w:hAnsiTheme="minorHAnsi" w:cs="Arial"/>
          <w:sz w:val="22"/>
          <w:szCs w:val="22"/>
          <w:lang w:val="cs-CZ"/>
        </w:rPr>
        <w:t>https://svenbiolabs.cz/</w:t>
      </w:r>
      <w:r w:rsidRPr="0033106D">
        <w:rPr>
          <w:rFonts w:asciiTheme="minorHAnsi" w:hAnsiTheme="minorHAnsi" w:cs="Arial"/>
          <w:sz w:val="22"/>
          <w:szCs w:val="22"/>
          <w:lang w:val="cs-CZ"/>
        </w:rPr>
        <w:t>.</w:t>
      </w:r>
    </w:p>
    <w:p w14:paraId="58C838FB" w14:textId="77777777" w:rsidR="006549D0" w:rsidRPr="0022504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143EDA6A" w14:textId="22F92548"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že v době trvání záruky dojde k selhání dodaného </w:t>
      </w:r>
      <w:r w:rsidR="0064238B" w:rsidRPr="00225046">
        <w:rPr>
          <w:rFonts w:asciiTheme="minorHAnsi" w:eastAsia="Times New Roman" w:hAnsiTheme="minorHAnsi" w:cs="Arial"/>
          <w:lang w:eastAsia="cs-CZ"/>
        </w:rPr>
        <w:t>Předmětu plnění nebo programu</w:t>
      </w:r>
      <w:r w:rsidR="00B20416">
        <w:rPr>
          <w:rFonts w:asciiTheme="minorHAnsi" w:eastAsia="Times New Roman" w:hAnsiTheme="minorHAnsi" w:cs="Arial"/>
          <w:lang w:eastAsia="cs-CZ"/>
        </w:rPr>
        <w:t xml:space="preserve"> (software)</w:t>
      </w:r>
      <w:r w:rsidR="0064238B" w:rsidRPr="00225046">
        <w:rPr>
          <w:rFonts w:asciiTheme="minorHAnsi" w:eastAsia="Times New Roman" w:hAnsiTheme="minorHAnsi" w:cs="Arial"/>
          <w:lang w:eastAsia="cs-CZ"/>
        </w:rPr>
        <w:t xml:space="preserve"> pro jeho ovládání</w:t>
      </w:r>
      <w:r w:rsidRPr="00225046">
        <w:rPr>
          <w:rFonts w:asciiTheme="minorHAnsi" w:eastAsia="Times New Roman" w:hAnsiTheme="minorHAnsi" w:cs="Arial"/>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225046">
        <w:rPr>
          <w:rFonts w:asciiTheme="minorHAnsi" w:eastAsia="Times New Roman" w:hAnsiTheme="minorHAnsi" w:cs="Arial"/>
          <w:lang w:eastAsia="cs-CZ"/>
        </w:rPr>
        <w:t>Předmět plnění</w:t>
      </w:r>
      <w:r w:rsidRPr="00225046">
        <w:rPr>
          <w:rFonts w:asciiTheme="minorHAnsi" w:eastAsia="Times New Roman" w:hAnsiTheme="minorHAnsi" w:cs="Arial"/>
          <w:lang w:eastAsia="cs-CZ"/>
        </w:rPr>
        <w:t xml:space="preserve"> používat.</w:t>
      </w:r>
    </w:p>
    <w:p w14:paraId="4A4DD732" w14:textId="77777777" w:rsidR="006549D0" w:rsidRPr="00225046" w:rsidRDefault="006549D0" w:rsidP="009F59AE">
      <w:pPr>
        <w:ind w:left="0"/>
        <w:rPr>
          <w:rFonts w:asciiTheme="minorHAnsi" w:eastAsia="Times New Roman" w:hAnsiTheme="minorHAnsi" w:cs="Arial"/>
          <w:lang w:val="cs-CZ" w:eastAsia="cs-CZ"/>
        </w:rPr>
      </w:pPr>
    </w:p>
    <w:p w14:paraId="274565F8" w14:textId="77777777"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prodlení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s odst</w:t>
      </w:r>
      <w:r w:rsidR="0064238B" w:rsidRPr="00225046">
        <w:rPr>
          <w:rFonts w:asciiTheme="minorHAnsi" w:eastAsia="Times New Roman" w:hAnsiTheme="minorHAnsi" w:cs="Arial"/>
          <w:lang w:eastAsia="cs-CZ"/>
        </w:rPr>
        <w:t>raněním vady po dobu delší než 3</w:t>
      </w:r>
      <w:r w:rsidRPr="00225046">
        <w:rPr>
          <w:rFonts w:asciiTheme="minorHAnsi" w:eastAsia="Times New Roman" w:hAnsiTheme="minorHAnsi" w:cs="Arial"/>
          <w:lang w:eastAsia="cs-CZ"/>
        </w:rPr>
        <w:t xml:space="preserve">0 dnů je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oprávněn zajistit odstranění vady sám na náklady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225046" w:rsidRDefault="006549D0" w:rsidP="009F59AE">
      <w:pPr>
        <w:pStyle w:val="Odstavecseseznamem"/>
        <w:spacing w:line="240" w:lineRule="auto"/>
        <w:rPr>
          <w:rFonts w:asciiTheme="minorHAnsi" w:eastAsia="Times New Roman" w:hAnsiTheme="minorHAnsi" w:cs="Arial"/>
          <w:lang w:eastAsia="cs-CZ"/>
        </w:rPr>
      </w:pPr>
    </w:p>
    <w:p w14:paraId="50269CAF" w14:textId="2C959256"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Pokud by doba odstranění závady v záruční době překr</w:t>
      </w:r>
      <w:r w:rsidR="0064238B" w:rsidRPr="00225046">
        <w:rPr>
          <w:rFonts w:asciiTheme="minorHAnsi" w:eastAsia="Times New Roman" w:hAnsiTheme="minorHAnsi" w:cs="Arial"/>
          <w:lang w:eastAsia="cs-CZ"/>
        </w:rPr>
        <w:t>očila 3</w:t>
      </w:r>
      <w:r w:rsidRPr="00225046">
        <w:rPr>
          <w:rFonts w:asciiTheme="minorHAnsi" w:eastAsia="Times New Roman" w:hAnsiTheme="minorHAnsi" w:cs="Arial"/>
          <w:lang w:eastAsia="cs-CZ"/>
        </w:rPr>
        <w:t xml:space="preserve">0 dní,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poskytne dočasnou </w:t>
      </w:r>
      <w:r w:rsidRPr="00225046">
        <w:rPr>
          <w:rFonts w:asciiTheme="minorHAnsi" w:eastAsia="Times New Roman" w:hAnsiTheme="minorHAnsi" w:cs="Arial"/>
          <w:lang w:eastAsia="cs-CZ"/>
        </w:rPr>
        <w:lastRenderedPageBreak/>
        <w:t xml:space="preserve">bezplatnou náhradu </w:t>
      </w:r>
      <w:r w:rsidR="0064238B" w:rsidRPr="00225046">
        <w:rPr>
          <w:rFonts w:asciiTheme="minorHAnsi" w:eastAsia="Times New Roman" w:hAnsiTheme="minorHAnsi" w:cs="Arial"/>
          <w:lang w:eastAsia="cs-CZ"/>
        </w:rPr>
        <w:t xml:space="preserve">Předmětu </w:t>
      </w:r>
      <w:r w:rsidR="006B2BAA" w:rsidRPr="00225046">
        <w:rPr>
          <w:rFonts w:asciiTheme="minorHAnsi" w:eastAsia="Times New Roman" w:hAnsiTheme="minorHAnsi" w:cs="Arial"/>
          <w:lang w:eastAsia="cs-CZ"/>
        </w:rPr>
        <w:t>plnění nebo</w:t>
      </w:r>
      <w:r w:rsidRPr="00225046">
        <w:rPr>
          <w:rFonts w:asciiTheme="minorHAnsi" w:eastAsia="Times New Roman" w:hAnsiTheme="minorHAnsi" w:cs="Arial"/>
          <w:lang w:eastAsia="cs-CZ"/>
        </w:rPr>
        <w:t xml:space="preserve"> nefungujících komponent, pokud je to technologicky možné.</w:t>
      </w:r>
    </w:p>
    <w:p w14:paraId="7455BF56" w14:textId="77777777" w:rsidR="006549D0" w:rsidRPr="00225046" w:rsidRDefault="006549D0" w:rsidP="009F59AE">
      <w:pPr>
        <w:ind w:left="0"/>
        <w:rPr>
          <w:rFonts w:asciiTheme="minorHAnsi" w:eastAsia="Times New Roman" w:hAnsiTheme="minorHAnsi" w:cs="Arial"/>
          <w:lang w:val="cs-CZ" w:eastAsia="cs-CZ"/>
        </w:rPr>
      </w:pPr>
    </w:p>
    <w:p w14:paraId="189A3750" w14:textId="0E371C18"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Na provedenou opravu, včetně použitého materiálu nezbytného pro provedení opravy, je </w:t>
      </w:r>
      <w:r w:rsidR="003220DA" w:rsidRPr="00225046">
        <w:rPr>
          <w:rFonts w:asciiTheme="minorHAnsi" w:hAnsiTheme="minorHAnsi" w:cstheme="minorHAnsi"/>
        </w:rPr>
        <w:t>Prodávající</w:t>
      </w:r>
      <w:r w:rsidRPr="00225046">
        <w:rPr>
          <w:rFonts w:asciiTheme="minorHAnsi" w:hAnsiTheme="minorHAnsi" w:cstheme="minorHAnsi"/>
        </w:rPr>
        <w:t xml:space="preserve"> povinen poskytnout záruku v délce trvání </w:t>
      </w:r>
      <w:r w:rsidR="00B13E52">
        <w:rPr>
          <w:rFonts w:asciiTheme="minorHAnsi" w:hAnsiTheme="minorHAnsi" w:cstheme="minorHAnsi"/>
        </w:rPr>
        <w:t xml:space="preserve">minimálně </w:t>
      </w:r>
      <w:r w:rsidR="00F56CBF">
        <w:rPr>
          <w:rFonts w:asciiTheme="minorHAnsi" w:hAnsiTheme="minorHAnsi" w:cstheme="minorHAnsi"/>
        </w:rPr>
        <w:t>dvaceti čtyř</w:t>
      </w:r>
      <w:r w:rsidR="001D609F">
        <w:rPr>
          <w:rFonts w:asciiTheme="minorHAnsi" w:hAnsiTheme="minorHAnsi" w:cstheme="minorHAnsi"/>
        </w:rPr>
        <w:t xml:space="preserve"> (</w:t>
      </w:r>
      <w:r w:rsidR="00F56CBF">
        <w:rPr>
          <w:rFonts w:asciiTheme="minorHAnsi" w:hAnsiTheme="minorHAnsi" w:cstheme="minorHAnsi"/>
        </w:rPr>
        <w:t>24</w:t>
      </w:r>
      <w:r w:rsidRPr="00225046">
        <w:rPr>
          <w:rFonts w:asciiTheme="minorHAnsi" w:hAnsiTheme="minorHAnsi" w:cstheme="minorHAnsi"/>
        </w:rPr>
        <w:t>) měsíců.</w:t>
      </w:r>
    </w:p>
    <w:p w14:paraId="6F48AF48" w14:textId="77777777" w:rsidR="0064238B" w:rsidRPr="00225046" w:rsidRDefault="0064238B" w:rsidP="009F59AE">
      <w:pPr>
        <w:widowControl w:val="0"/>
        <w:tabs>
          <w:tab w:val="num" w:pos="720"/>
        </w:tabs>
        <w:ind w:left="567"/>
        <w:jc w:val="both"/>
        <w:rPr>
          <w:rFonts w:asciiTheme="minorHAnsi" w:hAnsiTheme="minorHAnsi" w:cs="Arial"/>
          <w:sz w:val="22"/>
          <w:szCs w:val="22"/>
          <w:lang w:val="cs-CZ"/>
        </w:rPr>
      </w:pPr>
    </w:p>
    <w:p w14:paraId="52795856" w14:textId="4E700080" w:rsidR="0064238B" w:rsidRPr="0033106D"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33106D">
        <w:rPr>
          <w:rFonts w:asciiTheme="minorHAnsi" w:hAnsiTheme="minorHAnsi" w:cs="Arial"/>
          <w:sz w:val="22"/>
          <w:szCs w:val="22"/>
          <w:lang w:val="cs-CZ"/>
        </w:rPr>
        <w:t>Součástí servisních služeb poskytovaných v rámci záruky je poskytnutí 1x preventivní prohlídky autorizovaným servisním technikem, údržby, včetně materiálu nezbytného k provedení t</w:t>
      </w:r>
      <w:r w:rsidR="003218A1" w:rsidRPr="0033106D">
        <w:rPr>
          <w:rFonts w:asciiTheme="minorHAnsi" w:hAnsiTheme="minorHAnsi" w:cs="Arial"/>
          <w:sz w:val="22"/>
          <w:szCs w:val="22"/>
          <w:lang w:val="cs-CZ"/>
        </w:rPr>
        <w:t>éto údržby a náhradních dílů</w:t>
      </w:r>
      <w:r w:rsidRPr="0033106D">
        <w:rPr>
          <w:rFonts w:asciiTheme="minorHAnsi" w:hAnsiTheme="minorHAnsi" w:cs="Arial"/>
          <w:sz w:val="22"/>
          <w:szCs w:val="22"/>
          <w:lang w:val="cs-CZ"/>
        </w:rPr>
        <w:t>, která se uskuteční na konci záruční doby Předmětu plnění v termínu dle vzájemné domluvy smluvních stran.</w:t>
      </w:r>
    </w:p>
    <w:p w14:paraId="143ECCC3"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48420F6F" w14:textId="77777777" w:rsidR="0064238B" w:rsidRPr="008E5758"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8E5758">
        <w:rPr>
          <w:rFonts w:asciiTheme="minorHAnsi" w:hAnsiTheme="minorHAnsi" w:cs="Arial"/>
          <w:sz w:val="22"/>
          <w:szCs w:val="22"/>
          <w:lang w:val="cs-CZ"/>
        </w:rPr>
        <w:t>Po dobu běhu záruční doby se Prodávající zavazuje vést evidenci nastavení všech komponent Předmětu plnění a evidenci servisních zásahů v provozním a servisním deníku, který bude Kupujícímu předán spolu s Předmětem plnění.</w:t>
      </w:r>
    </w:p>
    <w:p w14:paraId="2956F0D0"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07612D17" w14:textId="3AE91381" w:rsidR="0064238B" w:rsidRPr="008B3A0F" w:rsidRDefault="0064238B" w:rsidP="009F59AE">
      <w:pPr>
        <w:widowControl w:val="0"/>
        <w:numPr>
          <w:ilvl w:val="2"/>
          <w:numId w:val="1"/>
        </w:numPr>
        <w:tabs>
          <w:tab w:val="num" w:pos="567"/>
        </w:tabs>
        <w:spacing w:after="240"/>
        <w:ind w:left="567" w:hanging="567"/>
        <w:jc w:val="both"/>
        <w:rPr>
          <w:rFonts w:asciiTheme="minorHAnsi" w:hAnsiTheme="minorHAnsi" w:cs="Arial"/>
          <w:sz w:val="22"/>
          <w:szCs w:val="22"/>
          <w:lang w:val="cs-CZ"/>
        </w:rPr>
      </w:pPr>
      <w:r w:rsidRPr="008B3A0F">
        <w:rPr>
          <w:rFonts w:asciiTheme="minorHAnsi" w:hAnsiTheme="minorHAnsi" w:cs="Arial"/>
          <w:sz w:val="22"/>
          <w:szCs w:val="22"/>
          <w:lang w:val="cs-CZ"/>
        </w:rPr>
        <w:t>Po uplynutí záruky a bez uzavření smlouvy na údržbu („</w:t>
      </w:r>
      <w:proofErr w:type="spellStart"/>
      <w:r w:rsidRPr="008B3A0F">
        <w:rPr>
          <w:rFonts w:asciiTheme="minorHAnsi" w:hAnsiTheme="minorHAnsi" w:cs="Arial"/>
          <w:sz w:val="22"/>
          <w:szCs w:val="22"/>
          <w:lang w:val="cs-CZ"/>
        </w:rPr>
        <w:t>maintenance</w:t>
      </w:r>
      <w:proofErr w:type="spellEnd"/>
      <w:r w:rsidRPr="008B3A0F">
        <w:rPr>
          <w:rFonts w:asciiTheme="minorHAnsi" w:hAnsiTheme="minorHAnsi" w:cs="Arial"/>
          <w:sz w:val="22"/>
          <w:szCs w:val="22"/>
          <w:lang w:val="cs-CZ"/>
        </w:rPr>
        <w:t xml:space="preserve"> </w:t>
      </w:r>
      <w:proofErr w:type="spellStart"/>
      <w:r w:rsidRPr="008B3A0F">
        <w:rPr>
          <w:rFonts w:asciiTheme="minorHAnsi" w:hAnsiTheme="minorHAnsi" w:cs="Arial"/>
          <w:sz w:val="22"/>
          <w:szCs w:val="22"/>
          <w:lang w:val="cs-CZ"/>
        </w:rPr>
        <w:t>contract</w:t>
      </w:r>
      <w:proofErr w:type="spellEnd"/>
      <w:r w:rsidRPr="008B3A0F">
        <w:rPr>
          <w:rFonts w:asciiTheme="minorHAnsi" w:hAnsiTheme="minorHAnsi" w:cs="Arial"/>
          <w:sz w:val="22"/>
          <w:szCs w:val="22"/>
          <w:lang w:val="cs-CZ"/>
        </w:rPr>
        <w:t xml:space="preserve">“) a pokud nedojde k jiné dohodě mezi Prodávajícím a Kupujícím zajistí </w:t>
      </w:r>
      <w:r w:rsidR="00560367" w:rsidRPr="008B3A0F">
        <w:rPr>
          <w:rFonts w:asciiTheme="minorHAnsi" w:hAnsiTheme="minorHAnsi" w:cs="Arial"/>
          <w:sz w:val="22"/>
          <w:szCs w:val="22"/>
          <w:lang w:val="cs-CZ"/>
        </w:rPr>
        <w:t>Prodávající reakční dobu servisu</w:t>
      </w:r>
      <w:r w:rsidRPr="008B3A0F">
        <w:rPr>
          <w:rFonts w:asciiTheme="minorHAnsi" w:hAnsiTheme="minorHAnsi" w:cs="Arial"/>
          <w:sz w:val="22"/>
          <w:szCs w:val="22"/>
          <w:lang w:val="cs-CZ"/>
        </w:rPr>
        <w:t xml:space="preserve"> maximálně d</w:t>
      </w:r>
      <w:r w:rsidR="009705D3" w:rsidRPr="008B3A0F">
        <w:rPr>
          <w:rFonts w:asciiTheme="minorHAnsi" w:hAnsiTheme="minorHAnsi" w:cs="Arial"/>
          <w:sz w:val="22"/>
          <w:szCs w:val="22"/>
          <w:lang w:val="cs-CZ"/>
        </w:rPr>
        <w:t xml:space="preserve">o </w:t>
      </w:r>
      <w:r w:rsidR="00781C55" w:rsidRPr="008B3A0F">
        <w:rPr>
          <w:rFonts w:asciiTheme="minorHAnsi" w:hAnsiTheme="minorHAnsi" w:cs="Arial"/>
          <w:sz w:val="22"/>
          <w:szCs w:val="22"/>
          <w:lang w:val="cs-CZ"/>
        </w:rPr>
        <w:t>3</w:t>
      </w:r>
      <w:r w:rsidRPr="008B3A0F">
        <w:rPr>
          <w:rFonts w:asciiTheme="minorHAnsi" w:hAnsiTheme="minorHAnsi" w:cs="Arial"/>
          <w:sz w:val="22"/>
          <w:szCs w:val="22"/>
          <w:lang w:val="cs-CZ"/>
        </w:rPr>
        <w:t xml:space="preserve"> pracovních dnů od oznámení závady na Předmětu plnění. 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w:t>
      </w:r>
    </w:p>
    <w:p w14:paraId="360B7072" w14:textId="2CAFAC09" w:rsidR="0064238B" w:rsidRPr="00C57709" w:rsidRDefault="0064238B" w:rsidP="009F59AE">
      <w:pPr>
        <w:widowControl w:val="0"/>
        <w:numPr>
          <w:ilvl w:val="2"/>
          <w:numId w:val="1"/>
        </w:numPr>
        <w:tabs>
          <w:tab w:val="num" w:pos="567"/>
        </w:tabs>
        <w:spacing w:after="240"/>
        <w:ind w:left="567" w:hanging="567"/>
        <w:jc w:val="both"/>
        <w:rPr>
          <w:rFonts w:asciiTheme="minorHAnsi" w:hAnsiTheme="minorHAnsi" w:cs="Arial"/>
          <w:sz w:val="22"/>
          <w:szCs w:val="22"/>
          <w:lang w:val="cs-CZ"/>
        </w:rPr>
      </w:pPr>
      <w:r w:rsidRPr="00C57709">
        <w:rPr>
          <w:rFonts w:asciiTheme="minorHAnsi" w:hAnsiTheme="minorHAnsi" w:cs="Arial"/>
          <w:sz w:val="22"/>
          <w:szCs w:val="22"/>
          <w:lang w:val="cs-CZ"/>
        </w:rPr>
        <w:t>Prodávající se zavazuje</w:t>
      </w:r>
      <w:r w:rsidR="006B2BAA" w:rsidRPr="00C57709">
        <w:rPr>
          <w:rFonts w:asciiTheme="minorHAnsi" w:hAnsiTheme="minorHAnsi" w:cs="Arial"/>
          <w:sz w:val="22"/>
          <w:szCs w:val="22"/>
          <w:lang w:val="cs-CZ"/>
        </w:rPr>
        <w:t xml:space="preserve"> </w:t>
      </w:r>
      <w:r w:rsidRPr="00C57709">
        <w:rPr>
          <w:rFonts w:asciiTheme="minorHAnsi" w:hAnsiTheme="minorHAnsi" w:cs="Arial"/>
          <w:sz w:val="22"/>
          <w:szCs w:val="22"/>
          <w:lang w:val="cs-CZ"/>
        </w:rPr>
        <w:t xml:space="preserve">aktualizovat software Předmětu plnění </w:t>
      </w:r>
      <w:r w:rsidR="006B2BAA" w:rsidRPr="00C57709">
        <w:rPr>
          <w:rFonts w:asciiTheme="minorHAnsi" w:hAnsiTheme="minorHAnsi" w:cs="Arial"/>
          <w:sz w:val="22"/>
          <w:szCs w:val="22"/>
          <w:lang w:val="cs-CZ"/>
        </w:rPr>
        <w:t xml:space="preserve">a zajistit softwarovou podporu </w:t>
      </w:r>
      <w:r w:rsidR="005F4E20" w:rsidRPr="00C57709">
        <w:rPr>
          <w:rFonts w:asciiTheme="minorHAnsi" w:hAnsiTheme="minorHAnsi" w:cs="Arial"/>
          <w:sz w:val="22"/>
          <w:szCs w:val="22"/>
          <w:lang w:val="cs-CZ"/>
        </w:rPr>
        <w:t xml:space="preserve">minimálně </w:t>
      </w:r>
      <w:r w:rsidR="006B2BAA" w:rsidRPr="00C57709">
        <w:rPr>
          <w:rFonts w:asciiTheme="minorHAnsi" w:hAnsiTheme="minorHAnsi" w:cs="Arial"/>
          <w:sz w:val="22"/>
          <w:szCs w:val="22"/>
          <w:lang w:val="cs-CZ"/>
        </w:rPr>
        <w:t xml:space="preserve">po dobu </w:t>
      </w:r>
      <w:r w:rsidR="005F4E20" w:rsidRPr="00C57709">
        <w:rPr>
          <w:rFonts w:asciiTheme="minorHAnsi" w:hAnsiTheme="minorHAnsi" w:cs="Arial"/>
          <w:sz w:val="22"/>
          <w:szCs w:val="22"/>
          <w:lang w:val="cs-CZ"/>
        </w:rPr>
        <w:t>t</w:t>
      </w:r>
      <w:r w:rsidR="00834903" w:rsidRPr="00C57709">
        <w:rPr>
          <w:rFonts w:asciiTheme="minorHAnsi" w:hAnsiTheme="minorHAnsi" w:cs="Arial"/>
          <w:sz w:val="22"/>
          <w:szCs w:val="22"/>
          <w:lang w:val="cs-CZ"/>
        </w:rPr>
        <w:t>rvání záruky na P</w:t>
      </w:r>
      <w:r w:rsidR="005F4E20" w:rsidRPr="00C57709">
        <w:rPr>
          <w:rFonts w:asciiTheme="minorHAnsi" w:hAnsiTheme="minorHAnsi" w:cs="Arial"/>
          <w:sz w:val="22"/>
          <w:szCs w:val="22"/>
          <w:lang w:val="cs-CZ"/>
        </w:rPr>
        <w:t xml:space="preserve">ředmět </w:t>
      </w:r>
      <w:r w:rsidR="00834903" w:rsidRPr="00C57709">
        <w:rPr>
          <w:rFonts w:asciiTheme="minorHAnsi" w:hAnsiTheme="minorHAnsi" w:cs="Arial"/>
          <w:sz w:val="22"/>
          <w:szCs w:val="22"/>
          <w:lang w:val="cs-CZ"/>
        </w:rPr>
        <w:t xml:space="preserve">smlouvy </w:t>
      </w:r>
      <w:r w:rsidR="005F4E20" w:rsidRPr="00C57709">
        <w:rPr>
          <w:rFonts w:asciiTheme="minorHAnsi" w:hAnsiTheme="minorHAnsi" w:cs="Arial"/>
          <w:sz w:val="22"/>
          <w:szCs w:val="22"/>
          <w:lang w:val="cs-CZ"/>
        </w:rPr>
        <w:t>dle tohoto článku</w:t>
      </w:r>
      <w:r w:rsidR="00834903" w:rsidRPr="00C57709">
        <w:rPr>
          <w:rFonts w:asciiTheme="minorHAnsi" w:hAnsiTheme="minorHAnsi" w:cs="Arial"/>
          <w:sz w:val="22"/>
          <w:szCs w:val="22"/>
          <w:lang w:val="cs-CZ"/>
        </w:rPr>
        <w:t xml:space="preserve"> smlouvy.</w:t>
      </w:r>
    </w:p>
    <w:p w14:paraId="6FE59BE1" w14:textId="77777777" w:rsidR="006549D0" w:rsidRPr="006B2BAA"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Právo z odpovědnosti za vady je uplatněno včas, pokud jej </w:t>
      </w:r>
      <w:r w:rsidR="003220DA" w:rsidRPr="00225046">
        <w:rPr>
          <w:rFonts w:asciiTheme="minorHAnsi" w:hAnsiTheme="minorHAnsi" w:cstheme="minorHAnsi"/>
        </w:rPr>
        <w:t>Kupující</w:t>
      </w:r>
      <w:r w:rsidRPr="00225046">
        <w:rPr>
          <w:rFonts w:asciiTheme="minorHAnsi" w:hAnsiTheme="minorHAnsi" w:cstheme="minorHAnsi"/>
        </w:rPr>
        <w:t xml:space="preserve"> uplatní písemně nejpozději poslední den záruční doby, přičemž za řádně uplatněné se považují i nároky uplatněné </w:t>
      </w:r>
      <w:r w:rsidR="003220DA" w:rsidRPr="00225046">
        <w:rPr>
          <w:rFonts w:asciiTheme="minorHAnsi" w:hAnsiTheme="minorHAnsi" w:cstheme="minorHAnsi"/>
        </w:rPr>
        <w:t>Kupující</w:t>
      </w:r>
      <w:r w:rsidRPr="00225046">
        <w:rPr>
          <w:rFonts w:asciiTheme="minorHAnsi" w:hAnsiTheme="minorHAnsi" w:cstheme="minorHAnsi"/>
        </w:rPr>
        <w:t xml:space="preserve">m ve formě doporučeného dopisu odeslaného </w:t>
      </w:r>
      <w:r w:rsidR="003220DA" w:rsidRPr="00225046">
        <w:rPr>
          <w:rFonts w:asciiTheme="minorHAnsi" w:hAnsiTheme="minorHAnsi" w:cstheme="minorHAnsi"/>
        </w:rPr>
        <w:t>Prodávajícím</w:t>
      </w:r>
      <w:r w:rsidRPr="00225046">
        <w:rPr>
          <w:rFonts w:asciiTheme="minorHAnsi" w:hAnsiTheme="minorHAnsi" w:cstheme="minorHAnsi"/>
        </w:rPr>
        <w:t>u poslední den záruční doby.</w:t>
      </w:r>
    </w:p>
    <w:p w14:paraId="03BC1206" w14:textId="0233713E" w:rsidR="00A777CD" w:rsidRPr="008E5758" w:rsidRDefault="00A777CD" w:rsidP="008E5758">
      <w:pPr>
        <w:widowControl w:val="0"/>
        <w:ind w:left="0"/>
        <w:jc w:val="both"/>
        <w:rPr>
          <w:rFonts w:asciiTheme="minorHAnsi" w:eastAsia="Times New Roman" w:hAnsiTheme="minorHAnsi" w:cs="Arial"/>
          <w:lang w:eastAsia="cs-CZ"/>
        </w:rPr>
      </w:pPr>
    </w:p>
    <w:p w14:paraId="5699F81B" w14:textId="77777777" w:rsidR="006549D0" w:rsidRPr="00225046" w:rsidRDefault="006549D0" w:rsidP="009F59AE">
      <w:pPr>
        <w:widowControl w:val="0"/>
        <w:spacing w:before="240" w:after="60"/>
        <w:ind w:left="0"/>
        <w:jc w:val="center"/>
        <w:outlineLvl w:val="5"/>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6</w:t>
      </w:r>
    </w:p>
    <w:p w14:paraId="6BCFF6E7" w14:textId="77777777" w:rsidR="006549D0" w:rsidRPr="00225046" w:rsidRDefault="006549D0" w:rsidP="009F59AE">
      <w:pPr>
        <w:pStyle w:val="Nadpis1"/>
      </w:pPr>
      <w:r w:rsidRPr="00225046">
        <w:t>Nabytí vlastnického práva a způsob předání předmětu smlouvy</w:t>
      </w:r>
    </w:p>
    <w:p w14:paraId="427F080D" w14:textId="05455235" w:rsidR="006549D0" w:rsidRPr="00225046" w:rsidRDefault="003220DA"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Kupující</w:t>
      </w:r>
      <w:r w:rsidR="0064238B" w:rsidRPr="00225046">
        <w:rPr>
          <w:rFonts w:asciiTheme="minorHAnsi" w:eastAsia="Times New Roman" w:hAnsiTheme="minorHAnsi" w:cs="Arial"/>
          <w:sz w:val="22"/>
          <w:szCs w:val="22"/>
          <w:lang w:val="cs-CZ" w:eastAsia="cs-CZ"/>
        </w:rPr>
        <w:t xml:space="preserve"> se stává vlastníkem P</w:t>
      </w:r>
      <w:r w:rsidR="006549D0" w:rsidRPr="00225046">
        <w:rPr>
          <w:rFonts w:asciiTheme="minorHAnsi" w:eastAsia="Times New Roman" w:hAnsiTheme="minorHAnsi" w:cs="Arial"/>
          <w:sz w:val="22"/>
          <w:szCs w:val="22"/>
          <w:lang w:val="cs-CZ" w:eastAsia="cs-CZ"/>
        </w:rPr>
        <w:t xml:space="preserve">ředmětu plnění </w:t>
      </w:r>
      <w:r w:rsidR="00287384">
        <w:rPr>
          <w:rFonts w:asciiTheme="minorHAnsi" w:eastAsia="Times New Roman" w:hAnsiTheme="minorHAnsi" w:cs="Arial"/>
          <w:sz w:val="22"/>
          <w:szCs w:val="22"/>
          <w:lang w:val="cs-CZ" w:eastAsia="cs-CZ"/>
        </w:rPr>
        <w:t xml:space="preserve">po </w:t>
      </w:r>
      <w:r w:rsidR="006549D0" w:rsidRPr="00225046">
        <w:rPr>
          <w:rFonts w:asciiTheme="minorHAnsi" w:eastAsia="Times New Roman" w:hAnsiTheme="minorHAnsi" w:cs="Arial"/>
          <w:sz w:val="22"/>
          <w:szCs w:val="22"/>
          <w:lang w:val="cs-CZ" w:eastAsia="cs-CZ"/>
        </w:rPr>
        <w:t xml:space="preserve">jeho </w:t>
      </w:r>
      <w:r w:rsidR="00287384">
        <w:rPr>
          <w:rFonts w:asciiTheme="minorHAnsi" w:eastAsia="Times New Roman" w:hAnsiTheme="minorHAnsi" w:cs="Arial"/>
          <w:sz w:val="22"/>
          <w:szCs w:val="22"/>
          <w:lang w:val="cs-CZ" w:eastAsia="cs-CZ"/>
        </w:rPr>
        <w:t xml:space="preserve">řádném </w:t>
      </w:r>
      <w:r w:rsidR="006549D0" w:rsidRPr="00225046">
        <w:rPr>
          <w:rFonts w:asciiTheme="minorHAnsi" w:eastAsia="Times New Roman" w:hAnsiTheme="minorHAnsi" w:cs="Arial"/>
          <w:sz w:val="22"/>
          <w:szCs w:val="22"/>
          <w:lang w:val="cs-CZ" w:eastAsia="cs-CZ"/>
        </w:rPr>
        <w:t>předání</w:t>
      </w:r>
      <w:r w:rsidR="00287384">
        <w:rPr>
          <w:rFonts w:asciiTheme="minorHAnsi" w:eastAsia="Times New Roman" w:hAnsiTheme="minorHAnsi" w:cs="Arial"/>
          <w:sz w:val="22"/>
          <w:szCs w:val="22"/>
          <w:lang w:val="cs-CZ" w:eastAsia="cs-CZ"/>
        </w:rPr>
        <w:t xml:space="preserve"> </w:t>
      </w:r>
      <w:r w:rsidR="00287384" w:rsidRPr="00B635A2">
        <w:rPr>
          <w:rFonts w:asciiTheme="minorHAnsi" w:eastAsia="Times New Roman" w:hAnsiTheme="minorHAnsi" w:cs="Arial"/>
          <w:sz w:val="22"/>
          <w:szCs w:val="22"/>
          <w:lang w:val="cs-CZ" w:eastAsia="cs-CZ"/>
        </w:rPr>
        <w:t>a instalaci</w:t>
      </w:r>
      <w:r w:rsidR="00287384">
        <w:rPr>
          <w:rFonts w:asciiTheme="minorHAnsi" w:eastAsia="Times New Roman" w:hAnsiTheme="minorHAnsi" w:cs="Arial"/>
          <w:sz w:val="22"/>
          <w:szCs w:val="22"/>
          <w:lang w:val="cs-CZ" w:eastAsia="cs-CZ"/>
        </w:rPr>
        <w:t xml:space="preserve"> v místě plnění</w:t>
      </w:r>
      <w:r w:rsidR="006549D0" w:rsidRPr="00225046">
        <w:rPr>
          <w:rFonts w:asciiTheme="minorHAnsi" w:eastAsia="Times New Roman" w:hAnsiTheme="minorHAnsi" w:cs="Arial"/>
          <w:sz w:val="22"/>
          <w:szCs w:val="22"/>
          <w:lang w:val="cs-CZ" w:eastAsia="cs-CZ"/>
        </w:rPr>
        <w:t xml:space="preserve"> a </w:t>
      </w:r>
      <w:r w:rsidR="00287384">
        <w:rPr>
          <w:rFonts w:asciiTheme="minorHAnsi" w:eastAsia="Times New Roman" w:hAnsiTheme="minorHAnsi" w:cs="Arial"/>
          <w:sz w:val="22"/>
          <w:szCs w:val="22"/>
          <w:lang w:val="cs-CZ" w:eastAsia="cs-CZ"/>
        </w:rPr>
        <w:t>oboustranném podpisu</w:t>
      </w:r>
      <w:r w:rsidR="006549D0" w:rsidRPr="00225046">
        <w:rPr>
          <w:rFonts w:asciiTheme="minorHAnsi" w:eastAsia="Times New Roman" w:hAnsiTheme="minorHAnsi" w:cs="Arial"/>
          <w:sz w:val="22"/>
          <w:szCs w:val="22"/>
          <w:lang w:val="cs-CZ" w:eastAsia="cs-CZ"/>
        </w:rPr>
        <w:t xml:space="preserve"> </w:t>
      </w:r>
      <w:r w:rsidR="006549D0" w:rsidRPr="003E75C2">
        <w:rPr>
          <w:rFonts w:asciiTheme="minorHAnsi" w:eastAsia="Times New Roman" w:hAnsiTheme="minorHAnsi" w:cs="Arial"/>
          <w:sz w:val="22"/>
          <w:szCs w:val="22"/>
          <w:lang w:val="cs-CZ" w:eastAsia="cs-CZ"/>
        </w:rPr>
        <w:t>předávacího protokolu.</w:t>
      </w:r>
      <w:r w:rsidR="006549D0" w:rsidRPr="00225046">
        <w:rPr>
          <w:rFonts w:asciiTheme="minorHAnsi" w:eastAsia="Times New Roman" w:hAnsiTheme="minorHAnsi" w:cs="Arial"/>
          <w:sz w:val="22"/>
          <w:szCs w:val="22"/>
          <w:lang w:val="cs-CZ" w:eastAsia="cs-CZ"/>
        </w:rPr>
        <w:t xml:space="preserve"> Tímto okamžikem přejdou na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veškeré užitky, nebezpečí a povinnosti, jakož </w:t>
      </w:r>
      <w:r w:rsidR="0064238B" w:rsidRPr="00225046">
        <w:rPr>
          <w:rFonts w:asciiTheme="minorHAnsi" w:eastAsia="Times New Roman" w:hAnsiTheme="minorHAnsi" w:cs="Arial"/>
          <w:sz w:val="22"/>
          <w:szCs w:val="22"/>
          <w:lang w:val="cs-CZ" w:eastAsia="cs-CZ"/>
        </w:rPr>
        <w:t>i práva spojená s vlastnictvím P</w:t>
      </w:r>
      <w:r w:rsidR="006549D0" w:rsidRPr="00225046">
        <w:rPr>
          <w:rFonts w:asciiTheme="minorHAnsi" w:eastAsia="Times New Roman" w:hAnsiTheme="minorHAnsi" w:cs="Arial"/>
          <w:sz w:val="22"/>
          <w:szCs w:val="22"/>
          <w:lang w:val="cs-CZ" w:eastAsia="cs-CZ"/>
        </w:rPr>
        <w:t>ředmětu plnění, do t</w:t>
      </w:r>
      <w:r w:rsidR="0064238B" w:rsidRPr="00225046">
        <w:rPr>
          <w:rFonts w:asciiTheme="minorHAnsi" w:eastAsia="Times New Roman" w:hAnsiTheme="minorHAnsi" w:cs="Arial"/>
          <w:sz w:val="22"/>
          <w:szCs w:val="22"/>
          <w:lang w:val="cs-CZ" w:eastAsia="cs-CZ"/>
        </w:rPr>
        <w:t>é doby nese nebezpečí škody na P</w:t>
      </w:r>
      <w:r w:rsidR="006549D0" w:rsidRPr="00225046">
        <w:rPr>
          <w:rFonts w:asciiTheme="minorHAnsi" w:eastAsia="Times New Roman" w:hAnsiTheme="minorHAnsi" w:cs="Arial"/>
          <w:sz w:val="22"/>
          <w:szCs w:val="22"/>
          <w:lang w:val="cs-CZ" w:eastAsia="cs-CZ"/>
        </w:rPr>
        <w:t xml:space="preserve">ředmětu plnění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Teprve podpisem písemného předávacího protokolu oběma smluvními stranami vzniká </w:t>
      </w:r>
      <w:r w:rsidRPr="00225046">
        <w:rPr>
          <w:rFonts w:asciiTheme="minorHAnsi" w:eastAsia="Times New Roman" w:hAnsiTheme="minorHAnsi" w:cs="Arial"/>
          <w:sz w:val="22"/>
          <w:szCs w:val="22"/>
          <w:lang w:val="cs-CZ" w:eastAsia="cs-CZ"/>
        </w:rPr>
        <w:t>Prodávajícím</w:t>
      </w:r>
      <w:r w:rsidR="006549D0" w:rsidRPr="00225046">
        <w:rPr>
          <w:rFonts w:asciiTheme="minorHAnsi" w:eastAsia="Times New Roman" w:hAnsiTheme="minorHAnsi" w:cs="Arial"/>
          <w:sz w:val="22"/>
          <w:szCs w:val="22"/>
          <w:lang w:val="cs-CZ" w:eastAsia="cs-CZ"/>
        </w:rPr>
        <w:t>u právo na zaplacení celkové Kupní ceny dle čl. 2 této smlouvy.</w:t>
      </w:r>
      <w:r w:rsidR="00050F1C">
        <w:rPr>
          <w:rFonts w:asciiTheme="minorHAnsi" w:eastAsia="Times New Roman" w:hAnsiTheme="minorHAnsi" w:cs="Arial"/>
          <w:sz w:val="22"/>
          <w:szCs w:val="22"/>
          <w:lang w:val="cs-CZ" w:eastAsia="cs-CZ"/>
        </w:rPr>
        <w:t xml:space="preserve"> Předávací protokol připraví Prodávající.</w:t>
      </w:r>
    </w:p>
    <w:p w14:paraId="1E64AD99"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17647604" w14:textId="27D23B8A" w:rsidR="0003459C" w:rsidRPr="00225046" w:rsidRDefault="0064238B"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Spolu s Předmětem plnění předá Prodávající Kupujícímu</w:t>
      </w:r>
      <w:r w:rsidR="006549D0" w:rsidRPr="00225046">
        <w:rPr>
          <w:rFonts w:asciiTheme="minorHAnsi" w:eastAsia="Times New Roman" w:hAnsiTheme="minorHAnsi" w:cs="Arial"/>
          <w:sz w:val="22"/>
          <w:szCs w:val="22"/>
          <w:lang w:val="cs-CZ" w:eastAsia="cs-CZ"/>
        </w:rPr>
        <w:t xml:space="preserve"> veškeré doklady potřebné k převzetí a užívání </w:t>
      </w:r>
      <w:r w:rsidRPr="00225046">
        <w:rPr>
          <w:rFonts w:asciiTheme="minorHAnsi" w:eastAsia="Times New Roman" w:hAnsiTheme="minorHAnsi" w:cs="Arial"/>
          <w:sz w:val="22"/>
          <w:szCs w:val="22"/>
          <w:lang w:val="cs-CZ" w:eastAsia="cs-CZ"/>
        </w:rPr>
        <w:t>Předmětu plnění</w:t>
      </w:r>
      <w:r w:rsidR="006549D0" w:rsidRPr="00225046">
        <w:rPr>
          <w:rFonts w:asciiTheme="minorHAnsi" w:eastAsia="Times New Roman" w:hAnsiTheme="minorHAnsi" w:cs="Arial"/>
          <w:sz w:val="22"/>
          <w:szCs w:val="22"/>
          <w:lang w:val="cs-CZ" w:eastAsia="cs-CZ"/>
        </w:rPr>
        <w:t>, návody k obsluze a údržbě,</w:t>
      </w:r>
      <w:r w:rsidRPr="00225046">
        <w:rPr>
          <w:rFonts w:asciiTheme="minorHAnsi" w:eastAsia="Times New Roman" w:hAnsiTheme="minorHAnsi" w:cs="Arial"/>
          <w:sz w:val="22"/>
          <w:szCs w:val="22"/>
          <w:lang w:val="cs-CZ" w:eastAsia="cs-CZ"/>
        </w:rPr>
        <w:t xml:space="preserve"> podmínky pro údržbu a ochranu P</w:t>
      </w:r>
      <w:r w:rsidR="006549D0" w:rsidRPr="00225046">
        <w:rPr>
          <w:rFonts w:asciiTheme="minorHAnsi" w:eastAsia="Times New Roman" w:hAnsiTheme="minorHAnsi" w:cs="Arial"/>
          <w:sz w:val="22"/>
          <w:szCs w:val="22"/>
          <w:lang w:val="cs-CZ" w:eastAsia="cs-CZ"/>
        </w:rPr>
        <w:t xml:space="preserve">ředmětu plnění a reklamační </w:t>
      </w:r>
      <w:r w:rsidR="00D701DC">
        <w:rPr>
          <w:rFonts w:asciiTheme="minorHAnsi" w:eastAsia="Times New Roman" w:hAnsiTheme="minorHAnsi" w:cs="Arial"/>
          <w:sz w:val="22"/>
          <w:szCs w:val="22"/>
          <w:lang w:val="cs-CZ" w:eastAsia="cs-CZ"/>
        </w:rPr>
        <w:t xml:space="preserve">(záruční) </w:t>
      </w:r>
      <w:r w:rsidR="006549D0" w:rsidRPr="00225046">
        <w:rPr>
          <w:rFonts w:asciiTheme="minorHAnsi" w:eastAsia="Times New Roman" w:hAnsiTheme="minorHAnsi" w:cs="Arial"/>
          <w:sz w:val="22"/>
          <w:szCs w:val="22"/>
          <w:lang w:val="cs-CZ" w:eastAsia="cs-CZ"/>
        </w:rPr>
        <w:t xml:space="preserve">list v českém </w:t>
      </w:r>
      <w:r w:rsidR="00D701DC">
        <w:rPr>
          <w:rFonts w:asciiTheme="minorHAnsi" w:eastAsia="Times New Roman" w:hAnsiTheme="minorHAnsi" w:cs="Arial"/>
          <w:sz w:val="22"/>
          <w:szCs w:val="22"/>
          <w:lang w:val="cs-CZ" w:eastAsia="cs-CZ"/>
        </w:rPr>
        <w:t xml:space="preserve">nebo anglickém </w:t>
      </w:r>
      <w:r w:rsidR="006549D0" w:rsidRPr="00225046">
        <w:rPr>
          <w:rFonts w:asciiTheme="minorHAnsi" w:eastAsia="Times New Roman" w:hAnsiTheme="minorHAnsi" w:cs="Arial"/>
          <w:sz w:val="22"/>
          <w:szCs w:val="22"/>
          <w:lang w:val="cs-CZ" w:eastAsia="cs-CZ"/>
        </w:rPr>
        <w:t xml:space="preserve">jazyce. </w:t>
      </w:r>
    </w:p>
    <w:p w14:paraId="04102A1C" w14:textId="77777777" w:rsidR="0003459C" w:rsidRPr="00D50CCF" w:rsidRDefault="0003459C" w:rsidP="00B20416">
      <w:pPr>
        <w:ind w:left="0"/>
        <w:rPr>
          <w:rFonts w:asciiTheme="minorHAnsi" w:eastAsia="Times New Roman" w:hAnsiTheme="minorHAnsi" w:cs="Arial"/>
          <w:lang w:val="cs-CZ" w:eastAsia="cs-CZ"/>
        </w:rPr>
      </w:pPr>
    </w:p>
    <w:p w14:paraId="7B2C1F8D" w14:textId="42DBFC99" w:rsidR="0003459C" w:rsidRPr="00225046" w:rsidRDefault="006549D0"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Součástí předávacího protokolu bude </w:t>
      </w:r>
      <w:r w:rsidR="0003459C" w:rsidRPr="00225046">
        <w:rPr>
          <w:rFonts w:asciiTheme="minorHAnsi" w:eastAsia="Times New Roman" w:hAnsiTheme="minorHAnsi" w:cs="Arial"/>
          <w:sz w:val="22"/>
          <w:szCs w:val="22"/>
          <w:lang w:val="cs-CZ" w:eastAsia="cs-CZ"/>
        </w:rPr>
        <w:t xml:space="preserve">i potvrzení o splnění technických parametrů uvedených v technické specifikaci </w:t>
      </w:r>
      <w:r w:rsidR="006041F9">
        <w:rPr>
          <w:rFonts w:asciiTheme="minorHAnsi" w:eastAsia="Times New Roman" w:hAnsiTheme="minorHAnsi" w:cs="Arial"/>
          <w:sz w:val="22"/>
          <w:szCs w:val="22"/>
          <w:lang w:val="cs-CZ" w:eastAsia="cs-CZ"/>
        </w:rPr>
        <w:t>v příloze č. 1</w:t>
      </w:r>
      <w:r w:rsidR="0003459C" w:rsidRPr="00225046">
        <w:rPr>
          <w:rFonts w:asciiTheme="minorHAnsi" w:eastAsia="Times New Roman" w:hAnsiTheme="minorHAnsi" w:cs="Arial"/>
          <w:sz w:val="22"/>
          <w:szCs w:val="22"/>
          <w:lang w:val="cs-CZ" w:eastAsia="cs-CZ"/>
        </w:rPr>
        <w:t> této smlouv</w:t>
      </w:r>
      <w:r w:rsidR="006041F9">
        <w:rPr>
          <w:rFonts w:asciiTheme="minorHAnsi" w:eastAsia="Times New Roman" w:hAnsiTheme="minorHAnsi" w:cs="Arial"/>
          <w:sz w:val="22"/>
          <w:szCs w:val="22"/>
          <w:lang w:val="cs-CZ" w:eastAsia="cs-CZ"/>
        </w:rPr>
        <w:t>y</w:t>
      </w:r>
      <w:r w:rsidR="0003459C" w:rsidRPr="00225046">
        <w:rPr>
          <w:rFonts w:asciiTheme="minorHAnsi" w:eastAsia="Times New Roman" w:hAnsiTheme="minorHAnsi" w:cs="Arial"/>
          <w:sz w:val="22"/>
          <w:szCs w:val="22"/>
          <w:lang w:val="cs-CZ" w:eastAsia="cs-CZ"/>
        </w:rPr>
        <w:t>.</w:t>
      </w:r>
    </w:p>
    <w:p w14:paraId="66C36AF1"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71EA902A"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4EA99BA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lastRenderedPageBreak/>
        <w:t>Článek 7</w:t>
      </w:r>
    </w:p>
    <w:p w14:paraId="5BC66F4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Zánik smlouvy</w:t>
      </w:r>
    </w:p>
    <w:p w14:paraId="71A5394B" w14:textId="77777777" w:rsidR="006549D0" w:rsidRPr="00225046" w:rsidRDefault="006549D0" w:rsidP="009F59AE">
      <w:pPr>
        <w:widowControl w:val="0"/>
        <w:numPr>
          <w:ilvl w:val="0"/>
          <w:numId w:val="6"/>
        </w:numPr>
        <w:tabs>
          <w:tab w:val="clear" w:pos="360"/>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zaniká:</w:t>
      </w:r>
    </w:p>
    <w:p w14:paraId="6A93DA8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splněním závazku ze smlouvy,</w:t>
      </w:r>
    </w:p>
    <w:p w14:paraId="453400B4"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písemnou dohodou smluvních stran podepsanou oprávněnými zástupci obou smluvních stran,</w:t>
      </w:r>
    </w:p>
    <w:p w14:paraId="770BDD0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odstoupením jedné ze smluvních stran.</w:t>
      </w:r>
    </w:p>
    <w:p w14:paraId="1D2BDF2B" w14:textId="77777777" w:rsidR="006549D0" w:rsidRPr="00225046" w:rsidRDefault="006549D0" w:rsidP="009F59AE">
      <w:pPr>
        <w:widowControl w:val="0"/>
        <w:tabs>
          <w:tab w:val="num" w:pos="900"/>
        </w:tabs>
        <w:ind w:left="900"/>
        <w:jc w:val="both"/>
        <w:rPr>
          <w:rFonts w:asciiTheme="minorHAnsi" w:eastAsia="Times New Roman" w:hAnsiTheme="minorHAnsi" w:cs="Arial"/>
          <w:sz w:val="22"/>
          <w:szCs w:val="22"/>
          <w:lang w:val="cs-CZ" w:eastAsia="cs-CZ"/>
        </w:rPr>
      </w:pPr>
    </w:p>
    <w:p w14:paraId="371D24F3" w14:textId="77777777" w:rsidR="006549D0" w:rsidRPr="00225046" w:rsidRDefault="003220DA" w:rsidP="009F59AE">
      <w:pPr>
        <w:widowControl w:val="0"/>
        <w:numPr>
          <w:ilvl w:val="0"/>
          <w:numId w:val="8"/>
        </w:numPr>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je oprávněn odstoupit od smlouvy v případě, že: </w:t>
      </w:r>
    </w:p>
    <w:p w14:paraId="741F5E2F" w14:textId="5E0ADFFA"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vada </w:t>
      </w:r>
      <w:r w:rsidR="0003459C" w:rsidRPr="00225046">
        <w:rPr>
          <w:rFonts w:asciiTheme="minorHAnsi" w:hAnsiTheme="minorHAnsi" w:cstheme="minorHAnsi"/>
        </w:rPr>
        <w:t>P</w:t>
      </w:r>
      <w:r w:rsidRPr="00225046">
        <w:rPr>
          <w:rFonts w:asciiTheme="minorHAnsi" w:hAnsiTheme="minorHAnsi" w:cstheme="minorHAnsi"/>
        </w:rPr>
        <w:t xml:space="preserve">ředmětu plnění nebude odstraněna ve lhůtě 30 dnů ode dne písemného nahlášení vady </w:t>
      </w:r>
      <w:r w:rsidR="003220DA" w:rsidRPr="00225046">
        <w:rPr>
          <w:rFonts w:asciiTheme="minorHAnsi" w:hAnsiTheme="minorHAnsi" w:cstheme="minorHAnsi"/>
        </w:rPr>
        <w:t>Kupující</w:t>
      </w:r>
      <w:r w:rsidRPr="00225046">
        <w:rPr>
          <w:rFonts w:asciiTheme="minorHAnsi" w:hAnsiTheme="minorHAnsi" w:cstheme="minorHAnsi"/>
        </w:rPr>
        <w:t xml:space="preserve">m, nebo oznámil-li </w:t>
      </w:r>
      <w:r w:rsidR="003220DA" w:rsidRPr="00225046">
        <w:rPr>
          <w:rFonts w:asciiTheme="minorHAnsi" w:hAnsiTheme="minorHAnsi" w:cstheme="minorHAnsi"/>
        </w:rPr>
        <w:t>Prodávající</w:t>
      </w:r>
      <w:r w:rsidRPr="00225046">
        <w:rPr>
          <w:rFonts w:asciiTheme="minorHAnsi" w:hAnsiTheme="minorHAnsi" w:cstheme="minorHAnsi"/>
        </w:rPr>
        <w:t xml:space="preserve"> písemně </w:t>
      </w:r>
      <w:r w:rsidR="003220DA" w:rsidRPr="00225046">
        <w:rPr>
          <w:rFonts w:asciiTheme="minorHAnsi" w:hAnsiTheme="minorHAnsi" w:cstheme="minorHAnsi"/>
        </w:rPr>
        <w:t>Kupující</w:t>
      </w:r>
      <w:r w:rsidRPr="00225046">
        <w:rPr>
          <w:rFonts w:asciiTheme="minorHAnsi" w:hAnsiTheme="minorHAnsi" w:cstheme="minorHAnsi"/>
        </w:rPr>
        <w:t>mu před jejím uplynutím, že vadu neodstraní;</w:t>
      </w:r>
    </w:p>
    <w:p w14:paraId="726D1E18" w14:textId="77777777"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vůči majetku </w:t>
      </w:r>
      <w:r w:rsidR="003220DA" w:rsidRPr="00225046">
        <w:rPr>
          <w:rFonts w:asciiTheme="minorHAnsi" w:hAnsiTheme="minorHAnsi" w:cstheme="minorHAnsi"/>
        </w:rPr>
        <w:t>Prodávající</w:t>
      </w:r>
      <w:r w:rsidRPr="00225046">
        <w:rPr>
          <w:rFonts w:asciiTheme="minorHAnsi" w:hAnsiTheme="minorHAnsi" w:cstheme="minorHAnsi"/>
        </w:rPr>
        <w:t>ho bylo zahájeno insolvenční řízení dle zákona č. 182/2006 Sb., o úpadku a způsobech jeho řešení (insolvenční zákon), ve znění pozdějších předpisů, v němž bylo vydáno rozhodnutí o úpadku;</w:t>
      </w:r>
    </w:p>
    <w:p w14:paraId="5F2863A5" w14:textId="77777777"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se stane nespolehlivým plátcem ve smyslu § 106a zákona o DPH (čl. 3 odst. 9);</w:t>
      </w:r>
    </w:p>
    <w:p w14:paraId="2B83A48F" w14:textId="507E3972"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je</w:t>
      </w:r>
      <w:r w:rsidR="0003459C" w:rsidRPr="00225046">
        <w:rPr>
          <w:rFonts w:asciiTheme="minorHAnsi" w:hAnsiTheme="minorHAnsi" w:cstheme="minorHAnsi"/>
        </w:rPr>
        <w:t xml:space="preserve"> v prodlení s předáním dodávky Předmětu plnění </w:t>
      </w:r>
      <w:r w:rsidR="006549D0" w:rsidRPr="00225046">
        <w:rPr>
          <w:rFonts w:asciiTheme="minorHAnsi" w:hAnsiTheme="minorHAnsi" w:cstheme="minorHAnsi"/>
        </w:rPr>
        <w:t>delším než 14 kalendářních dnů, tj. delším než 2 týdny od ter</w:t>
      </w:r>
      <w:r w:rsidR="00C736DF">
        <w:rPr>
          <w:rFonts w:asciiTheme="minorHAnsi" w:hAnsiTheme="minorHAnsi" w:cstheme="minorHAnsi"/>
        </w:rPr>
        <w:t>mínu plnění stanoveného v čl.</w:t>
      </w:r>
      <w:r w:rsidR="006549D0" w:rsidRPr="00225046">
        <w:rPr>
          <w:rFonts w:asciiTheme="minorHAnsi" w:hAnsiTheme="minorHAnsi" w:cstheme="minorHAnsi"/>
        </w:rPr>
        <w:t xml:space="preserve"> 4 odst. 1 této smlouvy;</w:t>
      </w:r>
    </w:p>
    <w:p w14:paraId="744CBFD6" w14:textId="77777777" w:rsidR="006549D0" w:rsidRPr="00225046" w:rsidRDefault="0003459C"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Předmět plnění</w:t>
      </w:r>
      <w:r w:rsidR="006549D0" w:rsidRPr="00225046">
        <w:rPr>
          <w:rFonts w:asciiTheme="minorHAnsi" w:hAnsiTheme="minorHAnsi" w:cstheme="minorHAnsi"/>
        </w:rPr>
        <w:t xml:space="preserve"> by byl zatížen právy třetích osob, nebo byl </w:t>
      </w:r>
      <w:r w:rsidR="003220DA" w:rsidRPr="00225046">
        <w:rPr>
          <w:rFonts w:asciiTheme="minorHAnsi" w:hAnsiTheme="minorHAnsi" w:cstheme="minorHAnsi"/>
        </w:rPr>
        <w:t>Prodávajícím</w:t>
      </w:r>
      <w:r w:rsidR="006549D0" w:rsidRPr="00225046">
        <w:rPr>
          <w:rFonts w:asciiTheme="minorHAnsi" w:hAnsiTheme="minorHAnsi" w:cstheme="minorHAnsi"/>
        </w:rPr>
        <w:t xml:space="preserve"> realizován v rozporu s touto smlouvou a/nebo v rozporu s obecně závaznými právními předpisy;</w:t>
      </w:r>
    </w:p>
    <w:p w14:paraId="3F68764B" w14:textId="77777777" w:rsidR="006549D0" w:rsidRPr="00225046"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 xml:space="preserve">vyjde najevo, že </w:t>
      </w:r>
      <w:r w:rsidR="003220DA" w:rsidRPr="00225046">
        <w:rPr>
          <w:rFonts w:asciiTheme="minorHAnsi" w:hAnsiTheme="minorHAnsi" w:cstheme="minorHAnsi"/>
        </w:rPr>
        <w:t>Prodávající</w:t>
      </w:r>
      <w:r w:rsidRPr="00225046">
        <w:rPr>
          <w:rFonts w:asciiTheme="minorHAnsi" w:hAnsiTheme="minorHAnsi" w:cstheme="minorHAnsi"/>
        </w:rPr>
        <w:t xml:space="preserve"> uvedl ve své nabídce pro veřejnou zakázku, která předcházela uzavření této smlouvy, informace nebo doklady, které neodpovídají skutečnosti, a které měly nebo mohly mít vliv na výsledek zadávacího řízení, které vedlo k uzavření této smlouvy;</w:t>
      </w:r>
    </w:p>
    <w:p w14:paraId="258EF756" w14:textId="3A128EC6" w:rsidR="006549D0" w:rsidRPr="008B3A0F"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8B3A0F">
        <w:rPr>
          <w:rFonts w:asciiTheme="minorHAnsi" w:hAnsiTheme="minorHAnsi" w:cstheme="minorHAnsi"/>
          <w:noProof/>
        </w:rPr>
        <w:t xml:space="preserve">náklady, které by </w:t>
      </w:r>
      <w:r w:rsidR="003220DA" w:rsidRPr="008B3A0F">
        <w:rPr>
          <w:rFonts w:asciiTheme="minorHAnsi" w:hAnsiTheme="minorHAnsi" w:cstheme="minorHAnsi"/>
          <w:noProof/>
        </w:rPr>
        <w:t>Kupující</w:t>
      </w:r>
      <w:r w:rsidRPr="008B3A0F">
        <w:rPr>
          <w:rFonts w:asciiTheme="minorHAnsi" w:hAnsiTheme="minorHAnsi" w:cstheme="minorHAnsi"/>
          <w:noProof/>
        </w:rPr>
        <w:t>mu měly z této smlouvy vzniknout, budou řídícím orgánem</w:t>
      </w:r>
      <w:r w:rsidR="008B3A0F" w:rsidRPr="008B3A0F">
        <w:rPr>
          <w:rFonts w:asciiTheme="minorHAnsi" w:hAnsiTheme="minorHAnsi" w:cstheme="minorHAnsi"/>
          <w:noProof/>
        </w:rPr>
        <w:t xml:space="preserve"> </w:t>
      </w:r>
      <w:r w:rsidR="005B750C" w:rsidRPr="008B3A0F">
        <w:rPr>
          <w:rFonts w:asciiTheme="minorHAnsi" w:hAnsiTheme="minorHAnsi" w:cstheme="minorHAnsi"/>
          <w:noProof/>
        </w:rPr>
        <w:t>o</w:t>
      </w:r>
      <w:r w:rsidRPr="008B3A0F">
        <w:rPr>
          <w:rFonts w:asciiTheme="minorHAnsi" w:hAnsiTheme="minorHAnsi" w:cstheme="minorHAnsi"/>
          <w:noProof/>
        </w:rPr>
        <w:t>značeny za nezpůsobilé (s ohledem na zdroj financování);</w:t>
      </w:r>
    </w:p>
    <w:p w14:paraId="6F2C9544" w14:textId="1D697D6C" w:rsidR="00AC202D"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neposkytuje plnění v souladu s touto smlouvou či jejími přílohami a/nebo porušuje své zákonné a/nebo smluvní povinnosti a i po písemném upozornění </w:t>
      </w:r>
      <w:r w:rsidRPr="00225046">
        <w:rPr>
          <w:rFonts w:asciiTheme="minorHAnsi" w:hAnsiTheme="minorHAnsi" w:cstheme="minorHAnsi"/>
        </w:rPr>
        <w:t>Kupující</w:t>
      </w:r>
      <w:r w:rsidR="006549D0" w:rsidRPr="00225046">
        <w:rPr>
          <w:rFonts w:asciiTheme="minorHAnsi" w:hAnsiTheme="minorHAnsi" w:cstheme="minorHAnsi"/>
        </w:rPr>
        <w:t xml:space="preserve">m na příslušné nedostatky je neodstraní, přičemž lhůta stanovená </w:t>
      </w:r>
      <w:r w:rsidRPr="00225046">
        <w:rPr>
          <w:rFonts w:asciiTheme="minorHAnsi" w:hAnsiTheme="minorHAnsi" w:cstheme="minorHAnsi"/>
        </w:rPr>
        <w:t>Kupující</w:t>
      </w:r>
      <w:r w:rsidR="006549D0" w:rsidRPr="00225046">
        <w:rPr>
          <w:rFonts w:asciiTheme="minorHAnsi" w:hAnsiTheme="minorHAnsi" w:cstheme="minorHAnsi"/>
        </w:rPr>
        <w:t>m pro odstranění těchto nedostatků musí činit alespoň 5 pracovních dní</w:t>
      </w:r>
      <w:r w:rsidR="00AC202D">
        <w:rPr>
          <w:rFonts w:asciiTheme="minorHAnsi" w:hAnsiTheme="minorHAnsi" w:cstheme="minorHAnsi"/>
        </w:rPr>
        <w:t>;</w:t>
      </w:r>
    </w:p>
    <w:p w14:paraId="37CE6A7B" w14:textId="65924DA9" w:rsidR="00AC202D"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případech výslovně uvedených a upravených v § 223 ZZVZ;</w:t>
      </w:r>
    </w:p>
    <w:p w14:paraId="78B35AC8" w14:textId="194F7BD8" w:rsidR="006549D0" w:rsidRPr="00225046"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dalších případech výslovně uvedených a upravených v této smlouvě</w:t>
      </w:r>
      <w:r w:rsidR="006549D0" w:rsidRPr="00225046">
        <w:rPr>
          <w:rFonts w:asciiTheme="minorHAnsi" w:hAnsiTheme="minorHAnsi" w:cstheme="minorHAnsi"/>
        </w:rPr>
        <w:t>.</w:t>
      </w:r>
    </w:p>
    <w:p w14:paraId="13AEA1DF" w14:textId="77777777" w:rsidR="006549D0" w:rsidRPr="00225046" w:rsidRDefault="003220DA" w:rsidP="009F59AE">
      <w:pPr>
        <w:pStyle w:val="Odstavecseseznamem"/>
        <w:numPr>
          <w:ilvl w:val="0"/>
          <w:numId w:val="8"/>
        </w:numPr>
        <w:spacing w:after="120" w:line="240" w:lineRule="auto"/>
        <w:contextualSpacing w:val="0"/>
        <w:jc w:val="both"/>
        <w:rPr>
          <w:rFonts w:asciiTheme="minorHAnsi" w:hAnsiTheme="minorHAnsi" w:cstheme="minorHAnsi"/>
        </w:rPr>
      </w:pPr>
      <w:r w:rsidRPr="00225046">
        <w:rPr>
          <w:rFonts w:asciiTheme="minorHAnsi" w:hAnsiTheme="minorHAnsi"/>
        </w:rPr>
        <w:t>Prodávající</w:t>
      </w:r>
      <w:r w:rsidR="006549D0" w:rsidRPr="00225046">
        <w:rPr>
          <w:rFonts w:asciiTheme="minorHAnsi" w:hAnsiTheme="minorHAnsi"/>
        </w:rPr>
        <w:t xml:space="preserve"> může od této smlouvy odstoupit v případě, že přes písemnou výzvu adresovanou </w:t>
      </w:r>
      <w:r w:rsidRPr="00225046">
        <w:rPr>
          <w:rFonts w:asciiTheme="minorHAnsi" w:hAnsiTheme="minorHAnsi"/>
        </w:rPr>
        <w:t>Kupující</w:t>
      </w:r>
      <w:r w:rsidR="006549D0" w:rsidRPr="00225046">
        <w:rPr>
          <w:rFonts w:asciiTheme="minorHAnsi" w:hAnsiTheme="minorHAnsi"/>
        </w:rPr>
        <w:t xml:space="preserve">mu, je tento v prodlení s úhradou Kupní ceny delším než 30 dnů od sjednaného termínu splatnosti. </w:t>
      </w:r>
    </w:p>
    <w:p w14:paraId="53425C99" w14:textId="01E703E4" w:rsidR="006549D0" w:rsidRPr="008E5758" w:rsidRDefault="006549D0" w:rsidP="008E5758">
      <w:pPr>
        <w:pStyle w:val="Odstavecseseznamem"/>
        <w:numPr>
          <w:ilvl w:val="0"/>
          <w:numId w:val="8"/>
        </w:numPr>
        <w:spacing w:after="120" w:line="240" w:lineRule="auto"/>
        <w:jc w:val="both"/>
        <w:rPr>
          <w:rFonts w:asciiTheme="minorHAnsi" w:hAnsiTheme="minorHAnsi"/>
        </w:rPr>
      </w:pPr>
      <w:r w:rsidRPr="00225046">
        <w:rPr>
          <w:rFonts w:asciiTheme="minorHAnsi" w:hAnsiTheme="minorHAnsi" w:cstheme="minorHAnsi"/>
        </w:rPr>
        <w:t>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w:t>
      </w:r>
      <w:r w:rsidRPr="00225046">
        <w:rPr>
          <w:rFonts w:asciiTheme="minorHAnsi" w:hAnsiTheme="minorHAnsi"/>
        </w:rPr>
        <w:t xml:space="preserve"> a další ustanovení smlouvy, která vzhledem ke své povaze mají zavazovat smluvní strany i po odstoupení od smlouvy, zejména ujednání o řešení sporů a ujednání týkající se záruky.</w:t>
      </w:r>
    </w:p>
    <w:p w14:paraId="4305F40D" w14:textId="77777777" w:rsidR="000E0B56" w:rsidRPr="00225046" w:rsidRDefault="000E0B56" w:rsidP="009F59AE">
      <w:pPr>
        <w:widowControl w:val="0"/>
        <w:ind w:left="0"/>
        <w:jc w:val="both"/>
        <w:rPr>
          <w:rFonts w:asciiTheme="minorHAnsi" w:eastAsia="Times New Roman" w:hAnsiTheme="minorHAnsi" w:cs="Arial"/>
          <w:sz w:val="22"/>
          <w:szCs w:val="22"/>
          <w:lang w:val="cs-CZ" w:eastAsia="cs-CZ"/>
        </w:rPr>
      </w:pPr>
    </w:p>
    <w:p w14:paraId="33E74375"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lastRenderedPageBreak/>
        <w:t>Článek 8</w:t>
      </w:r>
    </w:p>
    <w:p w14:paraId="4A13AC3B" w14:textId="4C1547EC"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Smluvní pokuty</w:t>
      </w:r>
      <w:r w:rsidR="00D71AAA">
        <w:rPr>
          <w:rFonts w:asciiTheme="minorHAnsi" w:eastAsia="Times New Roman" w:hAnsiTheme="minorHAnsi" w:cs="Arial"/>
          <w:b/>
          <w:sz w:val="22"/>
          <w:szCs w:val="22"/>
          <w:lang w:val="cs-CZ" w:eastAsia="cs-CZ"/>
        </w:rPr>
        <w:t>, úrok z prodlení</w:t>
      </w:r>
    </w:p>
    <w:p w14:paraId="6FC32D45" w14:textId="1A2B2EC7"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povinnosti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ho spočívající v prodlení s</w:t>
      </w:r>
      <w:r w:rsidR="00B601D5">
        <w:rPr>
          <w:rFonts w:asciiTheme="minorHAnsi" w:eastAsia="Times New Roman" w:hAnsiTheme="minorHAnsi" w:cs="Arial"/>
          <w:sz w:val="22"/>
          <w:szCs w:val="22"/>
          <w:lang w:val="cs-CZ" w:eastAsia="cs-CZ"/>
        </w:rPr>
        <w:t> </w:t>
      </w:r>
      <w:r w:rsidRPr="00225046">
        <w:rPr>
          <w:rFonts w:asciiTheme="minorHAnsi" w:eastAsia="Times New Roman" w:hAnsiTheme="minorHAnsi" w:cs="Arial"/>
          <w:sz w:val="22"/>
          <w:szCs w:val="22"/>
          <w:lang w:val="cs-CZ" w:eastAsia="cs-CZ"/>
        </w:rPr>
        <w:t>dodáním</w:t>
      </w:r>
      <w:r w:rsidR="0003459C" w:rsidRPr="00225046">
        <w:rPr>
          <w:rFonts w:asciiTheme="minorHAnsi" w:eastAsia="Times New Roman" w:hAnsiTheme="minorHAnsi" w:cs="Arial"/>
          <w:sz w:val="22"/>
          <w:szCs w:val="22"/>
          <w:lang w:val="cs-CZ" w:eastAsia="cs-CZ"/>
        </w:rPr>
        <w:t xml:space="preserve"> P</w:t>
      </w:r>
      <w:r w:rsidRPr="00225046">
        <w:rPr>
          <w:rFonts w:asciiTheme="minorHAnsi" w:eastAsia="Times New Roman" w:hAnsiTheme="minorHAnsi" w:cs="Arial"/>
          <w:sz w:val="22"/>
          <w:szCs w:val="22"/>
          <w:lang w:val="cs-CZ" w:eastAsia="cs-CZ"/>
        </w:rPr>
        <w:t>ředmětu plnění</w:t>
      </w:r>
      <w:r w:rsidR="00103CC3">
        <w:rPr>
          <w:rFonts w:asciiTheme="minorHAnsi" w:eastAsia="Times New Roman" w:hAnsiTheme="minorHAnsi" w:cs="Arial"/>
          <w:sz w:val="22"/>
          <w:szCs w:val="22"/>
          <w:lang w:val="cs-CZ" w:eastAsia="cs-CZ"/>
        </w:rPr>
        <w:t xml:space="preserve"> dle č. 4 odst. 1 této smlouvy</w:t>
      </w:r>
      <w:r w:rsidRPr="00225046">
        <w:rPr>
          <w:rFonts w:asciiTheme="minorHAnsi" w:eastAsia="Times New Roman" w:hAnsiTheme="minorHAnsi" w:cs="Arial"/>
          <w:sz w:val="22"/>
          <w:szCs w:val="22"/>
          <w:lang w:val="cs-CZ" w:eastAsia="cs-CZ"/>
        </w:rPr>
        <w:t xml:space="preserve">, 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smluvní pokutu ve výši 0,05 % z celkové Kupní ceny za </w:t>
      </w:r>
      <w:r w:rsidR="00DF59EC" w:rsidRPr="00225046">
        <w:rPr>
          <w:rFonts w:asciiTheme="minorHAnsi" w:eastAsia="Times New Roman" w:hAnsiTheme="minorHAnsi" w:cs="Arial"/>
          <w:sz w:val="22"/>
          <w:szCs w:val="22"/>
          <w:lang w:val="cs-CZ" w:eastAsia="cs-CZ"/>
        </w:rPr>
        <w:t>Předmět plnění</w:t>
      </w:r>
      <w:r w:rsidRPr="00225046">
        <w:rPr>
          <w:rFonts w:asciiTheme="minorHAnsi" w:eastAsia="Times New Roman" w:hAnsiTheme="minorHAnsi" w:cs="Arial"/>
          <w:sz w:val="22"/>
          <w:szCs w:val="22"/>
          <w:lang w:val="cs-CZ" w:eastAsia="cs-CZ"/>
        </w:rPr>
        <w:t xml:space="preserve"> včetně DPH, a to za každý i započatý den prodlení s jeho dodáním. </w:t>
      </w:r>
    </w:p>
    <w:p w14:paraId="2DACA81A"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53B9C6FC" w14:textId="7606CEC6"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prodlení </w:t>
      </w:r>
      <w:r w:rsidR="003220DA" w:rsidRPr="00225046">
        <w:rPr>
          <w:rFonts w:asciiTheme="minorHAnsi" w:eastAsia="Times New Roman" w:hAnsiTheme="minorHAnsi" w:cs="Arial"/>
          <w:sz w:val="22"/>
          <w:szCs w:val="22"/>
          <w:lang w:val="cs-CZ" w:eastAsia="cs-CZ"/>
        </w:rPr>
        <w:t>Kupujícího</w:t>
      </w:r>
      <w:r w:rsidRPr="00225046">
        <w:rPr>
          <w:rFonts w:asciiTheme="minorHAnsi" w:eastAsia="Times New Roman" w:hAnsiTheme="minorHAnsi" w:cs="Arial"/>
          <w:sz w:val="22"/>
          <w:szCs w:val="22"/>
          <w:lang w:val="cs-CZ" w:eastAsia="cs-CZ"/>
        </w:rPr>
        <w:t xml:space="preserve"> s uhrazením Kupní ceny, je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Prodávajícím</w:t>
      </w:r>
      <w:r w:rsidR="0003459C" w:rsidRPr="00225046">
        <w:rPr>
          <w:rFonts w:asciiTheme="minorHAnsi" w:eastAsia="Times New Roman" w:hAnsiTheme="minorHAnsi" w:cs="Arial"/>
          <w:sz w:val="22"/>
          <w:szCs w:val="22"/>
          <w:lang w:val="cs-CZ" w:eastAsia="cs-CZ"/>
        </w:rPr>
        <w:t xml:space="preserve">u </w:t>
      </w:r>
      <w:r w:rsidR="00B20416">
        <w:rPr>
          <w:rFonts w:asciiTheme="minorHAnsi" w:eastAsia="Times New Roman" w:hAnsiTheme="minorHAnsi" w:cs="Arial"/>
          <w:sz w:val="22"/>
          <w:szCs w:val="22"/>
          <w:lang w:val="cs-CZ" w:eastAsia="cs-CZ"/>
        </w:rPr>
        <w:t>úrok z prodlení</w:t>
      </w:r>
      <w:r w:rsidRPr="00225046">
        <w:rPr>
          <w:rFonts w:asciiTheme="minorHAnsi" w:eastAsia="Times New Roman" w:hAnsiTheme="minorHAnsi" w:cs="Arial"/>
          <w:sz w:val="22"/>
          <w:szCs w:val="22"/>
          <w:lang w:val="cs-CZ" w:eastAsia="cs-CZ"/>
        </w:rPr>
        <w:t xml:space="preserve"> ve výši 0,05 % z dlužné částky za každý </w:t>
      </w:r>
      <w:r w:rsidR="00817E9E">
        <w:rPr>
          <w:rFonts w:asciiTheme="minorHAnsi" w:eastAsia="Times New Roman" w:hAnsiTheme="minorHAnsi" w:cs="Arial"/>
          <w:sz w:val="22"/>
          <w:szCs w:val="22"/>
          <w:lang w:val="cs-CZ" w:eastAsia="cs-CZ"/>
        </w:rPr>
        <w:t xml:space="preserve">i započatý </w:t>
      </w:r>
      <w:r w:rsidRPr="00225046">
        <w:rPr>
          <w:rFonts w:asciiTheme="minorHAnsi" w:eastAsia="Times New Roman" w:hAnsiTheme="minorHAnsi" w:cs="Arial"/>
          <w:sz w:val="22"/>
          <w:szCs w:val="22"/>
          <w:lang w:val="cs-CZ" w:eastAsia="cs-CZ"/>
        </w:rPr>
        <w:t>den prodlení.</w:t>
      </w:r>
    </w:p>
    <w:p w14:paraId="3C78E737" w14:textId="5D9D4CB7" w:rsidR="006549D0" w:rsidRPr="00225046" w:rsidRDefault="006549D0" w:rsidP="009F59AE">
      <w:pPr>
        <w:ind w:left="0"/>
        <w:rPr>
          <w:rFonts w:asciiTheme="minorHAnsi" w:eastAsia="Times New Roman" w:hAnsiTheme="minorHAnsi" w:cs="Arial"/>
          <w:lang w:val="cs-CZ" w:eastAsia="cs-CZ"/>
        </w:rPr>
      </w:pPr>
    </w:p>
    <w:p w14:paraId="054B02D3" w14:textId="57790773"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jakéhokoli závazku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w:t>
      </w:r>
      <w:r w:rsidR="009F59AE">
        <w:rPr>
          <w:rFonts w:asciiTheme="minorHAnsi" w:eastAsia="Times New Roman" w:hAnsiTheme="minorHAnsi" w:cs="Arial"/>
          <w:sz w:val="22"/>
          <w:szCs w:val="22"/>
          <w:lang w:val="cs-CZ" w:eastAsia="cs-CZ"/>
        </w:rPr>
        <w:t xml:space="preserve">stanoveného v čl. 1 odst. 2 až </w:t>
      </w:r>
      <w:r w:rsidR="001670B1">
        <w:rPr>
          <w:rFonts w:asciiTheme="minorHAnsi" w:eastAsia="Times New Roman" w:hAnsiTheme="minorHAnsi" w:cs="Arial"/>
          <w:sz w:val="22"/>
          <w:szCs w:val="22"/>
          <w:lang w:val="cs-CZ" w:eastAsia="cs-CZ"/>
        </w:rPr>
        <w:t>10</w:t>
      </w:r>
      <w:r w:rsidR="009F59AE">
        <w:rPr>
          <w:rFonts w:asciiTheme="minorHAnsi" w:eastAsia="Times New Roman" w:hAnsiTheme="minorHAnsi" w:cs="Arial"/>
          <w:sz w:val="22"/>
          <w:szCs w:val="22"/>
          <w:lang w:val="cs-CZ" w:eastAsia="cs-CZ"/>
        </w:rPr>
        <w:t xml:space="preserve"> a/nebo odst. </w:t>
      </w:r>
      <w:r w:rsidR="001670B1">
        <w:rPr>
          <w:rFonts w:asciiTheme="minorHAnsi" w:eastAsia="Times New Roman" w:hAnsiTheme="minorHAnsi" w:cs="Arial"/>
          <w:sz w:val="22"/>
          <w:szCs w:val="22"/>
          <w:lang w:val="cs-CZ" w:eastAsia="cs-CZ"/>
        </w:rPr>
        <w:t>12</w:t>
      </w:r>
      <w:r w:rsidR="00C3631F">
        <w:rPr>
          <w:rFonts w:asciiTheme="minorHAnsi" w:eastAsia="Times New Roman" w:hAnsiTheme="minorHAnsi" w:cs="Arial"/>
          <w:sz w:val="22"/>
          <w:szCs w:val="22"/>
          <w:lang w:val="cs-CZ" w:eastAsia="cs-CZ"/>
        </w:rPr>
        <w:t xml:space="preserve"> </w:t>
      </w:r>
      <w:r w:rsidR="009769E9">
        <w:rPr>
          <w:rFonts w:asciiTheme="minorHAnsi" w:eastAsia="Times New Roman" w:hAnsiTheme="minorHAnsi" w:cs="Arial"/>
          <w:sz w:val="22"/>
          <w:szCs w:val="22"/>
          <w:lang w:val="cs-CZ" w:eastAsia="cs-CZ"/>
        </w:rPr>
        <w:t xml:space="preserve">a/nebo odst. 13 </w:t>
      </w:r>
      <w:r w:rsidRPr="00225046">
        <w:rPr>
          <w:rFonts w:asciiTheme="minorHAnsi" w:eastAsia="Times New Roman" w:hAnsiTheme="minorHAnsi" w:cs="Arial"/>
          <w:sz w:val="22"/>
          <w:szCs w:val="22"/>
          <w:lang w:val="cs-CZ" w:eastAsia="cs-CZ"/>
        </w:rPr>
        <w:t xml:space="preserve">smlouvy </w:t>
      </w:r>
      <w:r w:rsidR="00C30125">
        <w:rPr>
          <w:rFonts w:asciiTheme="minorHAnsi" w:eastAsia="Times New Roman" w:hAnsiTheme="minorHAnsi" w:cs="Arial"/>
          <w:sz w:val="22"/>
          <w:szCs w:val="22"/>
          <w:lang w:val="cs-CZ" w:eastAsia="cs-CZ"/>
        </w:rPr>
        <w:t xml:space="preserve">nebo nesplňuje-li Předmět plnění některý z technických parametrů stanovených v příloze č. 1 této smlouvy, </w:t>
      </w:r>
      <w:r w:rsidRPr="00225046">
        <w:rPr>
          <w:rFonts w:asciiTheme="minorHAnsi" w:eastAsia="Times New Roman" w:hAnsiTheme="minorHAnsi" w:cs="Arial"/>
          <w:sz w:val="22"/>
          <w:szCs w:val="22"/>
          <w:lang w:val="cs-CZ" w:eastAsia="cs-CZ"/>
        </w:rPr>
        <w:t xml:space="preserve">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00C736DF">
        <w:rPr>
          <w:rFonts w:asciiTheme="minorHAnsi" w:eastAsia="Times New Roman" w:hAnsiTheme="minorHAnsi" w:cs="Arial"/>
          <w:sz w:val="22"/>
          <w:szCs w:val="22"/>
          <w:lang w:val="cs-CZ" w:eastAsia="cs-CZ"/>
        </w:rPr>
        <w:t>mu smluvní pokutu ve výši 1</w:t>
      </w:r>
      <w:r w:rsidRPr="00225046">
        <w:rPr>
          <w:rFonts w:asciiTheme="minorHAnsi" w:eastAsia="Times New Roman" w:hAnsiTheme="minorHAnsi" w:cs="Arial"/>
          <w:sz w:val="22"/>
          <w:szCs w:val="22"/>
          <w:lang w:val="cs-CZ" w:eastAsia="cs-CZ"/>
        </w:rPr>
        <w:t>0</w:t>
      </w:r>
      <w:r w:rsidR="00596942">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000,- Kč</w:t>
      </w:r>
      <w:r w:rsidR="00E31E07">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za každý jednotlivý případ porušení stanovené smluvní povinnosti.</w:t>
      </w:r>
    </w:p>
    <w:p w14:paraId="3AECADCD" w14:textId="77777777" w:rsidR="00A57714" w:rsidRPr="00A57714" w:rsidRDefault="00A57714" w:rsidP="00A57714">
      <w:pPr>
        <w:ind w:left="0"/>
        <w:rPr>
          <w:rFonts w:asciiTheme="minorHAnsi" w:eastAsia="Times New Roman" w:hAnsiTheme="minorHAnsi" w:cs="Arial"/>
          <w:lang w:eastAsia="cs-CZ"/>
        </w:rPr>
      </w:pPr>
    </w:p>
    <w:p w14:paraId="739EB4E1" w14:textId="32AE4553" w:rsidR="00A57714" w:rsidRDefault="00A57714" w:rsidP="00A5771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V případě prodlení Prodávajícího s odstraněním vady v záruční době v termínu dle čl. 5 odst. 7 smlouvy je Prodávající povinen zaplatit Kupujícímu smluvní pokutu ve výši 1000 Kč za každý i započatý den prodlení s odstraněním záruční vady Předmětu smlouvy.</w:t>
      </w:r>
    </w:p>
    <w:p w14:paraId="717718DD" w14:textId="77777777" w:rsidR="00A57714" w:rsidRPr="00A57714" w:rsidRDefault="00A57714" w:rsidP="00A57714">
      <w:pPr>
        <w:ind w:left="0"/>
        <w:rPr>
          <w:rFonts w:asciiTheme="minorHAnsi" w:eastAsia="Times New Roman" w:hAnsiTheme="minorHAnsi" w:cs="Arial"/>
          <w:lang w:eastAsia="cs-CZ"/>
        </w:rPr>
      </w:pPr>
    </w:p>
    <w:p w14:paraId="29C43370" w14:textId="7AD8F9E9" w:rsidR="00A57714" w:rsidRPr="00A57714" w:rsidRDefault="00A57714" w:rsidP="00A5771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 xml:space="preserve">V případě porušení jakékoli povinnosti stanovené v čl. 5 odst. 5 a/nebo odst. 10 a/nebo odst. 11 a/nebo odst. 12 </w:t>
      </w:r>
      <w:r w:rsidR="0031395A">
        <w:rPr>
          <w:rFonts w:asciiTheme="minorHAnsi" w:eastAsia="Times New Roman" w:hAnsiTheme="minorHAnsi" w:cs="Arial"/>
          <w:sz w:val="22"/>
          <w:szCs w:val="22"/>
          <w:lang w:val="cs-CZ" w:eastAsia="cs-CZ"/>
        </w:rPr>
        <w:t xml:space="preserve">a/nebo odst. 13 </w:t>
      </w:r>
      <w:r w:rsidRPr="00A57714">
        <w:rPr>
          <w:rFonts w:asciiTheme="minorHAnsi" w:eastAsia="Times New Roman" w:hAnsiTheme="minorHAnsi" w:cs="Arial"/>
          <w:sz w:val="22"/>
          <w:szCs w:val="22"/>
          <w:lang w:val="cs-CZ" w:eastAsia="cs-CZ"/>
        </w:rPr>
        <w:t>této smlouvy je Prodávající povinen zaplatit Kupujícímu smluvní pokutu ve výši 5000 Kč za každý jednotlivý případ porušení stanovené smluvní povinnosti.</w:t>
      </w:r>
    </w:p>
    <w:p w14:paraId="5695C219" w14:textId="77777777" w:rsidR="00817E9E" w:rsidRPr="000638AF" w:rsidRDefault="00817E9E" w:rsidP="000638AF">
      <w:pPr>
        <w:ind w:left="0"/>
        <w:rPr>
          <w:rFonts w:asciiTheme="minorHAnsi" w:eastAsia="Times New Roman" w:hAnsiTheme="minorHAnsi" w:cs="Arial"/>
          <w:lang w:eastAsia="cs-CZ"/>
        </w:rPr>
      </w:pPr>
    </w:p>
    <w:p w14:paraId="0CE59630" w14:textId="13E3C49E" w:rsidR="00817E9E" w:rsidRDefault="00817E9E"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V případě porušení povinnosti Prodávajícího předložit na základě výzvy Kupujícího pojistnou smlouvu n</w:t>
      </w:r>
      <w:r w:rsidR="002C3439">
        <w:rPr>
          <w:rFonts w:asciiTheme="minorHAnsi" w:eastAsia="Times New Roman" w:hAnsiTheme="minorHAnsi" w:cs="Arial"/>
          <w:sz w:val="22"/>
          <w:szCs w:val="22"/>
          <w:lang w:val="cs-CZ" w:eastAsia="cs-CZ"/>
        </w:rPr>
        <w:t>ebo pojistku dle čl. 12 odst. 10</w:t>
      </w:r>
      <w:r>
        <w:rPr>
          <w:rFonts w:asciiTheme="minorHAnsi" w:eastAsia="Times New Roman" w:hAnsiTheme="minorHAnsi" w:cs="Arial"/>
          <w:sz w:val="22"/>
          <w:szCs w:val="22"/>
          <w:lang w:val="cs-CZ" w:eastAsia="cs-CZ"/>
        </w:rPr>
        <w:t xml:space="preserve"> věta druhá této smlouvy je Prodávající povinen zaplatit Kup</w:t>
      </w:r>
      <w:r w:rsidR="006D735C">
        <w:rPr>
          <w:rFonts w:asciiTheme="minorHAnsi" w:eastAsia="Times New Roman" w:hAnsiTheme="minorHAnsi" w:cs="Arial"/>
          <w:sz w:val="22"/>
          <w:szCs w:val="22"/>
          <w:lang w:val="cs-CZ" w:eastAsia="cs-CZ"/>
        </w:rPr>
        <w:t>ujícímu smluvní pokutu ve výši 5</w:t>
      </w:r>
      <w:r>
        <w:rPr>
          <w:rFonts w:asciiTheme="minorHAnsi" w:eastAsia="Times New Roman" w:hAnsiTheme="minorHAnsi" w:cs="Arial"/>
          <w:sz w:val="22"/>
          <w:szCs w:val="22"/>
          <w:lang w:val="cs-CZ" w:eastAsia="cs-CZ"/>
        </w:rPr>
        <w:t>00 Kč za každý i započatý den prodlení.</w:t>
      </w:r>
    </w:p>
    <w:p w14:paraId="03C1733E" w14:textId="77777777" w:rsidR="0078657A" w:rsidRPr="00EB686C" w:rsidRDefault="0078657A" w:rsidP="00EB686C">
      <w:pPr>
        <w:ind w:left="0"/>
        <w:rPr>
          <w:rFonts w:asciiTheme="minorHAnsi" w:eastAsia="Times New Roman" w:hAnsiTheme="minorHAnsi" w:cs="Arial"/>
          <w:lang w:eastAsia="cs-CZ"/>
        </w:rPr>
      </w:pPr>
    </w:p>
    <w:p w14:paraId="3AFD6306" w14:textId="44097BC9" w:rsidR="0078657A" w:rsidRDefault="0078657A"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eastAsia="Times New Roman" w:hAnsiTheme="minorHAnsi" w:cs="Arial"/>
          <w:sz w:val="22"/>
          <w:szCs w:val="22"/>
          <w:lang w:val="cs-CZ" w:eastAsia="cs-CZ"/>
        </w:rPr>
        <w:t xml:space="preserve">V případě prodlení </w:t>
      </w:r>
      <w:r w:rsidR="003E2552" w:rsidRPr="008E5758">
        <w:rPr>
          <w:rFonts w:asciiTheme="minorHAnsi" w:eastAsia="Times New Roman" w:hAnsiTheme="minorHAnsi" w:cs="Arial"/>
          <w:sz w:val="22"/>
          <w:szCs w:val="22"/>
          <w:lang w:val="cs-CZ" w:eastAsia="cs-CZ"/>
        </w:rPr>
        <w:t xml:space="preserve">Prodávajícího </w:t>
      </w:r>
      <w:r w:rsidRPr="008E5758">
        <w:rPr>
          <w:rFonts w:asciiTheme="minorHAnsi" w:eastAsia="Times New Roman" w:hAnsiTheme="minorHAnsi" w:cs="Arial"/>
          <w:sz w:val="22"/>
          <w:szCs w:val="22"/>
          <w:lang w:val="cs-CZ" w:eastAsia="cs-CZ"/>
        </w:rPr>
        <w:t xml:space="preserve">s plněním informační povinnosti dle čl. 12 odst. 13 a/nebo odst. 14 </w:t>
      </w:r>
      <w:r w:rsidR="00E36810">
        <w:rPr>
          <w:rFonts w:asciiTheme="minorHAnsi" w:eastAsia="Times New Roman" w:hAnsiTheme="minorHAnsi" w:cs="Arial"/>
          <w:sz w:val="22"/>
          <w:szCs w:val="22"/>
          <w:lang w:val="cs-CZ" w:eastAsia="cs-CZ"/>
        </w:rPr>
        <w:t xml:space="preserve">a/nebo odst. 15 </w:t>
      </w:r>
      <w:r w:rsidRPr="008E5758">
        <w:rPr>
          <w:rFonts w:asciiTheme="minorHAnsi" w:eastAsia="Times New Roman" w:hAnsiTheme="minorHAnsi" w:cs="Arial"/>
          <w:sz w:val="22"/>
          <w:szCs w:val="22"/>
          <w:lang w:val="cs-CZ" w:eastAsia="cs-CZ"/>
        </w:rPr>
        <w:t xml:space="preserve">této smlouvy je Kupující oprávněn účtovat </w:t>
      </w:r>
      <w:r w:rsidR="003E2552" w:rsidRPr="008E5758">
        <w:rPr>
          <w:rFonts w:asciiTheme="minorHAnsi" w:eastAsia="Times New Roman" w:hAnsiTheme="minorHAnsi" w:cs="Arial"/>
          <w:sz w:val="22"/>
          <w:szCs w:val="22"/>
          <w:lang w:val="cs-CZ" w:eastAsia="cs-CZ"/>
        </w:rPr>
        <w:t>P</w:t>
      </w:r>
      <w:r w:rsidRPr="008E5758">
        <w:rPr>
          <w:rFonts w:asciiTheme="minorHAnsi" w:eastAsia="Times New Roman" w:hAnsiTheme="minorHAnsi" w:cs="Arial"/>
          <w:sz w:val="22"/>
          <w:szCs w:val="22"/>
          <w:lang w:val="cs-CZ" w:eastAsia="cs-CZ"/>
        </w:rPr>
        <w:t>rodávajícímu smluvní pokutu ve výši 500 Kč za každý i započatý den prodlení.</w:t>
      </w:r>
    </w:p>
    <w:p w14:paraId="7FE0E39F" w14:textId="77777777" w:rsidR="00A33815" w:rsidRPr="00A33815" w:rsidRDefault="00A33815" w:rsidP="00A33815">
      <w:pPr>
        <w:ind w:left="0"/>
        <w:rPr>
          <w:rFonts w:asciiTheme="minorHAnsi" w:eastAsia="Times New Roman" w:hAnsiTheme="minorHAnsi" w:cs="Arial"/>
          <w:lang w:eastAsia="cs-CZ"/>
        </w:rPr>
      </w:pPr>
    </w:p>
    <w:p w14:paraId="4784B74A" w14:textId="30FF9085" w:rsidR="00A33815" w:rsidRPr="00A33815" w:rsidRDefault="00A33815" w:rsidP="00A33815">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33815">
        <w:rPr>
          <w:rFonts w:asciiTheme="minorHAnsi" w:eastAsia="Times New Roman" w:hAnsiTheme="minorHAnsi" w:cs="Arial"/>
          <w:sz w:val="22"/>
          <w:szCs w:val="22"/>
          <w:lang w:val="cs-CZ" w:eastAsia="cs-CZ"/>
        </w:rPr>
        <w:t>V případě porušení nebo nesplnění jakékoli další povinnosti Prodávajícího stanovené v této smlouvě, která není utvrzená smluvní pokutou dle tohoto článku smlouvy, je Prodávající povinen zaplatit Kupujícímu smluvní pokutu ve výši 10 000 Kč za každé jednotlivé porušení takovéto povinnosti nebo závazku Prodávajícího.</w:t>
      </w:r>
    </w:p>
    <w:p w14:paraId="35EE59B4" w14:textId="77777777" w:rsidR="006549D0" w:rsidRPr="00225046" w:rsidRDefault="006549D0" w:rsidP="009F59AE">
      <w:pPr>
        <w:widowControl w:val="0"/>
        <w:ind w:left="540"/>
        <w:jc w:val="both"/>
        <w:rPr>
          <w:rFonts w:asciiTheme="minorHAnsi" w:eastAsia="Times New Roman" w:hAnsiTheme="minorHAnsi" w:cs="Arial"/>
          <w:lang w:val="cs-CZ" w:eastAsia="cs-CZ"/>
        </w:rPr>
      </w:pPr>
    </w:p>
    <w:p w14:paraId="569C09FC" w14:textId="5CBCD9DC" w:rsidR="00B2041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pokuty</w:t>
      </w:r>
      <w:r w:rsidR="00B20416">
        <w:rPr>
          <w:rFonts w:asciiTheme="minorHAnsi" w:eastAsia="Times New Roman" w:hAnsiTheme="minorHAnsi" w:cs="Arial"/>
          <w:sz w:val="22"/>
          <w:szCs w:val="22"/>
          <w:lang w:val="cs-CZ" w:eastAsia="cs-CZ"/>
        </w:rPr>
        <w:t xml:space="preserve"> či úrok z prodlení</w:t>
      </w:r>
      <w:r w:rsidRPr="00225046">
        <w:rPr>
          <w:rFonts w:asciiTheme="minorHAnsi" w:eastAsia="Times New Roman" w:hAnsiTheme="minorHAnsi" w:cs="Arial"/>
          <w:sz w:val="22"/>
          <w:szCs w:val="22"/>
          <w:lang w:val="cs-CZ" w:eastAsia="cs-CZ"/>
        </w:rPr>
        <w:t xml:space="preserve"> dle této smlouvy jsou splatné do </w:t>
      </w:r>
      <w:r w:rsidR="00DE5EE4">
        <w:rPr>
          <w:rFonts w:asciiTheme="minorHAnsi" w:eastAsia="Times New Roman" w:hAnsiTheme="minorHAnsi" w:cs="Arial"/>
          <w:sz w:val="22"/>
          <w:szCs w:val="22"/>
          <w:lang w:val="cs-CZ" w:eastAsia="cs-CZ"/>
        </w:rPr>
        <w:t>5</w:t>
      </w:r>
      <w:r w:rsidRPr="00225046">
        <w:rPr>
          <w:rFonts w:asciiTheme="minorHAnsi" w:eastAsia="Times New Roman" w:hAnsiTheme="minorHAnsi" w:cs="Arial"/>
          <w:sz w:val="22"/>
          <w:szCs w:val="22"/>
          <w:lang w:val="cs-CZ" w:eastAsia="cs-CZ"/>
        </w:rPr>
        <w:t xml:space="preserve">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D50CCF" w:rsidRDefault="00B20416" w:rsidP="00B20416">
      <w:pPr>
        <w:ind w:left="0"/>
        <w:rPr>
          <w:rFonts w:asciiTheme="minorHAnsi" w:eastAsia="Times New Roman" w:hAnsiTheme="minorHAnsi" w:cs="Arial"/>
          <w:lang w:val="cs-CZ" w:eastAsia="cs-CZ"/>
        </w:rPr>
      </w:pPr>
    </w:p>
    <w:p w14:paraId="13F41A25" w14:textId="1983D612"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Pr>
          <w:rFonts w:asciiTheme="minorHAnsi" w:eastAsia="Times New Roman" w:hAnsiTheme="minorHAnsi" w:cs="Arial"/>
          <w:sz w:val="22"/>
          <w:szCs w:val="22"/>
          <w:lang w:val="cs-CZ" w:eastAsia="cs-CZ"/>
        </w:rPr>
        <w:t xml:space="preserve"> Zaplacení smluvní pokuty nezbavuje povinnou smluvní stranu povinnosti splnit závazek utvrzený smluvní pokutou.</w:t>
      </w:r>
    </w:p>
    <w:p w14:paraId="2262A291" w14:textId="77777777" w:rsidR="00603589" w:rsidRPr="00D50CCF" w:rsidRDefault="00603589" w:rsidP="00772E95">
      <w:pPr>
        <w:ind w:left="0"/>
        <w:rPr>
          <w:rFonts w:asciiTheme="minorHAnsi" w:eastAsia="Times New Roman" w:hAnsiTheme="minorHAnsi" w:cs="Arial"/>
          <w:lang w:val="cs-CZ" w:eastAsia="cs-CZ"/>
        </w:rPr>
      </w:pPr>
    </w:p>
    <w:p w14:paraId="4A89911D" w14:textId="596B2425" w:rsidR="00603589" w:rsidRPr="00225046" w:rsidRDefault="00603589"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Smluvní pokuty lze požadovat </w:t>
      </w:r>
      <w:r w:rsidR="00772E95">
        <w:rPr>
          <w:rFonts w:asciiTheme="minorHAnsi" w:eastAsia="Times New Roman" w:hAnsiTheme="minorHAnsi" w:cs="Arial"/>
          <w:sz w:val="22"/>
          <w:szCs w:val="22"/>
          <w:lang w:val="cs-CZ" w:eastAsia="cs-CZ"/>
        </w:rPr>
        <w:t xml:space="preserve">opakovaně a </w:t>
      </w:r>
      <w:r>
        <w:rPr>
          <w:rFonts w:asciiTheme="minorHAnsi" w:eastAsia="Times New Roman" w:hAnsiTheme="minorHAnsi" w:cs="Arial"/>
          <w:sz w:val="22"/>
          <w:szCs w:val="22"/>
          <w:lang w:val="cs-CZ" w:eastAsia="cs-CZ"/>
        </w:rPr>
        <w:t>bez ohledu</w:t>
      </w:r>
      <w:r w:rsidR="00772E95">
        <w:rPr>
          <w:rFonts w:asciiTheme="minorHAnsi" w:eastAsia="Times New Roman" w:hAnsiTheme="minorHAnsi" w:cs="Arial"/>
          <w:sz w:val="22"/>
          <w:szCs w:val="22"/>
          <w:lang w:val="cs-CZ" w:eastAsia="cs-CZ"/>
        </w:rPr>
        <w:t xml:space="preserve"> na zavinění povinné smluvní strany</w:t>
      </w:r>
      <w:r w:rsidR="006901EE">
        <w:rPr>
          <w:rFonts w:asciiTheme="minorHAnsi" w:eastAsia="Times New Roman" w:hAnsiTheme="minorHAnsi" w:cs="Arial"/>
          <w:sz w:val="22"/>
          <w:szCs w:val="22"/>
          <w:lang w:val="cs-CZ" w:eastAsia="cs-CZ"/>
        </w:rPr>
        <w:t>.</w:t>
      </w:r>
    </w:p>
    <w:p w14:paraId="718AEEC0" w14:textId="7ABCA0F8" w:rsidR="006549D0" w:rsidRDefault="006549D0" w:rsidP="009F59AE">
      <w:pPr>
        <w:widowControl w:val="0"/>
        <w:tabs>
          <w:tab w:val="num" w:pos="720"/>
        </w:tabs>
        <w:ind w:left="0"/>
        <w:jc w:val="both"/>
        <w:rPr>
          <w:rFonts w:asciiTheme="minorHAnsi" w:eastAsia="Times New Roman" w:hAnsiTheme="minorHAnsi" w:cs="Arial"/>
          <w:sz w:val="22"/>
          <w:szCs w:val="22"/>
          <w:lang w:val="cs-CZ" w:eastAsia="cs-CZ"/>
        </w:rPr>
      </w:pPr>
    </w:p>
    <w:p w14:paraId="795BBE77" w14:textId="77777777" w:rsidR="00620930" w:rsidRPr="00225046" w:rsidRDefault="00620930" w:rsidP="009F59AE">
      <w:pPr>
        <w:widowControl w:val="0"/>
        <w:tabs>
          <w:tab w:val="num" w:pos="720"/>
        </w:tabs>
        <w:ind w:left="0"/>
        <w:jc w:val="both"/>
        <w:rPr>
          <w:rFonts w:asciiTheme="minorHAnsi" w:eastAsia="Times New Roman" w:hAnsiTheme="minorHAnsi" w:cs="Arial"/>
          <w:sz w:val="22"/>
          <w:szCs w:val="22"/>
          <w:lang w:val="cs-CZ" w:eastAsia="cs-CZ"/>
        </w:rPr>
      </w:pPr>
    </w:p>
    <w:p w14:paraId="79F636A1"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9</w:t>
      </w:r>
    </w:p>
    <w:p w14:paraId="759ABA7E" w14:textId="7988C92E"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Nároky z odpovědnosti za vady předm</w:t>
      </w:r>
      <w:r w:rsidR="00B20416">
        <w:rPr>
          <w:rFonts w:asciiTheme="minorHAnsi" w:eastAsia="Times New Roman" w:hAnsiTheme="minorHAnsi" w:cs="Arial"/>
          <w:b/>
          <w:sz w:val="22"/>
          <w:szCs w:val="22"/>
          <w:lang w:val="cs-CZ" w:eastAsia="cs-CZ"/>
        </w:rPr>
        <w:t>ětu plnění</w:t>
      </w:r>
    </w:p>
    <w:p w14:paraId="06C7A8EB"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225046" w:rsidRDefault="006549D0" w:rsidP="009F59AE">
      <w:pPr>
        <w:widowControl w:val="0"/>
        <w:ind w:left="567"/>
        <w:jc w:val="both"/>
        <w:rPr>
          <w:rFonts w:asciiTheme="minorHAnsi" w:eastAsia="Times New Roman" w:hAnsiTheme="minorHAnsi" w:cs="Arial"/>
          <w:sz w:val="22"/>
          <w:szCs w:val="22"/>
          <w:lang w:val="cs-CZ" w:eastAsia="cs-CZ"/>
        </w:rPr>
      </w:pPr>
    </w:p>
    <w:p w14:paraId="2B66D1A2"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Tam, kde zákon připouští volbu nároku, náleží volba vždy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w:t>
      </w:r>
    </w:p>
    <w:p w14:paraId="2284FFAE" w14:textId="77777777" w:rsidR="006549D0" w:rsidRPr="00225046" w:rsidRDefault="006549D0" w:rsidP="009F59AE">
      <w:pPr>
        <w:ind w:left="0"/>
        <w:rPr>
          <w:rFonts w:asciiTheme="minorHAnsi" w:eastAsia="Times New Roman" w:hAnsiTheme="minorHAnsi" w:cs="Arial"/>
          <w:lang w:val="cs-CZ" w:eastAsia="cs-CZ"/>
        </w:rPr>
      </w:pPr>
    </w:p>
    <w:p w14:paraId="219D3224" w14:textId="538EB2CF" w:rsidR="006549D0" w:rsidRDefault="003220DA" w:rsidP="009F59AE">
      <w:pPr>
        <w:widowControl w:val="0"/>
        <w:numPr>
          <w:ilvl w:val="0"/>
          <w:numId w:val="11"/>
        </w:numPr>
        <w:ind w:left="567" w:hanging="567"/>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prohlašuje, že </w:t>
      </w:r>
      <w:r w:rsidR="00167852"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nemá patentní ani jiné právní vady. Uplatní-li třetí osoba vůči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mu nároky plynoucí z právních vad, </w:t>
      </w: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se zavazuje škodu tímto vzniklou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mu bezodkladně nahradit.</w:t>
      </w:r>
    </w:p>
    <w:p w14:paraId="246EA118" w14:textId="3A7C3C38" w:rsidR="006901EE" w:rsidRPr="00225046" w:rsidRDefault="006901EE" w:rsidP="005D365E">
      <w:pPr>
        <w:widowControl w:val="0"/>
        <w:ind w:left="0"/>
        <w:jc w:val="both"/>
        <w:rPr>
          <w:rFonts w:asciiTheme="minorHAnsi" w:hAnsiTheme="minorHAnsi" w:cstheme="minorHAnsi"/>
          <w:sz w:val="22"/>
          <w:szCs w:val="22"/>
          <w:lang w:val="cs-CZ"/>
        </w:rPr>
      </w:pPr>
    </w:p>
    <w:p w14:paraId="26996134" w14:textId="77777777" w:rsidR="006549D0" w:rsidRPr="00225046" w:rsidRDefault="006549D0" w:rsidP="009F59AE">
      <w:pPr>
        <w:widowControl w:val="0"/>
        <w:ind w:left="0"/>
        <w:jc w:val="center"/>
        <w:rPr>
          <w:rFonts w:asciiTheme="minorHAnsi" w:eastAsia="Times New Roman" w:hAnsiTheme="minorHAnsi" w:cs="Arial"/>
          <w:b/>
          <w:sz w:val="22"/>
          <w:szCs w:val="22"/>
          <w:highlight w:val="yellow"/>
          <w:lang w:val="cs-CZ" w:eastAsia="cs-CZ"/>
        </w:rPr>
      </w:pPr>
    </w:p>
    <w:p w14:paraId="6532BE5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10</w:t>
      </w:r>
    </w:p>
    <w:p w14:paraId="66BDD1A5" w14:textId="77777777" w:rsidR="006549D0" w:rsidRPr="00225046" w:rsidRDefault="006549D0" w:rsidP="009F59AE">
      <w:pPr>
        <w:pStyle w:val="Nadpis1"/>
      </w:pPr>
      <w:r w:rsidRPr="00225046">
        <w:t>Ustanovení o doručování, kontaktní osoby</w:t>
      </w:r>
    </w:p>
    <w:p w14:paraId="4CF2DC8C" w14:textId="77777777" w:rsidR="006549D0" w:rsidRPr="00225046"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určil, že osobou oprávněnou jednat za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ve všech věcech, které se týkají realizace této smlouvy vyjma jejích změn a ukončení, je:</w:t>
      </w:r>
    </w:p>
    <w:p w14:paraId="1C03BF34" w14:textId="55B89183"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jméno:</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EE273E" w:rsidRPr="00EE273E">
        <w:rPr>
          <w:rFonts w:asciiTheme="minorHAnsi" w:eastAsia="Times New Roman" w:hAnsiTheme="minorHAnsi" w:cs="Arial"/>
          <w:highlight w:val="yellow"/>
          <w:lang w:eastAsia="cs-CZ"/>
        </w:rPr>
        <w:t>xxx</w:t>
      </w:r>
      <w:proofErr w:type="spellEnd"/>
    </w:p>
    <w:p w14:paraId="56CAE749" w14:textId="3F04E48D"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doručovací adresa:</w:t>
      </w:r>
      <w:r w:rsidRPr="00225046">
        <w:rPr>
          <w:rFonts w:asciiTheme="minorHAnsi" w:eastAsia="Times New Roman" w:hAnsiTheme="minorHAnsi" w:cs="Arial"/>
          <w:lang w:eastAsia="cs-CZ"/>
        </w:rPr>
        <w:tab/>
      </w:r>
      <w:r w:rsidR="00970583" w:rsidRPr="00970583">
        <w:rPr>
          <w:rFonts w:asciiTheme="minorHAnsi" w:eastAsia="Times New Roman" w:hAnsiTheme="minorHAnsi" w:cs="Arial"/>
          <w:lang w:eastAsia="cs-CZ"/>
        </w:rPr>
        <w:t>Čerpadlová 1034/2, 190 00 Praha 9-Vysočany</w:t>
      </w:r>
    </w:p>
    <w:p w14:paraId="2474DF22" w14:textId="735BECD8" w:rsidR="00B80641" w:rsidRPr="00970583" w:rsidRDefault="00167852"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telefon:</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EE273E" w:rsidRPr="00EE273E">
        <w:rPr>
          <w:rFonts w:asciiTheme="minorHAnsi" w:eastAsia="Times New Roman" w:hAnsiTheme="minorHAnsi" w:cs="Arial"/>
          <w:highlight w:val="yellow"/>
          <w:lang w:eastAsia="cs-CZ"/>
        </w:rPr>
        <w:t>xxx</w:t>
      </w:r>
      <w:proofErr w:type="spellEnd"/>
    </w:p>
    <w:p w14:paraId="465E930A" w14:textId="1ACDE886"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email:</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EE273E" w:rsidRPr="00EE273E">
        <w:rPr>
          <w:rFonts w:asciiTheme="minorHAnsi" w:eastAsia="Times New Roman" w:hAnsiTheme="minorHAnsi" w:cs="Arial"/>
          <w:highlight w:val="yellow"/>
          <w:lang w:eastAsia="cs-CZ"/>
        </w:rPr>
        <w:t>xxx</w:t>
      </w:r>
      <w:proofErr w:type="spellEnd"/>
    </w:p>
    <w:p w14:paraId="353BD275" w14:textId="77777777"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p>
    <w:p w14:paraId="2CC2F1F7" w14:textId="518A93B8" w:rsidR="006549D0" w:rsidRPr="00340F77" w:rsidRDefault="006549D0" w:rsidP="00340F77">
      <w:pPr>
        <w:pStyle w:val="Odstavecseseznamem"/>
        <w:widowControl w:val="0"/>
        <w:numPr>
          <w:ilvl w:val="0"/>
          <w:numId w:val="14"/>
        </w:numPr>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určil, že osob</w:t>
      </w:r>
      <w:r w:rsidR="002D74D3">
        <w:rPr>
          <w:rFonts w:asciiTheme="minorHAnsi" w:eastAsia="Times New Roman" w:hAnsiTheme="minorHAnsi" w:cs="Arial"/>
          <w:lang w:eastAsia="cs-CZ"/>
        </w:rPr>
        <w:t>ami</w:t>
      </w:r>
      <w:r w:rsidRPr="00225046">
        <w:rPr>
          <w:rFonts w:asciiTheme="minorHAnsi" w:eastAsia="Times New Roman" w:hAnsiTheme="minorHAnsi" w:cs="Arial"/>
          <w:lang w:eastAsia="cs-CZ"/>
        </w:rPr>
        <w:t xml:space="preserve"> oprávněn</w:t>
      </w:r>
      <w:r w:rsidR="002D74D3">
        <w:rPr>
          <w:rFonts w:asciiTheme="minorHAnsi" w:eastAsia="Times New Roman" w:hAnsiTheme="minorHAnsi" w:cs="Arial"/>
          <w:lang w:eastAsia="cs-CZ"/>
        </w:rPr>
        <w:t>ými</w:t>
      </w:r>
      <w:r w:rsidRPr="00225046">
        <w:rPr>
          <w:rFonts w:asciiTheme="minorHAnsi" w:eastAsia="Times New Roman" w:hAnsiTheme="minorHAnsi" w:cs="Arial"/>
          <w:lang w:eastAsia="cs-CZ"/>
        </w:rPr>
        <w:t xml:space="preserve"> jednat za </w:t>
      </w:r>
      <w:r w:rsidR="003220DA" w:rsidRPr="00225046">
        <w:rPr>
          <w:rFonts w:asciiTheme="minorHAnsi" w:eastAsia="Times New Roman" w:hAnsiTheme="minorHAnsi" w:cs="Arial"/>
          <w:lang w:eastAsia="cs-CZ"/>
        </w:rPr>
        <w:t>Kupujícího</w:t>
      </w:r>
      <w:r w:rsidRPr="00225046">
        <w:rPr>
          <w:rFonts w:asciiTheme="minorHAnsi" w:eastAsia="Times New Roman" w:hAnsiTheme="minorHAnsi" w:cs="Arial"/>
          <w:lang w:eastAsia="cs-CZ"/>
        </w:rPr>
        <w:t xml:space="preserve"> ve všech věcech, které se týkají realizace této smlouvy vyjma jejích změn a ukončení, j</w:t>
      </w:r>
      <w:r w:rsidR="00462D58">
        <w:rPr>
          <w:rFonts w:asciiTheme="minorHAnsi" w:eastAsia="Times New Roman" w:hAnsiTheme="minorHAnsi" w:cs="Arial"/>
          <w:lang w:eastAsia="cs-CZ"/>
        </w:rPr>
        <w:t>sou</w:t>
      </w:r>
      <w:r w:rsidRPr="00225046">
        <w:rPr>
          <w:rFonts w:asciiTheme="minorHAnsi" w:eastAsia="Times New Roman" w:hAnsiTheme="minorHAnsi" w:cs="Arial"/>
          <w:lang w:eastAsia="cs-CZ"/>
        </w:rPr>
        <w:t>:</w:t>
      </w:r>
    </w:p>
    <w:p w14:paraId="18502B64" w14:textId="7FC953CF" w:rsidR="00844DAC" w:rsidRPr="008B3A0F" w:rsidRDefault="00844DAC" w:rsidP="00844DAC">
      <w:pPr>
        <w:widowControl w:val="0"/>
        <w:ind w:left="1440"/>
        <w:jc w:val="both"/>
        <w:rPr>
          <w:rFonts w:asciiTheme="minorHAnsi" w:eastAsia="Times New Roman" w:hAnsiTheme="minorHAnsi" w:cs="Arial"/>
          <w:sz w:val="22"/>
          <w:szCs w:val="22"/>
          <w:lang w:val="cs-CZ" w:eastAsia="cs-CZ"/>
        </w:rPr>
      </w:pPr>
      <w:r w:rsidRPr="00E22B34">
        <w:rPr>
          <w:rFonts w:asciiTheme="minorHAnsi" w:eastAsia="Times New Roman" w:hAnsiTheme="minorHAnsi" w:cs="Arial"/>
          <w:sz w:val="22"/>
          <w:szCs w:val="22"/>
          <w:lang w:val="cs-CZ" w:eastAsia="cs-CZ"/>
        </w:rPr>
        <w:t>jméno:</w:t>
      </w:r>
      <w:r w:rsidRPr="00E22B34">
        <w:rPr>
          <w:rFonts w:asciiTheme="minorHAnsi" w:eastAsia="Times New Roman" w:hAnsiTheme="minorHAnsi" w:cs="Arial"/>
          <w:sz w:val="22"/>
          <w:szCs w:val="22"/>
          <w:lang w:val="cs-CZ" w:eastAsia="cs-CZ"/>
        </w:rPr>
        <w:tab/>
      </w:r>
      <w:r w:rsidRPr="00E22B34">
        <w:rPr>
          <w:rFonts w:asciiTheme="minorHAnsi" w:eastAsia="Times New Roman" w:hAnsiTheme="minorHAnsi" w:cs="Arial"/>
          <w:sz w:val="22"/>
          <w:szCs w:val="22"/>
          <w:lang w:val="cs-CZ" w:eastAsia="cs-CZ"/>
        </w:rPr>
        <w:tab/>
        <w:t xml:space="preserve">             </w:t>
      </w:r>
      <w:r w:rsidR="00E965D5" w:rsidRPr="00E22B34">
        <w:rPr>
          <w:rFonts w:asciiTheme="minorHAnsi" w:eastAsia="Times New Roman" w:hAnsiTheme="minorHAnsi" w:cs="Arial"/>
          <w:sz w:val="22"/>
          <w:szCs w:val="22"/>
          <w:lang w:val="cs-CZ" w:eastAsia="cs-CZ"/>
        </w:rPr>
        <w:t xml:space="preserve"> </w:t>
      </w:r>
      <w:proofErr w:type="spellStart"/>
      <w:r w:rsidR="00EE273E" w:rsidRPr="00EE273E">
        <w:rPr>
          <w:rFonts w:asciiTheme="minorHAnsi" w:eastAsia="Times New Roman" w:hAnsiTheme="minorHAnsi" w:cs="Arial"/>
          <w:sz w:val="22"/>
          <w:szCs w:val="22"/>
          <w:highlight w:val="yellow"/>
          <w:lang w:val="cs-CZ" w:eastAsia="cs-CZ"/>
        </w:rPr>
        <w:t>xxx</w:t>
      </w:r>
      <w:proofErr w:type="spellEnd"/>
      <w:r w:rsidR="006640E4" w:rsidRPr="00EE273E">
        <w:rPr>
          <w:rFonts w:asciiTheme="minorHAnsi" w:eastAsia="Times New Roman" w:hAnsiTheme="minorHAnsi" w:cs="Arial"/>
          <w:sz w:val="22"/>
          <w:szCs w:val="22"/>
          <w:highlight w:val="yellow"/>
          <w:lang w:val="cs-CZ" w:eastAsia="cs-CZ"/>
        </w:rPr>
        <w:t>,</w:t>
      </w:r>
      <w:r w:rsidR="006640E4">
        <w:rPr>
          <w:rFonts w:asciiTheme="minorHAnsi" w:eastAsia="Times New Roman" w:hAnsiTheme="minorHAnsi" w:cs="Arial"/>
          <w:sz w:val="22"/>
          <w:szCs w:val="22"/>
          <w:lang w:val="cs-CZ" w:eastAsia="cs-CZ"/>
        </w:rPr>
        <w:t xml:space="preserve"> Ph.D</w:t>
      </w:r>
      <w:r w:rsidR="003E1239">
        <w:rPr>
          <w:rFonts w:asciiTheme="minorHAnsi" w:eastAsia="Times New Roman" w:hAnsiTheme="minorHAnsi" w:cs="Arial"/>
          <w:sz w:val="22"/>
          <w:szCs w:val="22"/>
          <w:lang w:val="cs-CZ" w:eastAsia="cs-CZ"/>
        </w:rPr>
        <w:t>.</w:t>
      </w:r>
    </w:p>
    <w:p w14:paraId="569D6C53" w14:textId="0808F5E8" w:rsidR="00844DAC" w:rsidRPr="008B3A0F" w:rsidRDefault="00844DAC" w:rsidP="00844DAC">
      <w:pPr>
        <w:widowControl w:val="0"/>
        <w:ind w:left="1440"/>
        <w:jc w:val="both"/>
        <w:rPr>
          <w:rFonts w:asciiTheme="minorHAnsi" w:eastAsia="Times New Roman" w:hAnsiTheme="minorHAnsi" w:cs="Arial"/>
          <w:b/>
          <w:sz w:val="22"/>
          <w:szCs w:val="22"/>
          <w:lang w:val="cs-CZ" w:eastAsia="cs-CZ"/>
        </w:rPr>
      </w:pPr>
      <w:r w:rsidRPr="008B3A0F">
        <w:rPr>
          <w:rFonts w:asciiTheme="minorHAnsi" w:eastAsia="Times New Roman" w:hAnsiTheme="minorHAnsi" w:cs="Arial"/>
          <w:sz w:val="22"/>
          <w:szCs w:val="22"/>
          <w:lang w:val="cs-CZ" w:eastAsia="cs-CZ"/>
        </w:rPr>
        <w:t>doručovací adresa:</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b/>
          <w:sz w:val="22"/>
          <w:szCs w:val="22"/>
          <w:lang w:val="cs-CZ" w:eastAsia="cs-CZ"/>
        </w:rPr>
        <w:t xml:space="preserve">Ústav molekulární genetiky AV ČR, v. v. i. </w:t>
      </w:r>
    </w:p>
    <w:p w14:paraId="7051938D" w14:textId="008EC8E1" w:rsidR="00844DAC" w:rsidRPr="008B3A0F" w:rsidRDefault="00844DAC" w:rsidP="00844DA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t>V</w:t>
      </w:r>
      <w:r w:rsidR="007D1997" w:rsidRPr="008B3A0F">
        <w:rPr>
          <w:rFonts w:asciiTheme="minorHAnsi" w:eastAsia="Times New Roman" w:hAnsiTheme="minorHAnsi" w:cs="Arial"/>
          <w:sz w:val="22"/>
          <w:szCs w:val="22"/>
          <w:lang w:val="cs-CZ" w:eastAsia="cs-CZ"/>
        </w:rPr>
        <w:t>ídeňská 1083, 142 20 Praha 4</w:t>
      </w:r>
    </w:p>
    <w:p w14:paraId="04967B8B" w14:textId="3AD04F83" w:rsidR="00844DAC" w:rsidRPr="008B3A0F" w:rsidRDefault="00844DAC" w:rsidP="00844DA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telefon:</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proofErr w:type="spellStart"/>
      <w:r w:rsidR="00EE273E" w:rsidRPr="00EE273E">
        <w:rPr>
          <w:rFonts w:asciiTheme="minorHAnsi" w:hAnsiTheme="minorHAnsi" w:cs="Arial"/>
          <w:color w:val="000000"/>
          <w:sz w:val="22"/>
          <w:szCs w:val="22"/>
          <w:highlight w:val="yellow"/>
          <w:lang w:val="cs-CZ"/>
        </w:rPr>
        <w:t>xxx</w:t>
      </w:r>
      <w:proofErr w:type="spellEnd"/>
    </w:p>
    <w:p w14:paraId="6DD3CAE9" w14:textId="68BF8464" w:rsidR="00844DAC" w:rsidRPr="00EE6115" w:rsidRDefault="00844DAC" w:rsidP="008E5758">
      <w:pPr>
        <w:widowControl w:val="0"/>
        <w:ind w:left="1440"/>
        <w:jc w:val="both"/>
        <w:rPr>
          <w:rFonts w:asciiTheme="minorHAnsi" w:eastAsia="Times New Roman" w:hAnsiTheme="minorHAnsi" w:cs="Arial"/>
          <w:lang w:eastAsia="cs-CZ"/>
        </w:rPr>
      </w:pPr>
      <w:r w:rsidRPr="008B3A0F">
        <w:rPr>
          <w:rFonts w:asciiTheme="minorHAnsi" w:eastAsia="Times New Roman" w:hAnsiTheme="minorHAnsi" w:cs="Arial"/>
          <w:sz w:val="22"/>
          <w:szCs w:val="22"/>
          <w:lang w:val="cs-CZ" w:eastAsia="cs-CZ"/>
        </w:rPr>
        <w:t>email:</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t xml:space="preserve">           </w:t>
      </w:r>
      <w:r w:rsidR="00E965D5" w:rsidRPr="008B3A0F">
        <w:rPr>
          <w:rFonts w:asciiTheme="minorHAnsi" w:eastAsia="Times New Roman" w:hAnsiTheme="minorHAnsi" w:cs="Arial"/>
          <w:sz w:val="22"/>
          <w:szCs w:val="22"/>
          <w:lang w:val="cs-CZ" w:eastAsia="cs-CZ"/>
        </w:rPr>
        <w:t xml:space="preserve">  </w:t>
      </w:r>
      <w:r w:rsidR="008B2155">
        <w:rPr>
          <w:rFonts w:asciiTheme="minorHAnsi" w:eastAsia="Times New Roman" w:hAnsiTheme="minorHAnsi" w:cs="Arial"/>
          <w:sz w:val="22"/>
          <w:szCs w:val="22"/>
          <w:lang w:val="cs-CZ" w:eastAsia="cs-CZ"/>
        </w:rPr>
        <w:t xml:space="preserve">  </w:t>
      </w:r>
      <w:proofErr w:type="spellStart"/>
      <w:r w:rsidR="00EE273E" w:rsidRPr="00EE273E">
        <w:rPr>
          <w:rFonts w:asciiTheme="minorHAnsi" w:eastAsia="Times New Roman" w:hAnsiTheme="minorHAnsi" w:cs="Arial"/>
          <w:sz w:val="22"/>
          <w:szCs w:val="22"/>
          <w:highlight w:val="yellow"/>
          <w:lang w:val="cs-CZ" w:eastAsia="cs-CZ"/>
        </w:rPr>
        <w:t>xxx</w:t>
      </w:r>
      <w:proofErr w:type="spellEnd"/>
    </w:p>
    <w:p w14:paraId="393AE4AA" w14:textId="77777777" w:rsidR="00844DAC" w:rsidRPr="00225046" w:rsidRDefault="00844DAC" w:rsidP="009F59AE">
      <w:pPr>
        <w:pStyle w:val="Odstavecseseznamem"/>
        <w:widowControl w:val="0"/>
        <w:spacing w:line="240" w:lineRule="auto"/>
        <w:jc w:val="both"/>
        <w:rPr>
          <w:rFonts w:asciiTheme="minorHAnsi" w:eastAsia="Times New Roman" w:hAnsiTheme="minorHAnsi" w:cs="Arial"/>
          <w:lang w:eastAsia="cs-CZ"/>
        </w:rPr>
      </w:pPr>
    </w:p>
    <w:p w14:paraId="4DC96B51" w14:textId="2B95E850" w:rsidR="006549D0" w:rsidRPr="00225046"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w:t>
      </w:r>
      <w:r w:rsidR="0020226E">
        <w:rPr>
          <w:rFonts w:asciiTheme="minorHAnsi" w:eastAsia="Times New Roman" w:hAnsiTheme="minorHAnsi" w:cs="Arial"/>
          <w:lang w:eastAsia="cs-CZ"/>
        </w:rPr>
        <w:t xml:space="preserve"> nebo elektronicky do datových schránek smluvních stran</w:t>
      </w:r>
      <w:r w:rsidRPr="00225046">
        <w:rPr>
          <w:rFonts w:asciiTheme="minorHAnsi" w:eastAsia="Times New Roman" w:hAnsiTheme="minorHAnsi" w:cs="Arial"/>
          <w:lang w:eastAsia="cs-CZ"/>
        </w:rPr>
        <w:t>.</w:t>
      </w:r>
    </w:p>
    <w:p w14:paraId="4326F36B" w14:textId="77777777"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hAnsiTheme="minorHAnsi" w:cstheme="minorHAnsi"/>
        </w:rPr>
        <w:t>V pochybnostech se má za to, že došlá zásilka odeslaná s využitím provozovatele poštovních služeb byla adresátovi doručena třetí pracovní den po odeslání, byla-li však odeslána na adresu v jiném státu, pak patnáctý pracovní den po odeslání.</w:t>
      </w:r>
    </w:p>
    <w:p w14:paraId="4855266A" w14:textId="7972F1C1"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eastAsia="Times New Roman" w:hAnsiTheme="minorHAnsi" w:cstheme="minorHAnsi"/>
          <w:lang w:eastAsia="cs-CZ"/>
        </w:rPr>
        <w:t>Smluvní strany se dohodly, že pro vzájemnou komunikaci může být používána také elektronická pošta</w:t>
      </w:r>
      <w:r w:rsidR="001D609F">
        <w:rPr>
          <w:rFonts w:asciiTheme="minorHAnsi" w:eastAsia="Times New Roman" w:hAnsiTheme="minorHAnsi" w:cstheme="minorHAnsi"/>
          <w:lang w:eastAsia="cs-CZ"/>
        </w:rPr>
        <w:t>, popř. datová schránka</w:t>
      </w:r>
      <w:r w:rsidRPr="00225046">
        <w:rPr>
          <w:rFonts w:asciiTheme="minorHAnsi" w:eastAsia="Times New Roman" w:hAnsiTheme="minorHAnsi" w:cstheme="minorHAnsi"/>
          <w:lang w:eastAsia="cs-CZ"/>
        </w:rPr>
        <w:t xml:space="preserve">; ve věcech týkajících se změny či ukončení účinnosti této kupní smlouvy je však nutné použít doručení prostřednictvím </w:t>
      </w:r>
      <w:r w:rsidR="0020226E">
        <w:rPr>
          <w:rFonts w:asciiTheme="minorHAnsi" w:eastAsia="Times New Roman" w:hAnsiTheme="minorHAnsi" w:cstheme="minorHAnsi"/>
          <w:lang w:eastAsia="cs-CZ"/>
        </w:rPr>
        <w:t xml:space="preserve">datové schránky, doporučené </w:t>
      </w:r>
      <w:r w:rsidRPr="00225046">
        <w:rPr>
          <w:rFonts w:asciiTheme="minorHAnsi" w:eastAsia="Times New Roman" w:hAnsiTheme="minorHAnsi" w:cstheme="minorHAnsi"/>
          <w:lang w:eastAsia="cs-CZ"/>
        </w:rPr>
        <w:t>pošty, příp. osobně.</w:t>
      </w:r>
      <w:r w:rsidRPr="00225046">
        <w:rPr>
          <w:rFonts w:asciiTheme="minorHAnsi" w:hAnsiTheme="minorHAnsi" w:cstheme="minorHAnsi"/>
        </w:rPr>
        <w:t xml:space="preserve"> </w:t>
      </w:r>
      <w:r w:rsidRPr="00225046">
        <w:rPr>
          <w:rFonts w:asciiTheme="minorHAnsi" w:hAnsiTheme="minorHAnsi" w:cstheme="minorHAnsi"/>
          <w:color w:val="auto"/>
        </w:rPr>
        <w:t>Má se za to, že elektronickou poštou odeslaná zpráva došla v den odeslání.</w:t>
      </w:r>
    </w:p>
    <w:p w14:paraId="392D7795" w14:textId="7F5233F7" w:rsidR="006549D0" w:rsidRPr="00620930" w:rsidRDefault="006549D0" w:rsidP="00620930">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Pokud v době účinnosti této smlouvy dojde ke změně adresy či kontaktních údajů (jména, telefonního čísla, mailové adresy) některé ze smluvních stran, je dotčená smluvní strana povinna neprodleně písemně </w:t>
      </w:r>
      <w:r w:rsidRPr="00225046">
        <w:rPr>
          <w:rFonts w:asciiTheme="minorHAnsi" w:eastAsia="Times New Roman" w:hAnsiTheme="minorHAnsi" w:cs="Arial"/>
          <w:lang w:eastAsia="cs-CZ"/>
        </w:rPr>
        <w:lastRenderedPageBreak/>
        <w:t>oznámit druhé smluvní straně tuto změnu, a to způsobem uvedeným v tomto článku smlouvy.</w:t>
      </w:r>
      <w:r w:rsidRPr="00225046">
        <w:rPr>
          <w:rFonts w:asciiTheme="minorHAnsi" w:hAnsiTheme="minorHAnsi" w:cstheme="minorHAnsi"/>
          <w:color w:val="auto"/>
        </w:rPr>
        <w:t xml:space="preserve"> </w:t>
      </w:r>
      <w:r w:rsidRPr="00225046">
        <w:rPr>
          <w:rFonts w:asciiTheme="minorHAnsi" w:hAnsiTheme="minorHAnsi"/>
        </w:rPr>
        <w:t>Tato změna není považována za změnu smlouvy a není nutné za tímto účelem uzavírat dodatek ke smlouvě.</w:t>
      </w:r>
    </w:p>
    <w:p w14:paraId="349CC1D8" w14:textId="77777777" w:rsidR="000E0B56" w:rsidRPr="00225046" w:rsidRDefault="000E0B56" w:rsidP="009F59AE">
      <w:pPr>
        <w:widowControl w:val="0"/>
        <w:ind w:left="0"/>
        <w:jc w:val="center"/>
        <w:rPr>
          <w:rFonts w:asciiTheme="minorHAnsi" w:eastAsia="Times New Roman" w:hAnsiTheme="minorHAnsi" w:cs="Arial"/>
          <w:b/>
          <w:sz w:val="22"/>
          <w:szCs w:val="22"/>
          <w:lang w:val="cs-CZ" w:eastAsia="cs-CZ"/>
        </w:rPr>
      </w:pPr>
    </w:p>
    <w:p w14:paraId="2051733C"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11</w:t>
      </w:r>
    </w:p>
    <w:p w14:paraId="771D2F42" w14:textId="77777777"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Řešení sporu</w:t>
      </w:r>
    </w:p>
    <w:p w14:paraId="35AAE100" w14:textId="71749084" w:rsidR="008F5A71" w:rsidRPr="00225046" w:rsidRDefault="008F5A71"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hAnsiTheme="minorHAnsi" w:cs="Arial"/>
          <w:bCs/>
          <w:iCs/>
          <w:sz w:val="22"/>
          <w:szCs w:val="22"/>
          <w:lang w:val="cs-CZ"/>
        </w:rPr>
        <w:t>Veškerá vzájemná práva a povinnosti Prodávají</w:t>
      </w:r>
      <w:r w:rsidR="009F59AE">
        <w:rPr>
          <w:rFonts w:asciiTheme="minorHAnsi" w:hAnsiTheme="minorHAnsi" w:cs="Arial"/>
          <w:bCs/>
          <w:iCs/>
          <w:sz w:val="22"/>
          <w:szCs w:val="22"/>
          <w:lang w:val="cs-CZ"/>
        </w:rPr>
        <w:t>cí</w:t>
      </w:r>
      <w:r w:rsidRPr="00225046">
        <w:rPr>
          <w:rFonts w:asciiTheme="minorHAnsi" w:hAnsiTheme="minorHAnsi" w:cs="Arial"/>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225046">
        <w:rPr>
          <w:rFonts w:asciiTheme="minorHAnsi" w:hAnsiTheme="minorHAnsi" w:cs="Arial"/>
          <w:bCs/>
          <w:iCs/>
          <w:sz w:val="22"/>
          <w:szCs w:val="22"/>
          <w:lang w:val="cs-CZ"/>
        </w:rPr>
        <w:t>Kupujícího</w:t>
      </w:r>
      <w:r w:rsidRPr="00225046">
        <w:rPr>
          <w:rFonts w:asciiTheme="minorHAnsi" w:hAnsiTheme="minorHAnsi" w:cs="Arial"/>
          <w:bCs/>
          <w:iCs/>
          <w:sz w:val="22"/>
          <w:szCs w:val="22"/>
          <w:lang w:val="cs-CZ"/>
        </w:rPr>
        <w:t xml:space="preserve">. </w:t>
      </w:r>
      <w:r w:rsidR="00A60E10">
        <w:rPr>
          <w:rFonts w:asciiTheme="minorHAnsi" w:hAnsiTheme="minorHAnsi" w:cs="Arial"/>
          <w:bCs/>
          <w:iCs/>
          <w:sz w:val="22"/>
          <w:szCs w:val="22"/>
          <w:lang w:val="cs-CZ"/>
        </w:rPr>
        <w:t>Rozhodčí řízení je vyloučeno.</w:t>
      </w:r>
    </w:p>
    <w:p w14:paraId="3E397AA1" w14:textId="3A78C5B3" w:rsidR="000E0B56" w:rsidRPr="00225046" w:rsidRDefault="000E0B56" w:rsidP="00620930">
      <w:pPr>
        <w:tabs>
          <w:tab w:val="num" w:pos="540"/>
        </w:tabs>
        <w:ind w:left="0"/>
        <w:rPr>
          <w:rFonts w:asciiTheme="minorHAnsi" w:hAnsiTheme="minorHAnsi" w:cs="Arial"/>
          <w:b/>
          <w:sz w:val="22"/>
          <w:szCs w:val="22"/>
          <w:lang w:val="cs-CZ"/>
        </w:rPr>
      </w:pPr>
    </w:p>
    <w:p w14:paraId="038C7C38" w14:textId="77777777" w:rsidR="008F5A71" w:rsidRPr="00225046" w:rsidRDefault="008F5A71" w:rsidP="009F59AE">
      <w:pPr>
        <w:widowControl w:val="0"/>
        <w:tabs>
          <w:tab w:val="num" w:pos="540"/>
          <w:tab w:val="left" w:pos="709"/>
        </w:tabs>
        <w:ind w:left="540" w:hanging="540"/>
        <w:jc w:val="both"/>
        <w:rPr>
          <w:rFonts w:asciiTheme="minorHAnsi" w:hAnsiTheme="minorHAnsi" w:cs="Arial"/>
          <w:sz w:val="22"/>
          <w:szCs w:val="22"/>
          <w:lang w:val="cs-CZ"/>
        </w:rPr>
      </w:pPr>
    </w:p>
    <w:p w14:paraId="3F861A27" w14:textId="572903A5" w:rsidR="008F5A71"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12</w:t>
      </w:r>
    </w:p>
    <w:p w14:paraId="16A631A6" w14:textId="261992DA"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Vyšší moc</w:t>
      </w:r>
      <w:r w:rsidR="006901EE">
        <w:rPr>
          <w:rFonts w:asciiTheme="minorHAnsi" w:hAnsiTheme="minorHAnsi" w:cs="Arial"/>
          <w:b/>
          <w:sz w:val="22"/>
          <w:szCs w:val="22"/>
          <w:lang w:val="cs-CZ"/>
        </w:rPr>
        <w:t xml:space="preserve">, </w:t>
      </w:r>
      <w:r w:rsidR="00C579BD">
        <w:rPr>
          <w:rFonts w:asciiTheme="minorHAnsi" w:hAnsiTheme="minorHAnsi" w:cs="Arial"/>
          <w:b/>
          <w:sz w:val="22"/>
          <w:szCs w:val="22"/>
          <w:lang w:val="cs-CZ"/>
        </w:rPr>
        <w:t xml:space="preserve">odpovědnost za škodu a </w:t>
      </w:r>
      <w:r w:rsidR="006901EE">
        <w:rPr>
          <w:rFonts w:asciiTheme="minorHAnsi" w:hAnsiTheme="minorHAnsi" w:cs="Arial"/>
          <w:b/>
          <w:sz w:val="22"/>
          <w:szCs w:val="22"/>
          <w:lang w:val="cs-CZ"/>
        </w:rPr>
        <w:t>náhrada škody</w:t>
      </w:r>
      <w:r w:rsidR="009747C4">
        <w:rPr>
          <w:rFonts w:asciiTheme="minorHAnsi" w:hAnsiTheme="minorHAnsi" w:cs="Arial"/>
          <w:b/>
          <w:sz w:val="22"/>
          <w:szCs w:val="22"/>
          <w:lang w:val="cs-CZ"/>
        </w:rPr>
        <w:t xml:space="preserve">, </w:t>
      </w:r>
      <w:r w:rsidR="009747C4" w:rsidRPr="008E5758">
        <w:rPr>
          <w:rFonts w:asciiTheme="minorHAnsi" w:hAnsiTheme="minorHAnsi" w:cs="Arial"/>
          <w:b/>
          <w:sz w:val="22"/>
          <w:szCs w:val="22"/>
          <w:lang w:val="cs-CZ"/>
        </w:rPr>
        <w:t>odpovědné zadávání</w:t>
      </w:r>
    </w:p>
    <w:p w14:paraId="00CB5ADE" w14:textId="1F3732CC" w:rsidR="008F5A71" w:rsidRPr="00225046"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Brání-li</w:t>
      </w:r>
      <w:r w:rsidR="00225046" w:rsidRPr="00225046">
        <w:rPr>
          <w:rFonts w:asciiTheme="minorHAnsi" w:hAnsiTheme="minorHAnsi" w:cs="Arial"/>
          <w:sz w:val="22"/>
          <w:szCs w:val="22"/>
          <w:lang w:val="cs-CZ"/>
        </w:rPr>
        <w:t xml:space="preserve"> s</w:t>
      </w:r>
      <w:r w:rsidRPr="00225046">
        <w:rPr>
          <w:rFonts w:asciiTheme="minorHAnsi" w:hAnsiTheme="minorHAnsi" w:cs="Arial"/>
          <w:sz w:val="22"/>
          <w:szCs w:val="22"/>
          <w:lang w:val="cs-CZ"/>
        </w:rPr>
        <w:t xml:space="preserve">mluvní straně ve splnění povinnosti na základě </w:t>
      </w:r>
      <w:r w:rsidR="00225046" w:rsidRPr="00225046">
        <w:rPr>
          <w:rFonts w:asciiTheme="minorHAnsi" w:hAnsiTheme="minorHAnsi" w:cs="Arial"/>
          <w:sz w:val="22"/>
          <w:szCs w:val="22"/>
          <w:lang w:val="cs-CZ"/>
        </w:rPr>
        <w:t>této smlouvy</w:t>
      </w:r>
      <w:r w:rsidRPr="00225046">
        <w:rPr>
          <w:rFonts w:asciiTheme="minorHAnsi" w:hAnsiTheme="minorHAnsi" w:cs="Arial"/>
          <w:sz w:val="22"/>
          <w:szCs w:val="22"/>
          <w:lang w:val="cs-CZ"/>
        </w:rPr>
        <w:t xml:space="preserve"> vyšší m</w:t>
      </w:r>
      <w:r w:rsidR="00225046" w:rsidRPr="00225046">
        <w:rPr>
          <w:rFonts w:asciiTheme="minorHAnsi" w:hAnsiTheme="minorHAnsi" w:cs="Arial"/>
          <w:sz w:val="22"/>
          <w:szCs w:val="22"/>
          <w:lang w:val="cs-CZ"/>
        </w:rPr>
        <w:t>oc, jak je definována</w:t>
      </w:r>
      <w:r w:rsidR="002C3439">
        <w:rPr>
          <w:rFonts w:asciiTheme="minorHAnsi" w:hAnsiTheme="minorHAnsi" w:cs="Arial"/>
          <w:sz w:val="22"/>
          <w:szCs w:val="22"/>
          <w:lang w:val="cs-CZ"/>
        </w:rPr>
        <w:t xml:space="preserve"> v odst. 5</w:t>
      </w:r>
      <w:r w:rsidR="00225046" w:rsidRPr="00225046">
        <w:rPr>
          <w:rFonts w:asciiTheme="minorHAnsi" w:hAnsiTheme="minorHAnsi" w:cs="Arial"/>
          <w:sz w:val="22"/>
          <w:szCs w:val="22"/>
          <w:lang w:val="cs-CZ"/>
        </w:rPr>
        <w:t xml:space="preserve"> tohoto článku s</w:t>
      </w:r>
      <w:r w:rsidRPr="00225046">
        <w:rPr>
          <w:rFonts w:asciiTheme="minorHAnsi" w:hAnsiTheme="minorHAnsi" w:cs="Arial"/>
          <w:sz w:val="22"/>
          <w:szCs w:val="22"/>
          <w:lang w:val="cs-CZ"/>
        </w:rPr>
        <w:t xml:space="preserve">mlouvy (dále jen </w:t>
      </w:r>
      <w:r w:rsidR="00A60E10">
        <w:rPr>
          <w:rFonts w:asciiTheme="minorHAnsi" w:hAnsiTheme="minorHAnsi" w:cs="Arial"/>
          <w:b/>
          <w:sz w:val="22"/>
          <w:szCs w:val="22"/>
          <w:lang w:val="cs-CZ"/>
        </w:rPr>
        <w:t>„v</w:t>
      </w:r>
      <w:r w:rsidRPr="00225046">
        <w:rPr>
          <w:rFonts w:asciiTheme="minorHAnsi" w:hAnsiTheme="minorHAnsi" w:cs="Arial"/>
          <w:b/>
          <w:sz w:val="22"/>
          <w:szCs w:val="22"/>
          <w:lang w:val="cs-CZ"/>
        </w:rPr>
        <w:t>yšší moc“</w:t>
      </w:r>
      <w:r w:rsidRPr="00225046">
        <w:rPr>
          <w:rFonts w:asciiTheme="minorHAnsi" w:hAnsiTheme="minorHAnsi" w:cs="Arial"/>
          <w:sz w:val="22"/>
          <w:szCs w:val="22"/>
          <w:lang w:val="cs-CZ"/>
        </w:rPr>
        <w:t xml:space="preserve">), prodlužuje se lhůta ke splnění této povinnosti o dobu trvání překážky </w:t>
      </w:r>
      <w:r w:rsidR="006901EE">
        <w:rPr>
          <w:rFonts w:asciiTheme="minorHAnsi" w:hAnsiTheme="minorHAnsi" w:cs="Arial"/>
          <w:sz w:val="22"/>
          <w:szCs w:val="22"/>
          <w:lang w:val="cs-CZ"/>
        </w:rPr>
        <w:t>v</w:t>
      </w:r>
      <w:r w:rsidRPr="00225046">
        <w:rPr>
          <w:rFonts w:asciiTheme="minorHAnsi" w:hAnsiTheme="minorHAnsi" w:cs="Arial"/>
          <w:sz w:val="22"/>
          <w:szCs w:val="22"/>
          <w:lang w:val="cs-CZ"/>
        </w:rPr>
        <w:t>yšší moci a o dobu přiměřeně potřebnou k jejímu splnění.</w:t>
      </w:r>
      <w:r w:rsidR="006901EE">
        <w:rPr>
          <w:rFonts w:asciiTheme="minorHAnsi" w:hAnsiTheme="minorHAnsi" w:cs="Arial"/>
          <w:sz w:val="22"/>
          <w:szCs w:val="22"/>
          <w:lang w:val="cs-CZ"/>
        </w:rPr>
        <w:t xml:space="preserve"> V takovém případě se nemůže dostat smluvní strana do prodlení s plněním svých povinností.</w:t>
      </w:r>
    </w:p>
    <w:p w14:paraId="1469948C" w14:textId="11D6BF79" w:rsidR="008F5A71"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Nedojde-li ke splnění povinnosti, její</w:t>
      </w:r>
      <w:r w:rsidR="00A60E10">
        <w:rPr>
          <w:rFonts w:asciiTheme="minorHAnsi" w:hAnsiTheme="minorHAnsi" w:cs="Arial"/>
          <w:sz w:val="22"/>
          <w:szCs w:val="22"/>
          <w:lang w:val="cs-CZ"/>
        </w:rPr>
        <w:t>muž včasnému splnění zabránila v</w:t>
      </w:r>
      <w:r w:rsidR="002C3439">
        <w:rPr>
          <w:rFonts w:asciiTheme="minorHAnsi" w:hAnsiTheme="minorHAnsi" w:cs="Arial"/>
          <w:sz w:val="22"/>
          <w:szCs w:val="22"/>
          <w:lang w:val="cs-CZ"/>
        </w:rPr>
        <w:t>yšší moc, ani do 2</w:t>
      </w:r>
      <w:r w:rsidRPr="00225046">
        <w:rPr>
          <w:rFonts w:asciiTheme="minorHAnsi" w:hAnsiTheme="minorHAnsi" w:cs="Arial"/>
          <w:sz w:val="22"/>
          <w:szCs w:val="22"/>
          <w:lang w:val="cs-CZ"/>
        </w:rPr>
        <w:t>0 dní od toho, co měla být povinnost splněna původně před</w:t>
      </w:r>
      <w:r w:rsidR="00225046" w:rsidRPr="00225046">
        <w:rPr>
          <w:rFonts w:asciiTheme="minorHAnsi" w:hAnsiTheme="minorHAnsi" w:cs="Arial"/>
          <w:sz w:val="22"/>
          <w:szCs w:val="22"/>
          <w:lang w:val="cs-CZ"/>
        </w:rPr>
        <w:t xml:space="preserve"> prodloužením lhůty dle odst. </w:t>
      </w:r>
      <w:r w:rsidRPr="00225046">
        <w:rPr>
          <w:rFonts w:asciiTheme="minorHAnsi" w:hAnsiTheme="minorHAnsi" w:cs="Arial"/>
          <w:sz w:val="22"/>
          <w:szCs w:val="22"/>
          <w:lang w:val="cs-CZ"/>
        </w:rPr>
        <w:t>1 toh</w:t>
      </w:r>
      <w:r w:rsidR="00225046" w:rsidRPr="00225046">
        <w:rPr>
          <w:rFonts w:asciiTheme="minorHAnsi" w:hAnsiTheme="minorHAnsi" w:cs="Arial"/>
          <w:sz w:val="22"/>
          <w:szCs w:val="22"/>
          <w:lang w:val="cs-CZ"/>
        </w:rPr>
        <w:t>oto článku výše, má kterákoliv s</w:t>
      </w:r>
      <w:r w:rsidRPr="00225046">
        <w:rPr>
          <w:rFonts w:asciiTheme="minorHAnsi" w:hAnsiTheme="minorHAnsi" w:cs="Arial"/>
          <w:sz w:val="22"/>
          <w:szCs w:val="22"/>
          <w:lang w:val="cs-CZ"/>
        </w:rPr>
        <w:t>mluvní strana právo od smlouvy odstoupit.</w:t>
      </w:r>
    </w:p>
    <w:p w14:paraId="2717BC2D" w14:textId="3FCD4525" w:rsidR="00A60E10" w:rsidRDefault="00A60E10" w:rsidP="00A60E10">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Fonts w:asciiTheme="minorHAnsi" w:hAnsiTheme="minorHAnsi" w:cstheme="min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649884C8" w14:textId="61ED6E90"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Prodávající prohlašuje, že předmět smlouvy nemá patentní ani jiné právní vady. Uplatní-li třetí osoba vůči kupujícímu nároky plynoucí z právních vad, prodávající se zavazuje škodu tímto vzniklou kupujícímu bezodkladně nahradit.</w:t>
      </w:r>
    </w:p>
    <w:p w14:paraId="00EDD472" w14:textId="6ED41A88" w:rsidR="00AE175B" w:rsidRPr="00A60E10" w:rsidRDefault="00AE175B" w:rsidP="00AE175B">
      <w:pPr>
        <w:widowControl w:val="0"/>
        <w:numPr>
          <w:ilvl w:val="0"/>
          <w:numId w:val="25"/>
        </w:numPr>
        <w:tabs>
          <w:tab w:val="clear" w:pos="720"/>
          <w:tab w:val="num" w:pos="540"/>
        </w:tabs>
        <w:spacing w:after="240"/>
        <w:ind w:left="540" w:hanging="540"/>
        <w:jc w:val="both"/>
        <w:rPr>
          <w:rStyle w:val="Zdraznn"/>
          <w:rFonts w:asciiTheme="minorHAnsi" w:hAnsiTheme="minorHAnsi" w:cstheme="minorHAnsi"/>
          <w:i w:val="0"/>
          <w:iCs w:val="0"/>
          <w:sz w:val="22"/>
          <w:szCs w:val="22"/>
          <w:lang w:val="cs-CZ"/>
        </w:rPr>
      </w:pPr>
      <w:r w:rsidRPr="00A60E10">
        <w:rPr>
          <w:rStyle w:val="Zdraznn"/>
          <w:rFonts w:asciiTheme="minorHAnsi" w:hAnsiTheme="minorHAnsi" w:cstheme="min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w:t>
      </w:r>
      <w:r>
        <w:rPr>
          <w:rStyle w:val="Zdraznn"/>
          <w:rFonts w:asciiTheme="minorHAnsi" w:hAnsiTheme="minorHAnsi" w:cstheme="minorHAnsi"/>
          <w:bCs/>
          <w:i w:val="0"/>
          <w:sz w:val="22"/>
          <w:szCs w:val="22"/>
          <w:bdr w:val="none" w:sz="0" w:space="0" w:color="auto" w:frame="1"/>
          <w:lang w:val="cs-CZ"/>
        </w:rPr>
        <w:t xml:space="preserve"> (nikoli však výlučně)</w:t>
      </w:r>
      <w:r w:rsidRPr="00A60E10">
        <w:rPr>
          <w:rStyle w:val="Zdraznn"/>
          <w:rFonts w:asciiTheme="minorHAnsi" w:hAnsiTheme="minorHAnsi" w:cstheme="minorHAnsi"/>
          <w:bCs/>
          <w:i w:val="0"/>
          <w:sz w:val="22"/>
          <w:szCs w:val="22"/>
          <w:bdr w:val="none" w:sz="0" w:space="0" w:color="auto" w:frame="1"/>
          <w:lang w:val="cs-CZ"/>
        </w:rPr>
        <w:t xml:space="preserve"> válečný </w:t>
      </w:r>
      <w:r>
        <w:rPr>
          <w:rStyle w:val="Zdraznn"/>
          <w:rFonts w:asciiTheme="minorHAnsi" w:hAnsiTheme="minorHAnsi" w:cstheme="minorHAnsi"/>
          <w:bCs/>
          <w:i w:val="0"/>
          <w:sz w:val="22"/>
          <w:szCs w:val="22"/>
          <w:bdr w:val="none" w:sz="0" w:space="0" w:color="auto" w:frame="1"/>
          <w:lang w:val="cs-CZ"/>
        </w:rPr>
        <w:t xml:space="preserve">či ozbrojený </w:t>
      </w:r>
      <w:r w:rsidRPr="00A60E10">
        <w:rPr>
          <w:rStyle w:val="Zdraznn"/>
          <w:rFonts w:asciiTheme="minorHAnsi" w:hAnsiTheme="minorHAnsi" w:cstheme="minorHAnsi"/>
          <w:bCs/>
          <w:i w:val="0"/>
          <w:sz w:val="22"/>
          <w:szCs w:val="22"/>
          <w:bdr w:val="none" w:sz="0" w:space="0" w:color="auto" w:frame="1"/>
          <w:lang w:val="cs-CZ"/>
        </w:rPr>
        <w:t>konflikt,</w:t>
      </w:r>
      <w:r>
        <w:rPr>
          <w:rStyle w:val="Zdraznn"/>
          <w:rFonts w:asciiTheme="minorHAnsi" w:hAnsiTheme="minorHAnsi" w:cstheme="minorHAnsi"/>
          <w:bCs/>
          <w:i w:val="0"/>
          <w:sz w:val="22"/>
          <w:szCs w:val="22"/>
          <w:bdr w:val="none" w:sz="0" w:space="0" w:color="auto" w:frame="1"/>
          <w:lang w:val="cs-CZ"/>
        </w:rPr>
        <w:t xml:space="preserve"> (občanská) válka, invaze, mobilizace,</w:t>
      </w:r>
      <w:r w:rsidRPr="00A60E10">
        <w:rPr>
          <w:rStyle w:val="Zdraznn"/>
          <w:rFonts w:asciiTheme="minorHAnsi" w:hAnsiTheme="minorHAnsi" w:cstheme="minorHAnsi"/>
          <w:bCs/>
          <w:i w:val="0"/>
          <w:sz w:val="22"/>
          <w:szCs w:val="22"/>
          <w:bdr w:val="none" w:sz="0" w:space="0" w:color="auto" w:frame="1"/>
          <w:lang w:val="cs-CZ"/>
        </w:rPr>
        <w:t xml:space="preserve"> přírodní katastrofa (např. povodeň</w:t>
      </w:r>
      <w:r>
        <w:rPr>
          <w:rStyle w:val="Zdraznn"/>
          <w:rFonts w:asciiTheme="minorHAnsi" w:hAnsiTheme="minorHAnsi" w:cstheme="minorHAnsi"/>
          <w:bCs/>
          <w:i w:val="0"/>
          <w:sz w:val="22"/>
          <w:szCs w:val="22"/>
          <w:bdr w:val="none" w:sz="0" w:space="0" w:color="auto" w:frame="1"/>
          <w:lang w:val="cs-CZ"/>
        </w:rPr>
        <w:t>, masivní požáry, zemětřesení</w:t>
      </w:r>
      <w:r w:rsidR="006A52AE">
        <w:rPr>
          <w:rStyle w:val="Zdraznn"/>
          <w:rFonts w:asciiTheme="minorHAnsi" w:hAnsiTheme="minorHAnsi" w:cstheme="minorHAnsi"/>
          <w:bCs/>
          <w:i w:val="0"/>
          <w:sz w:val="22"/>
          <w:szCs w:val="22"/>
          <w:bdr w:val="none" w:sz="0" w:space="0" w:color="auto" w:frame="1"/>
          <w:lang w:val="cs-CZ"/>
        </w:rPr>
        <w:t>, tornádo</w:t>
      </w:r>
      <w:r w:rsidRPr="00A60E10">
        <w:rPr>
          <w:rStyle w:val="Zdraznn"/>
          <w:rFonts w:asciiTheme="minorHAnsi" w:hAnsiTheme="minorHAnsi" w:cstheme="minorHAnsi"/>
          <w:bCs/>
          <w:i w:val="0"/>
          <w:sz w:val="22"/>
          <w:szCs w:val="22"/>
          <w:bdr w:val="none" w:sz="0" w:space="0" w:color="auto" w:frame="1"/>
          <w:lang w:val="cs-CZ"/>
        </w:rPr>
        <w:t>), masivní výpadek elektrické energie</w:t>
      </w:r>
      <w:r w:rsidR="00870B79">
        <w:rPr>
          <w:rStyle w:val="Zdraznn"/>
          <w:rFonts w:asciiTheme="minorHAnsi" w:hAnsiTheme="minorHAnsi" w:cstheme="minorHAnsi"/>
          <w:bCs/>
          <w:i w:val="0"/>
          <w:sz w:val="22"/>
          <w:szCs w:val="22"/>
          <w:bdr w:val="none" w:sz="0" w:space="0" w:color="auto" w:frame="1"/>
          <w:lang w:val="cs-CZ"/>
        </w:rPr>
        <w:t>, plynu</w:t>
      </w:r>
      <w:r w:rsidRPr="00A60E10">
        <w:rPr>
          <w:rStyle w:val="Zdraznn"/>
          <w:rFonts w:asciiTheme="minorHAnsi" w:hAnsiTheme="minorHAnsi" w:cstheme="minorHAnsi"/>
          <w:bCs/>
          <w:i w:val="0"/>
          <w:sz w:val="22"/>
          <w:szCs w:val="22"/>
          <w:bdr w:val="none" w:sz="0" w:space="0" w:color="auto" w:frame="1"/>
          <w:lang w:val="cs-CZ"/>
        </w:rPr>
        <w:t xml:space="preserve"> nebo dodávek ropy, embargo</w:t>
      </w:r>
      <w:r>
        <w:rPr>
          <w:rStyle w:val="Zdraznn"/>
          <w:rFonts w:asciiTheme="minorHAnsi" w:hAnsiTheme="minorHAnsi" w:cstheme="minorHAnsi"/>
          <w:bCs/>
          <w:i w:val="0"/>
          <w:sz w:val="22"/>
          <w:szCs w:val="22"/>
          <w:bdr w:val="none" w:sz="0" w:space="0" w:color="auto" w:frame="1"/>
          <w:lang w:val="cs-CZ"/>
        </w:rPr>
        <w:t>, akt terorizmu,</w:t>
      </w:r>
      <w:r w:rsidRPr="00A60E10">
        <w:rPr>
          <w:rStyle w:val="Zdraznn"/>
          <w:rFonts w:asciiTheme="minorHAnsi" w:hAnsiTheme="minorHAnsi" w:cstheme="minorHAnsi"/>
          <w:bCs/>
          <w:i w:val="0"/>
          <w:sz w:val="22"/>
          <w:szCs w:val="22"/>
          <w:bdr w:val="none" w:sz="0" w:space="0" w:color="auto" w:frame="1"/>
          <w:lang w:val="cs-CZ"/>
        </w:rPr>
        <w:t xml:space="preserve"> nebo epidemie</w:t>
      </w:r>
      <w:r>
        <w:rPr>
          <w:rStyle w:val="Zdraznn"/>
          <w:rFonts w:asciiTheme="minorHAnsi" w:hAnsiTheme="minorHAnsi" w:cstheme="minorHAnsi"/>
          <w:bCs/>
          <w:i w:val="0"/>
          <w:sz w:val="22"/>
          <w:szCs w:val="22"/>
          <w:bdr w:val="none" w:sz="0" w:space="0" w:color="auto" w:frame="1"/>
          <w:lang w:val="cs-CZ"/>
        </w:rPr>
        <w:t xml:space="preserve"> (pandemie)</w:t>
      </w:r>
      <w:r w:rsidRPr="00A60E10">
        <w:rPr>
          <w:rStyle w:val="Zdraznn"/>
          <w:rFonts w:asciiTheme="minorHAnsi" w:hAnsiTheme="minorHAnsi" w:cstheme="minorHAnsi"/>
          <w:bCs/>
          <w:i w:val="0"/>
          <w:sz w:val="22"/>
          <w:szCs w:val="22"/>
          <w:bdr w:val="none" w:sz="0" w:space="0" w:color="auto" w:frame="1"/>
          <w:lang w:val="cs-CZ"/>
        </w:rPr>
        <w:t>, popřípadě krizové opatření vyhlášené orgánem veřejné moci</w:t>
      </w:r>
      <w:r>
        <w:rPr>
          <w:rStyle w:val="Zdraznn"/>
          <w:rFonts w:asciiTheme="minorHAnsi" w:hAnsiTheme="minorHAnsi" w:cstheme="minorHAnsi"/>
          <w:bCs/>
          <w:i w:val="0"/>
          <w:sz w:val="22"/>
          <w:szCs w:val="22"/>
          <w:bdr w:val="none" w:sz="0" w:space="0" w:color="auto" w:frame="1"/>
          <w:lang w:val="cs-CZ"/>
        </w:rPr>
        <w:t xml:space="preserve"> či státní správy</w:t>
      </w:r>
      <w:r w:rsidRPr="00A60E10">
        <w:rPr>
          <w:rStyle w:val="Zdraznn"/>
          <w:rFonts w:asciiTheme="minorHAnsi" w:hAnsiTheme="minorHAnsi" w:cstheme="minorHAnsi"/>
          <w:bCs/>
          <w:i w:val="0"/>
          <w:sz w:val="22"/>
          <w:szCs w:val="22"/>
          <w:bdr w:val="none" w:sz="0" w:space="0" w:color="auto" w:frame="1"/>
          <w:lang w:val="cs-CZ"/>
        </w:rPr>
        <w:t xml:space="preserve"> při epidemii (pandemii)</w:t>
      </w:r>
      <w:r>
        <w:rPr>
          <w:rStyle w:val="Zdraznn"/>
          <w:rFonts w:asciiTheme="minorHAnsi" w:hAnsiTheme="minorHAnsi" w:cstheme="minorHAnsi"/>
          <w:bCs/>
          <w:i w:val="0"/>
          <w:sz w:val="22"/>
          <w:szCs w:val="22"/>
          <w:bdr w:val="none" w:sz="0" w:space="0" w:color="auto" w:frame="1"/>
          <w:lang w:val="cs-CZ"/>
        </w:rPr>
        <w:t xml:space="preserve"> nebo při jiné události vyšší moci</w:t>
      </w:r>
      <w:r w:rsidRPr="00A60E10">
        <w:rPr>
          <w:rStyle w:val="Zdraznn"/>
          <w:rFonts w:asciiTheme="minorHAnsi" w:hAnsiTheme="minorHAnsi" w:cstheme="minorHAnsi"/>
          <w:bCs/>
          <w:i w:val="0"/>
          <w:sz w:val="22"/>
          <w:szCs w:val="22"/>
          <w:bdr w:val="none" w:sz="0" w:space="0" w:color="auto" w:frame="1"/>
          <w:lang w:val="cs-CZ"/>
        </w:rPr>
        <w:t>.</w:t>
      </w:r>
    </w:p>
    <w:p w14:paraId="25F5C9C2" w14:textId="5ECCE1BF" w:rsidR="00B737D0" w:rsidRPr="00C579BD" w:rsidRDefault="00A60E10"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Style w:val="Zdraznn"/>
          <w:rFonts w:asciiTheme="minorHAnsi" w:hAnsiTheme="minorHAnsi" w:cstheme="minorHAnsi"/>
          <w:bCs/>
          <w:i w:val="0"/>
          <w:sz w:val="22"/>
          <w:szCs w:val="22"/>
          <w:bdr w:val="none" w:sz="0" w:space="0" w:color="auto" w:frame="1"/>
          <w:lang w:val="cs-CZ"/>
        </w:rPr>
        <w:t xml:space="preserve">Za vyšší moc se pro účely této smlouvy nepovažuje překážka vzniklá z poměrů smluvní strany, </w:t>
      </w:r>
      <w:r w:rsidR="002C3439">
        <w:rPr>
          <w:rStyle w:val="Zdraznn"/>
          <w:rFonts w:asciiTheme="minorHAnsi" w:hAnsiTheme="minorHAnsi" w:cstheme="minorHAnsi"/>
          <w:bCs/>
          <w:i w:val="0"/>
          <w:sz w:val="22"/>
          <w:szCs w:val="22"/>
          <w:bdr w:val="none" w:sz="0" w:space="0" w:color="auto" w:frame="1"/>
          <w:lang w:val="cs-CZ"/>
        </w:rPr>
        <w:t>která se překážky dle odst. 5</w:t>
      </w:r>
      <w:r w:rsidRPr="00A60E10">
        <w:rPr>
          <w:rStyle w:val="Zdraznn"/>
          <w:rFonts w:asciiTheme="minorHAnsi" w:hAnsiTheme="minorHAnsi" w:cstheme="min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A60E10">
        <w:rPr>
          <w:rFonts w:asciiTheme="minorHAnsi" w:hAnsiTheme="minorHAnsi" w:cstheme="minorHAnsi"/>
          <w:bCs/>
          <w:sz w:val="22"/>
          <w:szCs w:val="22"/>
          <w:lang w:val="cs-CZ"/>
        </w:rPr>
        <w:t>.</w:t>
      </w:r>
    </w:p>
    <w:p w14:paraId="12661E58" w14:textId="1A790CDF"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lastRenderedPageBreak/>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nesplnění povinnosti z důvodu existence vyšší moci se neuplatní úrok z prodlení či smluvní pokuty dle čl. 8 této smlouvy.</w:t>
      </w:r>
    </w:p>
    <w:p w14:paraId="08F1578A" w14:textId="5817D778" w:rsidR="00C579BD" w:rsidRDefault="00C579BD" w:rsidP="00977809">
      <w:pPr>
        <w:widowControl w:val="0"/>
        <w:numPr>
          <w:ilvl w:val="0"/>
          <w:numId w:val="25"/>
        </w:numPr>
        <w:tabs>
          <w:tab w:val="clear" w:pos="720"/>
          <w:tab w:val="num" w:pos="540"/>
        </w:tabs>
        <w:spacing w:after="240"/>
        <w:ind w:left="539" w:hanging="539"/>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 xml:space="preserve">Prodávají je povinen být pojištěn proti škodám způsobeným jeho činností po celou dobu dodání </w:t>
      </w:r>
      <w:r w:rsidR="001D3137">
        <w:rPr>
          <w:rFonts w:asciiTheme="minorHAnsi" w:hAnsiTheme="minorHAnsi" w:cstheme="minorHAnsi"/>
          <w:sz w:val="22"/>
          <w:szCs w:val="22"/>
          <w:lang w:val="cs-CZ"/>
        </w:rPr>
        <w:t xml:space="preserve">Předmětu smlouvy </w:t>
      </w:r>
      <w:r w:rsidRPr="00C579BD">
        <w:rPr>
          <w:rFonts w:asciiTheme="minorHAnsi" w:hAnsiTheme="minorHAnsi" w:cstheme="minorHAnsi"/>
          <w:sz w:val="22"/>
          <w:szCs w:val="22"/>
          <w:lang w:val="cs-CZ"/>
        </w:rPr>
        <w:t xml:space="preserve">a po celou dobu trvání záruční doby, včetně škod způsobených pracovníky </w:t>
      </w:r>
      <w:r w:rsidR="007D1997">
        <w:rPr>
          <w:rFonts w:asciiTheme="minorHAnsi" w:hAnsiTheme="minorHAnsi" w:cstheme="minorHAnsi"/>
          <w:sz w:val="22"/>
          <w:szCs w:val="22"/>
          <w:lang w:val="cs-CZ"/>
        </w:rPr>
        <w:t>Prodávajícího v minimální výši</w:t>
      </w:r>
      <w:r>
        <w:rPr>
          <w:rFonts w:asciiTheme="minorHAnsi" w:hAnsiTheme="minorHAnsi" w:cstheme="minorHAnsi"/>
          <w:sz w:val="22"/>
          <w:szCs w:val="22"/>
          <w:lang w:val="cs-CZ"/>
        </w:rPr>
        <w:t xml:space="preserve"> </w:t>
      </w:r>
      <w:r w:rsidR="0031395A">
        <w:rPr>
          <w:rFonts w:asciiTheme="minorHAnsi" w:hAnsiTheme="minorHAnsi" w:cstheme="minorHAnsi"/>
          <w:sz w:val="22"/>
          <w:szCs w:val="22"/>
          <w:lang w:val="cs-CZ"/>
        </w:rPr>
        <w:t>5</w:t>
      </w:r>
      <w:r w:rsidRPr="00C579BD">
        <w:rPr>
          <w:rFonts w:asciiTheme="minorHAnsi" w:hAnsiTheme="minorHAnsi" w:cstheme="minorHAnsi"/>
          <w:sz w:val="22"/>
          <w:szCs w:val="22"/>
          <w:lang w:val="cs-CZ"/>
        </w:rPr>
        <w:t xml:space="preserve"> 000 000,- Kč. Pojistnou smlouvu nebo pojistku je </w:t>
      </w:r>
      <w:r>
        <w:rPr>
          <w:rFonts w:asciiTheme="minorHAnsi" w:hAnsiTheme="minorHAnsi" w:cstheme="minorHAnsi"/>
          <w:sz w:val="22"/>
          <w:szCs w:val="22"/>
          <w:lang w:val="cs-CZ"/>
        </w:rPr>
        <w:t>P</w:t>
      </w:r>
      <w:r w:rsidRPr="00C579BD">
        <w:rPr>
          <w:rFonts w:asciiTheme="minorHAnsi" w:hAnsiTheme="minorHAnsi" w:cstheme="minorHAnsi"/>
          <w:sz w:val="22"/>
          <w:szCs w:val="22"/>
          <w:lang w:val="cs-CZ"/>
        </w:rPr>
        <w:t>rodáva</w:t>
      </w:r>
      <w:r>
        <w:rPr>
          <w:rFonts w:asciiTheme="minorHAnsi" w:hAnsiTheme="minorHAnsi" w:cstheme="minorHAnsi"/>
          <w:sz w:val="22"/>
          <w:szCs w:val="22"/>
          <w:lang w:val="cs-CZ"/>
        </w:rPr>
        <w:t>jící povinen předložit K</w:t>
      </w:r>
      <w:r w:rsidRPr="00C579BD">
        <w:rPr>
          <w:rFonts w:asciiTheme="minorHAnsi" w:hAnsiTheme="minorHAnsi" w:cstheme="minorHAnsi"/>
          <w:sz w:val="22"/>
          <w:szCs w:val="22"/>
          <w:lang w:val="cs-CZ"/>
        </w:rPr>
        <w:t>upujícímu na vyžádání do 3 pracov</w:t>
      </w:r>
      <w:r w:rsidR="00817E9E">
        <w:rPr>
          <w:rFonts w:asciiTheme="minorHAnsi" w:hAnsiTheme="minorHAnsi" w:cstheme="minorHAnsi"/>
          <w:sz w:val="22"/>
          <w:szCs w:val="22"/>
          <w:lang w:val="cs-CZ"/>
        </w:rPr>
        <w:t>ních dnů od doručení písemné výzvy</w:t>
      </w:r>
      <w:r>
        <w:rPr>
          <w:rFonts w:asciiTheme="minorHAnsi" w:hAnsiTheme="minorHAnsi" w:cstheme="minorHAnsi"/>
          <w:sz w:val="22"/>
          <w:szCs w:val="22"/>
          <w:lang w:val="cs-CZ"/>
        </w:rPr>
        <w:t xml:space="preserve"> K</w:t>
      </w:r>
      <w:r w:rsidRPr="00C579BD">
        <w:rPr>
          <w:rFonts w:asciiTheme="minorHAnsi" w:hAnsiTheme="minorHAnsi" w:cstheme="minorHAnsi"/>
          <w:sz w:val="22"/>
          <w:szCs w:val="22"/>
          <w:lang w:val="cs-CZ"/>
        </w:rPr>
        <w:t>upujícího.</w:t>
      </w:r>
    </w:p>
    <w:p w14:paraId="5F089D5B" w14:textId="326BD78D" w:rsidR="000E0B56" w:rsidRDefault="00AF0806" w:rsidP="00004FD5">
      <w:pPr>
        <w:widowControl w:val="0"/>
        <w:numPr>
          <w:ilvl w:val="0"/>
          <w:numId w:val="25"/>
        </w:numPr>
        <w:spacing w:after="240"/>
        <w:ind w:left="539" w:hanging="539"/>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Bude-li některý závazek ze smlouvy zajišťován </w:t>
      </w:r>
      <w:r w:rsidR="0038756E">
        <w:rPr>
          <w:rFonts w:asciiTheme="minorHAnsi" w:hAnsiTheme="minorHAnsi" w:cstheme="minorHAnsi"/>
          <w:sz w:val="22"/>
          <w:szCs w:val="22"/>
          <w:lang w:val="cs-CZ"/>
        </w:rPr>
        <w:t xml:space="preserve">Prodávajícím </w:t>
      </w:r>
      <w:r>
        <w:rPr>
          <w:rFonts w:asciiTheme="minorHAnsi" w:hAnsiTheme="minorHAnsi" w:cstheme="minorHAnsi"/>
          <w:sz w:val="22"/>
          <w:szCs w:val="22"/>
          <w:lang w:val="cs-CZ"/>
        </w:rPr>
        <w:t xml:space="preserve">prostřednictvím </w:t>
      </w:r>
      <w:r w:rsidR="00B07BA2">
        <w:rPr>
          <w:rFonts w:asciiTheme="minorHAnsi" w:hAnsiTheme="minorHAnsi" w:cstheme="minorHAnsi"/>
          <w:sz w:val="22"/>
          <w:szCs w:val="22"/>
          <w:lang w:val="cs-CZ"/>
        </w:rPr>
        <w:t>pod</w:t>
      </w:r>
      <w:r>
        <w:rPr>
          <w:rFonts w:asciiTheme="minorHAnsi" w:hAnsiTheme="minorHAnsi" w:cstheme="minorHAnsi"/>
          <w:sz w:val="22"/>
          <w:szCs w:val="22"/>
          <w:lang w:val="cs-CZ"/>
        </w:rPr>
        <w:t xml:space="preserve">dodavatele, </w:t>
      </w:r>
      <w:r w:rsidRPr="00AF0806">
        <w:rPr>
          <w:rFonts w:asciiTheme="minorHAnsi" w:hAnsiTheme="minorHAnsi" w:cstheme="minorHAnsi"/>
          <w:sz w:val="22"/>
          <w:szCs w:val="22"/>
          <w:lang w:val="cs-CZ"/>
        </w:rPr>
        <w:t>odpovídá</w:t>
      </w:r>
      <w:r w:rsidR="00B601D5">
        <w:rPr>
          <w:rFonts w:asciiTheme="minorHAnsi" w:hAnsiTheme="minorHAnsi" w:cstheme="minorHAnsi"/>
          <w:sz w:val="22"/>
          <w:szCs w:val="22"/>
          <w:lang w:val="cs-CZ"/>
        </w:rPr>
        <w:t xml:space="preserve"> P</w:t>
      </w:r>
      <w:r w:rsidR="0038756E">
        <w:rPr>
          <w:rFonts w:asciiTheme="minorHAnsi" w:hAnsiTheme="minorHAnsi" w:cstheme="minorHAnsi"/>
          <w:sz w:val="22"/>
          <w:szCs w:val="22"/>
          <w:lang w:val="cs-CZ"/>
        </w:rPr>
        <w:t>rodávající</w:t>
      </w:r>
      <w:r w:rsidRPr="00AF0806">
        <w:rPr>
          <w:rFonts w:asciiTheme="minorHAnsi" w:hAnsiTheme="minorHAnsi" w:cstheme="minorHAnsi"/>
          <w:sz w:val="22"/>
          <w:szCs w:val="22"/>
          <w:lang w:val="cs-CZ"/>
        </w:rPr>
        <w:t xml:space="preserve"> za činnost </w:t>
      </w:r>
      <w:r w:rsidR="00B07BA2">
        <w:rPr>
          <w:rFonts w:asciiTheme="minorHAnsi" w:hAnsiTheme="minorHAnsi" w:cstheme="minorHAnsi"/>
          <w:sz w:val="22"/>
          <w:szCs w:val="22"/>
          <w:lang w:val="cs-CZ"/>
        </w:rPr>
        <w:t>pod</w:t>
      </w:r>
      <w:r w:rsidRPr="00AF0806">
        <w:rPr>
          <w:rFonts w:asciiTheme="minorHAnsi" w:hAnsiTheme="minorHAnsi" w:cstheme="minorHAnsi"/>
          <w:sz w:val="22"/>
          <w:szCs w:val="22"/>
          <w:lang w:val="cs-CZ"/>
        </w:rPr>
        <w:t xml:space="preserve">dodavatele </w:t>
      </w:r>
      <w:r w:rsidR="0038756E">
        <w:rPr>
          <w:rFonts w:asciiTheme="minorHAnsi" w:hAnsiTheme="minorHAnsi" w:cstheme="minorHAnsi"/>
          <w:sz w:val="22"/>
          <w:szCs w:val="22"/>
          <w:lang w:val="cs-CZ"/>
        </w:rPr>
        <w:t xml:space="preserve">a za splnění takového závazku </w:t>
      </w:r>
      <w:r w:rsidRPr="00AF0806">
        <w:rPr>
          <w:rFonts w:asciiTheme="minorHAnsi" w:hAnsiTheme="minorHAnsi" w:cstheme="minorHAnsi"/>
          <w:sz w:val="22"/>
          <w:szCs w:val="22"/>
          <w:lang w:val="cs-CZ"/>
        </w:rPr>
        <w:t xml:space="preserve">tak, jako by </w:t>
      </w:r>
      <w:r w:rsidR="00B07BA2">
        <w:rPr>
          <w:rFonts w:asciiTheme="minorHAnsi" w:hAnsiTheme="minorHAnsi" w:cstheme="minorHAnsi"/>
          <w:sz w:val="22"/>
          <w:szCs w:val="22"/>
          <w:lang w:val="cs-CZ"/>
        </w:rPr>
        <w:t>plnění</w:t>
      </w:r>
      <w:r w:rsidRPr="00AF0806">
        <w:rPr>
          <w:rFonts w:asciiTheme="minorHAnsi" w:hAnsiTheme="minorHAnsi" w:cstheme="minorHAnsi"/>
          <w:sz w:val="22"/>
          <w:szCs w:val="22"/>
          <w:lang w:val="cs-CZ"/>
        </w:rPr>
        <w:t xml:space="preserve"> poskytoval sám</w:t>
      </w:r>
      <w:r w:rsidR="00B07BA2">
        <w:rPr>
          <w:rFonts w:asciiTheme="minorHAnsi" w:hAnsiTheme="minorHAnsi" w:cstheme="minorHAnsi"/>
          <w:sz w:val="22"/>
          <w:szCs w:val="22"/>
          <w:lang w:val="cs-CZ"/>
        </w:rPr>
        <w:t>.</w:t>
      </w:r>
    </w:p>
    <w:p w14:paraId="12EAD2C6" w14:textId="079A64D1"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smlouvy. </w:t>
      </w:r>
    </w:p>
    <w:p w14:paraId="55A4AB34" w14:textId="5A0D428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2948C95A" w14:textId="50656E7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předat Kupujícímu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686144E7" w14:textId="752D7C2C"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7FDEC9E3" w14:textId="3946D668"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 xml:space="preserve">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w:t>
      </w:r>
      <w:r w:rsidRPr="008E5758">
        <w:rPr>
          <w:sz w:val="22"/>
          <w:szCs w:val="22"/>
          <w:lang w:val="cs-CZ"/>
        </w:rPr>
        <w:lastRenderedPageBreak/>
        <w:t>antidiskriminačního zákona a na veškeré informace týkající se takového řízení.</w:t>
      </w:r>
    </w:p>
    <w:p w14:paraId="0C99962A" w14:textId="77777777" w:rsidR="0038756E" w:rsidRPr="00225046" w:rsidRDefault="0038756E" w:rsidP="009F59AE">
      <w:pPr>
        <w:widowControl w:val="0"/>
        <w:ind w:left="0"/>
        <w:jc w:val="center"/>
        <w:rPr>
          <w:rFonts w:asciiTheme="minorHAnsi" w:eastAsia="Times New Roman" w:hAnsiTheme="minorHAnsi" w:cs="Arial"/>
          <w:b/>
          <w:sz w:val="22"/>
          <w:szCs w:val="22"/>
          <w:lang w:val="cs-CZ" w:eastAsia="cs-CZ"/>
        </w:rPr>
      </w:pPr>
    </w:p>
    <w:p w14:paraId="031061E4" w14:textId="4E2A9568" w:rsidR="00225046"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13</w:t>
      </w:r>
    </w:p>
    <w:p w14:paraId="7CF5BA9C" w14:textId="5DDB052F"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Platnost a účinnos</w:t>
      </w:r>
      <w:r w:rsidR="009F59AE">
        <w:rPr>
          <w:rFonts w:asciiTheme="minorHAnsi" w:eastAsia="Times New Roman" w:hAnsiTheme="minorHAnsi" w:cs="Arial"/>
          <w:b/>
          <w:sz w:val="22"/>
          <w:szCs w:val="22"/>
          <w:lang w:val="cs-CZ" w:eastAsia="cs-CZ"/>
        </w:rPr>
        <w:t>t smlouvy, závěrečná ustanovení</w:t>
      </w:r>
    </w:p>
    <w:p w14:paraId="7A04F45F" w14:textId="5F574306" w:rsidR="00167852" w:rsidRPr="00225046" w:rsidRDefault="006549D0" w:rsidP="009F59AE">
      <w:pPr>
        <w:widowControl w:val="0"/>
        <w:numPr>
          <w:ilvl w:val="0"/>
          <w:numId w:val="4"/>
        </w:numPr>
        <w:tabs>
          <w:tab w:val="clear" w:pos="720"/>
          <w:tab w:val="num" w:pos="540"/>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nabývá platnosti podpisem poslední ze smluvních stran. Tato smlouva nabývá účinnosti dnem jejího uveřejnění v registru smluv</w:t>
      </w:r>
      <w:r w:rsidR="00167852" w:rsidRPr="00225046">
        <w:rPr>
          <w:rFonts w:asciiTheme="minorHAnsi" w:eastAsia="Times New Roman" w:hAnsiTheme="minorHAnsi" w:cs="Arial"/>
          <w:sz w:val="22"/>
          <w:szCs w:val="22"/>
          <w:lang w:val="cs-CZ" w:eastAsia="cs-CZ"/>
        </w:rPr>
        <w:t xml:space="preserve"> dle zákona č. 340/2015 Sb., o zvláštních podmínkách účinnosti některých smluv, uveřejňování těchto smluv a o registru smluv (zákon o registru smluv)</w:t>
      </w:r>
      <w:r w:rsidR="00297A58">
        <w:rPr>
          <w:rFonts w:asciiTheme="minorHAnsi" w:eastAsia="Times New Roman" w:hAnsiTheme="minorHAnsi" w:cs="Arial"/>
          <w:sz w:val="22"/>
          <w:szCs w:val="22"/>
          <w:lang w:val="cs-CZ" w:eastAsia="cs-CZ"/>
        </w:rPr>
        <w:t>, ve znění pozdějších předpisů</w:t>
      </w:r>
      <w:r w:rsidR="00167852" w:rsidRPr="00225046">
        <w:rPr>
          <w:rFonts w:asciiTheme="minorHAnsi" w:eastAsia="Times New Roman" w:hAnsiTheme="minorHAnsi" w:cs="Arial"/>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225046" w:rsidRDefault="0053409E" w:rsidP="009F59AE">
      <w:pPr>
        <w:widowControl w:val="0"/>
        <w:ind w:left="567"/>
        <w:jc w:val="both"/>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 </w:t>
      </w:r>
    </w:p>
    <w:p w14:paraId="57B4CFEC" w14:textId="1B38B5F3" w:rsidR="008F5A71"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eastAsia="Times New Roman" w:hAnsiTheme="minorHAnsi" w:cs="Arial"/>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225046">
        <w:rPr>
          <w:rFonts w:asciiTheme="minorHAnsi" w:hAnsiTheme="minorHAnsi" w:cs="Arial"/>
          <w:bCs/>
          <w:iCs/>
          <w:sz w:val="22"/>
          <w:szCs w:val="22"/>
          <w:lang w:val="cs-CZ"/>
        </w:rPr>
        <w:t xml:space="preserve"> </w:t>
      </w:r>
    </w:p>
    <w:p w14:paraId="11663A83" w14:textId="77777777" w:rsidR="009F59AE" w:rsidRDefault="009F59AE" w:rsidP="009F59AE">
      <w:pPr>
        <w:tabs>
          <w:tab w:val="num" w:pos="709"/>
        </w:tabs>
        <w:suppressAutoHyphens/>
        <w:ind w:left="540"/>
        <w:jc w:val="both"/>
        <w:rPr>
          <w:rFonts w:asciiTheme="minorHAnsi" w:hAnsiTheme="minorHAnsi" w:cs="Arial"/>
          <w:bCs/>
          <w:iCs/>
          <w:sz w:val="22"/>
          <w:szCs w:val="22"/>
          <w:lang w:val="cs-CZ"/>
        </w:rPr>
      </w:pPr>
    </w:p>
    <w:p w14:paraId="7E3A4531"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Default="009F59AE" w:rsidP="00F62F62">
      <w:pPr>
        <w:widowControl w:val="0"/>
        <w:tabs>
          <w:tab w:val="num" w:pos="4680"/>
        </w:tabs>
        <w:ind w:left="0"/>
        <w:jc w:val="both"/>
        <w:rPr>
          <w:rFonts w:asciiTheme="minorHAnsi" w:eastAsia="Times New Roman" w:hAnsiTheme="minorHAnsi" w:cs="Arial"/>
          <w:sz w:val="22"/>
          <w:szCs w:val="22"/>
          <w:lang w:val="cs-CZ" w:eastAsia="cs-CZ"/>
        </w:rPr>
      </w:pPr>
    </w:p>
    <w:p w14:paraId="01A1C9B2"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Započtení pohledávek vzniklých dle této smlouvy nebo v souvislosti s ní se nepřipouští. </w:t>
      </w:r>
    </w:p>
    <w:p w14:paraId="4F60F787" w14:textId="38300C7C" w:rsidR="009F59AE" w:rsidRPr="00D50CCF" w:rsidRDefault="009F59AE" w:rsidP="001D609F">
      <w:pPr>
        <w:ind w:left="0"/>
        <w:rPr>
          <w:rFonts w:asciiTheme="minorHAnsi" w:hAnsiTheme="minorHAnsi" w:cs="Arial"/>
          <w:bCs/>
          <w:iCs/>
          <w:lang w:val="cs-CZ"/>
        </w:rPr>
      </w:pPr>
    </w:p>
    <w:p w14:paraId="0ADCB01F"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cstheme="min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Default="009F59AE" w:rsidP="009F59AE">
      <w:pPr>
        <w:pStyle w:val="Odstavecseseznamem"/>
        <w:spacing w:after="0" w:line="240" w:lineRule="auto"/>
        <w:rPr>
          <w:rFonts w:asciiTheme="minorHAnsi" w:hAnsiTheme="minorHAnsi" w:cs="Arial"/>
          <w:bCs/>
          <w:iCs/>
        </w:rPr>
      </w:pPr>
    </w:p>
    <w:p w14:paraId="49D03FEB"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D50CCF" w:rsidRDefault="009F59AE" w:rsidP="009F59AE">
      <w:pPr>
        <w:ind w:left="0"/>
        <w:rPr>
          <w:rFonts w:asciiTheme="minorHAnsi" w:hAnsiTheme="minorHAnsi" w:cs="Arial"/>
          <w:bCs/>
          <w:iCs/>
          <w:lang w:val="cs-CZ"/>
        </w:rPr>
      </w:pPr>
    </w:p>
    <w:p w14:paraId="503862C2" w14:textId="771B2A90" w:rsidR="006549D0" w:rsidRPr="0001182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5C00DB">
        <w:rPr>
          <w:rFonts w:asciiTheme="minorHAnsi" w:hAnsiTheme="minorHAnsi" w:cstheme="minorHAnsi"/>
          <w:b/>
          <w:sz w:val="22"/>
          <w:szCs w:val="22"/>
          <w:lang w:val="cs-CZ"/>
        </w:rPr>
        <w:t>„GDPR“</w:t>
      </w:r>
      <w:r w:rsidRPr="005C00DB">
        <w:rPr>
          <w:rFonts w:asciiTheme="minorHAnsi" w:hAnsiTheme="minorHAnsi" w:cstheme="min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0BA17240" w14:textId="77777777" w:rsidR="00011822" w:rsidRPr="00011822" w:rsidRDefault="00011822" w:rsidP="00011822">
      <w:pPr>
        <w:ind w:left="0"/>
        <w:rPr>
          <w:rFonts w:asciiTheme="minorHAnsi" w:hAnsiTheme="minorHAnsi" w:cs="Arial"/>
          <w:bCs/>
          <w:iCs/>
        </w:rPr>
      </w:pPr>
    </w:p>
    <w:p w14:paraId="12FE1743" w14:textId="77777777" w:rsidR="006A1082" w:rsidRPr="006A1082" w:rsidRDefault="006A1082" w:rsidP="006A1082">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6A1082">
        <w:rPr>
          <w:rFonts w:asciiTheme="minorHAnsi" w:hAnsiTheme="minorHAnsi" w:cstheme="minorHAnsi"/>
          <w:noProof/>
          <w:sz w:val="22"/>
          <w:szCs w:val="22"/>
        </w:rPr>
        <w:t xml:space="preserve">Prodávající je povinen archivovat originální vyhotovení kupní smlouvy včetně jejích dodatků, originály účetních dokladů, předávací protokoly, záznamy o elektronických úkonech a dalších dokladů vztahujících se k realizaci Předmětu smlouvy a veřejné zakázky po dobu 10 let od ukončení zadávacího řízení nebo od změny závazku z kupní smlouvy na veřejnou zakázku, po kterou musí být originální dokumenty k dispozici </w:t>
      </w:r>
      <w:r w:rsidRPr="006A1082">
        <w:rPr>
          <w:rFonts w:asciiTheme="minorHAnsi" w:hAnsiTheme="minorHAnsi" w:cstheme="minorHAnsi"/>
          <w:noProof/>
          <w:sz w:val="22"/>
          <w:szCs w:val="22"/>
        </w:rPr>
        <w:lastRenderedPageBreak/>
        <w:t>kontrolním orgánům, pokud legislativa nebo Pravidla poskytovatele dotace nestanovují pro některé typy dokumentů dobu delší (např. zákon č. 499/2004 Sb., o archivnictví a spisové službě a o změně některých zákonů, ve znění pozdějších předpisů). Po tuto dobu je Prodávající povinen umožnit osobám oprávněným k výkonu kontroly projektu provést kontrolu dokladů souvisejících s plněním kupní smlouvy,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 projektem se řídí zákonem č. 499/2004 Sb., o archivnictví a spisové službě a o změně některých zákonů, ve znění pozdějších předpisů.</w:t>
      </w:r>
    </w:p>
    <w:p w14:paraId="258192A0" w14:textId="77777777" w:rsidR="009F59AE" w:rsidRPr="009F59AE" w:rsidRDefault="009F59AE" w:rsidP="009F59AE">
      <w:pPr>
        <w:ind w:left="0"/>
        <w:rPr>
          <w:rFonts w:asciiTheme="minorHAnsi" w:hAnsiTheme="minorHAnsi" w:cs="Arial"/>
          <w:bCs/>
          <w:iCs/>
        </w:rPr>
      </w:pPr>
    </w:p>
    <w:p w14:paraId="6F6A509A" w14:textId="77777777" w:rsidR="006549D0" w:rsidRPr="005C00DB" w:rsidRDefault="003220DA"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Kupující</w:t>
      </w:r>
      <w:r w:rsidR="006549D0" w:rsidRPr="005C00DB">
        <w:rPr>
          <w:rFonts w:asciiTheme="minorHAnsi" w:hAnsiTheme="minorHAnsi" w:cstheme="minorHAnsi"/>
          <w:sz w:val="22"/>
          <w:szCs w:val="22"/>
          <w:lang w:val="cs-CZ"/>
        </w:rPr>
        <w:t xml:space="preserve"> se zavazuje k mlčenlivosti o veškerých skutečnostech, o kterých se dozvěděl na základě této smlouvy nebo v souvislosti s touto smlouvou, a které byly </w:t>
      </w:r>
      <w:r w:rsidRPr="005C00DB">
        <w:rPr>
          <w:rFonts w:asciiTheme="minorHAnsi" w:hAnsiTheme="minorHAnsi" w:cstheme="minorHAnsi"/>
          <w:sz w:val="22"/>
          <w:szCs w:val="22"/>
          <w:lang w:val="cs-CZ"/>
        </w:rPr>
        <w:t>Prodávajícím</w:t>
      </w:r>
      <w:r w:rsidR="006549D0" w:rsidRPr="005C00DB">
        <w:rPr>
          <w:rFonts w:asciiTheme="minorHAnsi" w:hAnsiTheme="minorHAnsi" w:cstheme="min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Default="009F59AE" w:rsidP="009F59AE">
      <w:pPr>
        <w:pStyle w:val="Odstavecseseznamem"/>
        <w:spacing w:after="0" w:line="240" w:lineRule="auto"/>
        <w:rPr>
          <w:rFonts w:asciiTheme="minorHAnsi" w:hAnsiTheme="minorHAnsi" w:cs="Arial"/>
          <w:bCs/>
          <w:iCs/>
        </w:rPr>
      </w:pPr>
    </w:p>
    <w:p w14:paraId="756D287D" w14:textId="77777777" w:rsidR="006549D0" w:rsidRPr="00F62F6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Smluvní strany sjednávají, že práva a povinnosti z této smlouvy, ani tuto smlouvu jako celek, nelze postoupit či převést bez předchozího písemného souhlasu druhé smluvní strany na třetí osobu. Za písemnou formu se pro tento případ nepovažuje emailová korespondence. </w:t>
      </w:r>
    </w:p>
    <w:p w14:paraId="0778A9B6" w14:textId="77777777" w:rsidR="00F62F62" w:rsidRPr="00F62F62" w:rsidRDefault="00F62F62" w:rsidP="00F62F62">
      <w:pPr>
        <w:tabs>
          <w:tab w:val="num" w:pos="709"/>
        </w:tabs>
        <w:suppressAutoHyphens/>
        <w:ind w:left="0"/>
        <w:jc w:val="both"/>
        <w:rPr>
          <w:rFonts w:asciiTheme="minorHAnsi" w:hAnsiTheme="minorHAnsi" w:cs="Arial"/>
          <w:bCs/>
          <w:iCs/>
          <w:sz w:val="22"/>
          <w:szCs w:val="22"/>
          <w:lang w:val="cs-CZ"/>
        </w:rPr>
      </w:pPr>
    </w:p>
    <w:p w14:paraId="05E89E79" w14:textId="77777777" w:rsidR="00F62F62" w:rsidRPr="00F62F62" w:rsidRDefault="00F62F62" w:rsidP="00F62F62">
      <w:pPr>
        <w:numPr>
          <w:ilvl w:val="0"/>
          <w:numId w:val="22"/>
        </w:numPr>
        <w:tabs>
          <w:tab w:val="clear" w:pos="360"/>
          <w:tab w:val="num" w:pos="540"/>
          <w:tab w:val="num" w:pos="709"/>
        </w:tabs>
        <w:suppressAutoHyphens/>
        <w:ind w:left="540" w:hanging="540"/>
        <w:jc w:val="both"/>
        <w:rPr>
          <w:rFonts w:asciiTheme="minorHAnsi" w:hAnsiTheme="minorHAnsi" w:cstheme="minorHAnsi"/>
          <w:bCs/>
          <w:iCs/>
          <w:sz w:val="22"/>
          <w:szCs w:val="22"/>
          <w:lang w:val="cs-CZ"/>
        </w:rPr>
      </w:pPr>
      <w:r w:rsidRPr="00F62F62">
        <w:rPr>
          <w:rFonts w:asciiTheme="minorHAnsi" w:eastAsia="Times New Roman" w:hAnsiTheme="minorHAnsi" w:cstheme="minorHAnsi"/>
          <w:sz w:val="22"/>
          <w:szCs w:val="22"/>
          <w:lang w:val="cs-CZ" w:eastAsia="cs-CZ"/>
        </w:rPr>
        <w:t>Nedílnou součástí této smlouvy je následující příloha:</w:t>
      </w:r>
    </w:p>
    <w:p w14:paraId="2A476EAA" w14:textId="4F3B63E0" w:rsidR="005C4D24" w:rsidRPr="007D1997" w:rsidRDefault="00F62F62" w:rsidP="007D1997">
      <w:pPr>
        <w:widowControl w:val="0"/>
        <w:numPr>
          <w:ilvl w:val="2"/>
          <w:numId w:val="28"/>
        </w:numPr>
        <w:tabs>
          <w:tab w:val="num" w:pos="4680"/>
        </w:tabs>
        <w:jc w:val="both"/>
        <w:rPr>
          <w:rFonts w:asciiTheme="minorHAnsi" w:eastAsia="Times New Roman" w:hAnsiTheme="minorHAnsi" w:cstheme="minorHAnsi"/>
          <w:sz w:val="22"/>
          <w:szCs w:val="22"/>
          <w:lang w:val="cs-CZ" w:eastAsia="cs-CZ"/>
        </w:rPr>
      </w:pPr>
      <w:r w:rsidRPr="00F62F62">
        <w:rPr>
          <w:rFonts w:asciiTheme="minorHAnsi" w:eastAsia="Times New Roman" w:hAnsiTheme="minorHAnsi" w:cstheme="minorHAnsi"/>
          <w:sz w:val="22"/>
          <w:szCs w:val="22"/>
          <w:lang w:val="cs-CZ" w:eastAsia="cs-CZ"/>
        </w:rPr>
        <w:t>Příloha č. 1 - Tabulka technických parametrů</w:t>
      </w:r>
      <w:r w:rsidR="00CD60D2">
        <w:rPr>
          <w:rFonts w:asciiTheme="minorHAnsi" w:eastAsia="Times New Roman" w:hAnsiTheme="minorHAnsi" w:cstheme="minorHAnsi"/>
          <w:sz w:val="22"/>
          <w:szCs w:val="22"/>
          <w:lang w:val="cs-CZ" w:eastAsia="cs-CZ"/>
        </w:rPr>
        <w:t xml:space="preserve"> invertovaného fluorescenčního mikroskopu </w:t>
      </w:r>
      <w:proofErr w:type="spellStart"/>
      <w:r w:rsidR="00CD60D2">
        <w:rPr>
          <w:rFonts w:asciiTheme="minorHAnsi" w:eastAsia="Times New Roman" w:hAnsiTheme="minorHAnsi" w:cstheme="minorHAnsi"/>
          <w:sz w:val="22"/>
          <w:szCs w:val="22"/>
          <w:lang w:val="cs-CZ" w:eastAsia="cs-CZ"/>
        </w:rPr>
        <w:t>Evident</w:t>
      </w:r>
      <w:proofErr w:type="spellEnd"/>
      <w:r w:rsidR="00CD60D2">
        <w:rPr>
          <w:rFonts w:asciiTheme="minorHAnsi" w:eastAsia="Times New Roman" w:hAnsiTheme="minorHAnsi" w:cstheme="minorHAnsi"/>
          <w:sz w:val="22"/>
          <w:szCs w:val="22"/>
          <w:lang w:val="cs-CZ" w:eastAsia="cs-CZ"/>
        </w:rPr>
        <w:t xml:space="preserve"> IX83</w:t>
      </w:r>
    </w:p>
    <w:p w14:paraId="5AC3F80A" w14:textId="77777777" w:rsidR="009F59AE" w:rsidRDefault="009F59AE" w:rsidP="009F59AE">
      <w:pPr>
        <w:pStyle w:val="Odstavecseseznamem"/>
        <w:spacing w:after="0" w:line="240" w:lineRule="auto"/>
        <w:rPr>
          <w:rFonts w:asciiTheme="minorHAnsi" w:hAnsiTheme="minorHAnsi" w:cs="Arial"/>
          <w:bCs/>
          <w:iCs/>
        </w:rPr>
      </w:pPr>
    </w:p>
    <w:p w14:paraId="31096B9E" w14:textId="3F6E3067" w:rsidR="00225046" w:rsidRPr="009F59AE" w:rsidRDefault="001D609F"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Pr>
          <w:rFonts w:asciiTheme="minorHAnsi" w:eastAsia="Times New Roman" w:hAnsiTheme="minorHAnsi" w:cs="Arial"/>
          <w:sz w:val="22"/>
          <w:szCs w:val="22"/>
          <w:lang w:val="cs-CZ" w:eastAsia="cs-CZ"/>
        </w:rPr>
        <w:t>Smluvní strany</w:t>
      </w:r>
      <w:r w:rsidR="009F59AE">
        <w:rPr>
          <w:rFonts w:asciiTheme="minorHAnsi" w:eastAsia="Times New Roman" w:hAnsiTheme="minorHAnsi" w:cs="Arial"/>
          <w:sz w:val="22"/>
          <w:szCs w:val="22"/>
          <w:lang w:val="cs-CZ" w:eastAsia="cs-CZ"/>
        </w:rPr>
        <w:t xml:space="preserve"> </w:t>
      </w:r>
      <w:r w:rsidR="00225046" w:rsidRPr="009F59AE">
        <w:rPr>
          <w:rFonts w:asciiTheme="minorHAnsi" w:eastAsia="Times New Roman" w:hAnsiTheme="minorHAnsi" w:cs="Arial"/>
          <w:sz w:val="22"/>
          <w:szCs w:val="22"/>
          <w:lang w:val="cs-CZ" w:eastAsia="cs-CZ"/>
        </w:rPr>
        <w:t>předpoklád</w:t>
      </w:r>
      <w:r>
        <w:rPr>
          <w:rFonts w:asciiTheme="minorHAnsi" w:eastAsia="Times New Roman" w:hAnsiTheme="minorHAnsi" w:cs="Arial"/>
          <w:sz w:val="22"/>
          <w:szCs w:val="22"/>
          <w:lang w:val="cs-CZ" w:eastAsia="cs-CZ"/>
        </w:rPr>
        <w:t>ají</w:t>
      </w:r>
      <w:r w:rsidR="00225046" w:rsidRPr="009F59AE">
        <w:rPr>
          <w:rFonts w:asciiTheme="minorHAnsi" w:eastAsia="Times New Roman" w:hAnsiTheme="minorHAnsi" w:cs="Arial"/>
          <w:sz w:val="22"/>
          <w:szCs w:val="22"/>
          <w:lang w:val="cs-CZ" w:eastAsia="cs-CZ"/>
        </w:rPr>
        <w:t xml:space="preserve">, že smlouva bude podepsána elektronicky. V případě, že by tato smlouva byla podepsána v listinné podobě, bude vyhotovena ve 2 (dvou) stejnopisech, </w:t>
      </w:r>
      <w:r>
        <w:rPr>
          <w:rFonts w:asciiTheme="minorHAnsi" w:eastAsia="Times New Roman" w:hAnsiTheme="minorHAnsi" w:cs="Arial"/>
          <w:sz w:val="22"/>
          <w:szCs w:val="22"/>
          <w:lang w:val="cs-CZ" w:eastAsia="cs-CZ"/>
        </w:rPr>
        <w:t xml:space="preserve">každý s platností originálu, </w:t>
      </w:r>
      <w:r w:rsidR="00225046" w:rsidRPr="009F59AE">
        <w:rPr>
          <w:rFonts w:asciiTheme="minorHAnsi" w:eastAsia="Times New Roman" w:hAnsiTheme="minorHAnsi" w:cs="Arial"/>
          <w:sz w:val="22"/>
          <w:szCs w:val="22"/>
          <w:lang w:val="cs-CZ" w:eastAsia="cs-CZ"/>
        </w:rPr>
        <w:t>z nichž každ</w:t>
      </w:r>
      <w:r>
        <w:rPr>
          <w:rFonts w:asciiTheme="minorHAnsi" w:eastAsia="Times New Roman" w:hAnsiTheme="minorHAnsi" w:cs="Arial"/>
          <w:sz w:val="22"/>
          <w:szCs w:val="22"/>
          <w:lang w:val="cs-CZ" w:eastAsia="cs-CZ"/>
        </w:rPr>
        <w:t xml:space="preserve">á ze </w:t>
      </w:r>
      <w:r w:rsidR="00225046" w:rsidRPr="009F59AE">
        <w:rPr>
          <w:rFonts w:asciiTheme="minorHAnsi" w:eastAsia="Times New Roman" w:hAnsiTheme="minorHAnsi" w:cs="Arial"/>
          <w:sz w:val="22"/>
          <w:szCs w:val="22"/>
          <w:lang w:val="cs-CZ" w:eastAsia="cs-CZ"/>
        </w:rPr>
        <w:t>sml</w:t>
      </w:r>
      <w:r>
        <w:rPr>
          <w:rFonts w:asciiTheme="minorHAnsi" w:eastAsia="Times New Roman" w:hAnsiTheme="minorHAnsi" w:cs="Arial"/>
          <w:sz w:val="22"/>
          <w:szCs w:val="22"/>
          <w:lang w:val="cs-CZ" w:eastAsia="cs-CZ"/>
        </w:rPr>
        <w:t>uvních stran</w:t>
      </w:r>
      <w:r w:rsidR="00225046" w:rsidRPr="009F59AE">
        <w:rPr>
          <w:rFonts w:asciiTheme="minorHAnsi" w:eastAsia="Times New Roman" w:hAnsiTheme="minorHAnsi" w:cs="Arial"/>
          <w:sz w:val="22"/>
          <w:szCs w:val="22"/>
          <w:lang w:val="cs-CZ" w:eastAsia="cs-CZ"/>
        </w:rPr>
        <w:t xml:space="preserve"> obdrží po jednom vyhotovení.  </w:t>
      </w:r>
    </w:p>
    <w:p w14:paraId="504B6491" w14:textId="77777777" w:rsidR="009F59AE" w:rsidRDefault="009F59AE" w:rsidP="009F59AE">
      <w:pPr>
        <w:pStyle w:val="Odstavecseseznamem"/>
        <w:spacing w:after="0" w:line="240" w:lineRule="auto"/>
        <w:rPr>
          <w:rFonts w:asciiTheme="minorHAnsi" w:hAnsiTheme="minorHAnsi" w:cs="Arial"/>
          <w:bCs/>
          <w:iCs/>
        </w:rPr>
      </w:pPr>
    </w:p>
    <w:p w14:paraId="64D2DB9B" w14:textId="0930E50F" w:rsidR="006549D0" w:rsidRPr="008E5758" w:rsidRDefault="006549D0" w:rsidP="008E5758">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Smluvní strany této kupní smlouvy po jejím přečtení potvrzují, že její obsah, závazky, prohlášení, práva a povinnosti odpovídají jejich pravé, vážné, poctivé a s</w:t>
      </w:r>
      <w:r w:rsidR="001D609F">
        <w:rPr>
          <w:rFonts w:asciiTheme="minorHAnsi" w:eastAsia="Times New Roman" w:hAnsiTheme="minorHAnsi" w:cs="Arial"/>
          <w:sz w:val="22"/>
          <w:szCs w:val="22"/>
          <w:lang w:val="cs-CZ" w:eastAsia="cs-CZ"/>
        </w:rPr>
        <w:t>vobodné vůli, na důkaz čehož níže připojují své podpisy</w:t>
      </w:r>
      <w:r w:rsidRPr="009F59AE">
        <w:rPr>
          <w:rFonts w:asciiTheme="minorHAnsi" w:eastAsia="Times New Roman" w:hAnsiTheme="minorHAnsi" w:cs="Arial"/>
          <w:sz w:val="22"/>
          <w:szCs w:val="22"/>
          <w:lang w:val="cs-CZ" w:eastAsia="cs-CZ"/>
        </w:rPr>
        <w:t xml:space="preserve">. </w:t>
      </w:r>
    </w:p>
    <w:p w14:paraId="35270462"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bl>
      <w:tblPr>
        <w:tblW w:w="0" w:type="auto"/>
        <w:tblLook w:val="01E0" w:firstRow="1" w:lastRow="1" w:firstColumn="1" w:lastColumn="1" w:noHBand="0" w:noVBand="0"/>
      </w:tblPr>
      <w:tblGrid>
        <w:gridCol w:w="4605"/>
        <w:gridCol w:w="4606"/>
      </w:tblGrid>
      <w:tr w:rsidR="006549D0" w:rsidRPr="00225046" w14:paraId="75C314FC" w14:textId="77777777" w:rsidTr="003220DA">
        <w:tc>
          <w:tcPr>
            <w:tcW w:w="4605" w:type="dxa"/>
          </w:tcPr>
          <w:p w14:paraId="083FB822" w14:textId="16CD3331"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V </w:t>
            </w:r>
            <w:r w:rsidR="00970583">
              <w:rPr>
                <w:rFonts w:asciiTheme="minorHAnsi" w:eastAsia="Times New Roman" w:hAnsiTheme="minorHAnsi" w:cs="Arial"/>
                <w:b/>
                <w:sz w:val="22"/>
                <w:szCs w:val="22"/>
                <w:lang w:val="cs-CZ" w:eastAsia="cs-CZ"/>
              </w:rPr>
              <w:t>Praze</w:t>
            </w:r>
            <w:r w:rsidRPr="00225046">
              <w:rPr>
                <w:rFonts w:asciiTheme="minorHAnsi" w:eastAsia="Times New Roman" w:hAnsiTheme="minorHAnsi" w:cs="Arial"/>
                <w:sz w:val="22"/>
                <w:szCs w:val="22"/>
                <w:lang w:val="cs-CZ" w:eastAsia="cs-CZ"/>
              </w:rPr>
              <w:t xml:space="preserve"> dne </w:t>
            </w:r>
            <w:r w:rsidR="003A1F69">
              <w:rPr>
                <w:rFonts w:asciiTheme="minorHAnsi" w:eastAsia="Times New Roman" w:hAnsiTheme="minorHAnsi" w:cs="Arial"/>
                <w:b/>
                <w:sz w:val="22"/>
                <w:szCs w:val="22"/>
                <w:lang w:val="cs-CZ" w:eastAsia="cs-CZ"/>
              </w:rPr>
              <w:t>14</w:t>
            </w:r>
            <w:r w:rsidR="00CD60D2">
              <w:rPr>
                <w:rFonts w:asciiTheme="minorHAnsi" w:eastAsia="Times New Roman" w:hAnsiTheme="minorHAnsi" w:cs="Arial"/>
                <w:b/>
                <w:sz w:val="22"/>
                <w:szCs w:val="22"/>
                <w:lang w:val="cs-CZ" w:eastAsia="cs-CZ"/>
              </w:rPr>
              <w:t>.2.2024</w:t>
            </w:r>
          </w:p>
          <w:p w14:paraId="34DFE0AB" w14:textId="77777777" w:rsidR="006549D0" w:rsidRDefault="006549D0" w:rsidP="009F59AE">
            <w:pPr>
              <w:widowControl w:val="0"/>
              <w:ind w:left="0"/>
              <w:jc w:val="both"/>
              <w:rPr>
                <w:rFonts w:asciiTheme="minorHAnsi" w:eastAsia="Times New Roman" w:hAnsiTheme="minorHAnsi" w:cs="Arial"/>
                <w:sz w:val="22"/>
                <w:szCs w:val="22"/>
                <w:lang w:val="cs-CZ" w:eastAsia="cs-CZ"/>
              </w:rPr>
            </w:pPr>
          </w:p>
          <w:p w14:paraId="0BBADB63" w14:textId="77777777" w:rsidR="009F59AE" w:rsidRDefault="009F59AE" w:rsidP="009F59AE">
            <w:pPr>
              <w:widowControl w:val="0"/>
              <w:ind w:left="0"/>
              <w:jc w:val="both"/>
              <w:rPr>
                <w:rFonts w:asciiTheme="minorHAnsi" w:eastAsia="Times New Roman" w:hAnsiTheme="minorHAnsi" w:cs="Arial"/>
                <w:sz w:val="22"/>
                <w:szCs w:val="22"/>
                <w:lang w:val="cs-CZ" w:eastAsia="cs-CZ"/>
              </w:rPr>
            </w:pPr>
          </w:p>
          <w:p w14:paraId="12AAD41F"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c>
        <w:tc>
          <w:tcPr>
            <w:tcW w:w="4606" w:type="dxa"/>
          </w:tcPr>
          <w:p w14:paraId="3E985A0A"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Praze dne </w:t>
            </w:r>
            <w:r w:rsidRPr="00F62F62">
              <w:rPr>
                <w:rFonts w:asciiTheme="minorHAnsi" w:eastAsia="Times New Roman" w:hAnsiTheme="minorHAnsi" w:cs="Arial"/>
                <w:sz w:val="22"/>
                <w:szCs w:val="22"/>
                <w:shd w:val="clear" w:color="auto" w:fill="E7E6E6" w:themeFill="background2"/>
                <w:lang w:val="cs-CZ" w:eastAsia="cs-CZ"/>
              </w:rPr>
              <w:t>....................</w:t>
            </w:r>
          </w:p>
        </w:tc>
      </w:tr>
      <w:tr w:rsidR="006549D0" w:rsidRPr="00225046" w14:paraId="478CA696" w14:textId="77777777" w:rsidTr="003220DA">
        <w:tc>
          <w:tcPr>
            <w:tcW w:w="4605" w:type="dxa"/>
          </w:tcPr>
          <w:p w14:paraId="58090234"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w:t>
            </w:r>
          </w:p>
        </w:tc>
        <w:tc>
          <w:tcPr>
            <w:tcW w:w="4606" w:type="dxa"/>
          </w:tcPr>
          <w:p w14:paraId="6CA66C11"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_______________________________</w:t>
            </w:r>
          </w:p>
        </w:tc>
      </w:tr>
      <w:tr w:rsidR="006549D0" w:rsidRPr="00462D58" w14:paraId="1CFAA233" w14:textId="77777777" w:rsidTr="003220DA">
        <w:tc>
          <w:tcPr>
            <w:tcW w:w="4605" w:type="dxa"/>
          </w:tcPr>
          <w:p w14:paraId="79DF9D3C" w14:textId="50FBD780" w:rsidR="006549D0" w:rsidRPr="00225046" w:rsidRDefault="00970583" w:rsidP="009F59AE">
            <w:pPr>
              <w:widowControl w:val="0"/>
              <w:tabs>
                <w:tab w:val="left" w:pos="0"/>
              </w:tabs>
              <w:ind w:left="0"/>
              <w:jc w:val="center"/>
              <w:rPr>
                <w:rFonts w:asciiTheme="minorHAnsi" w:eastAsia="Times New Roman" w:hAnsiTheme="minorHAnsi" w:cs="Arial"/>
                <w:b/>
                <w:sz w:val="22"/>
                <w:szCs w:val="22"/>
                <w:highlight w:val="yellow"/>
                <w:lang w:val="cs-CZ" w:eastAsia="cs-CZ"/>
              </w:rPr>
            </w:pPr>
            <w:r w:rsidRPr="00970583">
              <w:rPr>
                <w:rFonts w:asciiTheme="minorHAnsi" w:eastAsia="Times New Roman" w:hAnsiTheme="minorHAnsi" w:cs="Arial"/>
                <w:b/>
                <w:sz w:val="22"/>
                <w:szCs w:val="22"/>
                <w:lang w:val="cs-CZ" w:eastAsia="cs-CZ"/>
              </w:rPr>
              <w:t>SVEN BioLabs s.r.o.</w:t>
            </w:r>
          </w:p>
        </w:tc>
        <w:tc>
          <w:tcPr>
            <w:tcW w:w="4606" w:type="dxa"/>
          </w:tcPr>
          <w:p w14:paraId="129FF159"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b/>
                <w:color w:val="000000"/>
                <w:spacing w:val="-3"/>
                <w:sz w:val="22"/>
                <w:szCs w:val="22"/>
                <w:lang w:val="cs-CZ" w:eastAsia="cs-CZ"/>
              </w:rPr>
              <w:t>Ústav molekulární genetiky AV ČR, v. v. i.</w:t>
            </w:r>
          </w:p>
        </w:tc>
      </w:tr>
      <w:tr w:rsidR="006549D0" w:rsidRPr="00462D58" w14:paraId="22D08477" w14:textId="77777777" w:rsidTr="003220DA">
        <w:tc>
          <w:tcPr>
            <w:tcW w:w="4605" w:type="dxa"/>
          </w:tcPr>
          <w:p w14:paraId="562D4136" w14:textId="7A53A18C" w:rsidR="006549D0" w:rsidRPr="00225046" w:rsidRDefault="00970583" w:rsidP="009F59AE">
            <w:pPr>
              <w:widowControl w:val="0"/>
              <w:tabs>
                <w:tab w:val="left" w:pos="540"/>
              </w:tabs>
              <w:ind w:left="0"/>
              <w:jc w:val="center"/>
              <w:rPr>
                <w:rFonts w:asciiTheme="minorHAnsi" w:eastAsia="Times New Roman" w:hAnsiTheme="minorHAnsi" w:cs="Arial"/>
                <w:sz w:val="22"/>
                <w:szCs w:val="22"/>
                <w:highlight w:val="yellow"/>
                <w:lang w:val="cs-CZ" w:eastAsia="cs-CZ"/>
              </w:rPr>
            </w:pPr>
            <w:r w:rsidRPr="00970583">
              <w:rPr>
                <w:rFonts w:asciiTheme="minorHAnsi" w:eastAsia="Times New Roman" w:hAnsiTheme="minorHAnsi" w:cs="Arial"/>
                <w:sz w:val="22"/>
                <w:szCs w:val="22"/>
                <w:lang w:val="cs-CZ" w:eastAsia="cs-CZ"/>
              </w:rPr>
              <w:t> </w:t>
            </w:r>
            <w:proofErr w:type="spellStart"/>
            <w:r w:rsidR="004B405F" w:rsidRPr="004B405F">
              <w:rPr>
                <w:rFonts w:asciiTheme="minorHAnsi" w:eastAsia="Times New Roman" w:hAnsiTheme="minorHAnsi" w:cs="Arial"/>
                <w:sz w:val="22"/>
                <w:szCs w:val="22"/>
                <w:highlight w:val="yellow"/>
                <w:lang w:val="cs-CZ" w:eastAsia="cs-CZ"/>
              </w:rPr>
              <w:t>xxx</w:t>
            </w:r>
            <w:bookmarkStart w:id="0" w:name="_GoBack"/>
            <w:bookmarkEnd w:id="0"/>
            <w:proofErr w:type="spellEnd"/>
            <w:r w:rsidRPr="00970583">
              <w:rPr>
                <w:rFonts w:asciiTheme="minorHAnsi" w:eastAsia="Times New Roman" w:hAnsiTheme="minorHAnsi" w:cs="Arial"/>
                <w:sz w:val="22"/>
                <w:szCs w:val="22"/>
                <w:lang w:val="cs-CZ" w:eastAsia="cs-CZ"/>
              </w:rPr>
              <w:t>, jednatel</w:t>
            </w:r>
          </w:p>
        </w:tc>
        <w:tc>
          <w:tcPr>
            <w:tcW w:w="4606" w:type="dxa"/>
          </w:tcPr>
          <w:p w14:paraId="212BA7C9" w14:textId="77777777" w:rsidR="006549D0" w:rsidRPr="00225046" w:rsidRDefault="006549D0" w:rsidP="009F59AE">
            <w:pPr>
              <w:widowControl w:val="0"/>
              <w:tabs>
                <w:tab w:val="left" w:pos="540"/>
              </w:tabs>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pacing w:val="-3"/>
                <w:sz w:val="22"/>
                <w:szCs w:val="22"/>
                <w:lang w:val="cs-CZ" w:eastAsia="cs-CZ"/>
              </w:rPr>
              <w:t xml:space="preserve">        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tc>
      </w:tr>
      <w:tr w:rsidR="006549D0" w:rsidRPr="00225046" w14:paraId="7CB109EF" w14:textId="77777777" w:rsidTr="003220DA">
        <w:tc>
          <w:tcPr>
            <w:tcW w:w="4605" w:type="dxa"/>
          </w:tcPr>
          <w:p w14:paraId="347696C8" w14:textId="77777777" w:rsidR="006549D0" w:rsidRPr="00225046" w:rsidRDefault="003220DA" w:rsidP="009F59AE">
            <w:pPr>
              <w:widowControl w:val="0"/>
              <w:tabs>
                <w:tab w:val="left" w:pos="540"/>
              </w:tabs>
              <w:ind w:left="0"/>
              <w:jc w:val="center"/>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Prodávající</w:t>
            </w:r>
          </w:p>
        </w:tc>
        <w:tc>
          <w:tcPr>
            <w:tcW w:w="4606" w:type="dxa"/>
          </w:tcPr>
          <w:p w14:paraId="4483506C" w14:textId="77777777" w:rsidR="006549D0" w:rsidRPr="00225046" w:rsidRDefault="006549D0" w:rsidP="009F59AE">
            <w:pPr>
              <w:widowControl w:val="0"/>
              <w:tabs>
                <w:tab w:val="left" w:pos="540"/>
              </w:tabs>
              <w:ind w:left="0"/>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 xml:space="preserve">                                 </w:t>
            </w:r>
            <w:r w:rsidR="003220DA" w:rsidRPr="00225046">
              <w:rPr>
                <w:rFonts w:asciiTheme="minorHAnsi" w:eastAsia="Times New Roman" w:hAnsiTheme="minorHAnsi" w:cs="Arial"/>
                <w:i/>
                <w:sz w:val="22"/>
                <w:szCs w:val="22"/>
                <w:lang w:val="cs-CZ" w:eastAsia="cs-CZ"/>
              </w:rPr>
              <w:t>Kupující</w:t>
            </w:r>
          </w:p>
        </w:tc>
      </w:tr>
    </w:tbl>
    <w:p w14:paraId="0D01B5E2" w14:textId="77777777" w:rsidR="00444015" w:rsidRPr="00225046" w:rsidRDefault="00444015" w:rsidP="009F59AE">
      <w:pPr>
        <w:ind w:left="0"/>
        <w:rPr>
          <w:lang w:val="cs-CZ"/>
        </w:rPr>
      </w:pPr>
    </w:p>
    <w:sectPr w:rsidR="00444015" w:rsidRPr="00225046" w:rsidSect="009F59AE">
      <w:headerReference w:type="default" r:id="rId9"/>
      <w:footerReference w:type="default" r:id="rId10"/>
      <w:pgSz w:w="12240" w:h="15840" w:code="1"/>
      <w:pgMar w:top="1152" w:right="1152" w:bottom="864"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BBF7B" w14:textId="77777777" w:rsidR="009E2F00" w:rsidRDefault="009E2F00" w:rsidP="003220DA">
      <w:r>
        <w:separator/>
      </w:r>
    </w:p>
  </w:endnote>
  <w:endnote w:type="continuationSeparator" w:id="0">
    <w:p w14:paraId="28ACB390" w14:textId="77777777" w:rsidR="009E2F00" w:rsidRDefault="009E2F00"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" filled="f" stroked="f" strokeweight=".5pt">
              <v:path arrowok="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5ACCFB5C"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3A1F69">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w:t>
            </w:r>
            <w:r w:rsidR="00FE1AB0">
              <w:rPr>
                <w:rFonts w:asciiTheme="minorHAnsi" w:hAnsiTheme="minorHAnsi"/>
                <w:sz w:val="22"/>
                <w:szCs w:val="22"/>
                <w:lang w:val="cs-CZ"/>
              </w:rPr>
              <w:t>e</w:t>
            </w:r>
            <w:r w:rsidRPr="001B476A">
              <w:rPr>
                <w:rFonts w:asciiTheme="minorHAnsi" w:hAnsiTheme="minorHAnsi"/>
                <w:sz w:val="22"/>
                <w:szCs w:val="22"/>
                <w:lang w:val="cs-CZ"/>
              </w:rPr>
              <w:t xml:space="preserve">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3A1F69">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48FAB" w14:textId="77777777" w:rsidR="009E2F00" w:rsidRDefault="009E2F00" w:rsidP="003220DA">
      <w:r>
        <w:separator/>
      </w:r>
    </w:p>
  </w:footnote>
  <w:footnote w:type="continuationSeparator" w:id="0">
    <w:p w14:paraId="6A6A34AA" w14:textId="77777777" w:rsidR="009E2F00" w:rsidRDefault="009E2F00"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CF898" w14:textId="06F4017F" w:rsidR="006A1082" w:rsidRDefault="006A1082">
    <w:pPr>
      <w:pStyle w:val="Zhlav"/>
    </w:pPr>
    <w:r w:rsidRPr="003C6818">
      <w:rPr>
        <w:noProof/>
        <w:lang w:val="cs-CZ" w:eastAsia="cs-CZ"/>
      </w:rPr>
      <w:drawing>
        <wp:inline distT="0" distB="0" distL="0" distR="0" wp14:anchorId="28EC3DD5" wp14:editId="0A0CEDB2">
          <wp:extent cx="2892165" cy="778510"/>
          <wp:effectExtent l="0" t="0" r="381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val="cs-CZ" w:eastAsia="cs-CZ"/>
      </w:rPr>
      <w:drawing>
        <wp:inline distT="0" distB="0" distL="0" distR="0" wp14:anchorId="59EA0C8C" wp14:editId="02F04588">
          <wp:extent cx="1875155" cy="929471"/>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p w14:paraId="392D941D" w14:textId="77777777" w:rsidR="006B2BAA" w:rsidRPr="00AD10CA" w:rsidRDefault="006B2BAA" w:rsidP="003220DA">
    <w:pPr>
      <w:pStyle w:val="Zpat"/>
      <w:rPr>
        <w:rFonts w:ascii="Arial" w:hAnsi="Arial" w:cs="Arial"/>
        <w:color w:val="1F497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65FD5"/>
    <w:multiLevelType w:val="hybridMultilevel"/>
    <w:tmpl w:val="41BACB56"/>
    <w:lvl w:ilvl="0" w:tplc="E37CBB9E">
      <w:start w:val="1"/>
      <w:numFmt w:val="decimal"/>
      <w:lvlText w:val="%1."/>
      <w:lvlJc w:val="left"/>
      <w:pPr>
        <w:tabs>
          <w:tab w:val="num" w:pos="720"/>
        </w:tabs>
        <w:ind w:left="720" w:hanging="360"/>
      </w:pPr>
      <w:rPr>
        <w:rFonts w:asciiTheme="minorHAnsi" w:hAnsiTheme="minorHAnsi" w:cs="Arial"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0"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6E7E17"/>
    <w:multiLevelType w:val="hybridMultilevel"/>
    <w:tmpl w:val="1040DAA4"/>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7B3770"/>
    <w:multiLevelType w:val="hybridMultilevel"/>
    <w:tmpl w:val="B93A8C7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6"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29"/>
  </w:num>
  <w:num w:numId="2">
    <w:abstractNumId w:val="3"/>
  </w:num>
  <w:num w:numId="3">
    <w:abstractNumId w:val="9"/>
  </w:num>
  <w:num w:numId="4">
    <w:abstractNumId w:val="18"/>
  </w:num>
  <w:num w:numId="5">
    <w:abstractNumId w:val="21"/>
  </w:num>
  <w:num w:numId="6">
    <w:abstractNumId w:val="0"/>
  </w:num>
  <w:num w:numId="7">
    <w:abstractNumId w:val="13"/>
  </w:num>
  <w:num w:numId="8">
    <w:abstractNumId w:val="26"/>
  </w:num>
  <w:num w:numId="9">
    <w:abstractNumId w:val="24"/>
  </w:num>
  <w:num w:numId="10">
    <w:abstractNumId w:val="17"/>
  </w:num>
  <w:num w:numId="11">
    <w:abstractNumId w:val="23"/>
  </w:num>
  <w:num w:numId="12">
    <w:abstractNumId w:val="7"/>
  </w:num>
  <w:num w:numId="13">
    <w:abstractNumId w:val="14"/>
  </w:num>
  <w:num w:numId="14">
    <w:abstractNumId w:val="5"/>
  </w:num>
  <w:num w:numId="15">
    <w:abstractNumId w:val="22"/>
  </w:num>
  <w:num w:numId="16">
    <w:abstractNumId w:val="28"/>
  </w:num>
  <w:num w:numId="17">
    <w:abstractNumId w:val="16"/>
  </w:num>
  <w:num w:numId="18">
    <w:abstractNumId w:val="8"/>
  </w:num>
  <w:num w:numId="19">
    <w:abstractNumId w:val="1"/>
  </w:num>
  <w:num w:numId="20">
    <w:abstractNumId w:val="11"/>
  </w:num>
  <w:num w:numId="21">
    <w:abstractNumId w:val="4"/>
  </w:num>
  <w:num w:numId="22">
    <w:abstractNumId w:val="6"/>
  </w:num>
  <w:num w:numId="23">
    <w:abstractNumId w:val="2"/>
  </w:num>
  <w:num w:numId="24">
    <w:abstractNumId w:val="25"/>
  </w:num>
  <w:num w:numId="25">
    <w:abstractNumId w:val="19"/>
  </w:num>
  <w:num w:numId="26">
    <w:abstractNumId w:val="27"/>
  </w:num>
  <w:num w:numId="27">
    <w:abstractNumId w:val="10"/>
  </w:num>
  <w:num w:numId="28">
    <w:abstractNumId w:val="12"/>
  </w:num>
  <w:num w:numId="29">
    <w:abstractNumId w:val="30"/>
  </w:num>
  <w:num w:numId="30">
    <w:abstractNumId w:val="15"/>
  </w:num>
  <w:num w:numId="31">
    <w:abstractNumId w:val="20"/>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1D74"/>
    <w:rsid w:val="00003B13"/>
    <w:rsid w:val="00004FD5"/>
    <w:rsid w:val="00011822"/>
    <w:rsid w:val="0001345D"/>
    <w:rsid w:val="00014943"/>
    <w:rsid w:val="00014C9D"/>
    <w:rsid w:val="00016540"/>
    <w:rsid w:val="00016856"/>
    <w:rsid w:val="00025DDD"/>
    <w:rsid w:val="00026968"/>
    <w:rsid w:val="0003459C"/>
    <w:rsid w:val="00035FDC"/>
    <w:rsid w:val="00036339"/>
    <w:rsid w:val="00036C69"/>
    <w:rsid w:val="0003786F"/>
    <w:rsid w:val="00040255"/>
    <w:rsid w:val="00041309"/>
    <w:rsid w:val="0004705A"/>
    <w:rsid w:val="00050F1C"/>
    <w:rsid w:val="00056064"/>
    <w:rsid w:val="00061348"/>
    <w:rsid w:val="000638AF"/>
    <w:rsid w:val="000651B6"/>
    <w:rsid w:val="00065D92"/>
    <w:rsid w:val="00066DA5"/>
    <w:rsid w:val="000752EC"/>
    <w:rsid w:val="00077E68"/>
    <w:rsid w:val="00081499"/>
    <w:rsid w:val="000870B9"/>
    <w:rsid w:val="00090F83"/>
    <w:rsid w:val="0009537F"/>
    <w:rsid w:val="00095A0A"/>
    <w:rsid w:val="000B27BF"/>
    <w:rsid w:val="000B2C41"/>
    <w:rsid w:val="000B7647"/>
    <w:rsid w:val="000C06C8"/>
    <w:rsid w:val="000C1660"/>
    <w:rsid w:val="000C3C35"/>
    <w:rsid w:val="000C508D"/>
    <w:rsid w:val="000C5DFE"/>
    <w:rsid w:val="000C7557"/>
    <w:rsid w:val="000E0B56"/>
    <w:rsid w:val="000E5A39"/>
    <w:rsid w:val="000F2F54"/>
    <w:rsid w:val="000F3DB6"/>
    <w:rsid w:val="000F67A7"/>
    <w:rsid w:val="001008B7"/>
    <w:rsid w:val="00100ACD"/>
    <w:rsid w:val="001018D2"/>
    <w:rsid w:val="00103CC3"/>
    <w:rsid w:val="00104CFC"/>
    <w:rsid w:val="00110BFB"/>
    <w:rsid w:val="001126F9"/>
    <w:rsid w:val="001138D4"/>
    <w:rsid w:val="00114E8D"/>
    <w:rsid w:val="001156D4"/>
    <w:rsid w:val="00116034"/>
    <w:rsid w:val="00116C07"/>
    <w:rsid w:val="00120E2C"/>
    <w:rsid w:val="00134533"/>
    <w:rsid w:val="00137D7A"/>
    <w:rsid w:val="00143A7C"/>
    <w:rsid w:val="0014682E"/>
    <w:rsid w:val="00147619"/>
    <w:rsid w:val="0015342D"/>
    <w:rsid w:val="00153E35"/>
    <w:rsid w:val="00154552"/>
    <w:rsid w:val="00157FE6"/>
    <w:rsid w:val="00160C87"/>
    <w:rsid w:val="00161A02"/>
    <w:rsid w:val="001652AE"/>
    <w:rsid w:val="0016588F"/>
    <w:rsid w:val="001670B1"/>
    <w:rsid w:val="00167852"/>
    <w:rsid w:val="00167FE5"/>
    <w:rsid w:val="00170A57"/>
    <w:rsid w:val="001724F6"/>
    <w:rsid w:val="00175548"/>
    <w:rsid w:val="00181044"/>
    <w:rsid w:val="001811EE"/>
    <w:rsid w:val="001816D5"/>
    <w:rsid w:val="00183390"/>
    <w:rsid w:val="00183585"/>
    <w:rsid w:val="00183BBA"/>
    <w:rsid w:val="00183EB2"/>
    <w:rsid w:val="00184DC1"/>
    <w:rsid w:val="001927BB"/>
    <w:rsid w:val="00193CF4"/>
    <w:rsid w:val="00194128"/>
    <w:rsid w:val="00194DD2"/>
    <w:rsid w:val="001950E0"/>
    <w:rsid w:val="001A04F0"/>
    <w:rsid w:val="001A1E36"/>
    <w:rsid w:val="001A2CAD"/>
    <w:rsid w:val="001B476A"/>
    <w:rsid w:val="001C26A9"/>
    <w:rsid w:val="001C2A85"/>
    <w:rsid w:val="001C39F4"/>
    <w:rsid w:val="001C74AE"/>
    <w:rsid w:val="001D0107"/>
    <w:rsid w:val="001D025B"/>
    <w:rsid w:val="001D3137"/>
    <w:rsid w:val="001D609F"/>
    <w:rsid w:val="001D6F0D"/>
    <w:rsid w:val="001E30A2"/>
    <w:rsid w:val="001E4710"/>
    <w:rsid w:val="001E7E05"/>
    <w:rsid w:val="001F0338"/>
    <w:rsid w:val="001F3039"/>
    <w:rsid w:val="001F4D85"/>
    <w:rsid w:val="001F500A"/>
    <w:rsid w:val="00200F31"/>
    <w:rsid w:val="0020226E"/>
    <w:rsid w:val="00205FAA"/>
    <w:rsid w:val="00207124"/>
    <w:rsid w:val="00212203"/>
    <w:rsid w:val="0021265D"/>
    <w:rsid w:val="00216F03"/>
    <w:rsid w:val="002212CD"/>
    <w:rsid w:val="002212D0"/>
    <w:rsid w:val="00223A10"/>
    <w:rsid w:val="00225046"/>
    <w:rsid w:val="002264A6"/>
    <w:rsid w:val="00231908"/>
    <w:rsid w:val="002331ED"/>
    <w:rsid w:val="002429AA"/>
    <w:rsid w:val="0024537E"/>
    <w:rsid w:val="002469D6"/>
    <w:rsid w:val="00246EF5"/>
    <w:rsid w:val="002476DB"/>
    <w:rsid w:val="00247BE2"/>
    <w:rsid w:val="00250DB7"/>
    <w:rsid w:val="0025222F"/>
    <w:rsid w:val="00254E33"/>
    <w:rsid w:val="002622F5"/>
    <w:rsid w:val="002662CE"/>
    <w:rsid w:val="00266435"/>
    <w:rsid w:val="002670F7"/>
    <w:rsid w:val="00271E2D"/>
    <w:rsid w:val="00273F15"/>
    <w:rsid w:val="00275BE4"/>
    <w:rsid w:val="00283649"/>
    <w:rsid w:val="0028492D"/>
    <w:rsid w:val="00287384"/>
    <w:rsid w:val="00296111"/>
    <w:rsid w:val="00297A58"/>
    <w:rsid w:val="002A4A6B"/>
    <w:rsid w:val="002A5DD8"/>
    <w:rsid w:val="002B21C0"/>
    <w:rsid w:val="002B3375"/>
    <w:rsid w:val="002B3877"/>
    <w:rsid w:val="002B42FF"/>
    <w:rsid w:val="002B43D9"/>
    <w:rsid w:val="002B5444"/>
    <w:rsid w:val="002B550B"/>
    <w:rsid w:val="002B77D8"/>
    <w:rsid w:val="002B7BDE"/>
    <w:rsid w:val="002C178C"/>
    <w:rsid w:val="002C1876"/>
    <w:rsid w:val="002C27EA"/>
    <w:rsid w:val="002C3439"/>
    <w:rsid w:val="002C421C"/>
    <w:rsid w:val="002C4AAE"/>
    <w:rsid w:val="002C690A"/>
    <w:rsid w:val="002D0636"/>
    <w:rsid w:val="002D280B"/>
    <w:rsid w:val="002D3E00"/>
    <w:rsid w:val="002D74D3"/>
    <w:rsid w:val="002D78D3"/>
    <w:rsid w:val="002E10A8"/>
    <w:rsid w:val="002E3159"/>
    <w:rsid w:val="002E71B0"/>
    <w:rsid w:val="002F65EB"/>
    <w:rsid w:val="0030547C"/>
    <w:rsid w:val="00305765"/>
    <w:rsid w:val="00311ACC"/>
    <w:rsid w:val="00312859"/>
    <w:rsid w:val="00313137"/>
    <w:rsid w:val="0031395A"/>
    <w:rsid w:val="00317AAB"/>
    <w:rsid w:val="003218A1"/>
    <w:rsid w:val="003220DA"/>
    <w:rsid w:val="00325C77"/>
    <w:rsid w:val="00325DBF"/>
    <w:rsid w:val="0033106D"/>
    <w:rsid w:val="003331C4"/>
    <w:rsid w:val="00337A67"/>
    <w:rsid w:val="00340F77"/>
    <w:rsid w:val="003431A5"/>
    <w:rsid w:val="00345510"/>
    <w:rsid w:val="00346FC5"/>
    <w:rsid w:val="003509C2"/>
    <w:rsid w:val="00352240"/>
    <w:rsid w:val="0035560B"/>
    <w:rsid w:val="0035758C"/>
    <w:rsid w:val="00362304"/>
    <w:rsid w:val="00366834"/>
    <w:rsid w:val="00371715"/>
    <w:rsid w:val="003756D0"/>
    <w:rsid w:val="0037770B"/>
    <w:rsid w:val="00377B26"/>
    <w:rsid w:val="00380EFF"/>
    <w:rsid w:val="0038756E"/>
    <w:rsid w:val="003924BA"/>
    <w:rsid w:val="003A1F69"/>
    <w:rsid w:val="003A5235"/>
    <w:rsid w:val="003A635A"/>
    <w:rsid w:val="003A6F6E"/>
    <w:rsid w:val="003B13C6"/>
    <w:rsid w:val="003B3F2A"/>
    <w:rsid w:val="003B6D76"/>
    <w:rsid w:val="003C191A"/>
    <w:rsid w:val="003C35B3"/>
    <w:rsid w:val="003C5836"/>
    <w:rsid w:val="003C7330"/>
    <w:rsid w:val="003D09F7"/>
    <w:rsid w:val="003D16C4"/>
    <w:rsid w:val="003D5218"/>
    <w:rsid w:val="003D5846"/>
    <w:rsid w:val="003D5BF6"/>
    <w:rsid w:val="003D7E41"/>
    <w:rsid w:val="003E0047"/>
    <w:rsid w:val="003E0819"/>
    <w:rsid w:val="003E1239"/>
    <w:rsid w:val="003E1408"/>
    <w:rsid w:val="003E1BCF"/>
    <w:rsid w:val="003E2552"/>
    <w:rsid w:val="003E259F"/>
    <w:rsid w:val="003E70E6"/>
    <w:rsid w:val="003E75C2"/>
    <w:rsid w:val="003F06A4"/>
    <w:rsid w:val="003F25B6"/>
    <w:rsid w:val="003F2E7F"/>
    <w:rsid w:val="003F463D"/>
    <w:rsid w:val="003F5ACC"/>
    <w:rsid w:val="003F7E32"/>
    <w:rsid w:val="00400AAA"/>
    <w:rsid w:val="00402077"/>
    <w:rsid w:val="00402128"/>
    <w:rsid w:val="0040464A"/>
    <w:rsid w:val="00406224"/>
    <w:rsid w:val="00410B07"/>
    <w:rsid w:val="00410D6C"/>
    <w:rsid w:val="00413430"/>
    <w:rsid w:val="00414231"/>
    <w:rsid w:val="004147A7"/>
    <w:rsid w:val="0041656B"/>
    <w:rsid w:val="00423AFA"/>
    <w:rsid w:val="00425AD8"/>
    <w:rsid w:val="004263B2"/>
    <w:rsid w:val="00432397"/>
    <w:rsid w:val="004364B4"/>
    <w:rsid w:val="004377A7"/>
    <w:rsid w:val="00440DA4"/>
    <w:rsid w:val="00442A8F"/>
    <w:rsid w:val="00444015"/>
    <w:rsid w:val="00444B25"/>
    <w:rsid w:val="00450661"/>
    <w:rsid w:val="004532EA"/>
    <w:rsid w:val="00453C2F"/>
    <w:rsid w:val="00455D6F"/>
    <w:rsid w:val="004561F6"/>
    <w:rsid w:val="00457720"/>
    <w:rsid w:val="00457E2B"/>
    <w:rsid w:val="004615B7"/>
    <w:rsid w:val="00462D58"/>
    <w:rsid w:val="00464550"/>
    <w:rsid w:val="0048052C"/>
    <w:rsid w:val="00483F80"/>
    <w:rsid w:val="0049036F"/>
    <w:rsid w:val="00490E86"/>
    <w:rsid w:val="00491739"/>
    <w:rsid w:val="00491A70"/>
    <w:rsid w:val="00491AA6"/>
    <w:rsid w:val="00495C0E"/>
    <w:rsid w:val="004972FC"/>
    <w:rsid w:val="004A181D"/>
    <w:rsid w:val="004A289A"/>
    <w:rsid w:val="004A593A"/>
    <w:rsid w:val="004A5CAF"/>
    <w:rsid w:val="004B083D"/>
    <w:rsid w:val="004B12D1"/>
    <w:rsid w:val="004B15DB"/>
    <w:rsid w:val="004B18EC"/>
    <w:rsid w:val="004B405F"/>
    <w:rsid w:val="004C4BBC"/>
    <w:rsid w:val="004C6C05"/>
    <w:rsid w:val="004D619D"/>
    <w:rsid w:val="004D63E5"/>
    <w:rsid w:val="004D732F"/>
    <w:rsid w:val="004E013B"/>
    <w:rsid w:val="004E4D2B"/>
    <w:rsid w:val="004E67A6"/>
    <w:rsid w:val="004E7FE1"/>
    <w:rsid w:val="004F26AB"/>
    <w:rsid w:val="004F3EF6"/>
    <w:rsid w:val="004F470A"/>
    <w:rsid w:val="004F5CC0"/>
    <w:rsid w:val="0050358C"/>
    <w:rsid w:val="005035F1"/>
    <w:rsid w:val="00504CE0"/>
    <w:rsid w:val="00515BBB"/>
    <w:rsid w:val="00517FB0"/>
    <w:rsid w:val="00520556"/>
    <w:rsid w:val="00520D04"/>
    <w:rsid w:val="00521FBB"/>
    <w:rsid w:val="00527E66"/>
    <w:rsid w:val="00532A25"/>
    <w:rsid w:val="00533E4B"/>
    <w:rsid w:val="0053409E"/>
    <w:rsid w:val="00535EB6"/>
    <w:rsid w:val="005422F1"/>
    <w:rsid w:val="00543C21"/>
    <w:rsid w:val="005450D1"/>
    <w:rsid w:val="00546E25"/>
    <w:rsid w:val="00555201"/>
    <w:rsid w:val="00560367"/>
    <w:rsid w:val="0056093C"/>
    <w:rsid w:val="005636C3"/>
    <w:rsid w:val="0056502D"/>
    <w:rsid w:val="00570A1B"/>
    <w:rsid w:val="00571CA3"/>
    <w:rsid w:val="00572706"/>
    <w:rsid w:val="00573DEC"/>
    <w:rsid w:val="0057403B"/>
    <w:rsid w:val="00581679"/>
    <w:rsid w:val="005822D4"/>
    <w:rsid w:val="00582C1A"/>
    <w:rsid w:val="00583FDE"/>
    <w:rsid w:val="005842BB"/>
    <w:rsid w:val="00585E7B"/>
    <w:rsid w:val="00585F03"/>
    <w:rsid w:val="0058621C"/>
    <w:rsid w:val="0058728F"/>
    <w:rsid w:val="005907BD"/>
    <w:rsid w:val="005934E2"/>
    <w:rsid w:val="00596942"/>
    <w:rsid w:val="00597501"/>
    <w:rsid w:val="005A2C6D"/>
    <w:rsid w:val="005A3488"/>
    <w:rsid w:val="005B0B90"/>
    <w:rsid w:val="005B419C"/>
    <w:rsid w:val="005B73E3"/>
    <w:rsid w:val="005B750C"/>
    <w:rsid w:val="005B7D99"/>
    <w:rsid w:val="005C00DB"/>
    <w:rsid w:val="005C0F13"/>
    <w:rsid w:val="005C142D"/>
    <w:rsid w:val="005C4D24"/>
    <w:rsid w:val="005C7568"/>
    <w:rsid w:val="005D07F8"/>
    <w:rsid w:val="005D23FE"/>
    <w:rsid w:val="005D365E"/>
    <w:rsid w:val="005D4ACD"/>
    <w:rsid w:val="005E485B"/>
    <w:rsid w:val="005E4A21"/>
    <w:rsid w:val="005E687F"/>
    <w:rsid w:val="005E6C49"/>
    <w:rsid w:val="005E6DDD"/>
    <w:rsid w:val="005F0926"/>
    <w:rsid w:val="005F11E4"/>
    <w:rsid w:val="005F38CE"/>
    <w:rsid w:val="005F3CC4"/>
    <w:rsid w:val="005F3F6E"/>
    <w:rsid w:val="005F4AA5"/>
    <w:rsid w:val="005F4E20"/>
    <w:rsid w:val="00603207"/>
    <w:rsid w:val="00603589"/>
    <w:rsid w:val="006041F9"/>
    <w:rsid w:val="0060553B"/>
    <w:rsid w:val="00613925"/>
    <w:rsid w:val="00620930"/>
    <w:rsid w:val="0062142C"/>
    <w:rsid w:val="00631BA8"/>
    <w:rsid w:val="00640623"/>
    <w:rsid w:val="00641BB9"/>
    <w:rsid w:val="0064238B"/>
    <w:rsid w:val="00643DC6"/>
    <w:rsid w:val="00645336"/>
    <w:rsid w:val="00645EE0"/>
    <w:rsid w:val="006476EA"/>
    <w:rsid w:val="00650E81"/>
    <w:rsid w:val="0065212E"/>
    <w:rsid w:val="006549D0"/>
    <w:rsid w:val="00656438"/>
    <w:rsid w:val="006640E4"/>
    <w:rsid w:val="00671445"/>
    <w:rsid w:val="0067168D"/>
    <w:rsid w:val="00674CFC"/>
    <w:rsid w:val="006765FD"/>
    <w:rsid w:val="0068024E"/>
    <w:rsid w:val="00680497"/>
    <w:rsid w:val="006820C5"/>
    <w:rsid w:val="006842B2"/>
    <w:rsid w:val="00687775"/>
    <w:rsid w:val="006901EE"/>
    <w:rsid w:val="0069256E"/>
    <w:rsid w:val="006931C2"/>
    <w:rsid w:val="006935C9"/>
    <w:rsid w:val="0069382E"/>
    <w:rsid w:val="00693BFB"/>
    <w:rsid w:val="00695CE7"/>
    <w:rsid w:val="00697C83"/>
    <w:rsid w:val="006A1082"/>
    <w:rsid w:val="006A2302"/>
    <w:rsid w:val="006A23C5"/>
    <w:rsid w:val="006A52AE"/>
    <w:rsid w:val="006A5AB5"/>
    <w:rsid w:val="006A5E67"/>
    <w:rsid w:val="006B2499"/>
    <w:rsid w:val="006B2BAA"/>
    <w:rsid w:val="006B4200"/>
    <w:rsid w:val="006B74CE"/>
    <w:rsid w:val="006C24F6"/>
    <w:rsid w:val="006C2E88"/>
    <w:rsid w:val="006C3CF2"/>
    <w:rsid w:val="006C7A90"/>
    <w:rsid w:val="006D0697"/>
    <w:rsid w:val="006D51E8"/>
    <w:rsid w:val="006D735C"/>
    <w:rsid w:val="006E385F"/>
    <w:rsid w:val="006E4782"/>
    <w:rsid w:val="006F58A0"/>
    <w:rsid w:val="006F7F0D"/>
    <w:rsid w:val="00700CCB"/>
    <w:rsid w:val="00701A5E"/>
    <w:rsid w:val="00705F73"/>
    <w:rsid w:val="00712ED7"/>
    <w:rsid w:val="00716253"/>
    <w:rsid w:val="00720361"/>
    <w:rsid w:val="007206E0"/>
    <w:rsid w:val="00721487"/>
    <w:rsid w:val="00722DE6"/>
    <w:rsid w:val="0072446E"/>
    <w:rsid w:val="00725219"/>
    <w:rsid w:val="0072559F"/>
    <w:rsid w:val="00731089"/>
    <w:rsid w:val="00732926"/>
    <w:rsid w:val="0073599A"/>
    <w:rsid w:val="007361FB"/>
    <w:rsid w:val="00740F51"/>
    <w:rsid w:val="00741DD3"/>
    <w:rsid w:val="00743D67"/>
    <w:rsid w:val="00746088"/>
    <w:rsid w:val="007479B0"/>
    <w:rsid w:val="007505F4"/>
    <w:rsid w:val="00751139"/>
    <w:rsid w:val="007539E1"/>
    <w:rsid w:val="007549BB"/>
    <w:rsid w:val="00760C9A"/>
    <w:rsid w:val="00765544"/>
    <w:rsid w:val="00772E95"/>
    <w:rsid w:val="00773061"/>
    <w:rsid w:val="007755A3"/>
    <w:rsid w:val="00775CB4"/>
    <w:rsid w:val="00780D88"/>
    <w:rsid w:val="00781C55"/>
    <w:rsid w:val="0078657A"/>
    <w:rsid w:val="00787866"/>
    <w:rsid w:val="0079119E"/>
    <w:rsid w:val="00791B3F"/>
    <w:rsid w:val="00791E49"/>
    <w:rsid w:val="00792EA0"/>
    <w:rsid w:val="00793555"/>
    <w:rsid w:val="0079366B"/>
    <w:rsid w:val="0079397C"/>
    <w:rsid w:val="00797920"/>
    <w:rsid w:val="007A14A7"/>
    <w:rsid w:val="007A16DA"/>
    <w:rsid w:val="007A2839"/>
    <w:rsid w:val="007A2D92"/>
    <w:rsid w:val="007A3F10"/>
    <w:rsid w:val="007B2170"/>
    <w:rsid w:val="007B3BD5"/>
    <w:rsid w:val="007B65CB"/>
    <w:rsid w:val="007C34E0"/>
    <w:rsid w:val="007C40BA"/>
    <w:rsid w:val="007D1333"/>
    <w:rsid w:val="007D1997"/>
    <w:rsid w:val="007D253C"/>
    <w:rsid w:val="007D2744"/>
    <w:rsid w:val="007D52E4"/>
    <w:rsid w:val="007E01D9"/>
    <w:rsid w:val="007E26D7"/>
    <w:rsid w:val="007E37B6"/>
    <w:rsid w:val="007E4164"/>
    <w:rsid w:val="007E444D"/>
    <w:rsid w:val="007E77DB"/>
    <w:rsid w:val="007F19FC"/>
    <w:rsid w:val="007F2075"/>
    <w:rsid w:val="007F57C6"/>
    <w:rsid w:val="007F7310"/>
    <w:rsid w:val="00800A59"/>
    <w:rsid w:val="00801A70"/>
    <w:rsid w:val="008024C5"/>
    <w:rsid w:val="008058DC"/>
    <w:rsid w:val="00805D17"/>
    <w:rsid w:val="00812FCA"/>
    <w:rsid w:val="00816B9C"/>
    <w:rsid w:val="00817E9E"/>
    <w:rsid w:val="00821D66"/>
    <w:rsid w:val="008245E3"/>
    <w:rsid w:val="00825AB9"/>
    <w:rsid w:val="00827B51"/>
    <w:rsid w:val="008329E0"/>
    <w:rsid w:val="008338E9"/>
    <w:rsid w:val="00834903"/>
    <w:rsid w:val="008352FC"/>
    <w:rsid w:val="00835309"/>
    <w:rsid w:val="008363AB"/>
    <w:rsid w:val="008366E9"/>
    <w:rsid w:val="00837824"/>
    <w:rsid w:val="008431CE"/>
    <w:rsid w:val="00844DAC"/>
    <w:rsid w:val="00861EB8"/>
    <w:rsid w:val="0086245B"/>
    <w:rsid w:val="00862539"/>
    <w:rsid w:val="0086688F"/>
    <w:rsid w:val="00866E55"/>
    <w:rsid w:val="00870854"/>
    <w:rsid w:val="00870948"/>
    <w:rsid w:val="00870B79"/>
    <w:rsid w:val="00870DC8"/>
    <w:rsid w:val="0087511A"/>
    <w:rsid w:val="00877F12"/>
    <w:rsid w:val="00883884"/>
    <w:rsid w:val="00884B74"/>
    <w:rsid w:val="008850B2"/>
    <w:rsid w:val="0088764C"/>
    <w:rsid w:val="00887DD0"/>
    <w:rsid w:val="00890A9A"/>
    <w:rsid w:val="00891F17"/>
    <w:rsid w:val="008953E9"/>
    <w:rsid w:val="008972B0"/>
    <w:rsid w:val="00897691"/>
    <w:rsid w:val="008A055D"/>
    <w:rsid w:val="008A1290"/>
    <w:rsid w:val="008A1A28"/>
    <w:rsid w:val="008A309E"/>
    <w:rsid w:val="008A3FBD"/>
    <w:rsid w:val="008A522E"/>
    <w:rsid w:val="008A5F8C"/>
    <w:rsid w:val="008B16AE"/>
    <w:rsid w:val="008B1E5C"/>
    <w:rsid w:val="008B2155"/>
    <w:rsid w:val="008B3A0F"/>
    <w:rsid w:val="008B564B"/>
    <w:rsid w:val="008B6B2D"/>
    <w:rsid w:val="008B72EE"/>
    <w:rsid w:val="008C1572"/>
    <w:rsid w:val="008C2788"/>
    <w:rsid w:val="008C3417"/>
    <w:rsid w:val="008C4404"/>
    <w:rsid w:val="008C5CB3"/>
    <w:rsid w:val="008C6101"/>
    <w:rsid w:val="008C74B0"/>
    <w:rsid w:val="008D4E22"/>
    <w:rsid w:val="008D610E"/>
    <w:rsid w:val="008E5378"/>
    <w:rsid w:val="008E5758"/>
    <w:rsid w:val="008E695F"/>
    <w:rsid w:val="008F272D"/>
    <w:rsid w:val="008F5A71"/>
    <w:rsid w:val="008F680A"/>
    <w:rsid w:val="0090085E"/>
    <w:rsid w:val="00901770"/>
    <w:rsid w:val="00904B5F"/>
    <w:rsid w:val="009100A1"/>
    <w:rsid w:val="00912241"/>
    <w:rsid w:val="009141F6"/>
    <w:rsid w:val="00914CE0"/>
    <w:rsid w:val="00915BB0"/>
    <w:rsid w:val="00920799"/>
    <w:rsid w:val="00923277"/>
    <w:rsid w:val="00923448"/>
    <w:rsid w:val="00923A6E"/>
    <w:rsid w:val="00924A74"/>
    <w:rsid w:val="00925883"/>
    <w:rsid w:val="00930DB9"/>
    <w:rsid w:val="00931CBB"/>
    <w:rsid w:val="009339B3"/>
    <w:rsid w:val="00937250"/>
    <w:rsid w:val="00943023"/>
    <w:rsid w:val="00943946"/>
    <w:rsid w:val="00944192"/>
    <w:rsid w:val="0094504C"/>
    <w:rsid w:val="009458B2"/>
    <w:rsid w:val="00947A64"/>
    <w:rsid w:val="00953DD6"/>
    <w:rsid w:val="00953ECE"/>
    <w:rsid w:val="0095526A"/>
    <w:rsid w:val="00955E9A"/>
    <w:rsid w:val="00965B4C"/>
    <w:rsid w:val="0096648F"/>
    <w:rsid w:val="00970583"/>
    <w:rsid w:val="009705D3"/>
    <w:rsid w:val="00970C08"/>
    <w:rsid w:val="00972E6C"/>
    <w:rsid w:val="00974760"/>
    <w:rsid w:val="009747C4"/>
    <w:rsid w:val="009769E9"/>
    <w:rsid w:val="00977809"/>
    <w:rsid w:val="0098039D"/>
    <w:rsid w:val="00981D82"/>
    <w:rsid w:val="00981E1C"/>
    <w:rsid w:val="009822C1"/>
    <w:rsid w:val="009841E8"/>
    <w:rsid w:val="0098738A"/>
    <w:rsid w:val="00992A82"/>
    <w:rsid w:val="0099483C"/>
    <w:rsid w:val="009960C6"/>
    <w:rsid w:val="009A3303"/>
    <w:rsid w:val="009A5300"/>
    <w:rsid w:val="009B0A34"/>
    <w:rsid w:val="009B12C0"/>
    <w:rsid w:val="009C208C"/>
    <w:rsid w:val="009C32D7"/>
    <w:rsid w:val="009D18AB"/>
    <w:rsid w:val="009D4439"/>
    <w:rsid w:val="009D4E04"/>
    <w:rsid w:val="009D63EB"/>
    <w:rsid w:val="009D7EF9"/>
    <w:rsid w:val="009E2F00"/>
    <w:rsid w:val="009E4C29"/>
    <w:rsid w:val="009F41C0"/>
    <w:rsid w:val="009F537F"/>
    <w:rsid w:val="009F59AE"/>
    <w:rsid w:val="00A00EE0"/>
    <w:rsid w:val="00A011DB"/>
    <w:rsid w:val="00A02001"/>
    <w:rsid w:val="00A032B9"/>
    <w:rsid w:val="00A05EF5"/>
    <w:rsid w:val="00A16AA9"/>
    <w:rsid w:val="00A177FD"/>
    <w:rsid w:val="00A22F7E"/>
    <w:rsid w:val="00A23D9F"/>
    <w:rsid w:val="00A249E4"/>
    <w:rsid w:val="00A263F3"/>
    <w:rsid w:val="00A27A83"/>
    <w:rsid w:val="00A313C7"/>
    <w:rsid w:val="00A325FD"/>
    <w:rsid w:val="00A33815"/>
    <w:rsid w:val="00A366BC"/>
    <w:rsid w:val="00A455A4"/>
    <w:rsid w:val="00A464D3"/>
    <w:rsid w:val="00A530F2"/>
    <w:rsid w:val="00A555F4"/>
    <w:rsid w:val="00A5649A"/>
    <w:rsid w:val="00A56EC1"/>
    <w:rsid w:val="00A57714"/>
    <w:rsid w:val="00A5784A"/>
    <w:rsid w:val="00A60101"/>
    <w:rsid w:val="00A602AB"/>
    <w:rsid w:val="00A60525"/>
    <w:rsid w:val="00A60E10"/>
    <w:rsid w:val="00A63407"/>
    <w:rsid w:val="00A67BE0"/>
    <w:rsid w:val="00A71131"/>
    <w:rsid w:val="00A71550"/>
    <w:rsid w:val="00A76230"/>
    <w:rsid w:val="00A76EEF"/>
    <w:rsid w:val="00A777CD"/>
    <w:rsid w:val="00A77C68"/>
    <w:rsid w:val="00A77D2F"/>
    <w:rsid w:val="00A832B2"/>
    <w:rsid w:val="00A84949"/>
    <w:rsid w:val="00A863EE"/>
    <w:rsid w:val="00A87335"/>
    <w:rsid w:val="00A91898"/>
    <w:rsid w:val="00AA03CC"/>
    <w:rsid w:val="00AA68E8"/>
    <w:rsid w:val="00AA7631"/>
    <w:rsid w:val="00AB098C"/>
    <w:rsid w:val="00AB1324"/>
    <w:rsid w:val="00AB3B9B"/>
    <w:rsid w:val="00AB4D35"/>
    <w:rsid w:val="00AC04EF"/>
    <w:rsid w:val="00AC202D"/>
    <w:rsid w:val="00AD0852"/>
    <w:rsid w:val="00AD26C3"/>
    <w:rsid w:val="00AD432E"/>
    <w:rsid w:val="00AD7DC2"/>
    <w:rsid w:val="00AE0BF4"/>
    <w:rsid w:val="00AE1008"/>
    <w:rsid w:val="00AE175B"/>
    <w:rsid w:val="00AE21B9"/>
    <w:rsid w:val="00AE79A1"/>
    <w:rsid w:val="00AF0806"/>
    <w:rsid w:val="00AF53E7"/>
    <w:rsid w:val="00AF5880"/>
    <w:rsid w:val="00AF77F4"/>
    <w:rsid w:val="00B07BA2"/>
    <w:rsid w:val="00B12255"/>
    <w:rsid w:val="00B13B38"/>
    <w:rsid w:val="00B13B7A"/>
    <w:rsid w:val="00B13E52"/>
    <w:rsid w:val="00B20416"/>
    <w:rsid w:val="00B21E9A"/>
    <w:rsid w:val="00B23B5C"/>
    <w:rsid w:val="00B3194E"/>
    <w:rsid w:val="00B3231D"/>
    <w:rsid w:val="00B33A52"/>
    <w:rsid w:val="00B37CE6"/>
    <w:rsid w:val="00B41664"/>
    <w:rsid w:val="00B4209B"/>
    <w:rsid w:val="00B42C52"/>
    <w:rsid w:val="00B50E04"/>
    <w:rsid w:val="00B601D5"/>
    <w:rsid w:val="00B6027B"/>
    <w:rsid w:val="00B62100"/>
    <w:rsid w:val="00B62679"/>
    <w:rsid w:val="00B62C77"/>
    <w:rsid w:val="00B635A2"/>
    <w:rsid w:val="00B6377D"/>
    <w:rsid w:val="00B668DC"/>
    <w:rsid w:val="00B677BE"/>
    <w:rsid w:val="00B70121"/>
    <w:rsid w:val="00B705F2"/>
    <w:rsid w:val="00B70F75"/>
    <w:rsid w:val="00B737D0"/>
    <w:rsid w:val="00B75D3E"/>
    <w:rsid w:val="00B76BC5"/>
    <w:rsid w:val="00B80641"/>
    <w:rsid w:val="00B81082"/>
    <w:rsid w:val="00B8388D"/>
    <w:rsid w:val="00B849E3"/>
    <w:rsid w:val="00B9199D"/>
    <w:rsid w:val="00B92033"/>
    <w:rsid w:val="00B9333B"/>
    <w:rsid w:val="00B941E3"/>
    <w:rsid w:val="00B94456"/>
    <w:rsid w:val="00B94CE3"/>
    <w:rsid w:val="00B95498"/>
    <w:rsid w:val="00B975F9"/>
    <w:rsid w:val="00BA2A9C"/>
    <w:rsid w:val="00BA5EEA"/>
    <w:rsid w:val="00BA64D7"/>
    <w:rsid w:val="00BA7F32"/>
    <w:rsid w:val="00BB194D"/>
    <w:rsid w:val="00BB5777"/>
    <w:rsid w:val="00BB5F82"/>
    <w:rsid w:val="00BC3FCE"/>
    <w:rsid w:val="00BD07DC"/>
    <w:rsid w:val="00BD0E10"/>
    <w:rsid w:val="00BE398C"/>
    <w:rsid w:val="00BE3AC3"/>
    <w:rsid w:val="00BE5277"/>
    <w:rsid w:val="00BE5291"/>
    <w:rsid w:val="00BE7494"/>
    <w:rsid w:val="00BF09FB"/>
    <w:rsid w:val="00BF2576"/>
    <w:rsid w:val="00BF72D6"/>
    <w:rsid w:val="00C003CC"/>
    <w:rsid w:val="00C05729"/>
    <w:rsid w:val="00C12BAC"/>
    <w:rsid w:val="00C16746"/>
    <w:rsid w:val="00C1751F"/>
    <w:rsid w:val="00C17B62"/>
    <w:rsid w:val="00C243EA"/>
    <w:rsid w:val="00C24600"/>
    <w:rsid w:val="00C30125"/>
    <w:rsid w:val="00C30A80"/>
    <w:rsid w:val="00C3103E"/>
    <w:rsid w:val="00C3318D"/>
    <w:rsid w:val="00C3631F"/>
    <w:rsid w:val="00C40EEE"/>
    <w:rsid w:val="00C42933"/>
    <w:rsid w:val="00C5048A"/>
    <w:rsid w:val="00C51142"/>
    <w:rsid w:val="00C52548"/>
    <w:rsid w:val="00C566DC"/>
    <w:rsid w:val="00C57709"/>
    <w:rsid w:val="00C579BD"/>
    <w:rsid w:val="00C736DF"/>
    <w:rsid w:val="00C745B3"/>
    <w:rsid w:val="00C74C41"/>
    <w:rsid w:val="00C82009"/>
    <w:rsid w:val="00C84B75"/>
    <w:rsid w:val="00C868A5"/>
    <w:rsid w:val="00C90EAB"/>
    <w:rsid w:val="00C92246"/>
    <w:rsid w:val="00C9244D"/>
    <w:rsid w:val="00C94BFE"/>
    <w:rsid w:val="00CA1F85"/>
    <w:rsid w:val="00CA55BE"/>
    <w:rsid w:val="00CA6CFA"/>
    <w:rsid w:val="00CB12BB"/>
    <w:rsid w:val="00CB1493"/>
    <w:rsid w:val="00CB1922"/>
    <w:rsid w:val="00CB1DC3"/>
    <w:rsid w:val="00CB2E34"/>
    <w:rsid w:val="00CC294A"/>
    <w:rsid w:val="00CC4203"/>
    <w:rsid w:val="00CC5008"/>
    <w:rsid w:val="00CC6798"/>
    <w:rsid w:val="00CC6B87"/>
    <w:rsid w:val="00CC7534"/>
    <w:rsid w:val="00CD279E"/>
    <w:rsid w:val="00CD2B8C"/>
    <w:rsid w:val="00CD475E"/>
    <w:rsid w:val="00CD60D2"/>
    <w:rsid w:val="00CD77F6"/>
    <w:rsid w:val="00CE286C"/>
    <w:rsid w:val="00CE2966"/>
    <w:rsid w:val="00CE33B3"/>
    <w:rsid w:val="00CF1179"/>
    <w:rsid w:val="00CF232C"/>
    <w:rsid w:val="00CF7917"/>
    <w:rsid w:val="00D0081F"/>
    <w:rsid w:val="00D038E3"/>
    <w:rsid w:val="00D107D2"/>
    <w:rsid w:val="00D11ADF"/>
    <w:rsid w:val="00D127D9"/>
    <w:rsid w:val="00D12AFE"/>
    <w:rsid w:val="00D15E20"/>
    <w:rsid w:val="00D17571"/>
    <w:rsid w:val="00D204E1"/>
    <w:rsid w:val="00D216AD"/>
    <w:rsid w:val="00D25955"/>
    <w:rsid w:val="00D3115C"/>
    <w:rsid w:val="00D36A50"/>
    <w:rsid w:val="00D37243"/>
    <w:rsid w:val="00D45B60"/>
    <w:rsid w:val="00D4733C"/>
    <w:rsid w:val="00D50C80"/>
    <w:rsid w:val="00D50CCF"/>
    <w:rsid w:val="00D55A08"/>
    <w:rsid w:val="00D5686A"/>
    <w:rsid w:val="00D606F0"/>
    <w:rsid w:val="00D61C30"/>
    <w:rsid w:val="00D643AA"/>
    <w:rsid w:val="00D65C62"/>
    <w:rsid w:val="00D70111"/>
    <w:rsid w:val="00D701DC"/>
    <w:rsid w:val="00D71AAA"/>
    <w:rsid w:val="00D72A17"/>
    <w:rsid w:val="00D72BA0"/>
    <w:rsid w:val="00D77A62"/>
    <w:rsid w:val="00D844F2"/>
    <w:rsid w:val="00D86777"/>
    <w:rsid w:val="00D9471D"/>
    <w:rsid w:val="00D96272"/>
    <w:rsid w:val="00DA080D"/>
    <w:rsid w:val="00DA0AD8"/>
    <w:rsid w:val="00DA3219"/>
    <w:rsid w:val="00DA3E8A"/>
    <w:rsid w:val="00DA7D68"/>
    <w:rsid w:val="00DB2543"/>
    <w:rsid w:val="00DB2B12"/>
    <w:rsid w:val="00DB3067"/>
    <w:rsid w:val="00DC3459"/>
    <w:rsid w:val="00DD19EE"/>
    <w:rsid w:val="00DD3E9C"/>
    <w:rsid w:val="00DE00FF"/>
    <w:rsid w:val="00DE01E6"/>
    <w:rsid w:val="00DE0570"/>
    <w:rsid w:val="00DE18FA"/>
    <w:rsid w:val="00DE1DAB"/>
    <w:rsid w:val="00DE266F"/>
    <w:rsid w:val="00DE56B1"/>
    <w:rsid w:val="00DE5EE4"/>
    <w:rsid w:val="00DF2986"/>
    <w:rsid w:val="00DF33D9"/>
    <w:rsid w:val="00DF463E"/>
    <w:rsid w:val="00DF59EC"/>
    <w:rsid w:val="00DF623A"/>
    <w:rsid w:val="00E001BA"/>
    <w:rsid w:val="00E019C7"/>
    <w:rsid w:val="00E04943"/>
    <w:rsid w:val="00E079AB"/>
    <w:rsid w:val="00E13023"/>
    <w:rsid w:val="00E1416C"/>
    <w:rsid w:val="00E14EC5"/>
    <w:rsid w:val="00E15B8F"/>
    <w:rsid w:val="00E16EF0"/>
    <w:rsid w:val="00E22B34"/>
    <w:rsid w:val="00E27D53"/>
    <w:rsid w:val="00E31E07"/>
    <w:rsid w:val="00E31EA6"/>
    <w:rsid w:val="00E36810"/>
    <w:rsid w:val="00E4069B"/>
    <w:rsid w:val="00E521AA"/>
    <w:rsid w:val="00E529DF"/>
    <w:rsid w:val="00E54E62"/>
    <w:rsid w:val="00E557DC"/>
    <w:rsid w:val="00E60CF6"/>
    <w:rsid w:val="00E64189"/>
    <w:rsid w:val="00E67F11"/>
    <w:rsid w:val="00E724CA"/>
    <w:rsid w:val="00E73212"/>
    <w:rsid w:val="00E764D9"/>
    <w:rsid w:val="00E8153B"/>
    <w:rsid w:val="00E81AF8"/>
    <w:rsid w:val="00E8265F"/>
    <w:rsid w:val="00E83E90"/>
    <w:rsid w:val="00E8403C"/>
    <w:rsid w:val="00E85334"/>
    <w:rsid w:val="00E86584"/>
    <w:rsid w:val="00E91309"/>
    <w:rsid w:val="00E93E68"/>
    <w:rsid w:val="00E94AF9"/>
    <w:rsid w:val="00E94BD7"/>
    <w:rsid w:val="00E95D7D"/>
    <w:rsid w:val="00E965D5"/>
    <w:rsid w:val="00E96C6A"/>
    <w:rsid w:val="00E97BC0"/>
    <w:rsid w:val="00EA239D"/>
    <w:rsid w:val="00EA40B6"/>
    <w:rsid w:val="00EA6EDE"/>
    <w:rsid w:val="00EB01FE"/>
    <w:rsid w:val="00EB1BFE"/>
    <w:rsid w:val="00EB3A62"/>
    <w:rsid w:val="00EB58C6"/>
    <w:rsid w:val="00EB686C"/>
    <w:rsid w:val="00EC0E6A"/>
    <w:rsid w:val="00EC2BDF"/>
    <w:rsid w:val="00EC742E"/>
    <w:rsid w:val="00ED0231"/>
    <w:rsid w:val="00ED58C1"/>
    <w:rsid w:val="00EE273E"/>
    <w:rsid w:val="00EE34E6"/>
    <w:rsid w:val="00EE4EE9"/>
    <w:rsid w:val="00EE594D"/>
    <w:rsid w:val="00EE6115"/>
    <w:rsid w:val="00EE670B"/>
    <w:rsid w:val="00EE736D"/>
    <w:rsid w:val="00EE7F9B"/>
    <w:rsid w:val="00F021B1"/>
    <w:rsid w:val="00F023CE"/>
    <w:rsid w:val="00F02C86"/>
    <w:rsid w:val="00F0502A"/>
    <w:rsid w:val="00F07DB7"/>
    <w:rsid w:val="00F07EA4"/>
    <w:rsid w:val="00F152E7"/>
    <w:rsid w:val="00F15653"/>
    <w:rsid w:val="00F235D5"/>
    <w:rsid w:val="00F24AFD"/>
    <w:rsid w:val="00F2605B"/>
    <w:rsid w:val="00F323C8"/>
    <w:rsid w:val="00F360A7"/>
    <w:rsid w:val="00F4329F"/>
    <w:rsid w:val="00F4618B"/>
    <w:rsid w:val="00F508C7"/>
    <w:rsid w:val="00F54D74"/>
    <w:rsid w:val="00F54DD1"/>
    <w:rsid w:val="00F56CBF"/>
    <w:rsid w:val="00F6115D"/>
    <w:rsid w:val="00F61B9D"/>
    <w:rsid w:val="00F62F62"/>
    <w:rsid w:val="00F64407"/>
    <w:rsid w:val="00F650B1"/>
    <w:rsid w:val="00F65156"/>
    <w:rsid w:val="00F65977"/>
    <w:rsid w:val="00F65ADA"/>
    <w:rsid w:val="00F666BD"/>
    <w:rsid w:val="00F70616"/>
    <w:rsid w:val="00F72DA0"/>
    <w:rsid w:val="00F72FBA"/>
    <w:rsid w:val="00F73AA8"/>
    <w:rsid w:val="00F73CEE"/>
    <w:rsid w:val="00F76353"/>
    <w:rsid w:val="00F76CC9"/>
    <w:rsid w:val="00F807FA"/>
    <w:rsid w:val="00F81FFA"/>
    <w:rsid w:val="00F851BC"/>
    <w:rsid w:val="00F87AC1"/>
    <w:rsid w:val="00F9027F"/>
    <w:rsid w:val="00F90C9B"/>
    <w:rsid w:val="00F92CAC"/>
    <w:rsid w:val="00F9488B"/>
    <w:rsid w:val="00FA0E69"/>
    <w:rsid w:val="00FA106A"/>
    <w:rsid w:val="00FA1612"/>
    <w:rsid w:val="00FA516B"/>
    <w:rsid w:val="00FA7E50"/>
    <w:rsid w:val="00FB396F"/>
    <w:rsid w:val="00FB5CC8"/>
    <w:rsid w:val="00FB704D"/>
    <w:rsid w:val="00FC2760"/>
    <w:rsid w:val="00FC7B08"/>
    <w:rsid w:val="00FD020B"/>
    <w:rsid w:val="00FD08E1"/>
    <w:rsid w:val="00FD1803"/>
    <w:rsid w:val="00FD1D8E"/>
    <w:rsid w:val="00FD3D1A"/>
    <w:rsid w:val="00FD70BB"/>
    <w:rsid w:val="00FE183A"/>
    <w:rsid w:val="00FE1AB0"/>
    <w:rsid w:val="00FE6040"/>
    <w:rsid w:val="00FF1FA0"/>
    <w:rsid w:val="00FF3673"/>
    <w:rsid w:val="00FF4FF9"/>
    <w:rsid w:val="00FF5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23E69FC-FC31-4608-A533-61214B0E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9D0"/>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iPriority w:val="99"/>
    <w:unhideWhenUsed/>
    <w:rsid w:val="006549D0"/>
    <w:pPr>
      <w:tabs>
        <w:tab w:val="center" w:pos="4536"/>
        <w:tab w:val="right" w:pos="9072"/>
      </w:tabs>
    </w:pPr>
  </w:style>
  <w:style w:type="character" w:customStyle="1" w:styleId="ZhlavChar">
    <w:name w:val="Záhlaví Char"/>
    <w:basedOn w:val="Standardnpsmoodstavce"/>
    <w:link w:val="Zhlav"/>
    <w:uiPriority w:val="99"/>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semiHidden/>
    <w:unhideWhenUsed/>
    <w:rsid w:val="00DF59EC"/>
  </w:style>
  <w:style w:type="character" w:customStyle="1" w:styleId="TextkomenteChar">
    <w:name w:val="Text komentáře Char"/>
    <w:basedOn w:val="Standardnpsmoodstavce"/>
    <w:link w:val="Textkomente"/>
    <w:uiPriority w:val="99"/>
    <w:semiHidden/>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character" w:styleId="Hypertextovodkaz">
    <w:name w:val="Hyperlink"/>
    <w:basedOn w:val="Standardnpsmoodstavce"/>
    <w:uiPriority w:val="99"/>
    <w:unhideWhenUsed/>
    <w:rsid w:val="00120E2C"/>
    <w:rPr>
      <w:color w:val="0563C1" w:themeColor="hyperlink"/>
      <w:u w:val="single"/>
    </w:rPr>
  </w:style>
  <w:style w:type="paragraph" w:styleId="Revize">
    <w:name w:val="Revision"/>
    <w:hidden/>
    <w:uiPriority w:val="99"/>
    <w:semiHidden/>
    <w:rsid w:val="00643DC6"/>
    <w:pPr>
      <w:spacing w:after="0" w:line="240" w:lineRule="auto"/>
    </w:pPr>
    <w:rPr>
      <w:rFonts w:ascii="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3479">
      <w:bodyDiv w:val="1"/>
      <w:marLeft w:val="0"/>
      <w:marRight w:val="0"/>
      <w:marTop w:val="0"/>
      <w:marBottom w:val="0"/>
      <w:divBdr>
        <w:top w:val="none" w:sz="0" w:space="0" w:color="auto"/>
        <w:left w:val="none" w:sz="0" w:space="0" w:color="auto"/>
        <w:bottom w:val="none" w:sz="0" w:space="0" w:color="auto"/>
        <w:right w:val="none" w:sz="0" w:space="0" w:color="auto"/>
      </w:divBdr>
    </w:div>
    <w:div w:id="360058754">
      <w:bodyDiv w:val="1"/>
      <w:marLeft w:val="0"/>
      <w:marRight w:val="0"/>
      <w:marTop w:val="0"/>
      <w:marBottom w:val="0"/>
      <w:divBdr>
        <w:top w:val="none" w:sz="0" w:space="0" w:color="auto"/>
        <w:left w:val="none" w:sz="0" w:space="0" w:color="auto"/>
        <w:bottom w:val="none" w:sz="0" w:space="0" w:color="auto"/>
        <w:right w:val="none" w:sz="0" w:space="0" w:color="auto"/>
      </w:divBdr>
    </w:div>
    <w:div w:id="10441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BFA94-E606-43BA-9557-F7D7E937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6451</Words>
  <Characters>38066</Characters>
  <Application>Microsoft Office Word</Application>
  <DocSecurity>0</DocSecurity>
  <Lines>317</Lines>
  <Paragraphs>88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4</cp:revision>
  <cp:lastPrinted>2024-02-05T14:14:00Z</cp:lastPrinted>
  <dcterms:created xsi:type="dcterms:W3CDTF">2024-02-15T08:34:00Z</dcterms:created>
  <dcterms:modified xsi:type="dcterms:W3CDTF">2024-02-15T09:28:00Z</dcterms:modified>
</cp:coreProperties>
</file>