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1220500136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9"/>
        </w:rPr>
        <w:t> </w:t>
      </w:r>
      <w:r>
        <w:rPr/>
        <w:t>škola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Mateřská</w:t>
      </w:r>
      <w:r>
        <w:rPr>
          <w:spacing w:val="-6"/>
        </w:rPr>
        <w:t> </w:t>
      </w:r>
      <w:r>
        <w:rPr/>
        <w:t>škola</w:t>
      </w:r>
      <w:r>
        <w:rPr>
          <w:spacing w:val="-9"/>
        </w:rPr>
        <w:t> </w:t>
      </w:r>
      <w:r>
        <w:rPr/>
        <w:t>Bohdíkov,</w:t>
      </w:r>
      <w:r>
        <w:rPr>
          <w:spacing w:val="-10"/>
        </w:rPr>
        <w:t> </w:t>
      </w:r>
      <w:r>
        <w:rPr/>
        <w:t>okres</w:t>
      </w:r>
      <w:r>
        <w:rPr>
          <w:spacing w:val="-7"/>
        </w:rPr>
        <w:t> </w:t>
      </w:r>
      <w:r>
        <w:rPr/>
        <w:t>Šumperk,</w:t>
      </w:r>
      <w:r>
        <w:rPr>
          <w:spacing w:val="-8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Bohdíkov</w:t>
      </w:r>
      <w:r>
        <w:rPr>
          <w:spacing w:val="-4"/>
        </w:rPr>
        <w:t> </w:t>
      </w:r>
      <w:r>
        <w:rPr/>
        <w:t>48,</w:t>
      </w:r>
      <w:r>
        <w:rPr>
          <w:spacing w:val="-4"/>
        </w:rPr>
        <w:t> </w:t>
      </w:r>
      <w:r>
        <w:rPr/>
        <w:t>789</w:t>
      </w:r>
      <w:r>
        <w:rPr>
          <w:spacing w:val="-3"/>
        </w:rPr>
        <w:t> </w:t>
      </w:r>
      <w:r>
        <w:rPr/>
        <w:t>64</w:t>
      </w:r>
      <w:r>
        <w:rPr>
          <w:spacing w:val="-3"/>
        </w:rPr>
        <w:t> </w:t>
      </w:r>
      <w:r>
        <w:rPr>
          <w:spacing w:val="-2"/>
        </w:rPr>
        <w:t>Bohdíkov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70984531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4"/>
        </w:rPr>
        <w:t> </w:t>
      </w:r>
      <w:r>
        <w:rPr/>
        <w:t>Tomášem</w:t>
      </w:r>
      <w:r>
        <w:rPr>
          <w:spacing w:val="-6"/>
        </w:rPr>
        <w:t> </w:t>
      </w:r>
      <w:r>
        <w:rPr/>
        <w:t>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j</w:t>
      </w:r>
      <w:r>
        <w:rPr>
          <w:spacing w:val="-15"/>
        </w:rPr>
        <w:t> </w:t>
      </w:r>
      <w:r>
        <w:rPr/>
        <w:t>n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h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MONETA</w:t>
      </w:r>
      <w:r>
        <w:rPr>
          <w:spacing w:val="-6"/>
        </w:rPr>
        <w:t> </w:t>
      </w:r>
      <w:r>
        <w:rPr/>
        <w:t>Money</w:t>
      </w:r>
      <w:r>
        <w:rPr>
          <w:spacing w:val="-8"/>
        </w:rPr>
        <w:t> </w:t>
      </w:r>
      <w:r>
        <w:rPr/>
        <w:t>Bank,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 účtu:</w:t>
        <w:tab/>
      </w:r>
      <w:r>
        <w:rPr>
          <w:spacing w:val="-2"/>
        </w:rPr>
        <w:t>163015311/0600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1220500136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32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381" w:right="0"/>
        <w:jc w:val="left"/>
      </w:pPr>
      <w:r>
        <w:rPr/>
        <w:t>„Zahrada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prostor</w:t>
      </w:r>
      <w:r>
        <w:rPr>
          <w:spacing w:val="-6"/>
        </w:rPr>
        <w:t> </w:t>
      </w:r>
      <w:r>
        <w:rPr/>
        <w:t>k</w:t>
      </w:r>
      <w:r>
        <w:rPr>
          <w:spacing w:val="-6"/>
        </w:rPr>
        <w:t> </w:t>
      </w:r>
      <w:r>
        <w:rPr>
          <w:spacing w:val="-2"/>
        </w:rPr>
        <w:t>objevování“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244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255,32 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dvě</w:t>
      </w:r>
      <w:r>
        <w:rPr>
          <w:spacing w:val="-5"/>
          <w:sz w:val="20"/>
        </w:rPr>
        <w:t> </w:t>
      </w:r>
      <w:r>
        <w:rPr>
          <w:sz w:val="20"/>
        </w:rPr>
        <w:t>sta</w:t>
      </w:r>
      <w:r>
        <w:rPr>
          <w:spacing w:val="-3"/>
          <w:sz w:val="20"/>
        </w:rPr>
        <w:t> </w:t>
      </w:r>
      <w:r>
        <w:rPr>
          <w:sz w:val="20"/>
        </w:rPr>
        <w:t>čtyřicet</w:t>
      </w:r>
      <w:r>
        <w:rPr>
          <w:spacing w:val="-5"/>
          <w:sz w:val="20"/>
        </w:rPr>
        <w:t> </w:t>
      </w:r>
      <w:r>
        <w:rPr>
          <w:sz w:val="20"/>
        </w:rPr>
        <w:t>čtyři</w:t>
      </w:r>
      <w:r>
        <w:rPr>
          <w:spacing w:val="-5"/>
          <w:sz w:val="20"/>
        </w:rPr>
        <w:t> </w:t>
      </w:r>
      <w:r>
        <w:rPr>
          <w:sz w:val="20"/>
        </w:rPr>
        <w:t>tisíc</w:t>
      </w:r>
      <w:r>
        <w:rPr>
          <w:spacing w:val="-6"/>
          <w:sz w:val="20"/>
        </w:rPr>
        <w:t> </w:t>
      </w:r>
      <w:r>
        <w:rPr>
          <w:sz w:val="20"/>
        </w:rPr>
        <w:t>dvě</w:t>
      </w:r>
      <w:r>
        <w:rPr>
          <w:spacing w:val="-4"/>
          <w:sz w:val="20"/>
        </w:rPr>
        <w:t> </w:t>
      </w:r>
      <w:r>
        <w:rPr>
          <w:sz w:val="20"/>
        </w:rPr>
        <w:t>sta</w:t>
      </w:r>
      <w:r>
        <w:rPr>
          <w:spacing w:val="-5"/>
          <w:sz w:val="20"/>
        </w:rPr>
        <w:t> </w:t>
      </w:r>
      <w:r>
        <w:rPr>
          <w:sz w:val="20"/>
        </w:rPr>
        <w:t>padesát</w:t>
      </w:r>
      <w:r>
        <w:rPr>
          <w:spacing w:val="-5"/>
          <w:sz w:val="20"/>
        </w:rPr>
        <w:t> </w:t>
      </w:r>
      <w:r>
        <w:rPr>
          <w:sz w:val="20"/>
        </w:rPr>
        <w:t>pět</w:t>
      </w:r>
      <w:r>
        <w:rPr>
          <w:spacing w:val="-3"/>
          <w:sz w:val="20"/>
        </w:rPr>
        <w:t> </w:t>
      </w:r>
      <w:r>
        <w:rPr>
          <w:sz w:val="20"/>
        </w:rPr>
        <w:t>korun</w:t>
      </w:r>
      <w:r>
        <w:rPr>
          <w:spacing w:val="-4"/>
          <w:sz w:val="20"/>
        </w:rPr>
        <w:t> </w:t>
      </w:r>
      <w:r>
        <w:rPr>
          <w:sz w:val="20"/>
        </w:rPr>
        <w:t>českých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třicet dva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287 359,20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>
          <w:spacing w:val="-4"/>
        </w:rPr>
        <w:t>III.</w:t>
      </w:r>
    </w:p>
    <w:p>
      <w:pPr>
        <w:pStyle w:val="Heading2"/>
        <w:spacing w:before="1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20" w:left="1460" w:right="1020"/>
        </w:sectPr>
      </w:pPr>
    </w:p>
    <w:p>
      <w:pPr>
        <w:pStyle w:val="BodyText"/>
        <w:spacing w:before="73"/>
        <w:ind w:firstLine="0"/>
      </w:pPr>
      <w:r>
        <w:rPr>
          <w:w w:val="95"/>
        </w:rPr>
        <w:t>plně</w:t>
      </w:r>
      <w:r>
        <w:rPr>
          <w:spacing w:val="7"/>
        </w:rPr>
        <w:t> </w:t>
      </w:r>
      <w:r>
        <w:rPr>
          <w:w w:val="95"/>
        </w:rPr>
        <w:t>výdaje</w:t>
      </w:r>
      <w:r>
        <w:rPr>
          <w:spacing w:val="7"/>
        </w:rPr>
        <w:t> </w:t>
      </w:r>
      <w:r>
        <w:rPr>
          <w:w w:val="95"/>
        </w:rPr>
        <w:t>akce</w:t>
      </w:r>
      <w:r>
        <w:rPr>
          <w:spacing w:val="7"/>
        </w:rPr>
        <w:t> </w:t>
      </w:r>
      <w:r>
        <w:rPr>
          <w:w w:val="95"/>
        </w:rPr>
        <w:t>přesahující</w:t>
      </w:r>
      <w:r>
        <w:rPr>
          <w:spacing w:val="11"/>
        </w:rPr>
        <w:t> </w:t>
      </w:r>
      <w:r>
        <w:rPr>
          <w:w w:val="95"/>
        </w:rPr>
        <w:t>základ</w:t>
      </w:r>
      <w:r>
        <w:rPr>
          <w:spacing w:val="9"/>
        </w:rPr>
        <w:t> </w:t>
      </w:r>
      <w:r>
        <w:rPr>
          <w:w w:val="95"/>
        </w:rPr>
        <w:t>pro</w:t>
      </w:r>
      <w:r>
        <w:rPr>
          <w:spacing w:val="10"/>
        </w:rPr>
        <w:t> </w:t>
      </w:r>
      <w:r>
        <w:rPr>
          <w:w w:val="95"/>
        </w:rPr>
        <w:t>stanovení</w:t>
      </w:r>
      <w:r>
        <w:rPr>
          <w:spacing w:val="8"/>
        </w:rPr>
        <w:t> </w:t>
      </w:r>
      <w:r>
        <w:rPr>
          <w:w w:val="95"/>
        </w:rPr>
        <w:t>podpory.</w:t>
      </w:r>
      <w:r>
        <w:rPr>
          <w:spacing w:val="9"/>
        </w:rPr>
        <w:t> </w:t>
      </w:r>
      <w:r>
        <w:rPr>
          <w:w w:val="95"/>
        </w:rPr>
        <w:t>Ustanovení</w:t>
      </w:r>
      <w:r>
        <w:rPr>
          <w:spacing w:val="8"/>
        </w:rPr>
        <w:t> </w:t>
      </w:r>
      <w:r>
        <w:rPr>
          <w:w w:val="95"/>
        </w:rPr>
        <w:t>článku</w:t>
      </w:r>
      <w:r>
        <w:rPr>
          <w:spacing w:val="9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bodu</w:t>
      </w:r>
      <w:r>
        <w:rPr>
          <w:spacing w:val="8"/>
        </w:rPr>
        <w:t> </w:t>
      </w:r>
      <w:r>
        <w:rPr>
          <w:w w:val="95"/>
        </w:rPr>
        <w:t>1</w:t>
      </w:r>
      <w:r>
        <w:rPr>
          <w:spacing w:val="9"/>
        </w:rPr>
        <w:t> </w:t>
      </w:r>
      <w:r>
        <w:rPr>
          <w:w w:val="95"/>
        </w:rPr>
        <w:t>tím</w:t>
      </w:r>
      <w:r>
        <w:rPr>
          <w:spacing w:val="6"/>
        </w:rPr>
        <w:t> </w:t>
      </w:r>
      <w:r>
        <w:rPr>
          <w:w w:val="95"/>
        </w:rPr>
        <w:t>není</w:t>
      </w:r>
      <w:r>
        <w:rPr>
          <w:spacing w:val="8"/>
        </w:rPr>
        <w:t> </w:t>
      </w:r>
      <w:r>
        <w:rPr>
          <w:spacing w:val="-2"/>
          <w:w w:val="95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5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1"/>
        <w:spacing w:before="100"/>
        <w:ind w:left="3279"/>
      </w:pPr>
      <w:r>
        <w:rPr>
          <w:spacing w:val="-5"/>
        </w:rPr>
        <w:t>IV.</w:t>
      </w:r>
    </w:p>
    <w:p>
      <w:pPr>
        <w:pStyle w:val="Heading2"/>
        <w:ind w:left="1185" w:right="1056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akce byla provedena podle Fondem odsouhlaseného podrobného popisu realizace projektu "Zahrada - prostor k objevování" ze dne 27. 1. 2023,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21" w:hanging="286"/>
        <w:jc w:val="both"/>
        <w:rPr>
          <w:sz w:val="20"/>
        </w:rPr>
      </w:pPr>
      <w:r>
        <w:rPr>
          <w:sz w:val="20"/>
        </w:rPr>
        <w:t>v období od 1/2023 do 12/2023 pořídil předměty uvedené v aktualizovaném rozpočtu projektu ze dne 5. 2. 2024,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BodyText"/>
        <w:spacing w:before="73"/>
        <w:ind w:left="923" w:right="108" w:firstLine="0"/>
      </w:pPr>
      <w:r>
        <w:rPr/>
        <w:t>a údržby realizovaného opatření a provádění kontroly podle písm. b) odrážky čtvrté) po dobu 3</w:t>
      </w:r>
      <w:r>
        <w:rPr>
          <w:spacing w:val="-1"/>
        </w:rPr>
        <w:t> </w:t>
      </w:r>
      <w:r>
        <w:rPr/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 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</w:t>
      </w:r>
      <w:r>
        <w:rPr>
          <w:spacing w:val="-1"/>
          <w:sz w:val="20"/>
        </w:rPr>
        <w:t> </w:t>
      </w:r>
      <w:r>
        <w:rPr>
          <w:sz w:val="20"/>
        </w:rPr>
        <w:t>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37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23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2024-02-15T07:21:39Z</dcterms:created>
  <dcterms:modified xsi:type="dcterms:W3CDTF">2024-02-15T07:21:39Z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