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EE62" w14:textId="77777777" w:rsidR="00D230CB" w:rsidRDefault="00784171" w:rsidP="00D230CB">
      <w:pPr>
        <w:rPr>
          <w:rFonts w:ascii="Georgia" w:hAnsi="Georgia"/>
          <w:bCs/>
        </w:rPr>
      </w:pPr>
      <w:r w:rsidRPr="005544FC">
        <w:rPr>
          <w:rFonts w:ascii="Georgia" w:hAnsi="Georgia"/>
        </w:rPr>
        <w:t xml:space="preserve">Č.j.: </w:t>
      </w:r>
    </w:p>
    <w:p w14:paraId="62C30A14" w14:textId="77777777" w:rsidR="00784171" w:rsidRPr="005544FC" w:rsidRDefault="00784171">
      <w:pPr>
        <w:rPr>
          <w:rFonts w:ascii="Georgia" w:hAnsi="Georgia"/>
          <w:bCs/>
        </w:rPr>
      </w:pPr>
    </w:p>
    <w:p w14:paraId="6F66915B" w14:textId="77777777" w:rsidR="00116C0F" w:rsidRDefault="00784171">
      <w:pPr>
        <w:ind w:left="720"/>
        <w:jc w:val="center"/>
        <w:rPr>
          <w:rFonts w:ascii="Georgia" w:hAnsi="Georgia"/>
          <w:b/>
        </w:rPr>
      </w:pPr>
      <w:r w:rsidRPr="005544FC">
        <w:rPr>
          <w:rFonts w:ascii="Georgia" w:hAnsi="Georgia"/>
          <w:b/>
        </w:rPr>
        <w:t xml:space="preserve">Smlouva </w:t>
      </w:r>
      <w:r w:rsidR="003C2EA0">
        <w:rPr>
          <w:rFonts w:ascii="Georgia" w:hAnsi="Georgia"/>
          <w:b/>
        </w:rPr>
        <w:t xml:space="preserve">o poskytnutí služeb </w:t>
      </w:r>
    </w:p>
    <w:p w14:paraId="4CE34612" w14:textId="77777777" w:rsidR="00784171" w:rsidRPr="000904CD" w:rsidRDefault="003C2EA0">
      <w:pPr>
        <w:ind w:left="720"/>
        <w:jc w:val="center"/>
        <w:rPr>
          <w:rFonts w:ascii="Georgia" w:hAnsi="Georgia"/>
          <w:b/>
        </w:rPr>
      </w:pPr>
      <w:r>
        <w:rPr>
          <w:rFonts w:ascii="Georgia" w:hAnsi="Georgia"/>
          <w:b/>
        </w:rPr>
        <w:t>v rámci dotační</w:t>
      </w:r>
      <w:r w:rsidR="00150154">
        <w:rPr>
          <w:rFonts w:ascii="Georgia" w:hAnsi="Georgia"/>
          <w:b/>
        </w:rPr>
        <w:t xml:space="preserve"> výzvy</w:t>
      </w:r>
      <w:r>
        <w:rPr>
          <w:rFonts w:ascii="Georgia" w:hAnsi="Georgia"/>
          <w:b/>
        </w:rPr>
        <w:t xml:space="preserve"> České </w:t>
      </w:r>
      <w:r w:rsidRPr="000904CD">
        <w:rPr>
          <w:rFonts w:ascii="Georgia" w:hAnsi="Georgia"/>
          <w:b/>
        </w:rPr>
        <w:t>rozvojové agentury v Praze,</w:t>
      </w:r>
    </w:p>
    <w:p w14:paraId="4603FDAD" w14:textId="77777777" w:rsidR="00784171" w:rsidRPr="000904CD" w:rsidRDefault="003C2EA0">
      <w:pPr>
        <w:ind w:left="720"/>
        <w:jc w:val="center"/>
        <w:rPr>
          <w:rFonts w:ascii="Georgia" w:hAnsi="Georgia"/>
          <w:b/>
          <w:bCs/>
        </w:rPr>
      </w:pPr>
      <w:r w:rsidRPr="000904CD">
        <w:rPr>
          <w:rFonts w:ascii="Georgia" w:hAnsi="Georgia"/>
          <w:b/>
        </w:rPr>
        <w:t>veden</w:t>
      </w:r>
      <w:r w:rsidR="00E17B12" w:rsidRPr="000904CD">
        <w:rPr>
          <w:rFonts w:ascii="Georgia" w:hAnsi="Georgia"/>
          <w:b/>
        </w:rPr>
        <w:t>é</w:t>
      </w:r>
      <w:r w:rsidRPr="000904CD">
        <w:rPr>
          <w:rFonts w:ascii="Georgia" w:hAnsi="Georgia"/>
          <w:b/>
        </w:rPr>
        <w:t xml:space="preserve"> pod číslem rozhodnutí č. j.</w:t>
      </w:r>
      <w:r w:rsidR="00AF0D29" w:rsidRPr="000904CD">
        <w:t xml:space="preserve"> </w:t>
      </w:r>
      <w:r w:rsidR="00AC5C1E" w:rsidRPr="000904CD">
        <w:rPr>
          <w:rFonts w:ascii="Georgia" w:hAnsi="Georgia"/>
          <w:b/>
        </w:rPr>
        <w:t>28</w:t>
      </w:r>
      <w:r w:rsidR="00AC5C1E">
        <w:rPr>
          <w:rFonts w:ascii="Georgia" w:hAnsi="Georgia"/>
          <w:b/>
        </w:rPr>
        <w:t>2188</w:t>
      </w:r>
      <w:r w:rsidR="00AF0D29" w:rsidRPr="000904CD">
        <w:rPr>
          <w:rFonts w:ascii="Georgia" w:hAnsi="Georgia"/>
          <w:b/>
        </w:rPr>
        <w:t>/2023-ČRA</w:t>
      </w:r>
      <w:r w:rsidR="00FA02C5" w:rsidRPr="000904CD">
        <w:rPr>
          <w:rFonts w:ascii="Georgia" w:hAnsi="Georgia"/>
          <w:b/>
        </w:rPr>
        <w:t xml:space="preserve"> </w:t>
      </w:r>
      <w:r w:rsidR="00784171" w:rsidRPr="000904CD">
        <w:rPr>
          <w:rFonts w:ascii="Georgia" w:hAnsi="Georgia"/>
          <w:b/>
          <w:bCs/>
        </w:rPr>
        <w:t xml:space="preserve">s názvem </w:t>
      </w:r>
    </w:p>
    <w:p w14:paraId="2227A739" w14:textId="77777777" w:rsidR="00146124" w:rsidRPr="00146124" w:rsidRDefault="00FA02C5" w:rsidP="00C758C1">
      <w:pPr>
        <w:ind w:left="720"/>
        <w:jc w:val="center"/>
        <w:rPr>
          <w:rFonts w:ascii="Georgia" w:hAnsi="Georgia"/>
          <w:b/>
          <w:bCs/>
        </w:rPr>
      </w:pPr>
      <w:r w:rsidRPr="000904CD">
        <w:rPr>
          <w:rFonts w:ascii="Georgia" w:hAnsi="Georgia"/>
          <w:b/>
          <w:bCs/>
        </w:rPr>
        <w:t>„</w:t>
      </w:r>
      <w:r w:rsidR="00AF0D29" w:rsidRPr="000904CD">
        <w:rPr>
          <w:rFonts w:ascii="Georgia" w:hAnsi="Georgia"/>
          <w:b/>
        </w:rPr>
        <w:t xml:space="preserve">Rehabilitace mokřadů </w:t>
      </w:r>
      <w:proofErr w:type="spellStart"/>
      <w:r w:rsidR="00AF0D29" w:rsidRPr="000904CD">
        <w:rPr>
          <w:rFonts w:ascii="Georgia" w:hAnsi="Georgia"/>
          <w:b/>
        </w:rPr>
        <w:t>Cheleleka</w:t>
      </w:r>
      <w:proofErr w:type="spellEnd"/>
      <w:r w:rsidR="00AF0D29" w:rsidRPr="000904CD">
        <w:rPr>
          <w:rFonts w:ascii="Georgia" w:hAnsi="Georgia"/>
          <w:b/>
        </w:rPr>
        <w:t xml:space="preserve"> a lesů v oblasti </w:t>
      </w:r>
      <w:proofErr w:type="spellStart"/>
      <w:r w:rsidR="00AF0D29" w:rsidRPr="000904CD">
        <w:rPr>
          <w:rFonts w:ascii="Georgia" w:hAnsi="Georgia"/>
          <w:b/>
        </w:rPr>
        <w:t>Wondo</w:t>
      </w:r>
      <w:proofErr w:type="spellEnd"/>
      <w:r w:rsidR="00AF0D29" w:rsidRPr="000904CD">
        <w:rPr>
          <w:rFonts w:ascii="Georgia" w:hAnsi="Georgia"/>
          <w:b/>
        </w:rPr>
        <w:t xml:space="preserve"> </w:t>
      </w:r>
      <w:proofErr w:type="spellStart"/>
      <w:r w:rsidR="00AF0D29" w:rsidRPr="000904CD">
        <w:rPr>
          <w:rFonts w:ascii="Georgia" w:hAnsi="Georgia"/>
          <w:b/>
        </w:rPr>
        <w:t>Genet</w:t>
      </w:r>
      <w:proofErr w:type="spellEnd"/>
      <w:r w:rsidRPr="000904CD">
        <w:rPr>
          <w:rFonts w:ascii="Georgia" w:hAnsi="Georgia"/>
          <w:b/>
        </w:rPr>
        <w:t>“</w:t>
      </w:r>
      <w:r w:rsidR="00BE2A59" w:rsidRPr="000904CD">
        <w:rPr>
          <w:rFonts w:ascii="Georgia" w:hAnsi="Georgia"/>
          <w:b/>
        </w:rPr>
        <w:t>.</w:t>
      </w:r>
    </w:p>
    <w:p w14:paraId="6646F339" w14:textId="77777777" w:rsidR="00784171" w:rsidRPr="00575DCC" w:rsidRDefault="00784171">
      <w:pPr>
        <w:ind w:left="720"/>
        <w:jc w:val="center"/>
        <w:rPr>
          <w:rFonts w:ascii="Georgia" w:hAnsi="Georgia"/>
          <w:b/>
          <w:bCs/>
        </w:rPr>
      </w:pPr>
    </w:p>
    <w:p w14:paraId="4AEDB06B" w14:textId="77777777" w:rsidR="0075726A" w:rsidRPr="005544FC" w:rsidRDefault="0075726A" w:rsidP="0075726A">
      <w:pPr>
        <w:pStyle w:val="Zkladntext"/>
        <w:keepNext/>
        <w:tabs>
          <w:tab w:val="center" w:pos="4511"/>
          <w:tab w:val="left" w:pos="6060"/>
        </w:tabs>
        <w:rPr>
          <w:rFonts w:ascii="Georgia" w:hAnsi="Georgia"/>
          <w:bCs/>
        </w:rPr>
      </w:pPr>
      <w:r w:rsidRPr="005544FC">
        <w:rPr>
          <w:rFonts w:ascii="Georgia" w:hAnsi="Georgia"/>
          <w:bCs/>
        </w:rPr>
        <w:t>Smluvní strany:</w:t>
      </w:r>
    </w:p>
    <w:p w14:paraId="1B95C321" w14:textId="77777777" w:rsidR="00784171" w:rsidRPr="000904CD" w:rsidRDefault="0075726A">
      <w:pPr>
        <w:pStyle w:val="Nadpis3"/>
        <w:spacing w:before="120"/>
        <w:rPr>
          <w:rFonts w:ascii="Georgia" w:hAnsi="Georgia" w:cs="Times New Roman"/>
          <w:sz w:val="24"/>
          <w:szCs w:val="24"/>
        </w:rPr>
      </w:pPr>
      <w:r w:rsidRPr="005544FC">
        <w:rPr>
          <w:rFonts w:ascii="Georgia" w:hAnsi="Georgia" w:cs="Times New Roman"/>
          <w:b w:val="0"/>
          <w:bCs w:val="0"/>
          <w:sz w:val="24"/>
          <w:szCs w:val="24"/>
        </w:rPr>
        <w:t>o</w:t>
      </w:r>
      <w:r w:rsidR="00784171" w:rsidRPr="005544FC">
        <w:rPr>
          <w:rFonts w:ascii="Georgia" w:hAnsi="Georgia" w:cs="Times New Roman"/>
          <w:b w:val="0"/>
          <w:bCs w:val="0"/>
          <w:sz w:val="24"/>
          <w:szCs w:val="24"/>
        </w:rPr>
        <w:t>bjednatel:</w:t>
      </w:r>
      <w:r w:rsidR="00784171" w:rsidRPr="005544FC">
        <w:rPr>
          <w:rFonts w:ascii="Georgia" w:hAnsi="Georgia" w:cs="Times New Roman"/>
          <w:sz w:val="24"/>
          <w:szCs w:val="24"/>
        </w:rPr>
        <w:t xml:space="preserve"> </w:t>
      </w:r>
      <w:r w:rsidR="00784171" w:rsidRPr="005544FC">
        <w:rPr>
          <w:rFonts w:ascii="Georgia" w:hAnsi="Georgia" w:cs="Times New Roman"/>
          <w:sz w:val="24"/>
          <w:szCs w:val="24"/>
        </w:rPr>
        <w:tab/>
      </w:r>
      <w:r w:rsidR="00784171" w:rsidRPr="005544FC">
        <w:rPr>
          <w:rFonts w:ascii="Georgia" w:hAnsi="Georgia" w:cs="Times New Roman"/>
          <w:sz w:val="24"/>
          <w:szCs w:val="24"/>
        </w:rPr>
        <w:tab/>
      </w:r>
      <w:r w:rsidR="00EC04B3" w:rsidRPr="00EC04B3">
        <w:rPr>
          <w:rFonts w:ascii="Georgia" w:hAnsi="Georgia" w:cs="Times New Roman"/>
          <w:sz w:val="24"/>
          <w:szCs w:val="24"/>
        </w:rPr>
        <w:t xml:space="preserve">Mendelova </w:t>
      </w:r>
      <w:r w:rsidR="00EC04B3" w:rsidRPr="000904CD">
        <w:rPr>
          <w:rFonts w:ascii="Georgia" w:hAnsi="Georgia" w:cs="Times New Roman"/>
          <w:sz w:val="24"/>
          <w:szCs w:val="24"/>
        </w:rPr>
        <w:t>univerzita v Brně</w:t>
      </w:r>
    </w:p>
    <w:p w14:paraId="5B6B7CB0" w14:textId="77777777" w:rsidR="00784171" w:rsidRPr="000904CD" w:rsidRDefault="0075726A">
      <w:pPr>
        <w:pStyle w:val="Zhlav"/>
        <w:tabs>
          <w:tab w:val="clear" w:pos="4536"/>
          <w:tab w:val="clear" w:pos="9072"/>
        </w:tabs>
        <w:rPr>
          <w:rFonts w:ascii="Georgia" w:hAnsi="Georgia"/>
        </w:rPr>
      </w:pPr>
      <w:r w:rsidRPr="000904CD">
        <w:rPr>
          <w:rFonts w:ascii="Georgia" w:hAnsi="Georgia"/>
        </w:rPr>
        <w:t>zastoupený</w:t>
      </w:r>
      <w:r w:rsidR="00784171" w:rsidRPr="000904CD">
        <w:rPr>
          <w:rFonts w:ascii="Georgia" w:hAnsi="Georgia"/>
        </w:rPr>
        <w:t xml:space="preserve">: </w:t>
      </w:r>
      <w:r w:rsidR="00784171" w:rsidRPr="000904CD">
        <w:rPr>
          <w:rFonts w:ascii="Georgia" w:hAnsi="Georgia"/>
        </w:rPr>
        <w:tab/>
      </w:r>
      <w:r w:rsidR="00784171" w:rsidRPr="000904CD">
        <w:rPr>
          <w:rFonts w:ascii="Georgia" w:hAnsi="Georgia"/>
        </w:rPr>
        <w:tab/>
      </w:r>
      <w:r w:rsidR="00AF0D29" w:rsidRPr="000904CD">
        <w:rPr>
          <w:rFonts w:ascii="Georgia" w:hAnsi="Georgia"/>
        </w:rPr>
        <w:t>prof. Dr. Ing. Janem Marešem, rektorem</w:t>
      </w:r>
    </w:p>
    <w:p w14:paraId="459B5284" w14:textId="77777777" w:rsidR="00784171" w:rsidRPr="005544FC" w:rsidRDefault="0075726A">
      <w:pPr>
        <w:rPr>
          <w:rFonts w:ascii="Georgia" w:hAnsi="Georgia"/>
        </w:rPr>
      </w:pPr>
      <w:r w:rsidRPr="000904CD">
        <w:rPr>
          <w:rFonts w:ascii="Georgia" w:hAnsi="Georgia"/>
        </w:rPr>
        <w:t>se s</w:t>
      </w:r>
      <w:r w:rsidR="00784171" w:rsidRPr="000904CD">
        <w:rPr>
          <w:rFonts w:ascii="Georgia" w:hAnsi="Georgia"/>
        </w:rPr>
        <w:t xml:space="preserve">ídlem: </w:t>
      </w:r>
      <w:r w:rsidR="00784171" w:rsidRPr="000904CD">
        <w:rPr>
          <w:rFonts w:ascii="Georgia" w:hAnsi="Georgia"/>
        </w:rPr>
        <w:tab/>
      </w:r>
      <w:r w:rsidR="00784171" w:rsidRPr="000904CD">
        <w:rPr>
          <w:rFonts w:ascii="Georgia" w:hAnsi="Georgia"/>
        </w:rPr>
        <w:tab/>
      </w:r>
      <w:r w:rsidR="00EC04B3" w:rsidRPr="000904CD">
        <w:rPr>
          <w:rFonts w:ascii="Georgia" w:hAnsi="Georgia"/>
        </w:rPr>
        <w:t>Zemědělská 1665/1, 613 00 Brno</w:t>
      </w:r>
      <w:r w:rsidR="00EC04B3" w:rsidRPr="00EC04B3">
        <w:rPr>
          <w:rFonts w:ascii="Georgia" w:hAnsi="Georgia"/>
        </w:rPr>
        <w:t>, Česká republika</w:t>
      </w:r>
    </w:p>
    <w:p w14:paraId="72B95EFA" w14:textId="77777777" w:rsidR="00784171" w:rsidRDefault="00784171">
      <w:pPr>
        <w:rPr>
          <w:rFonts w:ascii="Georgia" w:hAnsi="Georgia"/>
        </w:rPr>
      </w:pPr>
      <w:r w:rsidRPr="005544FC">
        <w:rPr>
          <w:rFonts w:ascii="Georgia" w:hAnsi="Georgia"/>
        </w:rPr>
        <w:t>IČ</w:t>
      </w:r>
      <w:r w:rsidR="00273020" w:rsidRPr="005544FC">
        <w:rPr>
          <w:rFonts w:ascii="Georgia" w:hAnsi="Georgia"/>
        </w:rPr>
        <w:t>O</w:t>
      </w:r>
      <w:r w:rsidRPr="005544FC">
        <w:rPr>
          <w:rFonts w:ascii="Georgia" w:hAnsi="Georgia"/>
        </w:rPr>
        <w:t xml:space="preserve">: </w:t>
      </w:r>
      <w:r w:rsidRPr="005544FC">
        <w:rPr>
          <w:rFonts w:ascii="Georgia" w:hAnsi="Georgia"/>
        </w:rPr>
        <w:tab/>
      </w:r>
      <w:r w:rsidRPr="005544FC">
        <w:rPr>
          <w:rFonts w:ascii="Georgia" w:hAnsi="Georgia"/>
        </w:rPr>
        <w:tab/>
      </w:r>
      <w:r w:rsidRPr="005544FC">
        <w:rPr>
          <w:rFonts w:ascii="Georgia" w:hAnsi="Georgia"/>
        </w:rPr>
        <w:tab/>
      </w:r>
      <w:r w:rsidR="00A95B93" w:rsidRPr="00A95B93">
        <w:rPr>
          <w:rFonts w:ascii="Georgia" w:hAnsi="Georgia"/>
        </w:rPr>
        <w:t>62156489</w:t>
      </w:r>
    </w:p>
    <w:p w14:paraId="4C7D9288" w14:textId="77777777" w:rsidR="00A95B93" w:rsidRPr="005544FC" w:rsidRDefault="00A95B93">
      <w:pPr>
        <w:rPr>
          <w:rFonts w:ascii="Georgia" w:hAnsi="Georgia"/>
        </w:rPr>
      </w:pPr>
      <w:r>
        <w:rPr>
          <w:rFonts w:ascii="Georgia" w:hAnsi="Georgia"/>
        </w:rPr>
        <w:t>DIČ:</w:t>
      </w:r>
      <w:r>
        <w:rPr>
          <w:rFonts w:ascii="Georgia" w:hAnsi="Georgia"/>
        </w:rPr>
        <w:tab/>
      </w:r>
      <w:r>
        <w:rPr>
          <w:rFonts w:ascii="Georgia" w:hAnsi="Georgia"/>
        </w:rPr>
        <w:tab/>
      </w:r>
      <w:r>
        <w:rPr>
          <w:rFonts w:ascii="Georgia" w:hAnsi="Georgia"/>
        </w:rPr>
        <w:tab/>
      </w:r>
      <w:r w:rsidRPr="00A95B93">
        <w:rPr>
          <w:rFonts w:ascii="Georgia" w:hAnsi="Georgia"/>
        </w:rPr>
        <w:t>CZ62156489</w:t>
      </w:r>
    </w:p>
    <w:p w14:paraId="086B5309" w14:textId="77777777" w:rsidR="00784171" w:rsidRPr="005544FC" w:rsidRDefault="0075726A">
      <w:pPr>
        <w:rPr>
          <w:rFonts w:ascii="Georgia" w:hAnsi="Georgia"/>
        </w:rPr>
      </w:pPr>
      <w:r w:rsidRPr="005544FC">
        <w:rPr>
          <w:rFonts w:ascii="Georgia" w:hAnsi="Georgia"/>
        </w:rPr>
        <w:t>b</w:t>
      </w:r>
      <w:r w:rsidR="00784171" w:rsidRPr="005544FC">
        <w:rPr>
          <w:rFonts w:ascii="Georgia" w:hAnsi="Georgia"/>
        </w:rPr>
        <w:t xml:space="preserve">ankovní spojení: </w:t>
      </w:r>
      <w:r w:rsidR="00784171" w:rsidRPr="005544FC">
        <w:rPr>
          <w:rFonts w:ascii="Georgia" w:hAnsi="Georgia"/>
        </w:rPr>
        <w:tab/>
      </w:r>
      <w:r w:rsidR="004D7AC9">
        <w:t>XXXXX</w:t>
      </w:r>
    </w:p>
    <w:p w14:paraId="185D3BC4" w14:textId="77777777" w:rsidR="007F1F46" w:rsidRDefault="0075726A">
      <w:r w:rsidRPr="005544FC">
        <w:rPr>
          <w:rFonts w:ascii="Georgia" w:hAnsi="Georgia"/>
        </w:rPr>
        <w:t>č</w:t>
      </w:r>
      <w:r w:rsidR="00784171" w:rsidRPr="005544FC">
        <w:rPr>
          <w:rFonts w:ascii="Georgia" w:hAnsi="Georgia"/>
        </w:rPr>
        <w:t xml:space="preserve">íslo účtu: </w:t>
      </w:r>
      <w:r w:rsidR="00784171" w:rsidRPr="005544FC">
        <w:rPr>
          <w:rFonts w:ascii="Georgia" w:hAnsi="Georgia"/>
        </w:rPr>
        <w:tab/>
      </w:r>
      <w:r w:rsidR="00784171" w:rsidRPr="005544FC">
        <w:rPr>
          <w:rFonts w:ascii="Georgia" w:hAnsi="Georgia"/>
        </w:rPr>
        <w:tab/>
      </w:r>
      <w:r w:rsidR="004D7AC9">
        <w:t>XXXXX</w:t>
      </w:r>
    </w:p>
    <w:p w14:paraId="4BCA8A38" w14:textId="77777777" w:rsidR="00AF0D29" w:rsidRPr="000904CD" w:rsidRDefault="00AF0D29">
      <w:pPr>
        <w:rPr>
          <w:rFonts w:ascii="Georgia" w:hAnsi="Georgia"/>
        </w:rPr>
      </w:pPr>
      <w:r w:rsidRPr="000904CD">
        <w:rPr>
          <w:rFonts w:ascii="Georgia" w:hAnsi="Georgia"/>
        </w:rPr>
        <w:t>ID datové schránky: 85ij9bs</w:t>
      </w:r>
    </w:p>
    <w:p w14:paraId="34257324" w14:textId="77777777" w:rsidR="00784171" w:rsidRPr="005544FC" w:rsidRDefault="00784171">
      <w:pPr>
        <w:pStyle w:val="Zhlav"/>
        <w:tabs>
          <w:tab w:val="clear" w:pos="4536"/>
          <w:tab w:val="clear" w:pos="9072"/>
        </w:tabs>
        <w:rPr>
          <w:rFonts w:ascii="Georgia" w:hAnsi="Georgia"/>
        </w:rPr>
      </w:pPr>
      <w:r w:rsidRPr="000904CD">
        <w:rPr>
          <w:rFonts w:ascii="Georgia" w:hAnsi="Georgia"/>
        </w:rPr>
        <w:t>(dále jen „</w:t>
      </w:r>
      <w:r w:rsidRPr="000904CD">
        <w:rPr>
          <w:rFonts w:ascii="Georgia" w:hAnsi="Georgia"/>
          <w:b/>
        </w:rPr>
        <w:t>objednatel</w:t>
      </w:r>
      <w:r w:rsidRPr="000904CD">
        <w:rPr>
          <w:rFonts w:ascii="Georgia" w:hAnsi="Georgia"/>
        </w:rPr>
        <w:t>“)</w:t>
      </w:r>
      <w:r w:rsidRPr="005544FC">
        <w:rPr>
          <w:rFonts w:ascii="Georgia" w:hAnsi="Georgia"/>
        </w:rPr>
        <w:br/>
      </w:r>
    </w:p>
    <w:p w14:paraId="1BBEFC07" w14:textId="77777777" w:rsidR="00784171" w:rsidRPr="005544FC" w:rsidRDefault="00784171">
      <w:pPr>
        <w:pStyle w:val="dka"/>
        <w:keepNext/>
        <w:rPr>
          <w:rFonts w:ascii="Georgia" w:hAnsi="Georgia"/>
        </w:rPr>
      </w:pPr>
      <w:r w:rsidRPr="005544FC">
        <w:rPr>
          <w:rFonts w:ascii="Georgia" w:hAnsi="Georgia"/>
        </w:rPr>
        <w:t>a</w:t>
      </w:r>
    </w:p>
    <w:p w14:paraId="08D76B1E" w14:textId="77777777" w:rsidR="00784171" w:rsidRPr="005544FC" w:rsidRDefault="00784171">
      <w:pPr>
        <w:pStyle w:val="dka"/>
        <w:keepNext/>
        <w:rPr>
          <w:rFonts w:ascii="Georgia" w:hAnsi="Georgia"/>
        </w:rPr>
      </w:pPr>
    </w:p>
    <w:p w14:paraId="4B3517D1" w14:textId="77777777" w:rsidR="00A95B93" w:rsidRPr="00D902DF" w:rsidRDefault="00D902DF" w:rsidP="00D902DF">
      <w:pPr>
        <w:pStyle w:val="dka"/>
        <w:keepNext/>
        <w:rPr>
          <w:rFonts w:ascii="Georgia" w:hAnsi="Georgia"/>
          <w:color w:val="auto"/>
        </w:rPr>
      </w:pPr>
      <w:r w:rsidRPr="00D902DF">
        <w:rPr>
          <w:rFonts w:ascii="Georgia" w:hAnsi="Georgia"/>
          <w:color w:val="auto"/>
        </w:rPr>
        <w:t>zhotovitel:</w:t>
      </w:r>
      <w:r w:rsidRPr="00D902DF">
        <w:rPr>
          <w:rFonts w:ascii="Georgia" w:hAnsi="Georgia"/>
          <w:color w:val="auto"/>
        </w:rPr>
        <w:tab/>
      </w:r>
      <w:r w:rsidRPr="00D902DF">
        <w:rPr>
          <w:rFonts w:ascii="Georgia" w:hAnsi="Georgia"/>
          <w:color w:val="auto"/>
        </w:rPr>
        <w:tab/>
      </w:r>
      <w:r w:rsidR="00CD3EF3" w:rsidRPr="00FD07FB">
        <w:rPr>
          <w:rFonts w:ascii="Georgia" w:hAnsi="Georgia"/>
          <w:b/>
          <w:color w:val="auto"/>
        </w:rPr>
        <w:t>Česká zemědělská univerzita v Praze</w:t>
      </w:r>
    </w:p>
    <w:p w14:paraId="4EDF966D" w14:textId="77777777" w:rsidR="00D902DF" w:rsidRPr="00D902DF" w:rsidRDefault="00D902DF" w:rsidP="00D902DF">
      <w:pPr>
        <w:pStyle w:val="dka"/>
        <w:keepNext/>
        <w:rPr>
          <w:rFonts w:ascii="Georgia" w:hAnsi="Georgia"/>
          <w:color w:val="auto"/>
        </w:rPr>
      </w:pPr>
      <w:r w:rsidRPr="00D902DF">
        <w:rPr>
          <w:rFonts w:ascii="Georgia" w:hAnsi="Georgia"/>
          <w:color w:val="auto"/>
        </w:rPr>
        <w:t>zastoupený:</w:t>
      </w:r>
      <w:r w:rsidRPr="00D902DF">
        <w:rPr>
          <w:rFonts w:ascii="Georgia" w:hAnsi="Georgia"/>
          <w:color w:val="auto"/>
        </w:rPr>
        <w:tab/>
      </w:r>
      <w:r w:rsidRPr="00D902DF">
        <w:rPr>
          <w:rFonts w:ascii="Georgia" w:hAnsi="Georgia"/>
          <w:color w:val="auto"/>
        </w:rPr>
        <w:tab/>
      </w:r>
      <w:r w:rsidR="00CD3EF3" w:rsidRPr="00CD3EF3">
        <w:rPr>
          <w:rFonts w:ascii="Georgia" w:hAnsi="Georgia"/>
          <w:color w:val="auto"/>
        </w:rPr>
        <w:t>prof. Ing. Petrem Skleničkou, CSc., rektorem</w:t>
      </w:r>
    </w:p>
    <w:p w14:paraId="729AA3D8" w14:textId="77777777" w:rsidR="00D902DF" w:rsidRPr="00D902DF" w:rsidRDefault="00D902DF" w:rsidP="00D902DF">
      <w:pPr>
        <w:pStyle w:val="dka"/>
        <w:keepNext/>
        <w:rPr>
          <w:rFonts w:ascii="Georgia" w:hAnsi="Georgia"/>
          <w:color w:val="auto"/>
        </w:rPr>
      </w:pPr>
      <w:r w:rsidRPr="00D902DF">
        <w:rPr>
          <w:rFonts w:ascii="Georgia" w:hAnsi="Georgia"/>
          <w:color w:val="auto"/>
        </w:rPr>
        <w:t>se sídlem:</w:t>
      </w:r>
      <w:r w:rsidRPr="00D902DF">
        <w:rPr>
          <w:rFonts w:ascii="Georgia" w:hAnsi="Georgia"/>
          <w:color w:val="auto"/>
        </w:rPr>
        <w:tab/>
      </w:r>
      <w:r w:rsidRPr="00D902DF">
        <w:rPr>
          <w:rFonts w:ascii="Georgia" w:hAnsi="Georgia"/>
          <w:color w:val="auto"/>
        </w:rPr>
        <w:tab/>
      </w:r>
      <w:r w:rsidR="00CD3EF3" w:rsidRPr="00CD3EF3">
        <w:rPr>
          <w:rFonts w:ascii="Georgia" w:hAnsi="Georgia"/>
          <w:color w:val="auto"/>
        </w:rPr>
        <w:t>Kamýcká 129, 165 00 Praha – Suchdol, Česká republika</w:t>
      </w:r>
    </w:p>
    <w:p w14:paraId="318C83EA" w14:textId="77777777" w:rsidR="00D902DF" w:rsidRPr="00D902DF" w:rsidRDefault="00D902DF" w:rsidP="00D902DF">
      <w:pPr>
        <w:pStyle w:val="dka"/>
        <w:keepNext/>
        <w:rPr>
          <w:rFonts w:ascii="Georgia" w:hAnsi="Georgia"/>
          <w:color w:val="auto"/>
        </w:rPr>
      </w:pPr>
      <w:r w:rsidRPr="00D902DF">
        <w:rPr>
          <w:rFonts w:ascii="Georgia" w:hAnsi="Georgia"/>
          <w:color w:val="auto"/>
        </w:rPr>
        <w:t xml:space="preserve">IČO: </w:t>
      </w:r>
      <w:r w:rsidRPr="00D902DF">
        <w:rPr>
          <w:rFonts w:ascii="Georgia" w:hAnsi="Georgia"/>
          <w:color w:val="auto"/>
        </w:rPr>
        <w:tab/>
      </w:r>
      <w:r w:rsidRPr="00D902DF">
        <w:rPr>
          <w:rFonts w:ascii="Georgia" w:hAnsi="Georgia"/>
          <w:color w:val="auto"/>
        </w:rPr>
        <w:tab/>
      </w:r>
      <w:r w:rsidRPr="00D902DF">
        <w:rPr>
          <w:rFonts w:ascii="Georgia" w:hAnsi="Georgia"/>
          <w:color w:val="auto"/>
        </w:rPr>
        <w:tab/>
      </w:r>
      <w:r w:rsidR="00B948CF" w:rsidRPr="00B948CF">
        <w:rPr>
          <w:rFonts w:ascii="Georgia" w:hAnsi="Georgia"/>
          <w:color w:val="auto"/>
        </w:rPr>
        <w:t>60460709</w:t>
      </w:r>
    </w:p>
    <w:p w14:paraId="76AD77F4" w14:textId="77777777" w:rsidR="00D902DF" w:rsidRPr="00D902DF" w:rsidRDefault="00D902DF" w:rsidP="00D902DF">
      <w:pPr>
        <w:pStyle w:val="dka"/>
        <w:keepNext/>
        <w:rPr>
          <w:rFonts w:ascii="Georgia" w:hAnsi="Georgia"/>
          <w:color w:val="auto"/>
        </w:rPr>
      </w:pPr>
      <w:r w:rsidRPr="00D902DF">
        <w:rPr>
          <w:rFonts w:ascii="Georgia" w:hAnsi="Georgia"/>
          <w:color w:val="auto"/>
        </w:rPr>
        <w:t xml:space="preserve">DIČ: </w:t>
      </w:r>
      <w:r w:rsidRPr="00D902DF">
        <w:rPr>
          <w:rFonts w:ascii="Georgia" w:hAnsi="Georgia"/>
          <w:color w:val="auto"/>
        </w:rPr>
        <w:tab/>
      </w:r>
      <w:r w:rsidRPr="00D902DF">
        <w:rPr>
          <w:rFonts w:ascii="Georgia" w:hAnsi="Georgia"/>
          <w:color w:val="auto"/>
        </w:rPr>
        <w:tab/>
      </w:r>
      <w:r w:rsidRPr="00D902DF">
        <w:rPr>
          <w:rFonts w:ascii="Georgia" w:hAnsi="Georgia"/>
          <w:color w:val="auto"/>
        </w:rPr>
        <w:tab/>
      </w:r>
      <w:r w:rsidR="00B948CF" w:rsidRPr="00B948CF">
        <w:rPr>
          <w:rFonts w:ascii="Georgia" w:hAnsi="Georgia"/>
          <w:color w:val="auto"/>
        </w:rPr>
        <w:t>CZ60460709</w:t>
      </w:r>
    </w:p>
    <w:p w14:paraId="77DFC492" w14:textId="77777777" w:rsidR="00FD07FB" w:rsidRDefault="00D902DF" w:rsidP="00FD07FB">
      <w:pPr>
        <w:pStyle w:val="dka"/>
        <w:keepNext/>
        <w:rPr>
          <w:rFonts w:ascii="Georgia" w:hAnsi="Georgia"/>
          <w:color w:val="auto"/>
        </w:rPr>
      </w:pPr>
      <w:r w:rsidRPr="00D902DF">
        <w:rPr>
          <w:rFonts w:ascii="Georgia" w:hAnsi="Georgia"/>
          <w:color w:val="auto"/>
        </w:rPr>
        <w:t>bankovní spojení:</w:t>
      </w:r>
      <w:r w:rsidRPr="00D902DF">
        <w:rPr>
          <w:rFonts w:ascii="Georgia" w:hAnsi="Georgia"/>
          <w:color w:val="auto"/>
        </w:rPr>
        <w:tab/>
      </w:r>
      <w:r w:rsidR="004D7AC9">
        <w:rPr>
          <w:rFonts w:ascii="Georgia" w:hAnsi="Georgia"/>
          <w:color w:val="auto"/>
        </w:rPr>
        <w:t>XXXXX</w:t>
      </w:r>
    </w:p>
    <w:p w14:paraId="5E851BD5" w14:textId="77777777" w:rsidR="00FD07FB" w:rsidRDefault="00FD07FB" w:rsidP="00FD07FB">
      <w:pPr>
        <w:pStyle w:val="dka"/>
        <w:keepNext/>
        <w:rPr>
          <w:rFonts w:ascii="Georgia" w:hAnsi="Georgia"/>
          <w:color w:val="auto"/>
        </w:rPr>
      </w:pPr>
      <w:r>
        <w:rPr>
          <w:rFonts w:ascii="Georgia" w:hAnsi="Georgia"/>
          <w:color w:val="auto"/>
        </w:rPr>
        <w:t>číslo účtu:</w:t>
      </w:r>
      <w:r>
        <w:rPr>
          <w:rFonts w:ascii="Georgia" w:hAnsi="Georgia"/>
          <w:color w:val="auto"/>
        </w:rPr>
        <w:tab/>
      </w:r>
      <w:r>
        <w:rPr>
          <w:rFonts w:ascii="Georgia" w:hAnsi="Georgia"/>
          <w:color w:val="auto"/>
        </w:rPr>
        <w:tab/>
      </w:r>
      <w:r w:rsidR="004D7AC9">
        <w:rPr>
          <w:rFonts w:ascii="Georgia" w:hAnsi="Georgia"/>
          <w:color w:val="auto"/>
        </w:rPr>
        <w:t>XXXXX</w:t>
      </w:r>
    </w:p>
    <w:p w14:paraId="3389B1E4" w14:textId="77777777" w:rsidR="00784171" w:rsidRPr="005544FC" w:rsidRDefault="00784171" w:rsidP="0075726A">
      <w:pPr>
        <w:pStyle w:val="dka"/>
        <w:keepNext/>
        <w:jc w:val="both"/>
        <w:rPr>
          <w:rFonts w:ascii="Georgia" w:hAnsi="Georgia"/>
          <w:color w:val="auto"/>
        </w:rPr>
      </w:pPr>
      <w:r w:rsidRPr="005544FC">
        <w:rPr>
          <w:rFonts w:ascii="Georgia" w:hAnsi="Georgia"/>
          <w:color w:val="auto"/>
        </w:rPr>
        <w:t>(dále jen „</w:t>
      </w:r>
      <w:r w:rsidRPr="005544FC">
        <w:rPr>
          <w:rFonts w:ascii="Georgia" w:hAnsi="Georgia"/>
          <w:b/>
          <w:color w:val="auto"/>
        </w:rPr>
        <w:t>zhotovitel</w:t>
      </w:r>
      <w:r w:rsidRPr="005544FC">
        <w:rPr>
          <w:rFonts w:ascii="Georgia" w:hAnsi="Georgia"/>
          <w:color w:val="auto"/>
        </w:rPr>
        <w:t>“)</w:t>
      </w:r>
    </w:p>
    <w:p w14:paraId="447A46CD" w14:textId="77777777" w:rsidR="0075726A" w:rsidRDefault="0075726A" w:rsidP="0075726A">
      <w:pPr>
        <w:pStyle w:val="dka"/>
        <w:keepNext/>
        <w:jc w:val="both"/>
        <w:rPr>
          <w:rFonts w:ascii="Georgia" w:hAnsi="Georgia"/>
          <w:color w:val="auto"/>
        </w:rPr>
      </w:pPr>
    </w:p>
    <w:p w14:paraId="21FB118C" w14:textId="77777777" w:rsidR="00116C0F" w:rsidRDefault="00116C0F" w:rsidP="0075726A">
      <w:pPr>
        <w:pStyle w:val="dka"/>
        <w:keepNext/>
        <w:jc w:val="both"/>
        <w:rPr>
          <w:rFonts w:ascii="Georgia" w:hAnsi="Georgia"/>
          <w:color w:val="auto"/>
        </w:rPr>
      </w:pPr>
      <w:r>
        <w:rPr>
          <w:rFonts w:ascii="Georgia" w:hAnsi="Georgia"/>
          <w:color w:val="auto"/>
        </w:rPr>
        <w:t>(společně také jako „</w:t>
      </w:r>
      <w:r w:rsidRPr="00FD07FB">
        <w:rPr>
          <w:rFonts w:ascii="Georgia" w:hAnsi="Georgia"/>
          <w:b/>
          <w:color w:val="auto"/>
        </w:rPr>
        <w:t>smluvní strany</w:t>
      </w:r>
      <w:r>
        <w:rPr>
          <w:rFonts w:ascii="Georgia" w:hAnsi="Georgia"/>
          <w:color w:val="auto"/>
        </w:rPr>
        <w:t>“ nebo samostatně jako „</w:t>
      </w:r>
      <w:r w:rsidRPr="00FD07FB">
        <w:rPr>
          <w:rFonts w:ascii="Georgia" w:hAnsi="Georgia"/>
          <w:b/>
          <w:color w:val="auto"/>
        </w:rPr>
        <w:t>smluvní strana</w:t>
      </w:r>
      <w:r>
        <w:rPr>
          <w:rFonts w:ascii="Georgia" w:hAnsi="Georgia"/>
          <w:color w:val="auto"/>
        </w:rPr>
        <w:t>“)</w:t>
      </w:r>
    </w:p>
    <w:p w14:paraId="37DCF0FD" w14:textId="77777777" w:rsidR="00116C0F" w:rsidRPr="005544FC" w:rsidRDefault="00116C0F" w:rsidP="0075726A">
      <w:pPr>
        <w:pStyle w:val="dka"/>
        <w:keepNext/>
        <w:jc w:val="both"/>
        <w:rPr>
          <w:rFonts w:ascii="Georgia" w:hAnsi="Georgia"/>
          <w:color w:val="auto"/>
        </w:rPr>
      </w:pPr>
    </w:p>
    <w:p w14:paraId="3215FE8A" w14:textId="77777777" w:rsidR="0075726A" w:rsidRPr="005544FC" w:rsidRDefault="0075726A" w:rsidP="001548CF">
      <w:pPr>
        <w:pStyle w:val="dka"/>
        <w:keepNext/>
        <w:jc w:val="both"/>
        <w:rPr>
          <w:rFonts w:ascii="Georgia" w:hAnsi="Georgia"/>
          <w:color w:val="auto"/>
        </w:rPr>
      </w:pPr>
      <w:r w:rsidRPr="005544FC">
        <w:rPr>
          <w:rFonts w:ascii="Georgia" w:hAnsi="Georgia"/>
          <w:color w:val="auto"/>
        </w:rPr>
        <w:t xml:space="preserve">uzavřely níže uvedeného dne, měsíce a roku tuto smlouvu ve smyslu </w:t>
      </w:r>
      <w:proofErr w:type="spellStart"/>
      <w:r w:rsidRPr="005544FC">
        <w:rPr>
          <w:rFonts w:ascii="Georgia" w:hAnsi="Georgia"/>
          <w:color w:val="auto"/>
        </w:rPr>
        <w:t>ust</w:t>
      </w:r>
      <w:proofErr w:type="spellEnd"/>
      <w:r w:rsidRPr="005544FC">
        <w:rPr>
          <w:rFonts w:ascii="Georgia" w:hAnsi="Georgia"/>
          <w:color w:val="auto"/>
        </w:rPr>
        <w:t>. §</w:t>
      </w:r>
      <w:r w:rsidR="00116C0F">
        <w:rPr>
          <w:rFonts w:ascii="Georgia" w:hAnsi="Georgia"/>
          <w:color w:val="auto"/>
        </w:rPr>
        <w:t xml:space="preserve"> </w:t>
      </w:r>
      <w:r w:rsidRPr="005544FC">
        <w:rPr>
          <w:rFonts w:ascii="Georgia" w:hAnsi="Georgia"/>
          <w:color w:val="auto"/>
        </w:rPr>
        <w:t>1746 odst.</w:t>
      </w:r>
      <w:r w:rsidR="00532E2E">
        <w:rPr>
          <w:rFonts w:ascii="Georgia" w:hAnsi="Georgia"/>
          <w:color w:val="auto"/>
        </w:rPr>
        <w:t> </w:t>
      </w:r>
      <w:r w:rsidRPr="005544FC">
        <w:rPr>
          <w:rFonts w:ascii="Georgia" w:hAnsi="Georgia"/>
          <w:color w:val="auto"/>
        </w:rPr>
        <w:t>2 zákona č. 89/2012 Sb., občansk</w:t>
      </w:r>
      <w:r w:rsidR="000C463A">
        <w:rPr>
          <w:rFonts w:ascii="Georgia" w:hAnsi="Georgia"/>
          <w:color w:val="auto"/>
        </w:rPr>
        <w:t>ý</w:t>
      </w:r>
      <w:r w:rsidRPr="005544FC">
        <w:rPr>
          <w:rFonts w:ascii="Georgia" w:hAnsi="Georgia"/>
          <w:color w:val="auto"/>
        </w:rPr>
        <w:t xml:space="preserve"> zákoník, </w:t>
      </w:r>
      <w:r w:rsidR="000C463A">
        <w:rPr>
          <w:rFonts w:ascii="Georgia" w:hAnsi="Georgia"/>
          <w:color w:val="auto"/>
        </w:rPr>
        <w:t>v účinném znění</w:t>
      </w:r>
      <w:r w:rsidRPr="005544FC">
        <w:rPr>
          <w:rFonts w:ascii="Georgia" w:hAnsi="Georgia"/>
          <w:color w:val="auto"/>
        </w:rPr>
        <w:t>:</w:t>
      </w:r>
    </w:p>
    <w:p w14:paraId="10D2CBCD" w14:textId="77777777" w:rsidR="0075726A" w:rsidRPr="005544FC" w:rsidRDefault="0075726A" w:rsidP="00D902DF">
      <w:pPr>
        <w:pStyle w:val="dka"/>
        <w:keepNext/>
        <w:jc w:val="center"/>
        <w:rPr>
          <w:rFonts w:ascii="Georgia" w:hAnsi="Georgia"/>
          <w:color w:val="auto"/>
        </w:rPr>
      </w:pPr>
    </w:p>
    <w:p w14:paraId="01E13EE2" w14:textId="77777777" w:rsidR="00784171" w:rsidRPr="005544FC" w:rsidRDefault="00784171">
      <w:pPr>
        <w:spacing w:before="120"/>
        <w:jc w:val="center"/>
        <w:rPr>
          <w:rFonts w:ascii="Georgia" w:hAnsi="Georgia"/>
          <w:b/>
          <w:bCs/>
          <w:spacing w:val="-4"/>
        </w:rPr>
      </w:pPr>
      <w:r w:rsidRPr="005544FC">
        <w:rPr>
          <w:rFonts w:ascii="Georgia" w:hAnsi="Georgia"/>
          <w:b/>
          <w:bCs/>
          <w:spacing w:val="-4"/>
        </w:rPr>
        <w:t>Článek 1</w:t>
      </w:r>
    </w:p>
    <w:p w14:paraId="39361B8D" w14:textId="77777777" w:rsidR="00784171" w:rsidRPr="005544FC" w:rsidRDefault="00784171">
      <w:pPr>
        <w:spacing w:before="120"/>
        <w:jc w:val="center"/>
        <w:rPr>
          <w:rFonts w:ascii="Georgia" w:hAnsi="Georgia"/>
          <w:u w:val="single"/>
        </w:rPr>
      </w:pPr>
      <w:r w:rsidRPr="005544FC">
        <w:rPr>
          <w:rFonts w:ascii="Georgia" w:hAnsi="Georgia"/>
          <w:u w:val="single"/>
        </w:rPr>
        <w:t>Předmět plnění</w:t>
      </w:r>
      <w:r w:rsidR="00354807" w:rsidRPr="005544FC">
        <w:rPr>
          <w:rFonts w:ascii="Georgia" w:hAnsi="Georgia"/>
          <w:u w:val="single"/>
        </w:rPr>
        <w:t xml:space="preserve"> smlouvy a oprávnění zástupci smluvních stran</w:t>
      </w:r>
    </w:p>
    <w:p w14:paraId="6BCBB395" w14:textId="77777777" w:rsidR="00784171" w:rsidRPr="000904CD" w:rsidRDefault="00F14F17" w:rsidP="0038739A">
      <w:pPr>
        <w:numPr>
          <w:ilvl w:val="1"/>
          <w:numId w:val="35"/>
        </w:numPr>
        <w:spacing w:before="240"/>
        <w:ind w:left="709" w:hanging="709"/>
        <w:jc w:val="both"/>
        <w:rPr>
          <w:rFonts w:ascii="Georgia" w:hAnsi="Georgia"/>
        </w:rPr>
      </w:pPr>
      <w:r w:rsidRPr="00146124">
        <w:rPr>
          <w:rFonts w:ascii="Georgia" w:hAnsi="Georgia"/>
        </w:rPr>
        <w:t xml:space="preserve">Předmět plnění této smlouvy </w:t>
      </w:r>
      <w:r w:rsidRPr="000904CD">
        <w:rPr>
          <w:rFonts w:ascii="Georgia" w:hAnsi="Georgia"/>
        </w:rPr>
        <w:t>je specifikován v Příloze č. 1 této smlouvy</w:t>
      </w:r>
      <w:r w:rsidR="007149FD" w:rsidRPr="000904CD">
        <w:rPr>
          <w:rFonts w:ascii="Georgia" w:hAnsi="Georgia"/>
        </w:rPr>
        <w:t xml:space="preserve"> </w:t>
      </w:r>
      <w:r w:rsidR="00B35CF6" w:rsidRPr="000904CD">
        <w:rPr>
          <w:rFonts w:ascii="Georgia" w:hAnsi="Georgia"/>
        </w:rPr>
        <w:t>–</w:t>
      </w:r>
      <w:r w:rsidR="007149FD" w:rsidRPr="000904CD" w:rsidDel="007149FD">
        <w:rPr>
          <w:rFonts w:ascii="Georgia" w:hAnsi="Georgia"/>
        </w:rPr>
        <w:t xml:space="preserve"> </w:t>
      </w:r>
      <w:r w:rsidR="00B35CF6" w:rsidRPr="000904CD">
        <w:rPr>
          <w:rFonts w:ascii="Georgia" w:hAnsi="Georgia"/>
        </w:rPr>
        <w:t>P</w:t>
      </w:r>
      <w:r w:rsidR="00FC0901" w:rsidRPr="000904CD">
        <w:rPr>
          <w:rFonts w:ascii="Georgia" w:hAnsi="Georgia"/>
        </w:rPr>
        <w:t>opis služeb</w:t>
      </w:r>
      <w:r w:rsidR="00213352" w:rsidRPr="000904CD">
        <w:rPr>
          <w:rFonts w:ascii="Georgia" w:hAnsi="Georgia"/>
        </w:rPr>
        <w:t>.</w:t>
      </w:r>
      <w:r w:rsidR="000248FC" w:rsidRPr="000904CD">
        <w:rPr>
          <w:rFonts w:ascii="Georgia" w:hAnsi="Georgia"/>
        </w:rPr>
        <w:t xml:space="preserve"> </w:t>
      </w:r>
      <w:r w:rsidRPr="000904CD">
        <w:rPr>
          <w:rFonts w:ascii="Georgia" w:hAnsi="Georgia"/>
        </w:rPr>
        <w:t xml:space="preserve">Předmětem plnění dle této smlouvy je </w:t>
      </w:r>
      <w:r w:rsidR="00B92CDE" w:rsidRPr="000904CD">
        <w:rPr>
          <w:rFonts w:ascii="Georgia" w:hAnsi="Georgia"/>
        </w:rPr>
        <w:t xml:space="preserve">realizace projektu nazvaného </w:t>
      </w:r>
      <w:r w:rsidR="00C758C1" w:rsidRPr="000904CD">
        <w:rPr>
          <w:rFonts w:ascii="Georgia" w:hAnsi="Georgia"/>
        </w:rPr>
        <w:t>„</w:t>
      </w:r>
      <w:proofErr w:type="spellStart"/>
      <w:r w:rsidR="00AF0D29" w:rsidRPr="000904CD">
        <w:rPr>
          <w:rFonts w:ascii="Georgia" w:eastAsia="Georgia" w:hAnsi="Georgia" w:cs="Georgia"/>
          <w:lang w:val="en-GB"/>
        </w:rPr>
        <w:t>Rehabilitace</w:t>
      </w:r>
      <w:proofErr w:type="spellEnd"/>
      <w:r w:rsidR="00AF0D29" w:rsidRPr="000904CD">
        <w:rPr>
          <w:rFonts w:ascii="Georgia" w:eastAsia="Georgia" w:hAnsi="Georgia" w:cs="Georgia"/>
          <w:lang w:val="en-GB"/>
        </w:rPr>
        <w:t xml:space="preserve"> </w:t>
      </w:r>
      <w:proofErr w:type="spellStart"/>
      <w:r w:rsidR="00AF0D29" w:rsidRPr="000904CD">
        <w:rPr>
          <w:rFonts w:ascii="Georgia" w:eastAsia="Georgia" w:hAnsi="Georgia" w:cs="Georgia"/>
          <w:lang w:val="en-GB"/>
        </w:rPr>
        <w:t>mokřadů</w:t>
      </w:r>
      <w:proofErr w:type="spellEnd"/>
      <w:r w:rsidR="00AF0D29" w:rsidRPr="000904CD">
        <w:rPr>
          <w:rFonts w:ascii="Georgia" w:eastAsia="Georgia" w:hAnsi="Georgia" w:cs="Georgia"/>
          <w:lang w:val="en-GB"/>
        </w:rPr>
        <w:t xml:space="preserve"> </w:t>
      </w:r>
      <w:proofErr w:type="spellStart"/>
      <w:r w:rsidR="00AF0D29" w:rsidRPr="000904CD">
        <w:rPr>
          <w:rFonts w:ascii="Georgia" w:eastAsia="Georgia" w:hAnsi="Georgia" w:cs="Georgia"/>
          <w:lang w:val="en-GB"/>
        </w:rPr>
        <w:t>Cheleleka</w:t>
      </w:r>
      <w:proofErr w:type="spellEnd"/>
      <w:r w:rsidR="00AF0D29" w:rsidRPr="000904CD">
        <w:rPr>
          <w:rFonts w:ascii="Georgia" w:eastAsia="Georgia" w:hAnsi="Georgia" w:cs="Georgia"/>
          <w:lang w:val="en-GB"/>
        </w:rPr>
        <w:t xml:space="preserve"> a </w:t>
      </w:r>
      <w:proofErr w:type="spellStart"/>
      <w:r w:rsidR="00AF0D29" w:rsidRPr="000904CD">
        <w:rPr>
          <w:rFonts w:ascii="Georgia" w:eastAsia="Georgia" w:hAnsi="Georgia" w:cs="Georgia"/>
          <w:lang w:val="en-GB"/>
        </w:rPr>
        <w:t>lesů</w:t>
      </w:r>
      <w:proofErr w:type="spellEnd"/>
      <w:r w:rsidR="00AF0D29" w:rsidRPr="000904CD">
        <w:rPr>
          <w:rFonts w:ascii="Georgia" w:eastAsia="Georgia" w:hAnsi="Georgia" w:cs="Georgia"/>
          <w:lang w:val="en-GB"/>
        </w:rPr>
        <w:t xml:space="preserve"> v </w:t>
      </w:r>
      <w:proofErr w:type="spellStart"/>
      <w:r w:rsidR="00AF0D29" w:rsidRPr="000904CD">
        <w:rPr>
          <w:rFonts w:ascii="Georgia" w:eastAsia="Georgia" w:hAnsi="Georgia" w:cs="Georgia"/>
          <w:lang w:val="en-GB"/>
        </w:rPr>
        <w:t>oblasti</w:t>
      </w:r>
      <w:proofErr w:type="spellEnd"/>
      <w:r w:rsidR="00AF0D29" w:rsidRPr="000904CD">
        <w:rPr>
          <w:rFonts w:ascii="Georgia" w:eastAsia="Georgia" w:hAnsi="Georgia" w:cs="Georgia"/>
          <w:lang w:val="en-GB"/>
        </w:rPr>
        <w:t xml:space="preserve"> </w:t>
      </w:r>
      <w:proofErr w:type="spellStart"/>
      <w:r w:rsidR="00AF0D29" w:rsidRPr="000904CD">
        <w:rPr>
          <w:rFonts w:ascii="Georgia" w:eastAsia="Georgia" w:hAnsi="Georgia" w:cs="Georgia"/>
          <w:lang w:val="en-GB"/>
        </w:rPr>
        <w:t>Wondo</w:t>
      </w:r>
      <w:proofErr w:type="spellEnd"/>
      <w:r w:rsidR="00AF0D29" w:rsidRPr="000904CD">
        <w:rPr>
          <w:rFonts w:ascii="Georgia" w:eastAsia="Georgia" w:hAnsi="Georgia" w:cs="Georgia"/>
          <w:lang w:val="en-GB"/>
        </w:rPr>
        <w:t xml:space="preserve"> Genet</w:t>
      </w:r>
      <w:r w:rsidR="00C758C1" w:rsidRPr="000904CD">
        <w:rPr>
          <w:rFonts w:ascii="Georgia" w:hAnsi="Georgia"/>
        </w:rPr>
        <w:t xml:space="preserve">“ </w:t>
      </w:r>
      <w:r w:rsidR="00146124" w:rsidRPr="000904CD">
        <w:rPr>
          <w:rFonts w:ascii="Georgia" w:hAnsi="Georgia"/>
        </w:rPr>
        <w:t>realizovaného</w:t>
      </w:r>
      <w:r w:rsidR="00F060E3" w:rsidRPr="000904CD">
        <w:rPr>
          <w:rFonts w:ascii="Georgia" w:hAnsi="Georgia"/>
        </w:rPr>
        <w:t xml:space="preserve"> v letech</w:t>
      </w:r>
      <w:r w:rsidR="00146124" w:rsidRPr="000904CD">
        <w:rPr>
          <w:rFonts w:ascii="Georgia" w:hAnsi="Georgia"/>
        </w:rPr>
        <w:t xml:space="preserve"> 20</w:t>
      </w:r>
      <w:r w:rsidR="00FA02C5" w:rsidRPr="000904CD">
        <w:rPr>
          <w:rFonts w:ascii="Georgia" w:hAnsi="Georgia"/>
        </w:rPr>
        <w:t>2</w:t>
      </w:r>
      <w:r w:rsidR="00AF0D29" w:rsidRPr="000904CD">
        <w:rPr>
          <w:rFonts w:ascii="Georgia" w:hAnsi="Georgia"/>
        </w:rPr>
        <w:t>3</w:t>
      </w:r>
      <w:r w:rsidR="00146124" w:rsidRPr="000904CD">
        <w:rPr>
          <w:rFonts w:ascii="Georgia" w:hAnsi="Georgia"/>
        </w:rPr>
        <w:t>-202</w:t>
      </w:r>
      <w:r w:rsidR="00AF0D29" w:rsidRPr="000904CD">
        <w:rPr>
          <w:rFonts w:ascii="Georgia" w:hAnsi="Georgia"/>
        </w:rPr>
        <w:t>5</w:t>
      </w:r>
      <w:r w:rsidR="00146124" w:rsidRPr="000904CD">
        <w:rPr>
          <w:rFonts w:ascii="Georgia" w:hAnsi="Georgia"/>
        </w:rPr>
        <w:t xml:space="preserve"> </w:t>
      </w:r>
      <w:r w:rsidR="009F4A2F" w:rsidRPr="000904CD">
        <w:rPr>
          <w:rFonts w:ascii="Georgia" w:hAnsi="Georgia"/>
        </w:rPr>
        <w:t>(dále jen „předmět plnění“).</w:t>
      </w:r>
      <w:r w:rsidRPr="000904CD">
        <w:rPr>
          <w:rFonts w:ascii="Georgia" w:hAnsi="Georgia"/>
        </w:rPr>
        <w:t xml:space="preserve"> Zemí příjemce se pro účely této smlouvy rozumí </w:t>
      </w:r>
      <w:r w:rsidR="00FA02C5" w:rsidRPr="000904CD">
        <w:rPr>
          <w:rFonts w:ascii="Georgia" w:hAnsi="Georgia"/>
        </w:rPr>
        <w:t>Etiopie</w:t>
      </w:r>
      <w:r w:rsidR="00B92CDE" w:rsidRPr="000904CD">
        <w:rPr>
          <w:rFonts w:ascii="Georgia" w:hAnsi="Georgia"/>
        </w:rPr>
        <w:t>.</w:t>
      </w:r>
      <w:r w:rsidR="00D902DF" w:rsidRPr="000904CD">
        <w:rPr>
          <w:rFonts w:ascii="Georgia" w:hAnsi="Georgia"/>
        </w:rPr>
        <w:t xml:space="preserve"> </w:t>
      </w:r>
    </w:p>
    <w:p w14:paraId="00B5574A" w14:textId="77777777" w:rsidR="00354807" w:rsidRPr="000904CD" w:rsidRDefault="00AC5097" w:rsidP="00FD07FB">
      <w:pPr>
        <w:numPr>
          <w:ilvl w:val="1"/>
          <w:numId w:val="35"/>
        </w:numPr>
        <w:spacing w:before="240" w:line="276" w:lineRule="auto"/>
        <w:ind w:left="709" w:hanging="709"/>
        <w:jc w:val="both"/>
        <w:rPr>
          <w:rFonts w:ascii="Georgia" w:hAnsi="Georgia"/>
        </w:rPr>
      </w:pPr>
      <w:r w:rsidRPr="0038739A">
        <w:rPr>
          <w:rFonts w:ascii="Georgia" w:hAnsi="Georgia"/>
        </w:rPr>
        <w:br w:type="page"/>
      </w:r>
      <w:r w:rsidR="00354807" w:rsidRPr="000904CD">
        <w:rPr>
          <w:rFonts w:ascii="Georgia" w:hAnsi="Georgia"/>
          <w:spacing w:val="-4"/>
        </w:rPr>
        <w:lastRenderedPageBreak/>
        <w:t>Za objednatele je oprávněn</w:t>
      </w:r>
      <w:r w:rsidR="0075726A" w:rsidRPr="000904CD">
        <w:rPr>
          <w:rFonts w:ascii="Georgia" w:hAnsi="Georgia"/>
          <w:spacing w:val="-4"/>
        </w:rPr>
        <w:t>a</w:t>
      </w:r>
      <w:r w:rsidR="00354807" w:rsidRPr="000904CD">
        <w:rPr>
          <w:rFonts w:ascii="Georgia" w:hAnsi="Georgia"/>
          <w:spacing w:val="-4"/>
        </w:rPr>
        <w:t xml:space="preserve"> ve věcech této smlouvy jednat</w:t>
      </w:r>
      <w:r w:rsidR="0075726A" w:rsidRPr="000904CD">
        <w:rPr>
          <w:rFonts w:ascii="Georgia" w:hAnsi="Georgia"/>
          <w:spacing w:val="-4"/>
        </w:rPr>
        <w:t xml:space="preserve"> tato oprávněná osoba</w:t>
      </w:r>
      <w:r w:rsidR="00354807" w:rsidRPr="000904CD">
        <w:rPr>
          <w:rFonts w:ascii="Georgia" w:hAnsi="Georgia"/>
          <w:spacing w:val="-4"/>
        </w:rPr>
        <w:t>:</w:t>
      </w:r>
      <w:r w:rsidR="00FA02C5" w:rsidRPr="000904CD">
        <w:rPr>
          <w:rFonts w:ascii="Georgia" w:hAnsi="Georgia"/>
          <w:spacing w:val="-4"/>
        </w:rPr>
        <w:t xml:space="preserve"> </w:t>
      </w:r>
      <w:r w:rsidR="004D7AC9">
        <w:rPr>
          <w:rFonts w:ascii="Georgia" w:hAnsi="Georgia"/>
        </w:rPr>
        <w:t>XXXXX</w:t>
      </w:r>
      <w:r w:rsidR="00440186" w:rsidRPr="000904CD">
        <w:rPr>
          <w:rFonts w:ascii="Georgia" w:hAnsi="Georgia"/>
          <w:spacing w:val="-4"/>
        </w:rPr>
        <w:t>, email:</w:t>
      </w:r>
      <w:r w:rsidR="00BA6050" w:rsidRPr="000904CD">
        <w:rPr>
          <w:rFonts w:ascii="Georgia" w:hAnsi="Georgia"/>
          <w:spacing w:val="-4"/>
        </w:rPr>
        <w:t xml:space="preserve"> </w:t>
      </w:r>
      <w:r w:rsidR="004D7AC9">
        <w:rPr>
          <w:rFonts w:ascii="Georgia" w:hAnsi="Georgia"/>
        </w:rPr>
        <w:t>XXXXX</w:t>
      </w:r>
    </w:p>
    <w:p w14:paraId="47E2649C" w14:textId="77777777" w:rsidR="00AF0D29" w:rsidRPr="000904CD" w:rsidRDefault="00AF0D29" w:rsidP="00150154">
      <w:pPr>
        <w:pStyle w:val="BodyTextIndent3"/>
        <w:spacing w:before="120" w:after="0" w:line="240" w:lineRule="auto"/>
        <w:ind w:left="709"/>
        <w:jc w:val="both"/>
        <w:rPr>
          <w:rFonts w:ascii="Georgia" w:hAnsi="Georgia"/>
          <w:spacing w:val="-4"/>
        </w:rPr>
      </w:pPr>
    </w:p>
    <w:p w14:paraId="533A8D63" w14:textId="77777777" w:rsidR="00150154" w:rsidRPr="000904CD" w:rsidRDefault="00354807" w:rsidP="00150154">
      <w:pPr>
        <w:pStyle w:val="BodyTextIndent3"/>
        <w:spacing w:before="120" w:after="0" w:line="240" w:lineRule="auto"/>
        <w:ind w:left="709"/>
        <w:jc w:val="both"/>
        <w:rPr>
          <w:rFonts w:ascii="Georgia" w:hAnsi="Georgia"/>
          <w:spacing w:val="-4"/>
        </w:rPr>
      </w:pPr>
      <w:r w:rsidRPr="000904CD">
        <w:rPr>
          <w:rFonts w:ascii="Georgia" w:hAnsi="Georgia"/>
          <w:spacing w:val="-4"/>
        </w:rPr>
        <w:t>Za zhotovitele je oprávněn</w:t>
      </w:r>
      <w:r w:rsidR="0075726A" w:rsidRPr="000904CD">
        <w:rPr>
          <w:rFonts w:ascii="Georgia" w:hAnsi="Georgia"/>
          <w:spacing w:val="-4"/>
        </w:rPr>
        <w:t>a</w:t>
      </w:r>
      <w:r w:rsidRPr="000904CD">
        <w:rPr>
          <w:rFonts w:ascii="Georgia" w:hAnsi="Georgia"/>
          <w:spacing w:val="-4"/>
        </w:rPr>
        <w:t xml:space="preserve"> ve věcech této smlouvy jednat </w:t>
      </w:r>
      <w:r w:rsidR="0075726A" w:rsidRPr="000904CD">
        <w:rPr>
          <w:rFonts w:ascii="Georgia" w:hAnsi="Georgia"/>
          <w:spacing w:val="-4"/>
        </w:rPr>
        <w:t>tato oprávněná osoba</w:t>
      </w:r>
      <w:r w:rsidRPr="000904CD">
        <w:rPr>
          <w:rFonts w:ascii="Georgia" w:hAnsi="Georgia"/>
          <w:spacing w:val="-4"/>
        </w:rPr>
        <w:t>:</w:t>
      </w:r>
    </w:p>
    <w:p w14:paraId="084EF6AB" w14:textId="77777777" w:rsidR="00D902DF" w:rsidRPr="00D902DF" w:rsidRDefault="004D7AC9" w:rsidP="00150154">
      <w:pPr>
        <w:pStyle w:val="BodyTextIndent3"/>
        <w:spacing w:before="120" w:after="0" w:line="240" w:lineRule="auto"/>
        <w:ind w:left="709"/>
        <w:jc w:val="both"/>
        <w:rPr>
          <w:rFonts w:ascii="Georgia" w:hAnsi="Georgia"/>
          <w:spacing w:val="-4"/>
        </w:rPr>
      </w:pPr>
      <w:r>
        <w:rPr>
          <w:rFonts w:ascii="Georgia" w:hAnsi="Georgia"/>
        </w:rPr>
        <w:t>XXXXX</w:t>
      </w:r>
      <w:r w:rsidR="00D902DF" w:rsidRPr="000904CD">
        <w:rPr>
          <w:rFonts w:ascii="Georgia" w:hAnsi="Georgia"/>
          <w:spacing w:val="-4"/>
        </w:rPr>
        <w:t>, email</w:t>
      </w:r>
      <w:r w:rsidR="00150154" w:rsidRPr="000904CD">
        <w:rPr>
          <w:rFonts w:ascii="Georgia" w:hAnsi="Georgia"/>
          <w:spacing w:val="-4"/>
        </w:rPr>
        <w:t xml:space="preserve">: </w:t>
      </w:r>
      <w:r>
        <w:rPr>
          <w:rFonts w:ascii="Georgia" w:hAnsi="Georgia"/>
        </w:rPr>
        <w:t>XXXXX</w:t>
      </w:r>
    </w:p>
    <w:p w14:paraId="5859C095" w14:textId="77777777" w:rsidR="00B11B8E" w:rsidRPr="005544FC" w:rsidRDefault="00B11B8E" w:rsidP="00354807">
      <w:pPr>
        <w:spacing w:before="120"/>
        <w:rPr>
          <w:rFonts w:ascii="Georgia" w:hAnsi="Georgia"/>
          <w:b/>
          <w:bCs/>
          <w:spacing w:val="-4"/>
        </w:rPr>
      </w:pPr>
    </w:p>
    <w:p w14:paraId="063DF264" w14:textId="77777777" w:rsidR="00784171" w:rsidRPr="005544FC" w:rsidRDefault="00784171">
      <w:pPr>
        <w:spacing w:before="120"/>
        <w:jc w:val="center"/>
        <w:rPr>
          <w:rFonts w:ascii="Georgia" w:hAnsi="Georgia"/>
          <w:b/>
          <w:bCs/>
          <w:spacing w:val="-4"/>
        </w:rPr>
      </w:pPr>
      <w:r w:rsidRPr="005544FC">
        <w:rPr>
          <w:rFonts w:ascii="Georgia" w:hAnsi="Georgia"/>
          <w:b/>
          <w:bCs/>
          <w:spacing w:val="-4"/>
        </w:rPr>
        <w:t>Článek 2</w:t>
      </w:r>
    </w:p>
    <w:p w14:paraId="1188AD23" w14:textId="77777777" w:rsidR="00784171" w:rsidRPr="005544FC" w:rsidRDefault="00784171">
      <w:pPr>
        <w:spacing w:before="120"/>
        <w:jc w:val="center"/>
        <w:rPr>
          <w:rFonts w:ascii="Georgia" w:hAnsi="Georgia"/>
          <w:u w:val="single"/>
        </w:rPr>
      </w:pPr>
      <w:r w:rsidRPr="005544FC">
        <w:rPr>
          <w:rFonts w:ascii="Georgia" w:hAnsi="Georgia"/>
          <w:u w:val="single"/>
        </w:rPr>
        <w:t>Cena plnění</w:t>
      </w:r>
    </w:p>
    <w:p w14:paraId="4366E424" w14:textId="77777777" w:rsidR="00B35CF6" w:rsidRPr="000904CD" w:rsidRDefault="00784171" w:rsidP="0038739A">
      <w:pPr>
        <w:numPr>
          <w:ilvl w:val="1"/>
          <w:numId w:val="27"/>
        </w:numPr>
        <w:tabs>
          <w:tab w:val="num" w:pos="709"/>
        </w:tabs>
        <w:spacing w:before="240"/>
        <w:ind w:left="709" w:hanging="709"/>
        <w:jc w:val="both"/>
        <w:rPr>
          <w:rFonts w:ascii="Georgia" w:hAnsi="Georgia"/>
        </w:rPr>
      </w:pPr>
      <w:r w:rsidRPr="005544FC">
        <w:rPr>
          <w:rFonts w:ascii="Georgia" w:hAnsi="Georgia"/>
        </w:rPr>
        <w:t xml:space="preserve">Objednatel zaplatí zhotoviteli za </w:t>
      </w:r>
      <w:r w:rsidR="00CF77F4" w:rsidRPr="000904CD">
        <w:rPr>
          <w:rFonts w:ascii="Georgia" w:hAnsi="Georgia"/>
        </w:rPr>
        <w:t xml:space="preserve">kompletní </w:t>
      </w:r>
      <w:r w:rsidRPr="000904CD">
        <w:rPr>
          <w:rFonts w:ascii="Georgia" w:hAnsi="Georgia"/>
        </w:rPr>
        <w:t xml:space="preserve">realizaci </w:t>
      </w:r>
      <w:r w:rsidR="00923165" w:rsidRPr="000904CD">
        <w:rPr>
          <w:rFonts w:ascii="Georgia" w:hAnsi="Georgia"/>
        </w:rPr>
        <w:t xml:space="preserve">celého </w:t>
      </w:r>
      <w:r w:rsidR="00CF77F4" w:rsidRPr="000904CD">
        <w:rPr>
          <w:rFonts w:ascii="Georgia" w:hAnsi="Georgia"/>
        </w:rPr>
        <w:t>předmětu plnění</w:t>
      </w:r>
      <w:r w:rsidRPr="000904CD">
        <w:rPr>
          <w:rFonts w:ascii="Georgia" w:hAnsi="Georgia"/>
        </w:rPr>
        <w:t xml:space="preserve"> </w:t>
      </w:r>
      <w:r w:rsidR="00E4386D" w:rsidRPr="000904CD">
        <w:rPr>
          <w:rFonts w:ascii="Georgia" w:hAnsi="Georgia"/>
        </w:rPr>
        <w:t xml:space="preserve">celkovou </w:t>
      </w:r>
      <w:r w:rsidR="00D219E7" w:rsidRPr="000904CD">
        <w:rPr>
          <w:rFonts w:ascii="Georgia" w:hAnsi="Georgia"/>
        </w:rPr>
        <w:t xml:space="preserve">smluvní </w:t>
      </w:r>
      <w:r w:rsidRPr="000904CD">
        <w:rPr>
          <w:rFonts w:ascii="Georgia" w:hAnsi="Georgia"/>
        </w:rPr>
        <w:t>cenu ve výši</w:t>
      </w:r>
      <w:r w:rsidR="00A40481" w:rsidRPr="000904CD">
        <w:rPr>
          <w:rFonts w:ascii="Georgia" w:hAnsi="Georgia"/>
        </w:rPr>
        <w:t xml:space="preserve"> </w:t>
      </w:r>
      <w:r w:rsidRPr="000904CD">
        <w:rPr>
          <w:rFonts w:ascii="Georgia" w:hAnsi="Georgia"/>
        </w:rPr>
        <w:t xml:space="preserve"> </w:t>
      </w:r>
      <w:r w:rsidR="0036401C" w:rsidRPr="000904CD">
        <w:rPr>
          <w:rFonts w:ascii="Georgia" w:hAnsi="Georgia"/>
        </w:rPr>
        <w:t> </w:t>
      </w:r>
      <w:r w:rsidR="00123F75" w:rsidRPr="000904CD">
        <w:rPr>
          <w:rFonts w:ascii="Georgia" w:hAnsi="Georgia"/>
          <w:b/>
        </w:rPr>
        <w:t>580.</w:t>
      </w:r>
      <w:r w:rsidR="000C215E" w:rsidRPr="000904CD">
        <w:rPr>
          <w:rFonts w:ascii="Georgia" w:hAnsi="Georgia"/>
          <w:b/>
        </w:rPr>
        <w:t>9</w:t>
      </w:r>
      <w:r w:rsidR="00123F75" w:rsidRPr="000904CD">
        <w:rPr>
          <w:rFonts w:ascii="Georgia" w:hAnsi="Georgia"/>
          <w:b/>
        </w:rPr>
        <w:t xml:space="preserve">00,00 </w:t>
      </w:r>
      <w:r w:rsidR="00D902DF" w:rsidRPr="000904CD">
        <w:rPr>
          <w:rFonts w:ascii="Georgia" w:hAnsi="Georgia"/>
          <w:b/>
        </w:rPr>
        <w:t>Kč</w:t>
      </w:r>
      <w:r w:rsidR="00D902DF" w:rsidRPr="000904CD">
        <w:rPr>
          <w:rFonts w:ascii="Georgia" w:hAnsi="Georgia"/>
        </w:rPr>
        <w:t xml:space="preserve"> (slovy:</w:t>
      </w:r>
      <w:r w:rsidR="00123F75" w:rsidRPr="000904CD">
        <w:rPr>
          <w:rFonts w:ascii="Georgia" w:hAnsi="Georgia"/>
        </w:rPr>
        <w:t xml:space="preserve"> </w:t>
      </w:r>
      <w:proofErr w:type="spellStart"/>
      <w:r w:rsidR="00123F75" w:rsidRPr="000904CD">
        <w:rPr>
          <w:rFonts w:ascii="Georgia" w:hAnsi="Georgia"/>
        </w:rPr>
        <w:t>pětsetosmdesáttisíc</w:t>
      </w:r>
      <w:r w:rsidR="000C215E" w:rsidRPr="000904CD">
        <w:rPr>
          <w:rFonts w:ascii="Georgia" w:hAnsi="Georgia"/>
        </w:rPr>
        <w:t>devět</w:t>
      </w:r>
      <w:r w:rsidR="00123F75" w:rsidRPr="000904CD">
        <w:rPr>
          <w:rFonts w:ascii="Georgia" w:hAnsi="Georgia"/>
        </w:rPr>
        <w:t>set</w:t>
      </w:r>
      <w:r w:rsidR="00587A19" w:rsidRPr="000904CD">
        <w:rPr>
          <w:rFonts w:ascii="Georgia" w:hAnsi="Georgia"/>
        </w:rPr>
        <w:t>korun</w:t>
      </w:r>
      <w:r w:rsidR="00424AB4" w:rsidRPr="000904CD">
        <w:rPr>
          <w:rFonts w:ascii="Georgia" w:hAnsi="Georgia"/>
        </w:rPr>
        <w:t>českých</w:t>
      </w:r>
      <w:proofErr w:type="spellEnd"/>
      <w:r w:rsidR="00424AB4" w:rsidRPr="000904CD">
        <w:rPr>
          <w:rFonts w:ascii="Georgia" w:hAnsi="Georgia"/>
        </w:rPr>
        <w:t>) včetně</w:t>
      </w:r>
      <w:r w:rsidRPr="000904CD">
        <w:rPr>
          <w:rFonts w:ascii="Georgia" w:hAnsi="Georgia"/>
        </w:rPr>
        <w:t xml:space="preserve"> DPH. Smluvní cena je akceptovaná </w:t>
      </w:r>
      <w:r w:rsidR="00D219E7" w:rsidRPr="000904CD">
        <w:rPr>
          <w:rFonts w:ascii="Georgia" w:hAnsi="Georgia"/>
        </w:rPr>
        <w:t xml:space="preserve">smluvními </w:t>
      </w:r>
      <w:r w:rsidRPr="000904CD">
        <w:rPr>
          <w:rFonts w:ascii="Georgia" w:hAnsi="Georgia"/>
        </w:rPr>
        <w:t xml:space="preserve">stranami jako nepřekročitelná. Za správnost určení sazby DPH nese odpovědnost zhotovitel. </w:t>
      </w:r>
    </w:p>
    <w:p w14:paraId="5D4B1D68" w14:textId="77777777" w:rsidR="00B35CF6" w:rsidRPr="000904CD" w:rsidRDefault="00B35CF6" w:rsidP="00B35CF6">
      <w:pPr>
        <w:pStyle w:val="BodyTextIndent3"/>
        <w:numPr>
          <w:ilvl w:val="1"/>
          <w:numId w:val="27"/>
        </w:numPr>
        <w:spacing w:before="120" w:after="0" w:line="240" w:lineRule="auto"/>
        <w:jc w:val="both"/>
        <w:rPr>
          <w:rFonts w:ascii="Georgia" w:hAnsi="Georgia"/>
        </w:rPr>
      </w:pPr>
      <w:r w:rsidRPr="000904CD">
        <w:rPr>
          <w:rFonts w:ascii="Georgia" w:hAnsi="Georgia"/>
        </w:rPr>
        <w:t xml:space="preserve">Část celkové ceny plnění dle odst. 2.1. této smlouvy, kterou objednatel zaplatí </w:t>
      </w:r>
      <w:r w:rsidRPr="000904CD">
        <w:rPr>
          <w:rFonts w:ascii="Georgia" w:hAnsi="Georgia"/>
        </w:rPr>
        <w:tab/>
        <w:t xml:space="preserve">zhotoviteli za jeho řádně a včas realizované </w:t>
      </w:r>
      <w:proofErr w:type="gramStart"/>
      <w:r w:rsidRPr="000904CD">
        <w:rPr>
          <w:rFonts w:ascii="Georgia" w:hAnsi="Georgia"/>
        </w:rPr>
        <w:t>plnění</w:t>
      </w:r>
      <w:proofErr w:type="gramEnd"/>
      <w:r w:rsidRPr="000904CD">
        <w:rPr>
          <w:rFonts w:ascii="Georgia" w:hAnsi="Georgia"/>
        </w:rPr>
        <w:t xml:space="preserve"> resp. jeho část realizovanou </w:t>
      </w:r>
      <w:r w:rsidRPr="000904CD">
        <w:rPr>
          <w:rFonts w:ascii="Georgia" w:hAnsi="Georgia"/>
        </w:rPr>
        <w:tab/>
        <w:t>v daném fakturačním období realizace předmětu plnění dle této smlouvy činí:</w:t>
      </w:r>
    </w:p>
    <w:p w14:paraId="25B400F0" w14:textId="77777777" w:rsidR="00B35CF6" w:rsidRPr="000904CD" w:rsidRDefault="00637AB1" w:rsidP="00513BE6">
      <w:pPr>
        <w:pStyle w:val="BodyTextIndent3"/>
        <w:numPr>
          <w:ilvl w:val="0"/>
          <w:numId w:val="30"/>
        </w:numPr>
        <w:spacing w:before="120" w:after="0" w:line="240" w:lineRule="auto"/>
        <w:jc w:val="both"/>
        <w:rPr>
          <w:rFonts w:ascii="Georgia" w:hAnsi="Georgia"/>
        </w:rPr>
      </w:pPr>
      <w:r w:rsidRPr="000904CD">
        <w:rPr>
          <w:rFonts w:ascii="Georgia" w:hAnsi="Georgia"/>
          <w:spacing w:val="-4"/>
        </w:rPr>
        <w:t>v roce 20</w:t>
      </w:r>
      <w:r w:rsidR="00FA02C5" w:rsidRPr="000904CD">
        <w:rPr>
          <w:rFonts w:ascii="Georgia" w:hAnsi="Georgia"/>
          <w:spacing w:val="-4"/>
        </w:rPr>
        <w:t>2</w:t>
      </w:r>
      <w:r w:rsidR="00123F75" w:rsidRPr="000904CD">
        <w:rPr>
          <w:rFonts w:ascii="Georgia" w:hAnsi="Georgia"/>
          <w:spacing w:val="-4"/>
        </w:rPr>
        <w:t>3</w:t>
      </w:r>
      <w:r w:rsidRPr="000904CD">
        <w:rPr>
          <w:rFonts w:ascii="Georgia" w:hAnsi="Georgia"/>
          <w:spacing w:val="-4"/>
        </w:rPr>
        <w:t xml:space="preserve"> </w:t>
      </w:r>
      <w:r w:rsidR="00F101FD">
        <w:rPr>
          <w:rFonts w:ascii="Georgia" w:hAnsi="Georgia"/>
          <w:spacing w:val="-4"/>
        </w:rPr>
        <w:t xml:space="preserve">maximální </w:t>
      </w:r>
      <w:r w:rsidR="00B35CF6" w:rsidRPr="000904CD">
        <w:rPr>
          <w:rFonts w:ascii="Georgia" w:hAnsi="Georgia"/>
          <w:spacing w:val="-4"/>
        </w:rPr>
        <w:t xml:space="preserve">částku </w:t>
      </w:r>
      <w:r w:rsidR="00417AA3" w:rsidRPr="000904CD">
        <w:rPr>
          <w:rFonts w:ascii="Georgia" w:hAnsi="Georgia"/>
          <w:spacing w:val="-4"/>
        </w:rPr>
        <w:t>12</w:t>
      </w:r>
      <w:r w:rsidR="00AF0D29" w:rsidRPr="000904CD">
        <w:rPr>
          <w:rFonts w:ascii="Georgia" w:hAnsi="Georgia"/>
          <w:spacing w:val="-4"/>
        </w:rPr>
        <w:t>8</w:t>
      </w:r>
      <w:r w:rsidR="00417AA3" w:rsidRPr="000904CD">
        <w:rPr>
          <w:rFonts w:ascii="Georgia" w:hAnsi="Georgia"/>
          <w:spacing w:val="-4"/>
        </w:rPr>
        <w:t>.</w:t>
      </w:r>
      <w:r w:rsidR="00AF0D29" w:rsidRPr="000904CD">
        <w:rPr>
          <w:rFonts w:ascii="Georgia" w:hAnsi="Georgia"/>
          <w:spacing w:val="-4"/>
        </w:rPr>
        <w:t>900</w:t>
      </w:r>
      <w:r w:rsidR="00417AA3" w:rsidRPr="000904CD">
        <w:rPr>
          <w:rFonts w:ascii="Georgia" w:hAnsi="Georgia"/>
          <w:spacing w:val="-4"/>
        </w:rPr>
        <w:t>,00</w:t>
      </w:r>
      <w:r w:rsidR="00B35CF6" w:rsidRPr="000904CD">
        <w:rPr>
          <w:rFonts w:ascii="Georgia" w:hAnsi="Georgia"/>
          <w:spacing w:val="-4"/>
        </w:rPr>
        <w:t xml:space="preserve"> Kč (slovy:</w:t>
      </w:r>
      <w:r w:rsidR="00587A19" w:rsidRPr="000904CD">
        <w:rPr>
          <w:rFonts w:ascii="Georgia" w:hAnsi="Georgia"/>
          <w:spacing w:val="-4"/>
        </w:rPr>
        <w:t xml:space="preserve"> </w:t>
      </w:r>
      <w:proofErr w:type="spellStart"/>
      <w:r w:rsidR="00417AA3" w:rsidRPr="000904CD">
        <w:rPr>
          <w:rFonts w:ascii="Georgia" w:hAnsi="Georgia"/>
        </w:rPr>
        <w:t>stodvacet</w:t>
      </w:r>
      <w:r w:rsidR="00AF0D29" w:rsidRPr="000904CD">
        <w:rPr>
          <w:rFonts w:ascii="Georgia" w:hAnsi="Georgia"/>
        </w:rPr>
        <w:t>osm</w:t>
      </w:r>
      <w:r w:rsidR="00417AA3" w:rsidRPr="000904CD">
        <w:rPr>
          <w:rFonts w:ascii="Georgia" w:hAnsi="Georgia"/>
        </w:rPr>
        <w:t>tisíc</w:t>
      </w:r>
      <w:r w:rsidR="00AF0D29" w:rsidRPr="000904CD">
        <w:rPr>
          <w:rFonts w:ascii="Georgia" w:hAnsi="Georgia"/>
        </w:rPr>
        <w:t>devětset</w:t>
      </w:r>
      <w:proofErr w:type="spellEnd"/>
      <w:r w:rsidR="00FA02C5" w:rsidRPr="000904CD">
        <w:rPr>
          <w:rFonts w:ascii="Georgia" w:hAnsi="Georgia"/>
        </w:rPr>
        <w:t xml:space="preserve"> </w:t>
      </w:r>
      <w:proofErr w:type="spellStart"/>
      <w:r w:rsidR="00587A19" w:rsidRPr="000904CD">
        <w:rPr>
          <w:rFonts w:ascii="Georgia" w:hAnsi="Georgia"/>
        </w:rPr>
        <w:t>korunčeských</w:t>
      </w:r>
      <w:proofErr w:type="spellEnd"/>
      <w:r w:rsidR="00B35CF6" w:rsidRPr="000904CD">
        <w:rPr>
          <w:rFonts w:ascii="Georgia" w:hAnsi="Georgia"/>
        </w:rPr>
        <w:t>) včetně DPH</w:t>
      </w:r>
      <w:r w:rsidRPr="000904CD">
        <w:rPr>
          <w:rFonts w:ascii="Georgia" w:hAnsi="Georgia"/>
        </w:rPr>
        <w:t>; v roce 20</w:t>
      </w:r>
      <w:r w:rsidR="00FA02C5" w:rsidRPr="000904CD">
        <w:rPr>
          <w:rFonts w:ascii="Georgia" w:hAnsi="Georgia"/>
        </w:rPr>
        <w:t>2</w:t>
      </w:r>
      <w:r w:rsidR="00417AA3" w:rsidRPr="000904CD">
        <w:rPr>
          <w:rFonts w:ascii="Georgia" w:hAnsi="Georgia"/>
        </w:rPr>
        <w:t>3</w:t>
      </w:r>
      <w:r w:rsidRPr="000904CD">
        <w:rPr>
          <w:rFonts w:ascii="Georgia" w:hAnsi="Georgia"/>
        </w:rPr>
        <w:t xml:space="preserve"> bude jedno fakturační období od účinnosti smlouvy do 3</w:t>
      </w:r>
      <w:r w:rsidR="002767AD" w:rsidRPr="000904CD">
        <w:rPr>
          <w:rFonts w:ascii="Georgia" w:hAnsi="Georgia"/>
        </w:rPr>
        <w:t>1</w:t>
      </w:r>
      <w:r w:rsidRPr="000904CD">
        <w:rPr>
          <w:rFonts w:ascii="Georgia" w:hAnsi="Georgia"/>
        </w:rPr>
        <w:t>. 1</w:t>
      </w:r>
      <w:r w:rsidR="002767AD" w:rsidRPr="000904CD">
        <w:rPr>
          <w:rFonts w:ascii="Georgia" w:hAnsi="Georgia"/>
        </w:rPr>
        <w:t>2</w:t>
      </w:r>
      <w:r w:rsidRPr="000904CD">
        <w:rPr>
          <w:rFonts w:ascii="Georgia" w:hAnsi="Georgia"/>
        </w:rPr>
        <w:t>. 20</w:t>
      </w:r>
      <w:r w:rsidR="00FA02C5" w:rsidRPr="000904CD">
        <w:rPr>
          <w:rFonts w:ascii="Georgia" w:hAnsi="Georgia"/>
        </w:rPr>
        <w:t>2</w:t>
      </w:r>
      <w:r w:rsidR="00417AA3" w:rsidRPr="000904CD">
        <w:rPr>
          <w:rFonts w:ascii="Georgia" w:hAnsi="Georgia"/>
        </w:rPr>
        <w:t>3</w:t>
      </w:r>
      <w:r w:rsidR="00B35CF6" w:rsidRPr="000904CD">
        <w:rPr>
          <w:rFonts w:ascii="Georgia" w:hAnsi="Georgia"/>
        </w:rPr>
        <w:t>;</w:t>
      </w:r>
    </w:p>
    <w:p w14:paraId="0594CF15" w14:textId="77777777" w:rsidR="00637AB1" w:rsidRPr="000904CD" w:rsidRDefault="00637AB1" w:rsidP="002767AD">
      <w:pPr>
        <w:pStyle w:val="BodyTextIndent3"/>
        <w:numPr>
          <w:ilvl w:val="0"/>
          <w:numId w:val="30"/>
        </w:numPr>
        <w:spacing w:before="120" w:after="0" w:line="240" w:lineRule="auto"/>
        <w:jc w:val="both"/>
        <w:rPr>
          <w:rFonts w:ascii="Georgia" w:hAnsi="Georgia"/>
        </w:rPr>
      </w:pPr>
      <w:r w:rsidRPr="000904CD">
        <w:rPr>
          <w:rFonts w:ascii="Georgia" w:hAnsi="Georgia"/>
        </w:rPr>
        <w:t>v roce 202</w:t>
      </w:r>
      <w:r w:rsidR="00123F75" w:rsidRPr="000904CD">
        <w:rPr>
          <w:rFonts w:ascii="Georgia" w:hAnsi="Georgia"/>
        </w:rPr>
        <w:t>4</w:t>
      </w:r>
      <w:r w:rsidRPr="000904CD">
        <w:rPr>
          <w:rFonts w:ascii="Georgia" w:hAnsi="Georgia"/>
        </w:rPr>
        <w:t xml:space="preserve"> </w:t>
      </w:r>
      <w:r w:rsidR="00F101FD">
        <w:rPr>
          <w:rFonts w:ascii="Georgia" w:hAnsi="Georgia"/>
        </w:rPr>
        <w:t xml:space="preserve">maximální </w:t>
      </w:r>
      <w:r w:rsidRPr="000904CD">
        <w:rPr>
          <w:rFonts w:ascii="Georgia" w:hAnsi="Georgia"/>
        </w:rPr>
        <w:t xml:space="preserve">částku </w:t>
      </w:r>
      <w:r w:rsidR="00417AA3" w:rsidRPr="000904CD">
        <w:rPr>
          <w:rFonts w:ascii="Georgia" w:hAnsi="Georgia"/>
        </w:rPr>
        <w:t>2</w:t>
      </w:r>
      <w:r w:rsidR="000C215E" w:rsidRPr="000904CD">
        <w:rPr>
          <w:rFonts w:ascii="Georgia" w:hAnsi="Georgia"/>
        </w:rPr>
        <w:t>78</w:t>
      </w:r>
      <w:r w:rsidR="00417AA3" w:rsidRPr="000904CD">
        <w:rPr>
          <w:rFonts w:ascii="Georgia" w:hAnsi="Georgia"/>
        </w:rPr>
        <w:t>.</w:t>
      </w:r>
      <w:r w:rsidR="000C215E" w:rsidRPr="000904CD">
        <w:rPr>
          <w:rFonts w:ascii="Georgia" w:hAnsi="Georgia"/>
        </w:rPr>
        <w:t>7</w:t>
      </w:r>
      <w:r w:rsidR="00AF0D29" w:rsidRPr="000904CD">
        <w:rPr>
          <w:rFonts w:ascii="Georgia" w:hAnsi="Georgia"/>
        </w:rPr>
        <w:t>0</w:t>
      </w:r>
      <w:r w:rsidR="000C215E" w:rsidRPr="000904CD">
        <w:rPr>
          <w:rFonts w:ascii="Georgia" w:hAnsi="Georgia"/>
        </w:rPr>
        <w:t>0</w:t>
      </w:r>
      <w:r w:rsidR="00417AA3" w:rsidRPr="000904CD">
        <w:rPr>
          <w:rFonts w:ascii="Georgia" w:hAnsi="Georgia"/>
        </w:rPr>
        <w:t>,00</w:t>
      </w:r>
      <w:r w:rsidR="00FA02C5" w:rsidRPr="000904CD">
        <w:rPr>
          <w:rFonts w:ascii="Georgia" w:hAnsi="Georgia"/>
        </w:rPr>
        <w:t xml:space="preserve"> </w:t>
      </w:r>
      <w:r w:rsidRPr="000904CD">
        <w:rPr>
          <w:rFonts w:ascii="Georgia" w:hAnsi="Georgia"/>
        </w:rPr>
        <w:t>Kč (slovy:</w:t>
      </w:r>
      <w:r w:rsidR="00587A19" w:rsidRPr="000904CD">
        <w:rPr>
          <w:rFonts w:ascii="Georgia" w:hAnsi="Georgia"/>
        </w:rPr>
        <w:t xml:space="preserve"> </w:t>
      </w:r>
      <w:proofErr w:type="spellStart"/>
      <w:r w:rsidR="00417AA3" w:rsidRPr="000904CD">
        <w:rPr>
          <w:rFonts w:ascii="Georgia" w:hAnsi="Georgia"/>
        </w:rPr>
        <w:t>dvěstě</w:t>
      </w:r>
      <w:r w:rsidR="000C215E" w:rsidRPr="000904CD">
        <w:rPr>
          <w:rFonts w:ascii="Georgia" w:hAnsi="Georgia"/>
        </w:rPr>
        <w:t>sedmdesátosm</w:t>
      </w:r>
      <w:r w:rsidR="00AF0D29" w:rsidRPr="000904CD">
        <w:rPr>
          <w:rFonts w:ascii="Georgia" w:hAnsi="Georgia"/>
        </w:rPr>
        <w:t>tisícsedmset</w:t>
      </w:r>
      <w:r w:rsidR="00587A19" w:rsidRPr="000904CD">
        <w:rPr>
          <w:rFonts w:ascii="Georgia" w:hAnsi="Georgia"/>
        </w:rPr>
        <w:t>korunčeských</w:t>
      </w:r>
      <w:proofErr w:type="spellEnd"/>
      <w:r w:rsidRPr="000904CD">
        <w:rPr>
          <w:rFonts w:ascii="Georgia" w:hAnsi="Georgia"/>
        </w:rPr>
        <w:t>) včetně DPH; na rok 202</w:t>
      </w:r>
      <w:r w:rsidR="00417AA3" w:rsidRPr="000904CD">
        <w:rPr>
          <w:rFonts w:ascii="Georgia" w:hAnsi="Georgia"/>
        </w:rPr>
        <w:t>4</w:t>
      </w:r>
      <w:r w:rsidRPr="000904CD">
        <w:rPr>
          <w:rFonts w:ascii="Georgia" w:hAnsi="Georgia"/>
        </w:rPr>
        <w:t xml:space="preserve"> připadnou dvě fakturační období, první od 1. 1. 20</w:t>
      </w:r>
      <w:r w:rsidR="00E03467" w:rsidRPr="000904CD">
        <w:rPr>
          <w:rFonts w:ascii="Georgia" w:hAnsi="Georgia"/>
        </w:rPr>
        <w:t>2</w:t>
      </w:r>
      <w:r w:rsidR="00417AA3" w:rsidRPr="000904CD">
        <w:rPr>
          <w:rFonts w:ascii="Georgia" w:hAnsi="Georgia"/>
        </w:rPr>
        <w:t>4</w:t>
      </w:r>
      <w:r w:rsidRPr="000904CD">
        <w:rPr>
          <w:rFonts w:ascii="Georgia" w:hAnsi="Georgia"/>
        </w:rPr>
        <w:t xml:space="preserve"> do </w:t>
      </w:r>
      <w:r w:rsidR="002767AD" w:rsidRPr="000904CD">
        <w:rPr>
          <w:rFonts w:ascii="Georgia" w:hAnsi="Georgia"/>
        </w:rPr>
        <w:t>31</w:t>
      </w:r>
      <w:r w:rsidRPr="000904CD">
        <w:rPr>
          <w:rFonts w:ascii="Georgia" w:hAnsi="Georgia"/>
        </w:rPr>
        <w:t>.</w:t>
      </w:r>
      <w:r w:rsidR="00532E2E">
        <w:rPr>
          <w:rFonts w:ascii="Georgia" w:hAnsi="Georgia"/>
        </w:rPr>
        <w:t> </w:t>
      </w:r>
      <w:r w:rsidRPr="000904CD">
        <w:rPr>
          <w:rFonts w:ascii="Georgia" w:hAnsi="Georgia"/>
        </w:rPr>
        <w:t>5.</w:t>
      </w:r>
      <w:r w:rsidR="00532E2E">
        <w:rPr>
          <w:rFonts w:ascii="Georgia" w:hAnsi="Georgia"/>
        </w:rPr>
        <w:t> </w:t>
      </w:r>
      <w:r w:rsidRPr="000904CD">
        <w:rPr>
          <w:rFonts w:ascii="Georgia" w:hAnsi="Georgia"/>
        </w:rPr>
        <w:t>202</w:t>
      </w:r>
      <w:r w:rsidR="00417AA3" w:rsidRPr="000904CD">
        <w:rPr>
          <w:rFonts w:ascii="Georgia" w:hAnsi="Georgia"/>
        </w:rPr>
        <w:t>4</w:t>
      </w:r>
      <w:r w:rsidRPr="000904CD">
        <w:rPr>
          <w:rFonts w:ascii="Georgia" w:hAnsi="Georgia"/>
        </w:rPr>
        <w:t xml:space="preserve"> a druhé od 1. 6. 202</w:t>
      </w:r>
      <w:r w:rsidR="00417AA3" w:rsidRPr="000904CD">
        <w:rPr>
          <w:rFonts w:ascii="Georgia" w:hAnsi="Georgia"/>
        </w:rPr>
        <w:t>4</w:t>
      </w:r>
      <w:r w:rsidRPr="000904CD">
        <w:rPr>
          <w:rFonts w:ascii="Georgia" w:hAnsi="Georgia"/>
        </w:rPr>
        <w:t xml:space="preserve"> do 3</w:t>
      </w:r>
      <w:r w:rsidR="00FA02C5" w:rsidRPr="000904CD">
        <w:rPr>
          <w:rFonts w:ascii="Georgia" w:hAnsi="Georgia"/>
        </w:rPr>
        <w:t>1</w:t>
      </w:r>
      <w:r w:rsidRPr="000904CD">
        <w:rPr>
          <w:rFonts w:ascii="Georgia" w:hAnsi="Georgia"/>
        </w:rPr>
        <w:t>. 1</w:t>
      </w:r>
      <w:r w:rsidR="00F92A23" w:rsidRPr="000904CD">
        <w:rPr>
          <w:rFonts w:ascii="Georgia" w:hAnsi="Georgia"/>
        </w:rPr>
        <w:t>2</w:t>
      </w:r>
      <w:r w:rsidRPr="000904CD">
        <w:rPr>
          <w:rFonts w:ascii="Georgia" w:hAnsi="Georgia"/>
        </w:rPr>
        <w:t>. 202</w:t>
      </w:r>
      <w:r w:rsidR="00417AA3" w:rsidRPr="000904CD">
        <w:rPr>
          <w:rFonts w:ascii="Georgia" w:hAnsi="Georgia"/>
        </w:rPr>
        <w:t>4</w:t>
      </w:r>
      <w:r w:rsidRPr="000904CD">
        <w:rPr>
          <w:rFonts w:ascii="Georgia" w:hAnsi="Georgia"/>
        </w:rPr>
        <w:t>;</w:t>
      </w:r>
    </w:p>
    <w:p w14:paraId="38D90E94" w14:textId="77777777" w:rsidR="00637AB1" w:rsidRPr="000904CD" w:rsidRDefault="00637AB1" w:rsidP="00637AB1">
      <w:pPr>
        <w:pStyle w:val="BodyTextIndent3"/>
        <w:numPr>
          <w:ilvl w:val="0"/>
          <w:numId w:val="30"/>
        </w:numPr>
        <w:spacing w:before="120" w:after="0" w:line="240" w:lineRule="auto"/>
        <w:jc w:val="both"/>
        <w:rPr>
          <w:rFonts w:ascii="Georgia" w:hAnsi="Georgia"/>
          <w:spacing w:val="-4"/>
        </w:rPr>
      </w:pPr>
      <w:r w:rsidRPr="000904CD">
        <w:rPr>
          <w:rFonts w:ascii="Georgia" w:hAnsi="Georgia"/>
        </w:rPr>
        <w:t>v roce 202</w:t>
      </w:r>
      <w:r w:rsidR="00123F75" w:rsidRPr="000904CD">
        <w:rPr>
          <w:rFonts w:ascii="Georgia" w:hAnsi="Georgia"/>
        </w:rPr>
        <w:t>5</w:t>
      </w:r>
      <w:r w:rsidRPr="000904CD">
        <w:rPr>
          <w:rFonts w:ascii="Georgia" w:hAnsi="Georgia"/>
        </w:rPr>
        <w:t xml:space="preserve"> </w:t>
      </w:r>
      <w:r w:rsidR="00F101FD">
        <w:rPr>
          <w:rFonts w:ascii="Georgia" w:hAnsi="Georgia"/>
        </w:rPr>
        <w:t xml:space="preserve">maximální </w:t>
      </w:r>
      <w:r w:rsidRPr="000904CD">
        <w:rPr>
          <w:rFonts w:ascii="Georgia" w:hAnsi="Georgia"/>
        </w:rPr>
        <w:t>částku</w:t>
      </w:r>
      <w:r w:rsidR="00587A19" w:rsidRPr="000904CD">
        <w:rPr>
          <w:rFonts w:ascii="Georgia" w:hAnsi="Georgia"/>
        </w:rPr>
        <w:t xml:space="preserve"> </w:t>
      </w:r>
      <w:r w:rsidR="000C215E" w:rsidRPr="000904CD">
        <w:rPr>
          <w:rFonts w:ascii="Georgia" w:hAnsi="Georgia"/>
        </w:rPr>
        <w:t>173</w:t>
      </w:r>
      <w:r w:rsidR="00417AA3" w:rsidRPr="000904CD">
        <w:rPr>
          <w:rFonts w:ascii="Georgia" w:hAnsi="Georgia"/>
        </w:rPr>
        <w:t>.</w:t>
      </w:r>
      <w:r w:rsidR="00AF0D29" w:rsidRPr="000904CD">
        <w:rPr>
          <w:rFonts w:ascii="Georgia" w:hAnsi="Georgia"/>
        </w:rPr>
        <w:t>200</w:t>
      </w:r>
      <w:r w:rsidR="00417AA3" w:rsidRPr="000904CD">
        <w:rPr>
          <w:rFonts w:ascii="Georgia" w:hAnsi="Georgia"/>
        </w:rPr>
        <w:t>,00</w:t>
      </w:r>
      <w:r w:rsidRPr="000904CD">
        <w:rPr>
          <w:rFonts w:ascii="Georgia" w:hAnsi="Georgia"/>
        </w:rPr>
        <w:t xml:space="preserve"> Kč (slovy</w:t>
      </w:r>
      <w:r w:rsidR="00587A19" w:rsidRPr="000904CD">
        <w:rPr>
          <w:rFonts w:ascii="Georgia" w:hAnsi="Georgia"/>
        </w:rPr>
        <w:t xml:space="preserve">: </w:t>
      </w:r>
      <w:proofErr w:type="spellStart"/>
      <w:r w:rsidR="00AF0D29" w:rsidRPr="000904CD">
        <w:rPr>
          <w:rFonts w:ascii="Georgia" w:hAnsi="Georgia"/>
        </w:rPr>
        <w:t>stosedmdesáttřitisícdvěstě</w:t>
      </w:r>
      <w:proofErr w:type="spellEnd"/>
      <w:r w:rsidR="00587A19" w:rsidRPr="000904CD">
        <w:rPr>
          <w:rFonts w:ascii="Georgia" w:hAnsi="Georgia"/>
          <w:spacing w:val="-4"/>
        </w:rPr>
        <w:t xml:space="preserve"> </w:t>
      </w:r>
      <w:proofErr w:type="spellStart"/>
      <w:r w:rsidR="00587A19" w:rsidRPr="000904CD">
        <w:rPr>
          <w:rFonts w:ascii="Georgia" w:hAnsi="Georgia"/>
          <w:spacing w:val="-4"/>
        </w:rPr>
        <w:t>korunčeských</w:t>
      </w:r>
      <w:proofErr w:type="spellEnd"/>
      <w:r w:rsidRPr="000904CD">
        <w:rPr>
          <w:rFonts w:ascii="Georgia" w:hAnsi="Georgia"/>
          <w:spacing w:val="-4"/>
        </w:rPr>
        <w:t>) včetně DPH; na rok 202</w:t>
      </w:r>
      <w:r w:rsidR="00417AA3" w:rsidRPr="000904CD">
        <w:rPr>
          <w:rFonts w:ascii="Georgia" w:hAnsi="Georgia"/>
          <w:spacing w:val="-4"/>
        </w:rPr>
        <w:t>5</w:t>
      </w:r>
      <w:r w:rsidRPr="000904CD">
        <w:rPr>
          <w:rFonts w:ascii="Georgia" w:hAnsi="Georgia"/>
          <w:spacing w:val="-4"/>
        </w:rPr>
        <w:t xml:space="preserve"> </w:t>
      </w:r>
      <w:r w:rsidR="00532E2E">
        <w:rPr>
          <w:rFonts w:ascii="Georgia" w:hAnsi="Georgia"/>
          <w:spacing w:val="-4"/>
        </w:rPr>
        <w:t xml:space="preserve">připadnou </w:t>
      </w:r>
      <w:r w:rsidRPr="000904CD">
        <w:rPr>
          <w:rFonts w:ascii="Georgia" w:hAnsi="Georgia"/>
          <w:spacing w:val="-4"/>
        </w:rPr>
        <w:t>dvě fakturační období, první od 1. 1. 202</w:t>
      </w:r>
      <w:r w:rsidR="00417AA3" w:rsidRPr="000904CD">
        <w:rPr>
          <w:rFonts w:ascii="Georgia" w:hAnsi="Georgia"/>
          <w:spacing w:val="-4"/>
        </w:rPr>
        <w:t>5</w:t>
      </w:r>
      <w:r w:rsidRPr="000904CD">
        <w:rPr>
          <w:rFonts w:ascii="Georgia" w:hAnsi="Georgia"/>
          <w:spacing w:val="-4"/>
        </w:rPr>
        <w:t xml:space="preserve"> do 31. 5. 202</w:t>
      </w:r>
      <w:r w:rsidR="00417AA3" w:rsidRPr="000904CD">
        <w:rPr>
          <w:rFonts w:ascii="Georgia" w:hAnsi="Georgia"/>
          <w:spacing w:val="-4"/>
        </w:rPr>
        <w:t>5</w:t>
      </w:r>
      <w:r w:rsidRPr="000904CD">
        <w:rPr>
          <w:rFonts w:ascii="Georgia" w:hAnsi="Georgia"/>
          <w:spacing w:val="-4"/>
        </w:rPr>
        <w:t xml:space="preserve"> a druhé od 1. 6. 202</w:t>
      </w:r>
      <w:r w:rsidR="00417AA3" w:rsidRPr="000904CD">
        <w:rPr>
          <w:rFonts w:ascii="Georgia" w:hAnsi="Georgia"/>
          <w:spacing w:val="-4"/>
        </w:rPr>
        <w:t>5</w:t>
      </w:r>
      <w:r w:rsidRPr="000904CD">
        <w:rPr>
          <w:rFonts w:ascii="Georgia" w:hAnsi="Georgia"/>
          <w:spacing w:val="-4"/>
        </w:rPr>
        <w:t xml:space="preserve"> do 3</w:t>
      </w:r>
      <w:r w:rsidR="00FA02C5" w:rsidRPr="000904CD">
        <w:rPr>
          <w:rFonts w:ascii="Georgia" w:hAnsi="Georgia"/>
          <w:spacing w:val="-4"/>
        </w:rPr>
        <w:t>1</w:t>
      </w:r>
      <w:r w:rsidRPr="000904CD">
        <w:rPr>
          <w:rFonts w:ascii="Georgia" w:hAnsi="Georgia"/>
          <w:spacing w:val="-4"/>
        </w:rPr>
        <w:t>.</w:t>
      </w:r>
      <w:r w:rsidR="00532E2E">
        <w:rPr>
          <w:rFonts w:ascii="Georgia" w:hAnsi="Georgia"/>
          <w:spacing w:val="-4"/>
        </w:rPr>
        <w:t> </w:t>
      </w:r>
      <w:r w:rsidRPr="000904CD">
        <w:rPr>
          <w:rFonts w:ascii="Georgia" w:hAnsi="Georgia"/>
          <w:spacing w:val="-4"/>
        </w:rPr>
        <w:t>1</w:t>
      </w:r>
      <w:r w:rsidR="00E03467" w:rsidRPr="000904CD">
        <w:rPr>
          <w:rFonts w:ascii="Georgia" w:hAnsi="Georgia"/>
          <w:spacing w:val="-4"/>
        </w:rPr>
        <w:t>2</w:t>
      </w:r>
      <w:r w:rsidRPr="000904CD">
        <w:rPr>
          <w:rFonts w:ascii="Georgia" w:hAnsi="Georgia"/>
          <w:spacing w:val="-4"/>
        </w:rPr>
        <w:t>.</w:t>
      </w:r>
      <w:r w:rsidR="00532E2E">
        <w:rPr>
          <w:rFonts w:ascii="Georgia" w:hAnsi="Georgia"/>
          <w:spacing w:val="-4"/>
        </w:rPr>
        <w:t> </w:t>
      </w:r>
      <w:r w:rsidRPr="000904CD">
        <w:rPr>
          <w:rFonts w:ascii="Georgia" w:hAnsi="Georgia"/>
          <w:spacing w:val="-4"/>
        </w:rPr>
        <w:t>202</w:t>
      </w:r>
      <w:r w:rsidR="00417AA3" w:rsidRPr="000904CD">
        <w:rPr>
          <w:rFonts w:ascii="Georgia" w:hAnsi="Georgia"/>
          <w:spacing w:val="-4"/>
        </w:rPr>
        <w:t>5</w:t>
      </w:r>
      <w:r w:rsidRPr="000904CD">
        <w:rPr>
          <w:rFonts w:ascii="Georgia" w:hAnsi="Georgia"/>
          <w:spacing w:val="-4"/>
        </w:rPr>
        <w:t>;</w:t>
      </w:r>
    </w:p>
    <w:p w14:paraId="7A111536" w14:textId="77777777" w:rsidR="00B35CF6" w:rsidRPr="000904CD" w:rsidRDefault="00B35CF6" w:rsidP="00B22DE3">
      <w:pPr>
        <w:pStyle w:val="BodyTextIndent3"/>
        <w:spacing w:before="120" w:after="0" w:line="240" w:lineRule="auto"/>
        <w:ind w:left="680" w:firstLine="24"/>
        <w:jc w:val="both"/>
        <w:rPr>
          <w:rFonts w:ascii="Georgia" w:hAnsi="Georgia"/>
          <w:spacing w:val="-4"/>
        </w:rPr>
      </w:pPr>
      <w:r w:rsidRPr="000904CD">
        <w:rPr>
          <w:rFonts w:ascii="Georgia" w:hAnsi="Georgia"/>
          <w:spacing w:val="-4"/>
        </w:rPr>
        <w:t xml:space="preserve">Úhrada jednotlivých částí celkové ceny plnění dle tohoto článku smlouvy bude </w:t>
      </w:r>
      <w:r w:rsidRPr="000904CD">
        <w:rPr>
          <w:rFonts w:ascii="Georgia" w:hAnsi="Georgia"/>
          <w:spacing w:val="-4"/>
        </w:rPr>
        <w:tab/>
        <w:t xml:space="preserve">probíhat průběžně, a to vždy na základě faktury vystavené a doručené </w:t>
      </w:r>
      <w:r w:rsidRPr="000904CD">
        <w:rPr>
          <w:rFonts w:ascii="Georgia" w:hAnsi="Georgia"/>
          <w:spacing w:val="-4"/>
        </w:rPr>
        <w:tab/>
        <w:t xml:space="preserve">zhotovitelem objednateli v souladu s touto </w:t>
      </w:r>
      <w:r w:rsidR="0077631E" w:rsidRPr="000904CD">
        <w:rPr>
          <w:rFonts w:ascii="Georgia" w:hAnsi="Georgia"/>
          <w:spacing w:val="-4"/>
        </w:rPr>
        <w:t>s</w:t>
      </w:r>
      <w:r w:rsidRPr="000904CD">
        <w:rPr>
          <w:rFonts w:ascii="Georgia" w:hAnsi="Georgia"/>
          <w:spacing w:val="-4"/>
        </w:rPr>
        <w:t>mlouvou</w:t>
      </w:r>
      <w:r w:rsidR="0021644F">
        <w:rPr>
          <w:rFonts w:ascii="Georgia" w:hAnsi="Georgia"/>
          <w:spacing w:val="-4"/>
        </w:rPr>
        <w:t xml:space="preserve"> </w:t>
      </w:r>
      <w:proofErr w:type="spellStart"/>
      <w:r w:rsidR="0021644F">
        <w:rPr>
          <w:rFonts w:ascii="Georgia" w:hAnsi="Georgia"/>
          <w:spacing w:val="-4"/>
        </w:rPr>
        <w:t>zjm</w:t>
      </w:r>
      <w:proofErr w:type="spellEnd"/>
      <w:r w:rsidR="0021644F">
        <w:rPr>
          <w:rFonts w:ascii="Georgia" w:hAnsi="Georgia"/>
          <w:spacing w:val="-4"/>
        </w:rPr>
        <w:t>. čl. 4 této smlouvy</w:t>
      </w:r>
      <w:r w:rsidRPr="000904CD">
        <w:rPr>
          <w:rFonts w:ascii="Georgia" w:hAnsi="Georgia"/>
          <w:spacing w:val="-4"/>
        </w:rPr>
        <w:t>.</w:t>
      </w:r>
      <w:r w:rsidR="00231B48">
        <w:rPr>
          <w:rFonts w:ascii="Georgia" w:hAnsi="Georgia"/>
          <w:spacing w:val="-4"/>
        </w:rPr>
        <w:t xml:space="preserve"> Zhotovitel není oprávněn za </w:t>
      </w:r>
      <w:r w:rsidR="00F101FD">
        <w:rPr>
          <w:rFonts w:ascii="Georgia" w:hAnsi="Georgia"/>
          <w:spacing w:val="-4"/>
        </w:rPr>
        <w:t xml:space="preserve">kalendářní </w:t>
      </w:r>
      <w:r w:rsidR="00231B48">
        <w:rPr>
          <w:rFonts w:ascii="Georgia" w:hAnsi="Georgia"/>
          <w:spacing w:val="-4"/>
        </w:rPr>
        <w:t>rok účtovat celkově více než je uvedeno v </w:t>
      </w:r>
      <w:r w:rsidR="00F101FD">
        <w:rPr>
          <w:rFonts w:ascii="Georgia" w:hAnsi="Georgia"/>
          <w:spacing w:val="-4"/>
        </w:rPr>
        <w:t>tomto</w:t>
      </w:r>
      <w:r w:rsidR="00231B48">
        <w:rPr>
          <w:rFonts w:ascii="Georgia" w:hAnsi="Georgia"/>
          <w:spacing w:val="-4"/>
        </w:rPr>
        <w:t xml:space="preserve"> odstavci.</w:t>
      </w:r>
      <w:r w:rsidR="00E63A4A">
        <w:rPr>
          <w:rFonts w:ascii="Georgia" w:hAnsi="Georgia"/>
          <w:spacing w:val="-4"/>
        </w:rPr>
        <w:t xml:space="preserve"> </w:t>
      </w:r>
    </w:p>
    <w:p w14:paraId="7C67A376" w14:textId="77777777" w:rsidR="00B35CF6" w:rsidRPr="00B35CF6" w:rsidRDefault="00B35CF6" w:rsidP="009E640E">
      <w:pPr>
        <w:pStyle w:val="BodyTextIndent3"/>
        <w:spacing w:after="0" w:line="240" w:lineRule="auto"/>
        <w:ind w:left="680"/>
        <w:jc w:val="both"/>
        <w:rPr>
          <w:rFonts w:ascii="Georgia" w:hAnsi="Georgia"/>
          <w:spacing w:val="-4"/>
        </w:rPr>
      </w:pPr>
      <w:r w:rsidRPr="000904CD">
        <w:rPr>
          <w:rFonts w:ascii="Georgia" w:hAnsi="Georgia"/>
          <w:spacing w:val="-4"/>
        </w:rPr>
        <w:tab/>
        <w:t xml:space="preserve">Části ceny plnění stanovené pro </w:t>
      </w:r>
      <w:r w:rsidRPr="00B35CF6">
        <w:rPr>
          <w:rFonts w:ascii="Georgia" w:hAnsi="Georgia"/>
          <w:spacing w:val="-4"/>
        </w:rPr>
        <w:t xml:space="preserve">fakturační období provádění </w:t>
      </w:r>
      <w:r w:rsidR="00EB0A49">
        <w:rPr>
          <w:rFonts w:ascii="Georgia" w:hAnsi="Georgia"/>
          <w:spacing w:val="-4"/>
        </w:rPr>
        <w:t>předmětu plnění</w:t>
      </w:r>
      <w:r w:rsidRPr="00B35CF6">
        <w:rPr>
          <w:rFonts w:ascii="Georgia" w:hAnsi="Georgia"/>
          <w:spacing w:val="-4"/>
        </w:rPr>
        <w:t xml:space="preserve">, </w:t>
      </w:r>
      <w:r w:rsidR="00FD07FB">
        <w:rPr>
          <w:rFonts w:ascii="Georgia" w:hAnsi="Georgia"/>
          <w:spacing w:val="-4"/>
        </w:rPr>
        <w:t>mohou být upraveny,</w:t>
      </w:r>
      <w:r w:rsidRPr="00B35CF6">
        <w:rPr>
          <w:rFonts w:ascii="Georgia" w:hAnsi="Georgia"/>
          <w:spacing w:val="-4"/>
        </w:rPr>
        <w:t xml:space="preserve"> a to za podmínek uvedených v odst. 2.4. této smlouvy.</w:t>
      </w:r>
    </w:p>
    <w:p w14:paraId="2EF6E6F8" w14:textId="77777777" w:rsidR="0034014D" w:rsidRPr="0034014D" w:rsidRDefault="00D64942" w:rsidP="0034734E">
      <w:pPr>
        <w:pStyle w:val="BodyTextIndent3"/>
        <w:numPr>
          <w:ilvl w:val="1"/>
          <w:numId w:val="27"/>
        </w:numPr>
        <w:tabs>
          <w:tab w:val="clear" w:pos="360"/>
        </w:tabs>
        <w:spacing w:before="120" w:after="0" w:line="240" w:lineRule="auto"/>
        <w:ind w:left="709" w:hanging="709"/>
        <w:jc w:val="both"/>
        <w:rPr>
          <w:rFonts w:ascii="Georgia" w:hAnsi="Georgia"/>
        </w:rPr>
      </w:pPr>
      <w:r w:rsidRPr="00D64942">
        <w:rPr>
          <w:rFonts w:ascii="Georgia" w:hAnsi="Georgia"/>
        </w:rPr>
        <w:t>Smluvní cena zahrnuje i veškeré náklady zhoto</w:t>
      </w:r>
      <w:r w:rsidR="0034734E">
        <w:rPr>
          <w:rFonts w:ascii="Georgia" w:hAnsi="Georgia"/>
        </w:rPr>
        <w:t xml:space="preserve">vitele související s prováděním </w:t>
      </w:r>
      <w:r w:rsidR="0034014D">
        <w:rPr>
          <w:rFonts w:ascii="Georgia" w:hAnsi="Georgia"/>
        </w:rPr>
        <w:t>předmětu plnění</w:t>
      </w:r>
      <w:r w:rsidRPr="00D64942">
        <w:rPr>
          <w:rFonts w:ascii="Georgia" w:hAnsi="Georgia"/>
        </w:rPr>
        <w:t xml:space="preserve">, např. změny sazby daní, veškeré další poplatky, dále rizika spojená s vlivy změn kurzů měn, obecný vývoj cen, náklady na zaměstnance, náklady na pohonné hmoty, či jiné náklady související s dopravou, náklady na pojištění, </w:t>
      </w:r>
      <w:r w:rsidRPr="00D871A6">
        <w:rPr>
          <w:rFonts w:ascii="Georgia" w:hAnsi="Georgia"/>
        </w:rPr>
        <w:t>ubytování</w:t>
      </w:r>
      <w:r w:rsidR="00CD11C4" w:rsidRPr="00D871A6">
        <w:rPr>
          <w:rFonts w:ascii="Georgia" w:hAnsi="Georgia"/>
        </w:rPr>
        <w:t>, dále cla, celní poplatky a DPH v zemi příjemce vztahující</w:t>
      </w:r>
      <w:r w:rsidR="00CD11C4" w:rsidRPr="00654D89">
        <w:rPr>
          <w:rFonts w:ascii="Georgia" w:hAnsi="Georgia"/>
        </w:rPr>
        <w:t xml:space="preserve"> </w:t>
      </w:r>
      <w:r w:rsidR="00CD11C4" w:rsidRPr="00654D89">
        <w:rPr>
          <w:rFonts w:ascii="Georgia" w:hAnsi="Georgia"/>
        </w:rPr>
        <w:lastRenderedPageBreak/>
        <w:t>se k</w:t>
      </w:r>
      <w:r w:rsidR="00CD11C4">
        <w:rPr>
          <w:rFonts w:ascii="Georgia" w:hAnsi="Georgia"/>
        </w:rPr>
        <w:t> předmětu plnění apod.</w:t>
      </w:r>
      <w:r w:rsidRPr="00D64942">
        <w:rPr>
          <w:rFonts w:ascii="Georgia" w:hAnsi="Georgia"/>
        </w:rPr>
        <w:t xml:space="preserve"> Zhotovitel není oprávněn po objednateli požadovat v souvislosti s realizací předmětu plnění žádnou jinou částku</w:t>
      </w:r>
      <w:r w:rsidR="00532E2E">
        <w:rPr>
          <w:rFonts w:ascii="Georgia" w:hAnsi="Georgia"/>
        </w:rPr>
        <w:t xml:space="preserve"> resp. vyšší částku</w:t>
      </w:r>
      <w:r w:rsidRPr="00D64942">
        <w:rPr>
          <w:rFonts w:ascii="Georgia" w:hAnsi="Georgia"/>
        </w:rPr>
        <w:t>, než částku uvedenou v odst. 2.1. této smlouvy.</w:t>
      </w:r>
      <w:r w:rsidR="0034014D">
        <w:rPr>
          <w:rFonts w:ascii="Georgia" w:hAnsi="Georgia"/>
        </w:rPr>
        <w:t xml:space="preserve"> </w:t>
      </w:r>
    </w:p>
    <w:p w14:paraId="510790BC" w14:textId="77777777" w:rsidR="00784171" w:rsidRPr="001A6AAC" w:rsidRDefault="00267B4A" w:rsidP="0034734E">
      <w:pPr>
        <w:pStyle w:val="BodyTextIndent3"/>
        <w:numPr>
          <w:ilvl w:val="1"/>
          <w:numId w:val="27"/>
        </w:numPr>
        <w:tabs>
          <w:tab w:val="clear" w:pos="360"/>
        </w:tabs>
        <w:spacing w:before="120" w:after="0" w:line="240" w:lineRule="auto"/>
        <w:ind w:left="709" w:hanging="709"/>
        <w:jc w:val="both"/>
        <w:rPr>
          <w:rFonts w:ascii="Georgia" w:hAnsi="Georgia"/>
        </w:rPr>
      </w:pPr>
      <w:r>
        <w:rPr>
          <w:rFonts w:ascii="Georgia" w:hAnsi="Georgia"/>
        </w:rPr>
        <w:t xml:space="preserve">Zhotovitel si je vědom, že plnění této smlouvy je odvislé od skutečnosti, zda a v jaké výši bude </w:t>
      </w:r>
      <w:r w:rsidR="00237942">
        <w:rPr>
          <w:rFonts w:ascii="Georgia" w:hAnsi="Georgia"/>
        </w:rPr>
        <w:t>o</w:t>
      </w:r>
      <w:r>
        <w:rPr>
          <w:rFonts w:ascii="Georgia" w:hAnsi="Georgia"/>
        </w:rPr>
        <w:t xml:space="preserve">bjednateli poskytnuta dotace na projekt poskytovatelem. </w:t>
      </w:r>
      <w:r w:rsidR="008F76BC" w:rsidRPr="005544FC">
        <w:rPr>
          <w:rFonts w:ascii="Georgia" w:hAnsi="Georgia"/>
        </w:rPr>
        <w:t xml:space="preserve">Objednatel si vyhrazuje právo upravit rozsah předmětu plnění této smlouvy </w:t>
      </w:r>
      <w:r w:rsidR="00F101FD">
        <w:rPr>
          <w:rFonts w:ascii="Georgia" w:hAnsi="Georgia"/>
        </w:rPr>
        <w:t xml:space="preserve">a výši poskytované částky </w:t>
      </w:r>
      <w:r w:rsidR="008F76BC" w:rsidRPr="005544FC">
        <w:rPr>
          <w:rFonts w:ascii="Georgia" w:hAnsi="Georgia"/>
        </w:rPr>
        <w:t xml:space="preserve">v závislosti na </w:t>
      </w:r>
      <w:r w:rsidR="001703DE">
        <w:rPr>
          <w:rFonts w:ascii="Georgia" w:hAnsi="Georgia"/>
        </w:rPr>
        <w:t xml:space="preserve">rozhodnutí poskytovatele (ČRA), týkajícího se zejména </w:t>
      </w:r>
      <w:r w:rsidR="008F76BC" w:rsidRPr="005544FC">
        <w:rPr>
          <w:rFonts w:ascii="Georgia" w:hAnsi="Georgia"/>
        </w:rPr>
        <w:t>výš</w:t>
      </w:r>
      <w:r w:rsidR="001703DE">
        <w:rPr>
          <w:rFonts w:ascii="Georgia" w:hAnsi="Georgia"/>
        </w:rPr>
        <w:t>e</w:t>
      </w:r>
      <w:r w:rsidR="008F76BC" w:rsidRPr="005544FC">
        <w:rPr>
          <w:rFonts w:ascii="Georgia" w:hAnsi="Georgia"/>
        </w:rPr>
        <w:t xml:space="preserve"> finančních prostředků přidělených </w:t>
      </w:r>
      <w:r w:rsidR="001703DE">
        <w:rPr>
          <w:rFonts w:ascii="Georgia" w:hAnsi="Georgia"/>
        </w:rPr>
        <w:t>objednateli</w:t>
      </w:r>
      <w:r w:rsidR="00FE53B3" w:rsidRPr="005544FC">
        <w:rPr>
          <w:rFonts w:ascii="Georgia" w:hAnsi="Georgia"/>
        </w:rPr>
        <w:t xml:space="preserve"> nebo při změně </w:t>
      </w:r>
      <w:r w:rsidR="001703DE">
        <w:rPr>
          <w:rFonts w:ascii="Georgia" w:hAnsi="Georgia"/>
        </w:rPr>
        <w:t>projektu stanovené poskytovatelem</w:t>
      </w:r>
      <w:r w:rsidR="001A2208" w:rsidRPr="005544FC">
        <w:rPr>
          <w:rFonts w:ascii="Georgia" w:hAnsi="Georgia"/>
        </w:rPr>
        <w:t xml:space="preserve">. </w:t>
      </w:r>
      <w:r w:rsidR="008F76BC" w:rsidRPr="005544FC">
        <w:rPr>
          <w:rFonts w:ascii="Georgia" w:hAnsi="Georgia"/>
        </w:rPr>
        <w:t xml:space="preserve">V takovémto případě </w:t>
      </w:r>
      <w:r w:rsidR="00F101FD">
        <w:rPr>
          <w:rFonts w:ascii="Georgia" w:hAnsi="Georgia"/>
        </w:rPr>
        <w:t>bude</w:t>
      </w:r>
      <w:r w:rsidR="008F76BC" w:rsidRPr="005544FC">
        <w:rPr>
          <w:rFonts w:ascii="Georgia" w:hAnsi="Georgia"/>
        </w:rPr>
        <w:t xml:space="preserve"> </w:t>
      </w:r>
      <w:r w:rsidR="00242EC5" w:rsidRPr="005544FC">
        <w:rPr>
          <w:rFonts w:ascii="Georgia" w:hAnsi="Georgia"/>
        </w:rPr>
        <w:t xml:space="preserve">upravena </w:t>
      </w:r>
      <w:r w:rsidR="008F76BC" w:rsidRPr="005544FC">
        <w:rPr>
          <w:rFonts w:ascii="Georgia" w:hAnsi="Georgia"/>
        </w:rPr>
        <w:t xml:space="preserve">platba zhotoviteli dle </w:t>
      </w:r>
      <w:r w:rsidR="00E05DF0" w:rsidRPr="005544FC">
        <w:rPr>
          <w:rFonts w:ascii="Georgia" w:hAnsi="Georgia"/>
        </w:rPr>
        <w:t>odst.</w:t>
      </w:r>
      <w:r w:rsidR="008F76BC" w:rsidRPr="005544FC">
        <w:rPr>
          <w:rFonts w:ascii="Georgia" w:hAnsi="Georgia"/>
        </w:rPr>
        <w:t xml:space="preserve"> 2.1.</w:t>
      </w:r>
      <w:r w:rsidR="00532E2E">
        <w:rPr>
          <w:rFonts w:ascii="Georgia" w:hAnsi="Georgia"/>
        </w:rPr>
        <w:t xml:space="preserve"> a odst. 2.2.</w:t>
      </w:r>
      <w:r w:rsidR="008F76BC" w:rsidRPr="005544FC">
        <w:rPr>
          <w:rFonts w:ascii="Georgia" w:hAnsi="Georgia"/>
        </w:rPr>
        <w:t xml:space="preserve"> této smlouvy. O </w:t>
      </w:r>
      <w:r w:rsidR="009F4A2F" w:rsidRPr="005544FC">
        <w:rPr>
          <w:rFonts w:ascii="Georgia" w:hAnsi="Georgia"/>
        </w:rPr>
        <w:t>úpravě rozsahu</w:t>
      </w:r>
      <w:r w:rsidR="008F76BC" w:rsidRPr="005544FC">
        <w:rPr>
          <w:rFonts w:ascii="Georgia" w:hAnsi="Georgia"/>
        </w:rPr>
        <w:t xml:space="preserve"> předmětu plnění, </w:t>
      </w:r>
      <w:r w:rsidR="009F4A2F" w:rsidRPr="005544FC">
        <w:rPr>
          <w:rFonts w:ascii="Georgia" w:hAnsi="Georgia"/>
        </w:rPr>
        <w:t xml:space="preserve">či </w:t>
      </w:r>
      <w:r w:rsidR="005E39FD" w:rsidRPr="005544FC">
        <w:rPr>
          <w:rFonts w:ascii="Georgia" w:hAnsi="Georgia"/>
        </w:rPr>
        <w:t>o </w:t>
      </w:r>
      <w:r w:rsidR="008F76BC" w:rsidRPr="005544FC">
        <w:rPr>
          <w:rFonts w:ascii="Georgia" w:hAnsi="Georgia"/>
        </w:rPr>
        <w:t>konkrétní podobě zúžení předmětu plnění této smlouvy rozhoduje objednatel</w:t>
      </w:r>
      <w:r w:rsidR="00F101FD">
        <w:rPr>
          <w:rFonts w:ascii="Georgia" w:hAnsi="Georgia"/>
        </w:rPr>
        <w:t xml:space="preserve"> na základě</w:t>
      </w:r>
      <w:r w:rsidR="001703DE">
        <w:rPr>
          <w:rFonts w:ascii="Georgia" w:hAnsi="Georgia"/>
        </w:rPr>
        <w:t xml:space="preserve"> podmínek </w:t>
      </w:r>
      <w:r w:rsidR="00F101FD">
        <w:rPr>
          <w:rFonts w:ascii="Georgia" w:hAnsi="Georgia"/>
        </w:rPr>
        <w:t>rozhodnutí</w:t>
      </w:r>
      <w:r w:rsidR="001703DE">
        <w:rPr>
          <w:rFonts w:ascii="Georgia" w:hAnsi="Georgia"/>
        </w:rPr>
        <w:t xml:space="preserve"> poskytovatele (ČRA)</w:t>
      </w:r>
      <w:r w:rsidR="008F76BC" w:rsidRPr="005544FC">
        <w:rPr>
          <w:rFonts w:ascii="Georgia" w:hAnsi="Georgia"/>
        </w:rPr>
        <w:t xml:space="preserve"> </w:t>
      </w:r>
      <w:r w:rsidR="00F101FD">
        <w:rPr>
          <w:rFonts w:ascii="Georgia" w:hAnsi="Georgia"/>
        </w:rPr>
        <w:t>o poskytnutí dotace</w:t>
      </w:r>
      <w:r w:rsidR="001703DE">
        <w:rPr>
          <w:rFonts w:ascii="Georgia" w:hAnsi="Georgia"/>
        </w:rPr>
        <w:t>, které mají vliv na předmět plnění dle této smlouvy. Z</w:t>
      </w:r>
      <w:r w:rsidR="008F76BC" w:rsidRPr="005544FC">
        <w:rPr>
          <w:rFonts w:ascii="Georgia" w:hAnsi="Georgia"/>
        </w:rPr>
        <w:t xml:space="preserve">hotovitel </w:t>
      </w:r>
      <w:r w:rsidR="001703DE">
        <w:rPr>
          <w:rFonts w:ascii="Georgia" w:hAnsi="Georgia"/>
        </w:rPr>
        <w:t>se zavazuje uzavřít za účelem takovéto změny s objednatelem dodatek k této smlouvě, který upraví její obsah</w:t>
      </w:r>
      <w:r w:rsidR="008F76BC" w:rsidRPr="005544FC">
        <w:rPr>
          <w:rFonts w:ascii="Georgia" w:hAnsi="Georgia"/>
        </w:rPr>
        <w:t>. Postup smluvních stran dle tohoto článku smlouvy nezakládá právo kterékoli smluvní strany na náhradu škody či ušlého zisku.</w:t>
      </w:r>
      <w:r>
        <w:rPr>
          <w:rFonts w:ascii="Georgia" w:hAnsi="Georgia"/>
        </w:rPr>
        <w:t xml:space="preserve"> </w:t>
      </w:r>
    </w:p>
    <w:p w14:paraId="2A485191" w14:textId="77777777" w:rsidR="00364A97" w:rsidRDefault="00364A97" w:rsidP="0034734E">
      <w:pPr>
        <w:pStyle w:val="BodyTextIndent3"/>
        <w:numPr>
          <w:ilvl w:val="1"/>
          <w:numId w:val="27"/>
        </w:numPr>
        <w:tabs>
          <w:tab w:val="clear" w:pos="360"/>
        </w:tabs>
        <w:spacing w:before="120" w:after="0" w:line="240" w:lineRule="auto"/>
        <w:ind w:left="709" w:hanging="709"/>
        <w:jc w:val="both"/>
        <w:rPr>
          <w:rFonts w:ascii="Georgia" w:hAnsi="Georgia"/>
        </w:rPr>
      </w:pPr>
      <w:r w:rsidRPr="005544FC">
        <w:rPr>
          <w:rFonts w:ascii="Georgia" w:hAnsi="Georgia"/>
        </w:rPr>
        <w:t xml:space="preserve">Cena </w:t>
      </w:r>
      <w:r w:rsidR="0073312C" w:rsidRPr="005544FC">
        <w:rPr>
          <w:rFonts w:ascii="Georgia" w:hAnsi="Georgia"/>
        </w:rPr>
        <w:t xml:space="preserve">předmětu plnění </w:t>
      </w:r>
      <w:r w:rsidRPr="005544FC">
        <w:rPr>
          <w:rFonts w:ascii="Georgia" w:hAnsi="Georgia"/>
        </w:rPr>
        <w:t>je dána součtem položek ve Strukturovaném rozpočtu, který je přílohou č. 2 této smlouvy.</w:t>
      </w:r>
      <w:r w:rsidR="00196BB2" w:rsidRPr="005544FC">
        <w:rPr>
          <w:rFonts w:ascii="Georgia" w:hAnsi="Georgia"/>
        </w:rPr>
        <w:t xml:space="preserve"> V případě, že by v průběhu </w:t>
      </w:r>
      <w:r w:rsidR="007149FD">
        <w:rPr>
          <w:rFonts w:ascii="Georgia" w:hAnsi="Georgia"/>
        </w:rPr>
        <w:t>realizace předmětu plnění</w:t>
      </w:r>
      <w:r w:rsidR="00196BB2" w:rsidRPr="005544FC">
        <w:rPr>
          <w:rFonts w:ascii="Georgia" w:hAnsi="Georgia"/>
        </w:rPr>
        <w:t xml:space="preserve"> došlo k provádění víceprací, či méněprací, bude pro určení ceny těchto prací rozhodná cena uvedená v příloze č. 2 této smlouvy</w:t>
      </w:r>
      <w:r w:rsidR="00144C06" w:rsidRPr="005544FC">
        <w:rPr>
          <w:rFonts w:ascii="Georgia" w:hAnsi="Georgia"/>
        </w:rPr>
        <w:t xml:space="preserve"> u dané položky, která má být vykonána ve větším objemu, nebo která vykonána být nemá</w:t>
      </w:r>
      <w:r w:rsidR="00196BB2" w:rsidRPr="005544FC">
        <w:rPr>
          <w:rFonts w:ascii="Georgia" w:hAnsi="Georgia"/>
        </w:rPr>
        <w:t>, pokud bude Strukturovaný ro</w:t>
      </w:r>
      <w:r w:rsidR="00654988" w:rsidRPr="005544FC">
        <w:rPr>
          <w:rFonts w:ascii="Georgia" w:hAnsi="Georgia"/>
        </w:rPr>
        <w:t>zpočet tuto položku obsahova</w:t>
      </w:r>
      <w:r w:rsidR="00144C06" w:rsidRPr="005544FC">
        <w:rPr>
          <w:rFonts w:ascii="Georgia" w:hAnsi="Georgia"/>
        </w:rPr>
        <w:t>t. V</w:t>
      </w:r>
      <w:r w:rsidR="00196BB2" w:rsidRPr="005544FC">
        <w:rPr>
          <w:rFonts w:ascii="Georgia" w:hAnsi="Georgia"/>
        </w:rPr>
        <w:t> </w:t>
      </w:r>
      <w:r w:rsidR="005B5940" w:rsidRPr="005544FC">
        <w:rPr>
          <w:rFonts w:ascii="Georgia" w:hAnsi="Georgia"/>
        </w:rPr>
        <w:t>p</w:t>
      </w:r>
      <w:r w:rsidR="00196BB2" w:rsidRPr="005544FC">
        <w:rPr>
          <w:rFonts w:ascii="Georgia" w:hAnsi="Georgia"/>
        </w:rPr>
        <w:t>řípadě, že u případných více</w:t>
      </w:r>
      <w:r w:rsidR="00654988" w:rsidRPr="005544FC">
        <w:rPr>
          <w:rFonts w:ascii="Georgia" w:hAnsi="Georgia"/>
        </w:rPr>
        <w:t>prací nebude daná polo</w:t>
      </w:r>
      <w:r w:rsidR="00144C06" w:rsidRPr="005544FC">
        <w:rPr>
          <w:rFonts w:ascii="Georgia" w:hAnsi="Georgia"/>
        </w:rPr>
        <w:t>žka</w:t>
      </w:r>
      <w:r w:rsidR="00196BB2" w:rsidRPr="005544FC">
        <w:rPr>
          <w:rFonts w:ascii="Georgia" w:hAnsi="Georgia"/>
        </w:rPr>
        <w:t xml:space="preserve"> uvedena v příloze č. 2 této smlouvy, bude její cena stanovena jako cena v místě a čase obvyklá dohodou smluvních stran. </w:t>
      </w:r>
      <w:r w:rsidR="009C37DF">
        <w:rPr>
          <w:rFonts w:ascii="Georgia" w:hAnsi="Georgia"/>
        </w:rPr>
        <w:t>Tímto odstavcem není dotčeno ujednání podle odst. 2.3. této smlouvy</w:t>
      </w:r>
      <w:r w:rsidR="00A617AE">
        <w:rPr>
          <w:rFonts w:ascii="Georgia" w:hAnsi="Georgia"/>
        </w:rPr>
        <w:t xml:space="preserve"> o </w:t>
      </w:r>
      <w:proofErr w:type="spellStart"/>
      <w:r w:rsidR="00A617AE">
        <w:rPr>
          <w:rFonts w:ascii="Georgia" w:hAnsi="Georgia"/>
        </w:rPr>
        <w:t>nepřekročitelnosti</w:t>
      </w:r>
      <w:proofErr w:type="spellEnd"/>
      <w:r w:rsidR="00A617AE">
        <w:rPr>
          <w:rFonts w:ascii="Georgia" w:hAnsi="Georgia"/>
        </w:rPr>
        <w:t xml:space="preserve"> výše </w:t>
      </w:r>
      <w:r w:rsidR="00267B4A">
        <w:rPr>
          <w:rFonts w:ascii="Georgia" w:hAnsi="Georgia"/>
        </w:rPr>
        <w:t xml:space="preserve">poskytnuté </w:t>
      </w:r>
      <w:r w:rsidR="00A617AE">
        <w:rPr>
          <w:rFonts w:ascii="Georgia" w:hAnsi="Georgia"/>
        </w:rPr>
        <w:t>částky podle odst. 2.1. smlouvy</w:t>
      </w:r>
      <w:r w:rsidR="009C37DF">
        <w:rPr>
          <w:rFonts w:ascii="Georgia" w:hAnsi="Georgia"/>
        </w:rPr>
        <w:t>.</w:t>
      </w:r>
    </w:p>
    <w:p w14:paraId="336DF647" w14:textId="77777777" w:rsidR="00B11B8E" w:rsidRPr="005544FC" w:rsidRDefault="00B11B8E" w:rsidP="00E571B5">
      <w:pPr>
        <w:keepNext/>
        <w:tabs>
          <w:tab w:val="left" w:pos="0"/>
        </w:tabs>
        <w:spacing w:before="120"/>
        <w:rPr>
          <w:rFonts w:ascii="Georgia" w:hAnsi="Georgia"/>
          <w:b/>
          <w:bCs/>
          <w:spacing w:val="-4"/>
        </w:rPr>
      </w:pPr>
    </w:p>
    <w:p w14:paraId="1C8DCA07" w14:textId="77777777" w:rsidR="00784171" w:rsidRPr="00BF109A" w:rsidRDefault="00784171">
      <w:pPr>
        <w:keepNext/>
        <w:tabs>
          <w:tab w:val="left" w:pos="0"/>
        </w:tabs>
        <w:spacing w:before="120"/>
        <w:ind w:left="709" w:hanging="709"/>
        <w:jc w:val="center"/>
        <w:rPr>
          <w:rFonts w:ascii="Georgia" w:hAnsi="Georgia"/>
          <w:b/>
          <w:bCs/>
          <w:spacing w:val="-4"/>
        </w:rPr>
      </w:pPr>
      <w:r w:rsidRPr="00BF109A">
        <w:rPr>
          <w:rFonts w:ascii="Georgia" w:hAnsi="Georgia"/>
          <w:b/>
          <w:bCs/>
          <w:spacing w:val="-4"/>
        </w:rPr>
        <w:t>Článek 3</w:t>
      </w:r>
    </w:p>
    <w:p w14:paraId="068C25EB" w14:textId="77777777" w:rsidR="00784171" w:rsidRPr="00BF109A" w:rsidRDefault="00784171" w:rsidP="00CA0B04">
      <w:pPr>
        <w:pStyle w:val="Zkladntext3"/>
        <w:keepNext/>
        <w:spacing w:before="240" w:after="0"/>
        <w:jc w:val="center"/>
        <w:rPr>
          <w:rFonts w:ascii="Georgia" w:hAnsi="Georgia"/>
          <w:spacing w:val="-4"/>
          <w:sz w:val="24"/>
          <w:szCs w:val="24"/>
          <w:u w:val="single"/>
        </w:rPr>
      </w:pPr>
      <w:r w:rsidRPr="00BF109A">
        <w:rPr>
          <w:rFonts w:ascii="Georgia" w:hAnsi="Georgia"/>
          <w:spacing w:val="-4"/>
          <w:sz w:val="24"/>
          <w:szCs w:val="24"/>
          <w:u w:val="single"/>
        </w:rPr>
        <w:t xml:space="preserve">Doba </w:t>
      </w:r>
      <w:r w:rsidR="00196BB2" w:rsidRPr="00BF109A">
        <w:rPr>
          <w:rFonts w:ascii="Georgia" w:hAnsi="Georgia"/>
          <w:spacing w:val="-4"/>
          <w:sz w:val="24"/>
          <w:szCs w:val="24"/>
          <w:u w:val="single"/>
        </w:rPr>
        <w:t>realizace</w:t>
      </w:r>
      <w:r w:rsidR="001863CE" w:rsidRPr="00BF109A">
        <w:rPr>
          <w:rFonts w:ascii="Georgia" w:hAnsi="Georgia"/>
          <w:spacing w:val="-4"/>
          <w:sz w:val="24"/>
          <w:szCs w:val="24"/>
          <w:u w:val="single"/>
        </w:rPr>
        <w:t xml:space="preserve"> </w:t>
      </w:r>
      <w:r w:rsidR="00354807" w:rsidRPr="00BF109A">
        <w:rPr>
          <w:rFonts w:ascii="Georgia" w:hAnsi="Georgia"/>
          <w:spacing w:val="-4"/>
          <w:sz w:val="24"/>
          <w:szCs w:val="24"/>
          <w:u w:val="single"/>
        </w:rPr>
        <w:t>a</w:t>
      </w:r>
      <w:r w:rsidRPr="00BF109A">
        <w:rPr>
          <w:rFonts w:ascii="Georgia" w:hAnsi="Georgia"/>
          <w:spacing w:val="-4"/>
          <w:sz w:val="24"/>
          <w:szCs w:val="24"/>
          <w:u w:val="single"/>
        </w:rPr>
        <w:t xml:space="preserve"> způsob předání</w:t>
      </w:r>
      <w:r w:rsidR="009F4A2F" w:rsidRPr="00BF109A">
        <w:rPr>
          <w:rFonts w:ascii="Georgia" w:hAnsi="Georgia"/>
          <w:spacing w:val="-4"/>
          <w:sz w:val="24"/>
          <w:szCs w:val="24"/>
          <w:u w:val="single"/>
        </w:rPr>
        <w:t xml:space="preserve"> předmětu plnění</w:t>
      </w:r>
    </w:p>
    <w:p w14:paraId="499764C3" w14:textId="77777777" w:rsidR="001A6AAC" w:rsidRPr="00BF109A" w:rsidRDefault="001A6AAC" w:rsidP="00CA0B04">
      <w:pPr>
        <w:pStyle w:val="Odstavecseseznamem0"/>
        <w:numPr>
          <w:ilvl w:val="0"/>
          <w:numId w:val="27"/>
        </w:numPr>
        <w:spacing w:before="240"/>
        <w:jc w:val="both"/>
        <w:rPr>
          <w:rFonts w:ascii="Georgia" w:hAnsi="Georgia"/>
          <w:vanish/>
        </w:rPr>
      </w:pPr>
    </w:p>
    <w:p w14:paraId="5001761D" w14:textId="77777777" w:rsidR="00784171" w:rsidRPr="000904CD" w:rsidRDefault="00784171" w:rsidP="000230D8">
      <w:pPr>
        <w:numPr>
          <w:ilvl w:val="1"/>
          <w:numId w:val="27"/>
        </w:numPr>
        <w:tabs>
          <w:tab w:val="clear" w:pos="360"/>
          <w:tab w:val="num" w:pos="709"/>
        </w:tabs>
        <w:spacing w:before="240"/>
        <w:ind w:left="709" w:hanging="889"/>
        <w:jc w:val="both"/>
        <w:rPr>
          <w:rFonts w:ascii="Georgia" w:hAnsi="Georgia"/>
        </w:rPr>
      </w:pPr>
      <w:r w:rsidRPr="00BF109A">
        <w:rPr>
          <w:rFonts w:ascii="Georgia" w:hAnsi="Georgia"/>
        </w:rPr>
        <w:t xml:space="preserve">Počátek </w:t>
      </w:r>
      <w:r w:rsidR="00196BB2" w:rsidRPr="00BF109A">
        <w:rPr>
          <w:rFonts w:ascii="Georgia" w:hAnsi="Georgia"/>
        </w:rPr>
        <w:t xml:space="preserve">realizace </w:t>
      </w:r>
      <w:r w:rsidR="0073312C" w:rsidRPr="00BF109A">
        <w:rPr>
          <w:rFonts w:ascii="Georgia" w:hAnsi="Georgia"/>
        </w:rPr>
        <w:t xml:space="preserve">předmětu plnění </w:t>
      </w:r>
      <w:r w:rsidRPr="00BF109A">
        <w:rPr>
          <w:rFonts w:ascii="Georgia" w:hAnsi="Georgia"/>
        </w:rPr>
        <w:t xml:space="preserve">je stanoven </w:t>
      </w:r>
      <w:r w:rsidRPr="000904CD">
        <w:rPr>
          <w:rFonts w:ascii="Georgia" w:hAnsi="Georgia"/>
        </w:rPr>
        <w:t xml:space="preserve">datem </w:t>
      </w:r>
      <w:r w:rsidR="003970ED" w:rsidRPr="000904CD">
        <w:rPr>
          <w:rFonts w:ascii="Georgia" w:hAnsi="Georgia"/>
        </w:rPr>
        <w:t xml:space="preserve">nabytí účinnosti </w:t>
      </w:r>
      <w:r w:rsidRPr="000904CD">
        <w:rPr>
          <w:rFonts w:ascii="Georgia" w:hAnsi="Georgia"/>
        </w:rPr>
        <w:t>této smlouvy.</w:t>
      </w:r>
    </w:p>
    <w:p w14:paraId="631D183D" w14:textId="77777777" w:rsidR="00637AB1" w:rsidRPr="000904CD" w:rsidRDefault="005714ED" w:rsidP="00637AB1">
      <w:pPr>
        <w:numPr>
          <w:ilvl w:val="1"/>
          <w:numId w:val="27"/>
        </w:numPr>
        <w:tabs>
          <w:tab w:val="clear" w:pos="360"/>
          <w:tab w:val="num" w:pos="709"/>
        </w:tabs>
        <w:spacing w:before="240"/>
        <w:ind w:left="709" w:hanging="889"/>
        <w:jc w:val="both"/>
        <w:rPr>
          <w:rFonts w:ascii="Georgia" w:hAnsi="Georgia"/>
        </w:rPr>
      </w:pPr>
      <w:r w:rsidRPr="000904CD">
        <w:rPr>
          <w:rFonts w:ascii="Georgia" w:hAnsi="Georgia"/>
        </w:rPr>
        <w:t xml:space="preserve">Zhotovitel se zavazuje realizovat předmět plnění nejpozději do </w:t>
      </w:r>
      <w:r w:rsidR="00DA5F85" w:rsidRPr="000904CD">
        <w:rPr>
          <w:rFonts w:ascii="Georgia" w:hAnsi="Georgia"/>
        </w:rPr>
        <w:t>3</w:t>
      </w:r>
      <w:r w:rsidR="00146124" w:rsidRPr="000904CD">
        <w:rPr>
          <w:rFonts w:ascii="Georgia" w:hAnsi="Georgia"/>
        </w:rPr>
        <w:t>0</w:t>
      </w:r>
      <w:r w:rsidR="00DA5F85" w:rsidRPr="000904CD">
        <w:rPr>
          <w:rFonts w:ascii="Georgia" w:hAnsi="Georgia"/>
        </w:rPr>
        <w:t>. 1</w:t>
      </w:r>
      <w:r w:rsidR="00146124" w:rsidRPr="000904CD">
        <w:rPr>
          <w:rFonts w:ascii="Georgia" w:hAnsi="Georgia"/>
        </w:rPr>
        <w:t>1</w:t>
      </w:r>
      <w:r w:rsidR="00DA5F85" w:rsidRPr="000904CD">
        <w:rPr>
          <w:rFonts w:ascii="Georgia" w:hAnsi="Georgia"/>
        </w:rPr>
        <w:t>. 20</w:t>
      </w:r>
      <w:r w:rsidR="00B35CF6" w:rsidRPr="000904CD">
        <w:rPr>
          <w:rFonts w:ascii="Georgia" w:hAnsi="Georgia"/>
        </w:rPr>
        <w:t>2</w:t>
      </w:r>
      <w:r w:rsidR="00417AA3" w:rsidRPr="000904CD">
        <w:rPr>
          <w:rFonts w:ascii="Georgia" w:hAnsi="Georgia"/>
        </w:rPr>
        <w:t>5</w:t>
      </w:r>
      <w:r w:rsidRPr="000904CD">
        <w:rPr>
          <w:rFonts w:ascii="Georgia" w:hAnsi="Georgia"/>
        </w:rPr>
        <w:t xml:space="preserve">. </w:t>
      </w:r>
      <w:r w:rsidR="00B35CF6" w:rsidRPr="000904CD">
        <w:rPr>
          <w:rFonts w:ascii="Georgia" w:hAnsi="Georgia"/>
        </w:rPr>
        <w:t>Podrobnější specifikace realizace předmětu plnění je uvedena</w:t>
      </w:r>
      <w:r w:rsidR="00C64D07" w:rsidRPr="000904CD">
        <w:rPr>
          <w:rFonts w:ascii="Georgia" w:hAnsi="Georgia"/>
        </w:rPr>
        <w:t xml:space="preserve"> </w:t>
      </w:r>
      <w:r w:rsidR="00B35CF6" w:rsidRPr="000904CD">
        <w:rPr>
          <w:rFonts w:ascii="Georgia" w:hAnsi="Georgia"/>
        </w:rPr>
        <w:t>v Příloze č. 1 této smlouvy.</w:t>
      </w:r>
      <w:r w:rsidR="00637AB1" w:rsidRPr="000904CD">
        <w:rPr>
          <w:rFonts w:ascii="Georgia" w:hAnsi="Georgia"/>
        </w:rPr>
        <w:t xml:space="preserve"> </w:t>
      </w:r>
    </w:p>
    <w:p w14:paraId="6E37D6F7" w14:textId="77777777" w:rsidR="00044FC1" w:rsidRPr="000904CD" w:rsidRDefault="00637AB1" w:rsidP="000230D8">
      <w:pPr>
        <w:numPr>
          <w:ilvl w:val="1"/>
          <w:numId w:val="27"/>
        </w:numPr>
        <w:tabs>
          <w:tab w:val="clear" w:pos="360"/>
          <w:tab w:val="num" w:pos="709"/>
        </w:tabs>
        <w:spacing w:before="240"/>
        <w:ind w:left="709" w:hanging="889"/>
        <w:jc w:val="both"/>
        <w:rPr>
          <w:rFonts w:ascii="Georgia" w:hAnsi="Georgia"/>
        </w:rPr>
      </w:pPr>
      <w:r w:rsidRPr="000904CD">
        <w:rPr>
          <w:rFonts w:ascii="Georgia" w:hAnsi="Georgia"/>
        </w:rPr>
        <w:t>Zhotovitel je povinen předložit</w:t>
      </w:r>
      <w:r w:rsidR="00D43323" w:rsidRPr="000904CD">
        <w:rPr>
          <w:rFonts w:ascii="Georgia" w:hAnsi="Georgia"/>
        </w:rPr>
        <w:t xml:space="preserve"> průběžnou</w:t>
      </w:r>
      <w:r w:rsidRPr="000904CD">
        <w:rPr>
          <w:rFonts w:ascii="Georgia" w:hAnsi="Georgia"/>
        </w:rPr>
        <w:t xml:space="preserve"> zprávu o realizaci předmětu plnění oprávněnému zástupci objednatele za 1. fakturační období nejpozději do </w:t>
      </w:r>
      <w:r w:rsidR="00E6326C" w:rsidRPr="000904CD">
        <w:rPr>
          <w:rFonts w:ascii="Georgia" w:hAnsi="Georgia"/>
        </w:rPr>
        <w:t>31</w:t>
      </w:r>
      <w:r w:rsidRPr="000904CD">
        <w:rPr>
          <w:rFonts w:ascii="Georgia" w:hAnsi="Georgia"/>
        </w:rPr>
        <w:t>.</w:t>
      </w:r>
      <w:r w:rsidR="009C37DF">
        <w:rPr>
          <w:rFonts w:ascii="Georgia" w:hAnsi="Georgia"/>
        </w:rPr>
        <w:t> </w:t>
      </w:r>
      <w:r w:rsidRPr="000904CD">
        <w:rPr>
          <w:rFonts w:ascii="Georgia" w:hAnsi="Georgia"/>
        </w:rPr>
        <w:t>1</w:t>
      </w:r>
      <w:r w:rsidR="00AD0A27" w:rsidRPr="000904CD">
        <w:rPr>
          <w:rFonts w:ascii="Georgia" w:hAnsi="Georgia"/>
        </w:rPr>
        <w:t>2</w:t>
      </w:r>
      <w:r w:rsidRPr="000904CD">
        <w:rPr>
          <w:rFonts w:ascii="Georgia" w:hAnsi="Georgia"/>
        </w:rPr>
        <w:t>.</w:t>
      </w:r>
      <w:r w:rsidR="009C37DF">
        <w:rPr>
          <w:rFonts w:ascii="Georgia" w:hAnsi="Georgia"/>
        </w:rPr>
        <w:t> </w:t>
      </w:r>
      <w:r w:rsidRPr="000904CD">
        <w:rPr>
          <w:rFonts w:ascii="Georgia" w:hAnsi="Georgia"/>
        </w:rPr>
        <w:t>20</w:t>
      </w:r>
      <w:r w:rsidR="009E640E" w:rsidRPr="000904CD">
        <w:rPr>
          <w:rFonts w:ascii="Georgia" w:hAnsi="Georgia"/>
        </w:rPr>
        <w:t>2</w:t>
      </w:r>
      <w:r w:rsidR="00417AA3" w:rsidRPr="000904CD">
        <w:rPr>
          <w:rFonts w:ascii="Georgia" w:hAnsi="Georgia"/>
        </w:rPr>
        <w:t>3</w:t>
      </w:r>
      <w:r w:rsidRPr="000904CD">
        <w:rPr>
          <w:rFonts w:ascii="Georgia" w:hAnsi="Georgia"/>
        </w:rPr>
        <w:t xml:space="preserve"> a za všechna následující fakturační období vždy nejpozději do 31.</w:t>
      </w:r>
      <w:r w:rsidR="009C37DF">
        <w:rPr>
          <w:rFonts w:ascii="Georgia" w:hAnsi="Georgia"/>
        </w:rPr>
        <w:t> </w:t>
      </w:r>
      <w:r w:rsidRPr="000904CD">
        <w:rPr>
          <w:rFonts w:ascii="Georgia" w:hAnsi="Georgia"/>
        </w:rPr>
        <w:t>5. a 3</w:t>
      </w:r>
      <w:r w:rsidR="00E6326C" w:rsidRPr="000904CD">
        <w:rPr>
          <w:rFonts w:ascii="Georgia" w:hAnsi="Georgia"/>
        </w:rPr>
        <w:t>1</w:t>
      </w:r>
      <w:r w:rsidRPr="000904CD">
        <w:rPr>
          <w:rFonts w:ascii="Georgia" w:hAnsi="Georgia"/>
        </w:rPr>
        <w:t>. 1</w:t>
      </w:r>
      <w:r w:rsidR="00AD0A27" w:rsidRPr="000904CD">
        <w:rPr>
          <w:rFonts w:ascii="Georgia" w:hAnsi="Georgia"/>
        </w:rPr>
        <w:t>2</w:t>
      </w:r>
      <w:r w:rsidRPr="000904CD">
        <w:rPr>
          <w:rFonts w:ascii="Georgia" w:hAnsi="Georgia"/>
        </w:rPr>
        <w:t xml:space="preserve">. každého kalendářního roku, v němž je předmět plnění realizován. </w:t>
      </w:r>
      <w:r w:rsidR="00044FC1" w:rsidRPr="000904CD">
        <w:rPr>
          <w:rFonts w:ascii="Georgia" w:hAnsi="Georgia"/>
        </w:rPr>
        <w:t>Tato zpráva bude obsahovat přehled realizovaných aktivit dle Přílohy č. 1 této smlouvy, doložení jejich požadovaných výsledků</w:t>
      </w:r>
      <w:r w:rsidR="003B2BBB" w:rsidRPr="000904CD">
        <w:rPr>
          <w:rFonts w:ascii="Georgia" w:hAnsi="Georgia"/>
        </w:rPr>
        <w:t xml:space="preserve"> způsobem </w:t>
      </w:r>
      <w:r w:rsidR="003B2BBB" w:rsidRPr="000904CD">
        <w:rPr>
          <w:rFonts w:ascii="Georgia" w:hAnsi="Georgia"/>
        </w:rPr>
        <w:lastRenderedPageBreak/>
        <w:t>uvedeným v příloze č. 1 této smlouvy</w:t>
      </w:r>
      <w:r w:rsidR="00D43323" w:rsidRPr="000904CD">
        <w:rPr>
          <w:rFonts w:ascii="Georgia" w:hAnsi="Georgia"/>
        </w:rPr>
        <w:t>,</w:t>
      </w:r>
      <w:r w:rsidR="00044FC1" w:rsidRPr="000904CD">
        <w:rPr>
          <w:rFonts w:ascii="Georgia" w:hAnsi="Georgia"/>
        </w:rPr>
        <w:t xml:space="preserve"> zhodnocení ve vztahu k</w:t>
      </w:r>
      <w:r w:rsidR="00D43323" w:rsidRPr="000904CD">
        <w:rPr>
          <w:rFonts w:ascii="Georgia" w:hAnsi="Georgia"/>
        </w:rPr>
        <w:t> </w:t>
      </w:r>
      <w:r w:rsidR="00044FC1" w:rsidRPr="000904CD">
        <w:rPr>
          <w:rFonts w:ascii="Georgia" w:hAnsi="Georgia"/>
        </w:rPr>
        <w:t>plánu</w:t>
      </w:r>
      <w:r w:rsidR="00D43323" w:rsidRPr="000904CD">
        <w:rPr>
          <w:rFonts w:ascii="Georgia" w:hAnsi="Georgia"/>
        </w:rPr>
        <w:t xml:space="preserve"> projektu</w:t>
      </w:r>
      <w:r w:rsidR="00044FC1" w:rsidRPr="000904CD">
        <w:rPr>
          <w:rFonts w:ascii="Georgia" w:hAnsi="Georgia"/>
        </w:rPr>
        <w:t>, výstupům a cílům projektu, hodnocení řízení realizace předmětu plnění včetně řízení rizik</w:t>
      </w:r>
      <w:r w:rsidR="00D43323" w:rsidRPr="000904CD">
        <w:rPr>
          <w:rFonts w:ascii="Georgia" w:hAnsi="Georgia"/>
        </w:rPr>
        <w:t xml:space="preserve"> a</w:t>
      </w:r>
      <w:r w:rsidR="00044FC1" w:rsidRPr="000904CD">
        <w:rPr>
          <w:rFonts w:ascii="Georgia" w:hAnsi="Georgia"/>
        </w:rPr>
        <w:t xml:space="preserve"> závěry a případná doporučení k dalšímu postupu. </w:t>
      </w:r>
    </w:p>
    <w:p w14:paraId="6F3EB6C4" w14:textId="77777777" w:rsidR="00E450F3" w:rsidRPr="000904CD" w:rsidRDefault="00637AB1" w:rsidP="00E450F3">
      <w:pPr>
        <w:spacing w:before="240"/>
        <w:ind w:left="709"/>
        <w:jc w:val="both"/>
        <w:rPr>
          <w:rFonts w:ascii="Georgia" w:hAnsi="Georgia"/>
        </w:rPr>
      </w:pPr>
      <w:r w:rsidRPr="000904CD">
        <w:rPr>
          <w:rFonts w:ascii="Georgia" w:hAnsi="Georgia"/>
        </w:rPr>
        <w:t>Z</w:t>
      </w:r>
      <w:r w:rsidR="00E450F3" w:rsidRPr="000904CD">
        <w:rPr>
          <w:rFonts w:ascii="Georgia" w:hAnsi="Georgia"/>
        </w:rPr>
        <w:t xml:space="preserve">práva bude zpracována na objednatelem stanoveném formuláři pro průběžnou zprávu o realizaci projektu. Zpráva bude předložena v českém jazyce v tištěné, a současně i v elektronické podobě na datovém nosiči (CD, DVD či flashdisk). </w:t>
      </w:r>
    </w:p>
    <w:p w14:paraId="53F672EA" w14:textId="77777777" w:rsidR="00E450F3" w:rsidRPr="000904CD" w:rsidRDefault="00E450F3" w:rsidP="00E450F3">
      <w:pPr>
        <w:spacing w:before="240"/>
        <w:ind w:left="709"/>
        <w:jc w:val="both"/>
        <w:rPr>
          <w:rFonts w:ascii="Georgia" w:hAnsi="Georgia"/>
        </w:rPr>
      </w:pPr>
      <w:r w:rsidRPr="000904CD">
        <w:rPr>
          <w:rFonts w:ascii="Georgia" w:hAnsi="Georgia"/>
        </w:rPr>
        <w:t>Objednatel se zavazuje informovat zhotovitele, zda průběžnou zprávu schvaluje či zda požaduje její přepracování či doplnění. Bude-li objednatel požadovat přepracování či doplnění průběžné zprávy, zavazuje se zhotovitel zprávu doplnit</w:t>
      </w:r>
      <w:r w:rsidR="0021644F">
        <w:rPr>
          <w:rFonts w:ascii="Georgia" w:hAnsi="Georgia"/>
        </w:rPr>
        <w:t xml:space="preserve"> či </w:t>
      </w:r>
      <w:r w:rsidRPr="000904CD">
        <w:rPr>
          <w:rFonts w:ascii="Georgia" w:hAnsi="Georgia"/>
        </w:rPr>
        <w:t>přepracovat do 2 týdnů</w:t>
      </w:r>
      <w:r w:rsidR="0021644F">
        <w:rPr>
          <w:rFonts w:ascii="Georgia" w:hAnsi="Georgia"/>
        </w:rPr>
        <w:t>, či dřív</w:t>
      </w:r>
      <w:r w:rsidR="000369F2">
        <w:rPr>
          <w:rFonts w:ascii="Georgia" w:hAnsi="Georgia"/>
        </w:rPr>
        <w:t>e</w:t>
      </w:r>
      <w:r w:rsidR="0021644F">
        <w:rPr>
          <w:rFonts w:ascii="Georgia" w:hAnsi="Georgia"/>
        </w:rPr>
        <w:t xml:space="preserve"> vzhledem ke lhůtám stanoveným poskytovatelem,</w:t>
      </w:r>
      <w:r w:rsidRPr="000904CD">
        <w:rPr>
          <w:rFonts w:ascii="Georgia" w:hAnsi="Georgia"/>
        </w:rPr>
        <w:t xml:space="preserve"> a doručit ji objednateli. Tento postup se bude opakovat, včetně uvedených lhůt</w:t>
      </w:r>
      <w:r w:rsidR="000369F2">
        <w:rPr>
          <w:rFonts w:ascii="Georgia" w:hAnsi="Georgia"/>
        </w:rPr>
        <w:t>, přičemž objednatel může stanovit i lhůtu kratší</w:t>
      </w:r>
      <w:r w:rsidRPr="000904CD">
        <w:rPr>
          <w:rFonts w:ascii="Georgia" w:hAnsi="Georgia"/>
        </w:rPr>
        <w:t>, dokud nebude zpráva objednatelem schválena.</w:t>
      </w:r>
    </w:p>
    <w:p w14:paraId="30A362A3" w14:textId="77777777" w:rsidR="00044FC1" w:rsidRPr="000904CD" w:rsidRDefault="00044FC1" w:rsidP="000230D8">
      <w:pPr>
        <w:numPr>
          <w:ilvl w:val="1"/>
          <w:numId w:val="27"/>
        </w:numPr>
        <w:tabs>
          <w:tab w:val="clear" w:pos="360"/>
          <w:tab w:val="num" w:pos="709"/>
        </w:tabs>
        <w:spacing w:before="240"/>
        <w:ind w:left="709" w:hanging="889"/>
        <w:jc w:val="both"/>
        <w:rPr>
          <w:rFonts w:ascii="Georgia" w:hAnsi="Georgia"/>
        </w:rPr>
      </w:pPr>
      <w:r w:rsidRPr="000904CD">
        <w:rPr>
          <w:rFonts w:ascii="Georgia" w:hAnsi="Georgia"/>
        </w:rPr>
        <w:t>Zhotovitel je povinen předložit informaci o plnění předmětu této smlouvy oprávněnému zástupci objednatele formou ročn</w:t>
      </w:r>
      <w:r w:rsidR="002E651D" w:rsidRPr="000904CD">
        <w:rPr>
          <w:rFonts w:ascii="Georgia" w:hAnsi="Georgia"/>
        </w:rPr>
        <w:t>í zprávy o realizaci projektu a </w:t>
      </w:r>
      <w:r w:rsidRPr="000904CD">
        <w:rPr>
          <w:rFonts w:ascii="Georgia" w:hAnsi="Georgia"/>
        </w:rPr>
        <w:t xml:space="preserve">zhodnocení provedených prací nejpozději </w:t>
      </w:r>
      <w:r w:rsidR="00D74DC3" w:rsidRPr="000904CD">
        <w:rPr>
          <w:rFonts w:ascii="Georgia" w:hAnsi="Georgia"/>
        </w:rPr>
        <w:t xml:space="preserve">vždy </w:t>
      </w:r>
      <w:r w:rsidRPr="000904CD">
        <w:rPr>
          <w:rFonts w:ascii="Georgia" w:hAnsi="Georgia"/>
        </w:rPr>
        <w:t>do 3</w:t>
      </w:r>
      <w:r w:rsidR="00E6326C" w:rsidRPr="000904CD">
        <w:rPr>
          <w:rFonts w:ascii="Georgia" w:hAnsi="Georgia"/>
        </w:rPr>
        <w:t>1</w:t>
      </w:r>
      <w:r w:rsidR="007F1F46" w:rsidRPr="000904CD">
        <w:rPr>
          <w:rFonts w:ascii="Georgia" w:hAnsi="Georgia"/>
        </w:rPr>
        <w:t>.</w:t>
      </w:r>
      <w:r w:rsidR="007F1F46">
        <w:rPr>
          <w:rFonts w:ascii="Georgia" w:hAnsi="Georgia"/>
        </w:rPr>
        <w:t> </w:t>
      </w:r>
      <w:r w:rsidRPr="000904CD">
        <w:rPr>
          <w:rFonts w:ascii="Georgia" w:hAnsi="Georgia"/>
        </w:rPr>
        <w:t>1</w:t>
      </w:r>
      <w:r w:rsidR="00456CC2" w:rsidRPr="000904CD">
        <w:rPr>
          <w:rFonts w:ascii="Georgia" w:hAnsi="Georgia"/>
        </w:rPr>
        <w:t>2</w:t>
      </w:r>
      <w:r w:rsidRPr="000904CD">
        <w:rPr>
          <w:rFonts w:ascii="Georgia" w:hAnsi="Georgia"/>
        </w:rPr>
        <w:t>.</w:t>
      </w:r>
      <w:r w:rsidR="00BD67B5" w:rsidRPr="000904CD">
        <w:rPr>
          <w:rFonts w:ascii="Georgia" w:hAnsi="Georgia"/>
        </w:rPr>
        <w:t xml:space="preserve"> každého kale</w:t>
      </w:r>
      <w:r w:rsidR="00853F34" w:rsidRPr="000904CD">
        <w:rPr>
          <w:rFonts w:ascii="Georgia" w:hAnsi="Georgia"/>
        </w:rPr>
        <w:t>nd</w:t>
      </w:r>
      <w:r w:rsidR="00BD67B5" w:rsidRPr="000904CD">
        <w:rPr>
          <w:rFonts w:ascii="Georgia" w:hAnsi="Georgia"/>
        </w:rPr>
        <w:t>ářního</w:t>
      </w:r>
      <w:r w:rsidRPr="000904CD">
        <w:rPr>
          <w:rFonts w:ascii="Georgia" w:hAnsi="Georgia"/>
        </w:rPr>
        <w:t xml:space="preserve"> </w:t>
      </w:r>
      <w:r w:rsidR="00D74DC3" w:rsidRPr="000904CD">
        <w:rPr>
          <w:rFonts w:ascii="Georgia" w:hAnsi="Georgia"/>
        </w:rPr>
        <w:t xml:space="preserve">roku </w:t>
      </w:r>
      <w:r w:rsidR="00F060E3" w:rsidRPr="000904CD">
        <w:rPr>
          <w:rFonts w:ascii="Georgia" w:hAnsi="Georgia"/>
        </w:rPr>
        <w:t>realizace předmětu plnění</w:t>
      </w:r>
      <w:r w:rsidR="009A4B83">
        <w:rPr>
          <w:rFonts w:ascii="Georgia" w:hAnsi="Georgia"/>
        </w:rPr>
        <w:t xml:space="preserve"> za uplynulý kalendářní rok</w:t>
      </w:r>
      <w:r w:rsidRPr="000904CD">
        <w:rPr>
          <w:rFonts w:ascii="Georgia" w:hAnsi="Georgia"/>
        </w:rPr>
        <w:t xml:space="preserve">. Roční zpráva bude zpracována na objednatelem stanoveném formuláři, a to </w:t>
      </w:r>
      <w:r w:rsidR="007F1F46" w:rsidRPr="000904CD">
        <w:rPr>
          <w:rFonts w:ascii="Georgia" w:hAnsi="Georgia"/>
        </w:rPr>
        <w:t>v</w:t>
      </w:r>
      <w:r w:rsidR="007F1F46">
        <w:rPr>
          <w:rFonts w:ascii="Georgia" w:hAnsi="Georgia"/>
        </w:rPr>
        <w:t> </w:t>
      </w:r>
      <w:r w:rsidRPr="000904CD">
        <w:rPr>
          <w:rFonts w:ascii="Georgia" w:hAnsi="Georgia"/>
        </w:rPr>
        <w:t xml:space="preserve">českém jazyce. Zpráva bude předložena </w:t>
      </w:r>
      <w:r w:rsidR="007F1F46">
        <w:rPr>
          <w:rFonts w:ascii="Georgia" w:hAnsi="Georgia"/>
        </w:rPr>
        <w:t xml:space="preserve">také </w:t>
      </w:r>
      <w:r w:rsidRPr="000904CD">
        <w:rPr>
          <w:rFonts w:ascii="Georgia" w:hAnsi="Georgia"/>
        </w:rPr>
        <w:t xml:space="preserve">v elektronické podobě. </w:t>
      </w:r>
    </w:p>
    <w:p w14:paraId="070BC2B6" w14:textId="77777777" w:rsidR="00456CC2" w:rsidRPr="000904CD" w:rsidRDefault="00044FC1" w:rsidP="008575BF">
      <w:pPr>
        <w:numPr>
          <w:ilvl w:val="1"/>
          <w:numId w:val="27"/>
        </w:numPr>
        <w:tabs>
          <w:tab w:val="clear" w:pos="360"/>
          <w:tab w:val="num" w:pos="709"/>
        </w:tabs>
        <w:spacing w:before="240"/>
        <w:ind w:left="709" w:hanging="889"/>
        <w:jc w:val="both"/>
        <w:rPr>
          <w:rFonts w:ascii="Georgia" w:hAnsi="Georgia"/>
        </w:rPr>
      </w:pPr>
      <w:r w:rsidRPr="000904CD">
        <w:rPr>
          <w:rFonts w:ascii="Georgia" w:hAnsi="Georgia"/>
        </w:rPr>
        <w:t>Po ukončení předmětu plnění je zhotovitel povinen předat objednateli závěrečnou zprávu o realizaci projektu v elektronické podobě, a to nejpozději do 3</w:t>
      </w:r>
      <w:r w:rsidR="003E122E" w:rsidRPr="000904CD">
        <w:rPr>
          <w:rFonts w:ascii="Georgia" w:hAnsi="Georgia"/>
        </w:rPr>
        <w:t>1</w:t>
      </w:r>
      <w:r w:rsidRPr="000904CD">
        <w:rPr>
          <w:rFonts w:ascii="Georgia" w:hAnsi="Georgia"/>
        </w:rPr>
        <w:t>. 1</w:t>
      </w:r>
      <w:r w:rsidR="00456CC2" w:rsidRPr="000904CD">
        <w:rPr>
          <w:rFonts w:ascii="Georgia" w:hAnsi="Georgia"/>
        </w:rPr>
        <w:t>2</w:t>
      </w:r>
      <w:r w:rsidRPr="000904CD">
        <w:rPr>
          <w:rFonts w:ascii="Georgia" w:hAnsi="Georgia"/>
        </w:rPr>
        <w:t>. 202</w:t>
      </w:r>
      <w:r w:rsidR="00417AA3" w:rsidRPr="000904CD">
        <w:rPr>
          <w:rFonts w:ascii="Georgia" w:hAnsi="Georgia"/>
        </w:rPr>
        <w:t>5</w:t>
      </w:r>
      <w:r w:rsidRPr="000904CD">
        <w:rPr>
          <w:rFonts w:ascii="Georgia" w:hAnsi="Georgia"/>
        </w:rPr>
        <w:t xml:space="preserve">. Tato závěrečná zpráva, </w:t>
      </w:r>
      <w:r w:rsidRPr="000904CD">
        <w:rPr>
          <w:rFonts w:ascii="Georgia" w:hAnsi="Georgia"/>
        </w:rPr>
        <w:tab/>
        <w:t>bude zpracována na objednatelem stanoveném formuláři pro závěrečnou zprávu o realizaci projektu</w:t>
      </w:r>
      <w:r w:rsidR="007E412A" w:rsidRPr="000904CD">
        <w:rPr>
          <w:rFonts w:ascii="Georgia" w:hAnsi="Georgia"/>
        </w:rPr>
        <w:t>, a to v</w:t>
      </w:r>
      <w:r w:rsidR="007F1F46">
        <w:rPr>
          <w:rFonts w:ascii="Georgia" w:hAnsi="Georgia"/>
        </w:rPr>
        <w:t> </w:t>
      </w:r>
      <w:r w:rsidR="007E412A" w:rsidRPr="000904CD">
        <w:rPr>
          <w:rFonts w:ascii="Georgia" w:hAnsi="Georgia"/>
        </w:rPr>
        <w:t xml:space="preserve">českém jazyce. </w:t>
      </w:r>
      <w:r w:rsidR="00E571B5" w:rsidRPr="000904CD">
        <w:rPr>
          <w:rFonts w:ascii="Georgia" w:hAnsi="Georgia"/>
        </w:rPr>
        <w:t xml:space="preserve">Zpráva bude </w:t>
      </w:r>
      <w:r w:rsidR="007E412A" w:rsidRPr="000904CD">
        <w:rPr>
          <w:rFonts w:ascii="Georgia" w:hAnsi="Georgia"/>
        </w:rPr>
        <w:t xml:space="preserve">předložena </w:t>
      </w:r>
      <w:r w:rsidR="007F1F46">
        <w:rPr>
          <w:rFonts w:ascii="Georgia" w:hAnsi="Georgia"/>
        </w:rPr>
        <w:t>také</w:t>
      </w:r>
      <w:r w:rsidR="00335F0B" w:rsidRPr="000904CD">
        <w:rPr>
          <w:rFonts w:ascii="Georgia" w:hAnsi="Georgia"/>
        </w:rPr>
        <w:t xml:space="preserve"> v</w:t>
      </w:r>
      <w:r w:rsidR="007F1F46">
        <w:rPr>
          <w:rFonts w:ascii="Georgia" w:hAnsi="Georgia"/>
        </w:rPr>
        <w:t> </w:t>
      </w:r>
      <w:r w:rsidR="00335F0B" w:rsidRPr="000904CD">
        <w:rPr>
          <w:rFonts w:ascii="Georgia" w:hAnsi="Georgia"/>
        </w:rPr>
        <w:t xml:space="preserve">elektronické podobě. </w:t>
      </w:r>
    </w:p>
    <w:p w14:paraId="69397C22" w14:textId="77777777" w:rsidR="008069E6" w:rsidRPr="00E571B5" w:rsidRDefault="00784171" w:rsidP="00E571B5">
      <w:pPr>
        <w:numPr>
          <w:ilvl w:val="1"/>
          <w:numId w:val="27"/>
        </w:numPr>
        <w:tabs>
          <w:tab w:val="clear" w:pos="360"/>
          <w:tab w:val="num" w:pos="709"/>
        </w:tabs>
        <w:spacing w:before="240"/>
        <w:ind w:left="709" w:hanging="889"/>
        <w:jc w:val="both"/>
        <w:rPr>
          <w:rFonts w:ascii="Georgia" w:hAnsi="Georgia"/>
        </w:rPr>
      </w:pPr>
      <w:r w:rsidRPr="000904CD">
        <w:rPr>
          <w:rFonts w:ascii="Georgia" w:hAnsi="Georgia"/>
        </w:rPr>
        <w:t>Objednatel si vyhrazuje</w:t>
      </w:r>
      <w:r w:rsidRPr="00456CC2">
        <w:rPr>
          <w:rFonts w:ascii="Georgia" w:hAnsi="Georgia"/>
        </w:rPr>
        <w:t xml:space="preserve"> právo písemně požádat o zhotovení zprávy o stavu realizace </w:t>
      </w:r>
      <w:r w:rsidR="007149FD" w:rsidRPr="00456CC2">
        <w:rPr>
          <w:rFonts w:ascii="Georgia" w:hAnsi="Georgia"/>
        </w:rPr>
        <w:t xml:space="preserve">předmětu plnění </w:t>
      </w:r>
      <w:r w:rsidR="00A84E54" w:rsidRPr="00456CC2">
        <w:rPr>
          <w:rFonts w:ascii="Georgia" w:hAnsi="Georgia"/>
        </w:rPr>
        <w:t>(včetně všech podkladů nezbytných k posouzení realizace, např. odborných zpráv</w:t>
      </w:r>
      <w:r w:rsidR="00D01CE0" w:rsidRPr="00456CC2">
        <w:rPr>
          <w:rFonts w:ascii="Georgia" w:hAnsi="Georgia"/>
        </w:rPr>
        <w:t>, primární dokumentace</w:t>
      </w:r>
      <w:r w:rsidR="009A4B83">
        <w:rPr>
          <w:rFonts w:ascii="Georgia" w:hAnsi="Georgia"/>
        </w:rPr>
        <w:t>, účetních dokladů</w:t>
      </w:r>
      <w:r w:rsidR="00A84E54" w:rsidRPr="00456CC2">
        <w:rPr>
          <w:rFonts w:ascii="Georgia" w:hAnsi="Georgia"/>
        </w:rPr>
        <w:t xml:space="preserve"> apod.)</w:t>
      </w:r>
      <w:r w:rsidR="009A4B83">
        <w:rPr>
          <w:rFonts w:ascii="Georgia" w:hAnsi="Georgia"/>
        </w:rPr>
        <w:t xml:space="preserve"> </w:t>
      </w:r>
      <w:r w:rsidRPr="00456CC2">
        <w:rPr>
          <w:rFonts w:ascii="Georgia" w:hAnsi="Georgia"/>
        </w:rPr>
        <w:t>kdykoliv i mimo stanovené termíny. Zhotovitel</w:t>
      </w:r>
      <w:r w:rsidR="002060F4" w:rsidRPr="00456CC2">
        <w:rPr>
          <w:rFonts w:ascii="Georgia" w:hAnsi="Georgia"/>
        </w:rPr>
        <w:t xml:space="preserve"> </w:t>
      </w:r>
      <w:r w:rsidRPr="00456CC2">
        <w:rPr>
          <w:rFonts w:ascii="Georgia" w:hAnsi="Georgia"/>
        </w:rPr>
        <w:t>je</w:t>
      </w:r>
      <w:r w:rsidR="002060F4" w:rsidRPr="00456CC2">
        <w:rPr>
          <w:rFonts w:ascii="Georgia" w:hAnsi="Georgia"/>
        </w:rPr>
        <w:t xml:space="preserve"> </w:t>
      </w:r>
      <w:r w:rsidRPr="00456CC2">
        <w:rPr>
          <w:rFonts w:ascii="Georgia" w:hAnsi="Georgia"/>
        </w:rPr>
        <w:t>povinen</w:t>
      </w:r>
      <w:r w:rsidR="002060F4" w:rsidRPr="00456CC2">
        <w:rPr>
          <w:rFonts w:ascii="Georgia" w:hAnsi="Georgia"/>
        </w:rPr>
        <w:t xml:space="preserve"> </w:t>
      </w:r>
      <w:r w:rsidRPr="00456CC2">
        <w:rPr>
          <w:rFonts w:ascii="Georgia" w:hAnsi="Georgia"/>
        </w:rPr>
        <w:t>předložit</w:t>
      </w:r>
      <w:r w:rsidR="002060F4" w:rsidRPr="00456CC2">
        <w:rPr>
          <w:rFonts w:ascii="Georgia" w:hAnsi="Georgia"/>
        </w:rPr>
        <w:t xml:space="preserve"> </w:t>
      </w:r>
      <w:r w:rsidRPr="00456CC2">
        <w:rPr>
          <w:rFonts w:ascii="Georgia" w:hAnsi="Georgia"/>
        </w:rPr>
        <w:t>zprávu</w:t>
      </w:r>
      <w:r w:rsidR="002060F4" w:rsidRPr="00456CC2">
        <w:rPr>
          <w:rFonts w:ascii="Georgia" w:hAnsi="Georgia"/>
        </w:rPr>
        <w:t xml:space="preserve"> </w:t>
      </w:r>
      <w:r w:rsidRPr="00456CC2">
        <w:rPr>
          <w:rFonts w:ascii="Georgia" w:hAnsi="Georgia"/>
        </w:rPr>
        <w:t>o</w:t>
      </w:r>
      <w:r w:rsidR="002060F4" w:rsidRPr="00456CC2">
        <w:rPr>
          <w:rFonts w:ascii="Georgia" w:hAnsi="Georgia"/>
        </w:rPr>
        <w:t> </w:t>
      </w:r>
      <w:r w:rsidRPr="00456CC2">
        <w:rPr>
          <w:rFonts w:ascii="Georgia" w:hAnsi="Georgia"/>
        </w:rPr>
        <w:t xml:space="preserve">stavu realizace projektu na základě výzvy podle předchozí věty do </w:t>
      </w:r>
      <w:r w:rsidR="00E87568" w:rsidRPr="00456CC2">
        <w:rPr>
          <w:rFonts w:ascii="Georgia" w:hAnsi="Georgia"/>
        </w:rPr>
        <w:t>termínu v</w:t>
      </w:r>
      <w:r w:rsidR="00241119">
        <w:rPr>
          <w:rFonts w:ascii="Georgia" w:hAnsi="Georgia"/>
        </w:rPr>
        <w:t>e</w:t>
      </w:r>
      <w:r w:rsidR="00E87568" w:rsidRPr="00456CC2">
        <w:rPr>
          <w:rFonts w:ascii="Georgia" w:hAnsi="Georgia"/>
        </w:rPr>
        <w:t xml:space="preserve"> lhůtě stanovené objednatelem</w:t>
      </w:r>
      <w:r w:rsidR="003108FF" w:rsidRPr="00456CC2">
        <w:rPr>
          <w:rFonts w:ascii="Georgia" w:hAnsi="Georgia"/>
        </w:rPr>
        <w:t>,</w:t>
      </w:r>
      <w:r w:rsidR="00E87568" w:rsidRPr="00456CC2">
        <w:rPr>
          <w:rFonts w:ascii="Georgia" w:hAnsi="Georgia"/>
        </w:rPr>
        <w:t xml:space="preserve"> nejpozději však do </w:t>
      </w:r>
      <w:r w:rsidR="00E46FE1">
        <w:rPr>
          <w:rFonts w:ascii="Georgia" w:hAnsi="Georgia"/>
        </w:rPr>
        <w:t>10</w:t>
      </w:r>
      <w:r w:rsidR="00E46FE1" w:rsidRPr="00456CC2">
        <w:rPr>
          <w:rFonts w:ascii="Georgia" w:hAnsi="Georgia"/>
        </w:rPr>
        <w:t xml:space="preserve"> </w:t>
      </w:r>
      <w:r w:rsidRPr="00456CC2">
        <w:rPr>
          <w:rFonts w:ascii="Georgia" w:hAnsi="Georgia"/>
        </w:rPr>
        <w:t>kalendářn</w:t>
      </w:r>
      <w:r w:rsidR="00CE06C9" w:rsidRPr="00456CC2">
        <w:rPr>
          <w:rFonts w:ascii="Georgia" w:hAnsi="Georgia"/>
        </w:rPr>
        <w:t xml:space="preserve">ích dnů </w:t>
      </w:r>
      <w:r w:rsidR="002060F4" w:rsidRPr="00456CC2">
        <w:rPr>
          <w:rFonts w:ascii="Georgia" w:hAnsi="Georgia"/>
        </w:rPr>
        <w:t>od </w:t>
      </w:r>
      <w:r w:rsidR="00CE06C9" w:rsidRPr="00456CC2">
        <w:rPr>
          <w:rFonts w:ascii="Georgia" w:hAnsi="Georgia"/>
        </w:rPr>
        <w:t>doručení této výzvy, a to bezplatně bez nároku na úhradu nákladů či jiné finanční částky.</w:t>
      </w:r>
      <w:r w:rsidR="008424DA" w:rsidRPr="00456CC2">
        <w:rPr>
          <w:rFonts w:ascii="Georgia" w:hAnsi="Georgia"/>
        </w:rPr>
        <w:t xml:space="preserve"> </w:t>
      </w:r>
    </w:p>
    <w:p w14:paraId="5D5C1125" w14:textId="77777777" w:rsidR="008069E6" w:rsidRDefault="008069E6">
      <w:pPr>
        <w:spacing w:before="120"/>
        <w:jc w:val="center"/>
        <w:rPr>
          <w:rFonts w:ascii="Georgia" w:hAnsi="Georgia"/>
          <w:b/>
          <w:bCs/>
        </w:rPr>
      </w:pPr>
    </w:p>
    <w:p w14:paraId="300AAEC1" w14:textId="77777777" w:rsidR="0021644F" w:rsidRDefault="0021644F">
      <w:pPr>
        <w:spacing w:before="120"/>
        <w:jc w:val="center"/>
        <w:rPr>
          <w:rFonts w:ascii="Georgia" w:hAnsi="Georgia"/>
          <w:b/>
          <w:bCs/>
        </w:rPr>
      </w:pPr>
    </w:p>
    <w:p w14:paraId="24DEF4B0" w14:textId="77777777" w:rsidR="00784171" w:rsidRPr="005544FC" w:rsidRDefault="00784171">
      <w:pPr>
        <w:spacing w:before="120"/>
        <w:jc w:val="center"/>
        <w:rPr>
          <w:rFonts w:ascii="Georgia" w:hAnsi="Georgia"/>
          <w:b/>
          <w:bCs/>
        </w:rPr>
      </w:pPr>
      <w:r w:rsidRPr="005544FC">
        <w:rPr>
          <w:rFonts w:ascii="Georgia" w:hAnsi="Georgia"/>
          <w:b/>
          <w:bCs/>
        </w:rPr>
        <w:t>Článek 4</w:t>
      </w:r>
    </w:p>
    <w:p w14:paraId="185DBDDC" w14:textId="77777777" w:rsidR="00784171" w:rsidRPr="005544FC" w:rsidRDefault="00784171">
      <w:pPr>
        <w:spacing w:before="120"/>
        <w:jc w:val="center"/>
        <w:rPr>
          <w:rFonts w:ascii="Georgia" w:hAnsi="Georgia"/>
          <w:spacing w:val="-4"/>
          <w:u w:val="single"/>
        </w:rPr>
      </w:pPr>
      <w:r w:rsidRPr="005544FC">
        <w:rPr>
          <w:rFonts w:ascii="Georgia" w:hAnsi="Georgia"/>
          <w:spacing w:val="-4"/>
          <w:u w:val="single"/>
        </w:rPr>
        <w:t>Platební podmínky a fakturace</w:t>
      </w:r>
    </w:p>
    <w:p w14:paraId="5F49640E" w14:textId="77777777" w:rsidR="001A6AAC" w:rsidRPr="001A6AAC" w:rsidRDefault="001A6AAC" w:rsidP="001A6AAC">
      <w:pPr>
        <w:pStyle w:val="Odstavecseseznamem0"/>
        <w:numPr>
          <w:ilvl w:val="0"/>
          <w:numId w:val="27"/>
        </w:numPr>
        <w:spacing w:before="120"/>
        <w:jc w:val="both"/>
        <w:rPr>
          <w:rFonts w:ascii="Georgia" w:hAnsi="Georgia"/>
          <w:vanish/>
        </w:rPr>
      </w:pPr>
    </w:p>
    <w:p w14:paraId="1D9063B3" w14:textId="77777777" w:rsidR="00CA0B04" w:rsidRPr="00CA0B04" w:rsidRDefault="00CA0B04" w:rsidP="003C2B5B">
      <w:pPr>
        <w:numPr>
          <w:ilvl w:val="1"/>
          <w:numId w:val="27"/>
        </w:numPr>
        <w:tabs>
          <w:tab w:val="clear" w:pos="360"/>
          <w:tab w:val="num" w:pos="709"/>
        </w:tabs>
        <w:spacing w:before="240"/>
        <w:ind w:left="709" w:hanging="889"/>
        <w:jc w:val="both"/>
        <w:rPr>
          <w:rFonts w:ascii="Georgia" w:hAnsi="Georgia"/>
        </w:rPr>
      </w:pPr>
      <w:r w:rsidRPr="00CA0B04">
        <w:rPr>
          <w:rFonts w:ascii="Georgia" w:hAnsi="Georgia"/>
        </w:rPr>
        <w:t>Objednatel a zhotovitel se dohodli na fakturaci</w:t>
      </w:r>
      <w:r w:rsidR="00EB0A49">
        <w:rPr>
          <w:rFonts w:ascii="Georgia" w:hAnsi="Georgia"/>
        </w:rPr>
        <w:t xml:space="preserve"> a úhradě</w:t>
      </w:r>
      <w:r w:rsidRPr="00CA0B04">
        <w:rPr>
          <w:rFonts w:ascii="Georgia" w:hAnsi="Georgia"/>
        </w:rPr>
        <w:t xml:space="preserve"> plateb odpovídající věcnému plnění předmětu smlouvy v souladu s přílohou č. 1 a 2 této smlouvy, </w:t>
      </w:r>
      <w:r w:rsidRPr="00CA0B04">
        <w:rPr>
          <w:rFonts w:ascii="Georgia" w:hAnsi="Georgia"/>
        </w:rPr>
        <w:lastRenderedPageBreak/>
        <w:t xml:space="preserve">vždy za skutečně realizovanou část plnění, na </w:t>
      </w:r>
      <w:r w:rsidR="00EB0A49">
        <w:rPr>
          <w:rFonts w:ascii="Georgia" w:hAnsi="Georgia"/>
        </w:rPr>
        <w:t>niž</w:t>
      </w:r>
      <w:r w:rsidR="00EB0A49" w:rsidRPr="00CA0B04">
        <w:rPr>
          <w:rFonts w:ascii="Georgia" w:hAnsi="Georgia"/>
        </w:rPr>
        <w:t xml:space="preserve"> </w:t>
      </w:r>
      <w:r w:rsidRPr="00CA0B04">
        <w:rPr>
          <w:rFonts w:ascii="Georgia" w:hAnsi="Georgia"/>
        </w:rPr>
        <w:t xml:space="preserve">je vázána průběžná zpráva ve smyslu odst. 3.3. této smlouvy. </w:t>
      </w:r>
    </w:p>
    <w:p w14:paraId="474D921C" w14:textId="77777777" w:rsidR="007149FD" w:rsidRPr="00A97770" w:rsidRDefault="00CA0B04" w:rsidP="003C2B5B">
      <w:pPr>
        <w:numPr>
          <w:ilvl w:val="1"/>
          <w:numId w:val="27"/>
        </w:numPr>
        <w:tabs>
          <w:tab w:val="clear" w:pos="360"/>
          <w:tab w:val="num" w:pos="709"/>
        </w:tabs>
        <w:spacing w:before="240"/>
        <w:ind w:left="709" w:hanging="889"/>
        <w:jc w:val="both"/>
        <w:rPr>
          <w:rFonts w:ascii="Georgia" w:hAnsi="Georgia"/>
        </w:rPr>
      </w:pPr>
      <w:r w:rsidRPr="00CA0B04">
        <w:rPr>
          <w:rFonts w:ascii="Georgia" w:hAnsi="Georgia"/>
        </w:rPr>
        <w:t>Zhotovitel se zavazuje předat objednateli fakturu do deseti dnů od odsouhlasení průběžné zprávy objednatelem. Pokud zhotovitel předá objednateli fakturu před schválením průběžné zprávy, nebude na ni brán zřetel</w:t>
      </w:r>
      <w:r w:rsidR="00237942">
        <w:rPr>
          <w:rFonts w:ascii="Georgia" w:hAnsi="Georgia"/>
        </w:rPr>
        <w:t xml:space="preserve"> a bude vrácena zhotoviteli</w:t>
      </w:r>
      <w:r w:rsidRPr="00CA0B04">
        <w:rPr>
          <w:rFonts w:ascii="Georgia" w:hAnsi="Georgia"/>
        </w:rPr>
        <w:t>. Faktura bude objednateli předána v tištěné podobě ve dvou vyhotoveních.</w:t>
      </w:r>
      <w:r w:rsidR="00AC1CDA" w:rsidRPr="00A97770">
        <w:rPr>
          <w:rFonts w:ascii="Georgia" w:hAnsi="Georgia"/>
        </w:rPr>
        <w:t xml:space="preserve"> </w:t>
      </w:r>
    </w:p>
    <w:p w14:paraId="05EB0BF9" w14:textId="77777777" w:rsidR="00784171" w:rsidRPr="000904CD" w:rsidRDefault="00AC1CDA" w:rsidP="003C2B5B">
      <w:pPr>
        <w:numPr>
          <w:ilvl w:val="1"/>
          <w:numId w:val="27"/>
        </w:numPr>
        <w:tabs>
          <w:tab w:val="clear" w:pos="360"/>
          <w:tab w:val="num" w:pos="709"/>
        </w:tabs>
        <w:spacing w:before="240"/>
        <w:ind w:left="709" w:hanging="889"/>
        <w:jc w:val="both"/>
        <w:rPr>
          <w:rFonts w:ascii="Georgia" w:hAnsi="Georgia"/>
        </w:rPr>
      </w:pPr>
      <w:r>
        <w:rPr>
          <w:rFonts w:ascii="Georgia" w:hAnsi="Georgia"/>
        </w:rPr>
        <w:t>Každá f</w:t>
      </w:r>
      <w:r w:rsidR="009A2976">
        <w:rPr>
          <w:rFonts w:ascii="Georgia" w:hAnsi="Georgia"/>
        </w:rPr>
        <w:t>aktura</w:t>
      </w:r>
      <w:r w:rsidR="00784171" w:rsidRPr="001A6AAC">
        <w:rPr>
          <w:rFonts w:ascii="Georgia" w:hAnsi="Georgia"/>
        </w:rPr>
        <w:t xml:space="preserve"> </w:t>
      </w:r>
      <w:r w:rsidR="00E45862" w:rsidRPr="001A6AAC">
        <w:rPr>
          <w:rFonts w:ascii="Georgia" w:hAnsi="Georgia"/>
        </w:rPr>
        <w:t>vystaven</w:t>
      </w:r>
      <w:r w:rsidR="009A2976">
        <w:rPr>
          <w:rFonts w:ascii="Georgia" w:hAnsi="Georgia"/>
        </w:rPr>
        <w:t>á</w:t>
      </w:r>
      <w:r w:rsidR="00E45862" w:rsidRPr="001A6AAC">
        <w:rPr>
          <w:rFonts w:ascii="Georgia" w:hAnsi="Georgia"/>
        </w:rPr>
        <w:t xml:space="preserve"> zhotovitelem </w:t>
      </w:r>
      <w:r w:rsidR="00784171" w:rsidRPr="001A6AAC">
        <w:rPr>
          <w:rFonts w:ascii="Georgia" w:hAnsi="Georgia"/>
        </w:rPr>
        <w:t xml:space="preserve">musí </w:t>
      </w:r>
      <w:r w:rsidR="00784171" w:rsidRPr="000904CD">
        <w:rPr>
          <w:rFonts w:ascii="Georgia" w:hAnsi="Georgia"/>
        </w:rPr>
        <w:t xml:space="preserve">mít </w:t>
      </w:r>
      <w:r w:rsidR="00BE3BA6">
        <w:rPr>
          <w:rFonts w:ascii="Georgia" w:hAnsi="Georgia"/>
        </w:rPr>
        <w:t>náležitosti podle obecně závazných právních</w:t>
      </w:r>
      <w:r w:rsidR="0029691A">
        <w:rPr>
          <w:rFonts w:ascii="Georgia" w:hAnsi="Georgia"/>
        </w:rPr>
        <w:t xml:space="preserve"> předpisů, z</w:t>
      </w:r>
      <w:r w:rsidR="00475251">
        <w:rPr>
          <w:rFonts w:ascii="Georgia" w:hAnsi="Georgia"/>
        </w:rPr>
        <w:t>e</w:t>
      </w:r>
      <w:r w:rsidR="0029691A">
        <w:rPr>
          <w:rFonts w:ascii="Georgia" w:hAnsi="Georgia"/>
        </w:rPr>
        <w:t xml:space="preserve">jm. </w:t>
      </w:r>
      <w:r w:rsidR="00784171" w:rsidRPr="000904CD">
        <w:rPr>
          <w:rFonts w:ascii="Georgia" w:hAnsi="Georgia"/>
        </w:rPr>
        <w:t>tyto náležitosti:</w:t>
      </w:r>
    </w:p>
    <w:p w14:paraId="25371418" w14:textId="77777777" w:rsidR="00E45862" w:rsidRPr="000904CD" w:rsidRDefault="00784171" w:rsidP="00E45862">
      <w:pPr>
        <w:numPr>
          <w:ilvl w:val="0"/>
          <w:numId w:val="31"/>
        </w:numPr>
        <w:spacing w:after="120"/>
        <w:jc w:val="both"/>
        <w:rPr>
          <w:rFonts w:ascii="Georgia" w:hAnsi="Georgia"/>
          <w:spacing w:val="-4"/>
        </w:rPr>
      </w:pPr>
      <w:r w:rsidRPr="000904CD">
        <w:rPr>
          <w:rFonts w:ascii="Georgia" w:hAnsi="Georgia"/>
          <w:spacing w:val="-4"/>
        </w:rPr>
        <w:t xml:space="preserve">informaci, že se jedná o projekt ZRS ČR pro </w:t>
      </w:r>
      <w:r w:rsidR="00AC5097" w:rsidRPr="000904CD">
        <w:rPr>
          <w:rFonts w:ascii="Georgia" w:hAnsi="Georgia"/>
          <w:spacing w:val="-4"/>
        </w:rPr>
        <w:t>příslušný rok</w:t>
      </w:r>
      <w:r w:rsidRPr="000904CD">
        <w:rPr>
          <w:rFonts w:ascii="Georgia" w:hAnsi="Georgia"/>
          <w:spacing w:val="-4"/>
        </w:rPr>
        <w:t xml:space="preserve">, </w:t>
      </w:r>
    </w:p>
    <w:p w14:paraId="4D0A9EE1" w14:textId="77777777" w:rsidR="006641A0" w:rsidRPr="000904CD" w:rsidRDefault="00784171" w:rsidP="009A2976">
      <w:pPr>
        <w:numPr>
          <w:ilvl w:val="0"/>
          <w:numId w:val="31"/>
        </w:numPr>
        <w:spacing w:after="120"/>
        <w:jc w:val="both"/>
        <w:rPr>
          <w:rFonts w:ascii="Georgia" w:hAnsi="Georgia"/>
          <w:spacing w:val="-4"/>
        </w:rPr>
      </w:pPr>
      <w:r w:rsidRPr="000904CD">
        <w:rPr>
          <w:rFonts w:ascii="Georgia" w:hAnsi="Georgia"/>
          <w:spacing w:val="-4"/>
        </w:rPr>
        <w:t>název projektu</w:t>
      </w:r>
      <w:r w:rsidR="006641A0" w:rsidRPr="000904CD">
        <w:rPr>
          <w:rFonts w:ascii="Georgia" w:hAnsi="Georgia"/>
          <w:spacing w:val="-4"/>
        </w:rPr>
        <w:t>/předmětu plnění</w:t>
      </w:r>
      <w:r w:rsidR="002E47C4" w:rsidRPr="000904CD">
        <w:rPr>
          <w:rFonts w:ascii="Georgia" w:hAnsi="Georgia"/>
          <w:spacing w:val="-4"/>
        </w:rPr>
        <w:t>:</w:t>
      </w:r>
      <w:r w:rsidR="006641A0" w:rsidRPr="000904CD">
        <w:rPr>
          <w:rFonts w:ascii="Georgia" w:hAnsi="Georgia"/>
          <w:spacing w:val="-4"/>
        </w:rPr>
        <w:t xml:space="preserve"> „</w:t>
      </w:r>
      <w:proofErr w:type="spellStart"/>
      <w:r w:rsidR="00AF0D29" w:rsidRPr="000904CD">
        <w:rPr>
          <w:rFonts w:ascii="Georgia" w:eastAsia="Georgia" w:hAnsi="Georgia" w:cs="Georgia"/>
          <w:lang w:val="en-GB"/>
        </w:rPr>
        <w:t>Rehabilitace</w:t>
      </w:r>
      <w:proofErr w:type="spellEnd"/>
      <w:r w:rsidR="00AF0D29" w:rsidRPr="000904CD">
        <w:rPr>
          <w:rFonts w:ascii="Georgia" w:eastAsia="Georgia" w:hAnsi="Georgia" w:cs="Georgia"/>
          <w:lang w:val="en-GB"/>
        </w:rPr>
        <w:t xml:space="preserve"> </w:t>
      </w:r>
      <w:proofErr w:type="spellStart"/>
      <w:r w:rsidR="00AF0D29" w:rsidRPr="000904CD">
        <w:rPr>
          <w:rFonts w:ascii="Georgia" w:eastAsia="Georgia" w:hAnsi="Georgia" w:cs="Georgia"/>
          <w:lang w:val="en-GB"/>
        </w:rPr>
        <w:t>mokřadů</w:t>
      </w:r>
      <w:proofErr w:type="spellEnd"/>
      <w:r w:rsidR="00AF0D29" w:rsidRPr="000904CD">
        <w:rPr>
          <w:rFonts w:ascii="Georgia" w:eastAsia="Georgia" w:hAnsi="Georgia" w:cs="Georgia"/>
          <w:lang w:val="en-GB"/>
        </w:rPr>
        <w:t xml:space="preserve"> </w:t>
      </w:r>
      <w:proofErr w:type="spellStart"/>
      <w:r w:rsidR="00AF0D29" w:rsidRPr="000904CD">
        <w:rPr>
          <w:rFonts w:ascii="Georgia" w:eastAsia="Georgia" w:hAnsi="Georgia" w:cs="Georgia"/>
          <w:lang w:val="en-GB"/>
        </w:rPr>
        <w:t>Cheleleka</w:t>
      </w:r>
      <w:proofErr w:type="spellEnd"/>
      <w:r w:rsidR="00AF0D29" w:rsidRPr="000904CD">
        <w:rPr>
          <w:rFonts w:ascii="Georgia" w:eastAsia="Georgia" w:hAnsi="Georgia" w:cs="Georgia"/>
          <w:lang w:val="en-GB"/>
        </w:rPr>
        <w:t xml:space="preserve"> a </w:t>
      </w:r>
      <w:proofErr w:type="spellStart"/>
      <w:r w:rsidR="00AF0D29" w:rsidRPr="000904CD">
        <w:rPr>
          <w:rFonts w:ascii="Georgia" w:eastAsia="Georgia" w:hAnsi="Georgia" w:cs="Georgia"/>
          <w:lang w:val="en-GB"/>
        </w:rPr>
        <w:t>lesů</w:t>
      </w:r>
      <w:proofErr w:type="spellEnd"/>
      <w:r w:rsidR="00AF0D29" w:rsidRPr="000904CD">
        <w:rPr>
          <w:rFonts w:ascii="Georgia" w:eastAsia="Georgia" w:hAnsi="Georgia" w:cs="Georgia"/>
          <w:lang w:val="en-GB"/>
        </w:rPr>
        <w:t xml:space="preserve"> v </w:t>
      </w:r>
      <w:proofErr w:type="spellStart"/>
      <w:r w:rsidR="00AF0D29" w:rsidRPr="000904CD">
        <w:rPr>
          <w:rFonts w:ascii="Georgia" w:eastAsia="Georgia" w:hAnsi="Georgia" w:cs="Georgia"/>
          <w:lang w:val="en-GB"/>
        </w:rPr>
        <w:t>oblasti</w:t>
      </w:r>
      <w:proofErr w:type="spellEnd"/>
      <w:r w:rsidR="00AF0D29" w:rsidRPr="000904CD">
        <w:rPr>
          <w:rFonts w:ascii="Georgia" w:eastAsia="Georgia" w:hAnsi="Georgia" w:cs="Georgia"/>
          <w:lang w:val="en-GB"/>
        </w:rPr>
        <w:t xml:space="preserve"> </w:t>
      </w:r>
      <w:proofErr w:type="spellStart"/>
      <w:r w:rsidR="00AF0D29" w:rsidRPr="000904CD">
        <w:rPr>
          <w:rFonts w:ascii="Georgia" w:eastAsia="Georgia" w:hAnsi="Georgia" w:cs="Georgia"/>
          <w:lang w:val="en-GB"/>
        </w:rPr>
        <w:t>Wondo</w:t>
      </w:r>
      <w:proofErr w:type="spellEnd"/>
      <w:r w:rsidR="00AF0D29" w:rsidRPr="000904CD">
        <w:rPr>
          <w:rFonts w:ascii="Georgia" w:eastAsia="Georgia" w:hAnsi="Georgia" w:cs="Georgia"/>
          <w:lang w:val="en-GB"/>
        </w:rPr>
        <w:t xml:space="preserve"> Genet</w:t>
      </w:r>
      <w:r w:rsidR="006641A0" w:rsidRPr="000904CD">
        <w:rPr>
          <w:rFonts w:ascii="Georgia" w:hAnsi="Georgia"/>
          <w:spacing w:val="-4"/>
        </w:rPr>
        <w:t>“</w:t>
      </w:r>
    </w:p>
    <w:p w14:paraId="2B7E067D" w14:textId="77777777" w:rsidR="00307077" w:rsidRPr="000904CD" w:rsidRDefault="00307077" w:rsidP="009A2976">
      <w:pPr>
        <w:numPr>
          <w:ilvl w:val="0"/>
          <w:numId w:val="31"/>
        </w:numPr>
        <w:spacing w:after="120"/>
        <w:jc w:val="both"/>
        <w:rPr>
          <w:rFonts w:ascii="Georgia" w:hAnsi="Georgia"/>
          <w:spacing w:val="-4"/>
        </w:rPr>
      </w:pPr>
      <w:r w:rsidRPr="000904CD">
        <w:rPr>
          <w:rFonts w:ascii="Georgia" w:hAnsi="Georgia"/>
          <w:spacing w:val="-4"/>
        </w:rPr>
        <w:t>číslo projektu:</w:t>
      </w:r>
      <w:r w:rsidR="00575DCC" w:rsidRPr="000904CD">
        <w:rPr>
          <w:rFonts w:ascii="Georgia" w:hAnsi="Georgia"/>
          <w:spacing w:val="-4"/>
        </w:rPr>
        <w:t xml:space="preserve"> </w:t>
      </w:r>
      <w:proofErr w:type="gramStart"/>
      <w:r w:rsidR="000904CD" w:rsidRPr="00781D2F">
        <w:rPr>
          <w:rFonts w:ascii="Georgia" w:hAnsi="Georgia"/>
          <w:spacing w:val="-4"/>
        </w:rPr>
        <w:t>02-ČRA23</w:t>
      </w:r>
      <w:proofErr w:type="gramEnd"/>
      <w:r w:rsidR="000904CD" w:rsidRPr="00781D2F">
        <w:rPr>
          <w:rFonts w:ascii="Georgia" w:hAnsi="Georgia"/>
          <w:spacing w:val="-4"/>
        </w:rPr>
        <w:t>-08-01</w:t>
      </w:r>
    </w:p>
    <w:p w14:paraId="1CCBC0B4" w14:textId="77777777" w:rsidR="00E45862" w:rsidRPr="005544FC" w:rsidRDefault="00784171" w:rsidP="00E45862">
      <w:pPr>
        <w:numPr>
          <w:ilvl w:val="0"/>
          <w:numId w:val="31"/>
        </w:numPr>
        <w:spacing w:after="120"/>
        <w:jc w:val="both"/>
        <w:rPr>
          <w:rFonts w:ascii="Georgia" w:hAnsi="Georgia"/>
          <w:spacing w:val="-4"/>
        </w:rPr>
      </w:pPr>
      <w:r w:rsidRPr="005544FC">
        <w:rPr>
          <w:rFonts w:ascii="Georgia" w:hAnsi="Georgia"/>
          <w:spacing w:val="-4"/>
        </w:rPr>
        <w:t>číslo smlouvy,</w:t>
      </w:r>
    </w:p>
    <w:p w14:paraId="4FAC8451" w14:textId="77777777" w:rsidR="00E45862" w:rsidRPr="005544FC" w:rsidRDefault="00784171" w:rsidP="00E45862">
      <w:pPr>
        <w:numPr>
          <w:ilvl w:val="0"/>
          <w:numId w:val="31"/>
        </w:numPr>
        <w:spacing w:after="120"/>
        <w:jc w:val="both"/>
        <w:rPr>
          <w:rFonts w:ascii="Georgia" w:hAnsi="Georgia"/>
          <w:spacing w:val="-4"/>
        </w:rPr>
      </w:pPr>
      <w:r w:rsidRPr="005544FC">
        <w:rPr>
          <w:rFonts w:ascii="Georgia" w:hAnsi="Georgia"/>
          <w:spacing w:val="-4"/>
        </w:rPr>
        <w:t xml:space="preserve">označení faktury a její číslo, </w:t>
      </w:r>
    </w:p>
    <w:p w14:paraId="285D09D8" w14:textId="77777777" w:rsidR="00E45862" w:rsidRPr="005544FC" w:rsidRDefault="00784171" w:rsidP="00E45862">
      <w:pPr>
        <w:numPr>
          <w:ilvl w:val="0"/>
          <w:numId w:val="31"/>
        </w:numPr>
        <w:spacing w:after="120"/>
        <w:jc w:val="both"/>
        <w:rPr>
          <w:rFonts w:ascii="Georgia" w:hAnsi="Georgia"/>
          <w:spacing w:val="-4"/>
        </w:rPr>
      </w:pPr>
      <w:r w:rsidRPr="005544FC">
        <w:rPr>
          <w:rFonts w:ascii="Georgia" w:hAnsi="Georgia"/>
          <w:spacing w:val="-4"/>
        </w:rPr>
        <w:t xml:space="preserve">název a sídlo zhotovitele, </w:t>
      </w:r>
    </w:p>
    <w:p w14:paraId="144F64F6" w14:textId="77777777" w:rsidR="00E45862" w:rsidRPr="005544FC" w:rsidRDefault="00784171" w:rsidP="00E45862">
      <w:pPr>
        <w:numPr>
          <w:ilvl w:val="0"/>
          <w:numId w:val="31"/>
        </w:numPr>
        <w:spacing w:after="120"/>
        <w:jc w:val="both"/>
        <w:rPr>
          <w:rFonts w:ascii="Georgia" w:hAnsi="Georgia"/>
          <w:spacing w:val="-4"/>
        </w:rPr>
      </w:pPr>
      <w:r w:rsidRPr="005544FC">
        <w:rPr>
          <w:rFonts w:ascii="Georgia" w:hAnsi="Georgia"/>
          <w:spacing w:val="-4"/>
        </w:rPr>
        <w:t>IČ</w:t>
      </w:r>
      <w:r w:rsidR="008424DA" w:rsidRPr="005544FC">
        <w:rPr>
          <w:rFonts w:ascii="Georgia" w:hAnsi="Georgia"/>
          <w:spacing w:val="-4"/>
        </w:rPr>
        <w:t>O</w:t>
      </w:r>
      <w:r w:rsidRPr="005544FC">
        <w:rPr>
          <w:rFonts w:ascii="Georgia" w:hAnsi="Georgia"/>
          <w:spacing w:val="-4"/>
        </w:rPr>
        <w:t>, DIČ, případně číslo registrace</w:t>
      </w:r>
      <w:r w:rsidR="00E45862" w:rsidRPr="005544FC">
        <w:rPr>
          <w:rFonts w:ascii="Georgia" w:hAnsi="Georgia"/>
          <w:spacing w:val="-4"/>
        </w:rPr>
        <w:t xml:space="preserve"> zhotovitele</w:t>
      </w:r>
      <w:r w:rsidRPr="005544FC">
        <w:rPr>
          <w:rFonts w:ascii="Georgia" w:hAnsi="Georgia"/>
          <w:spacing w:val="-4"/>
        </w:rPr>
        <w:t xml:space="preserve">, </w:t>
      </w:r>
    </w:p>
    <w:p w14:paraId="44E0DB67" w14:textId="77777777" w:rsidR="00E45862" w:rsidRPr="005544FC" w:rsidRDefault="00784171" w:rsidP="00E45862">
      <w:pPr>
        <w:numPr>
          <w:ilvl w:val="0"/>
          <w:numId w:val="31"/>
        </w:numPr>
        <w:spacing w:after="120"/>
        <w:jc w:val="both"/>
        <w:rPr>
          <w:rFonts w:ascii="Georgia" w:hAnsi="Georgia"/>
          <w:spacing w:val="-4"/>
        </w:rPr>
      </w:pPr>
      <w:r w:rsidRPr="005544FC">
        <w:rPr>
          <w:rFonts w:ascii="Georgia" w:hAnsi="Georgia"/>
          <w:spacing w:val="-4"/>
        </w:rPr>
        <w:t xml:space="preserve">bankovní spojení, </w:t>
      </w:r>
    </w:p>
    <w:p w14:paraId="014DD471" w14:textId="77777777" w:rsidR="00E45862" w:rsidRPr="005544FC" w:rsidRDefault="00E45862" w:rsidP="00E45862">
      <w:pPr>
        <w:numPr>
          <w:ilvl w:val="0"/>
          <w:numId w:val="31"/>
        </w:numPr>
        <w:spacing w:after="120"/>
        <w:jc w:val="both"/>
        <w:rPr>
          <w:rFonts w:ascii="Georgia" w:hAnsi="Georgia"/>
          <w:spacing w:val="-4"/>
        </w:rPr>
      </w:pPr>
      <w:r w:rsidRPr="005544FC">
        <w:rPr>
          <w:rFonts w:ascii="Georgia" w:hAnsi="Georgia"/>
          <w:spacing w:val="-4"/>
        </w:rPr>
        <w:t>fakturovaná částka</w:t>
      </w:r>
      <w:r w:rsidR="00784171" w:rsidRPr="005544FC">
        <w:rPr>
          <w:rFonts w:ascii="Georgia" w:hAnsi="Georgia"/>
          <w:spacing w:val="-4"/>
        </w:rPr>
        <w:t>, včetně vyčíslení případné DPH</w:t>
      </w:r>
      <w:r w:rsidR="004E0A0B">
        <w:rPr>
          <w:rFonts w:ascii="Georgia" w:hAnsi="Georgia"/>
          <w:spacing w:val="-4"/>
        </w:rPr>
        <w:t>.</w:t>
      </w:r>
    </w:p>
    <w:p w14:paraId="21DB943F" w14:textId="77777777" w:rsidR="00E45862" w:rsidRPr="001A6AAC" w:rsidRDefault="009A2976" w:rsidP="003C2B5B">
      <w:pPr>
        <w:numPr>
          <w:ilvl w:val="1"/>
          <w:numId w:val="27"/>
        </w:numPr>
        <w:tabs>
          <w:tab w:val="clear" w:pos="360"/>
          <w:tab w:val="num" w:pos="709"/>
        </w:tabs>
        <w:spacing w:before="240"/>
        <w:ind w:left="709" w:hanging="889"/>
        <w:jc w:val="both"/>
        <w:rPr>
          <w:rFonts w:ascii="Georgia" w:hAnsi="Georgia"/>
        </w:rPr>
      </w:pPr>
      <w:r>
        <w:rPr>
          <w:rFonts w:ascii="Georgia" w:hAnsi="Georgia"/>
        </w:rPr>
        <w:t>Faktur</w:t>
      </w:r>
      <w:r w:rsidR="00AC5097">
        <w:rPr>
          <w:rFonts w:ascii="Georgia" w:hAnsi="Georgia"/>
        </w:rPr>
        <w:t>y</w:t>
      </w:r>
      <w:r>
        <w:rPr>
          <w:rFonts w:ascii="Georgia" w:hAnsi="Georgia"/>
        </w:rPr>
        <w:t xml:space="preserve"> vystaven</w:t>
      </w:r>
      <w:r w:rsidR="00AC5097">
        <w:rPr>
          <w:rFonts w:ascii="Georgia" w:hAnsi="Georgia"/>
        </w:rPr>
        <w:t>é</w:t>
      </w:r>
      <w:r w:rsidR="00784171" w:rsidRPr="001A6AAC">
        <w:rPr>
          <w:rFonts w:ascii="Georgia" w:hAnsi="Georgia"/>
        </w:rPr>
        <w:t xml:space="preserve"> zhotovitelem bud</w:t>
      </w:r>
      <w:r w:rsidR="00AC5097">
        <w:rPr>
          <w:rFonts w:ascii="Georgia" w:hAnsi="Georgia"/>
        </w:rPr>
        <w:t>ou</w:t>
      </w:r>
      <w:r>
        <w:rPr>
          <w:rFonts w:ascii="Georgia" w:hAnsi="Georgia"/>
        </w:rPr>
        <w:t xml:space="preserve"> splatn</w:t>
      </w:r>
      <w:r w:rsidR="00AC5097">
        <w:rPr>
          <w:rFonts w:ascii="Georgia" w:hAnsi="Georgia"/>
        </w:rPr>
        <w:t>é</w:t>
      </w:r>
      <w:r w:rsidR="00784171" w:rsidRPr="001A6AAC">
        <w:rPr>
          <w:rFonts w:ascii="Georgia" w:hAnsi="Georgia"/>
        </w:rPr>
        <w:t xml:space="preserve"> do 30 kalendářních dnů po jej</w:t>
      </w:r>
      <w:r w:rsidR="00AC5097">
        <w:rPr>
          <w:rFonts w:ascii="Georgia" w:hAnsi="Georgia"/>
        </w:rPr>
        <w:t>ich</w:t>
      </w:r>
      <w:r w:rsidR="00784171" w:rsidRPr="001A6AAC">
        <w:rPr>
          <w:rFonts w:ascii="Georgia" w:hAnsi="Georgia"/>
        </w:rPr>
        <w:t xml:space="preserve"> obdržení oprávněným zástupcem objednatele.</w:t>
      </w:r>
    </w:p>
    <w:p w14:paraId="7FD2FA45" w14:textId="77777777" w:rsidR="00784171" w:rsidRPr="001A6AAC" w:rsidRDefault="00E45862" w:rsidP="003C2B5B">
      <w:pPr>
        <w:numPr>
          <w:ilvl w:val="1"/>
          <w:numId w:val="27"/>
        </w:numPr>
        <w:tabs>
          <w:tab w:val="clear" w:pos="360"/>
          <w:tab w:val="num" w:pos="709"/>
        </w:tabs>
        <w:spacing w:before="240"/>
        <w:ind w:left="709" w:hanging="889"/>
        <w:jc w:val="both"/>
        <w:rPr>
          <w:rFonts w:ascii="Georgia" w:hAnsi="Georgia"/>
        </w:rPr>
      </w:pPr>
      <w:r w:rsidRPr="001A6AAC">
        <w:rPr>
          <w:rFonts w:ascii="Georgia" w:hAnsi="Georgia"/>
        </w:rPr>
        <w:t>Objednatel může faktur</w:t>
      </w:r>
      <w:r w:rsidR="00AC5097">
        <w:rPr>
          <w:rFonts w:ascii="Georgia" w:hAnsi="Georgia"/>
        </w:rPr>
        <w:t>y</w:t>
      </w:r>
      <w:r w:rsidRPr="001A6AAC">
        <w:rPr>
          <w:rFonts w:ascii="Georgia" w:hAnsi="Georgia"/>
        </w:rPr>
        <w:t xml:space="preserve"> vrátit do data jej</w:t>
      </w:r>
      <w:r w:rsidR="00AC5097">
        <w:rPr>
          <w:rFonts w:ascii="Georgia" w:hAnsi="Georgia"/>
        </w:rPr>
        <w:t xml:space="preserve">ich </w:t>
      </w:r>
      <w:r w:rsidRPr="001A6AAC">
        <w:rPr>
          <w:rFonts w:ascii="Georgia" w:hAnsi="Georgia"/>
        </w:rPr>
        <w:t>splatnosti, pokud bud</w:t>
      </w:r>
      <w:r w:rsidR="00AC5097">
        <w:rPr>
          <w:rFonts w:ascii="Georgia" w:hAnsi="Georgia"/>
        </w:rPr>
        <w:t>ou</w:t>
      </w:r>
      <w:r w:rsidRPr="001A6AAC">
        <w:rPr>
          <w:rFonts w:ascii="Georgia" w:hAnsi="Georgia"/>
        </w:rPr>
        <w:t xml:space="preserve"> obsahovat nesprávné ne</w:t>
      </w:r>
      <w:r w:rsidR="00B27408" w:rsidRPr="001A6AAC">
        <w:rPr>
          <w:rFonts w:ascii="Georgia" w:hAnsi="Georgia"/>
        </w:rPr>
        <w:t>bo neúplné náležitosti či údaje, nebo nebud</w:t>
      </w:r>
      <w:r w:rsidR="00AC5097">
        <w:rPr>
          <w:rFonts w:ascii="Georgia" w:hAnsi="Georgia"/>
        </w:rPr>
        <w:t>ou</w:t>
      </w:r>
      <w:r w:rsidR="00B27408" w:rsidRPr="001A6AAC">
        <w:rPr>
          <w:rFonts w:ascii="Georgia" w:hAnsi="Georgia"/>
        </w:rPr>
        <w:t xml:space="preserve"> odpovídat podmínkám a principům této smlouvy</w:t>
      </w:r>
      <w:r w:rsidR="00E63A4A">
        <w:rPr>
          <w:rFonts w:ascii="Georgia" w:hAnsi="Georgia"/>
        </w:rPr>
        <w:t xml:space="preserve"> či podmínkám poskytovatele</w:t>
      </w:r>
      <w:r w:rsidR="00781D2F">
        <w:rPr>
          <w:rFonts w:ascii="Georgia" w:hAnsi="Georgia"/>
        </w:rPr>
        <w:t xml:space="preserve"> i s ohledem na uznatelnost výdajů</w:t>
      </w:r>
      <w:r w:rsidR="0021644F">
        <w:rPr>
          <w:rFonts w:ascii="Georgia" w:hAnsi="Georgia"/>
        </w:rPr>
        <w:t>, a to i opakovaně, přičemž objednatel se tak nedostává do prodlení</w:t>
      </w:r>
      <w:r w:rsidR="00B27408" w:rsidRPr="001A6AAC">
        <w:rPr>
          <w:rFonts w:ascii="Georgia" w:hAnsi="Georgia"/>
        </w:rPr>
        <w:t>.</w:t>
      </w:r>
      <w:r w:rsidR="0021644F">
        <w:rPr>
          <w:rFonts w:ascii="Georgia" w:hAnsi="Georgia"/>
        </w:rPr>
        <w:t xml:space="preserve"> Zhotovitel je povinen následně vystavit novou opravenou fakturu, přičemž následně </w:t>
      </w:r>
      <w:proofErr w:type="gramStart"/>
      <w:r w:rsidR="0021644F">
        <w:rPr>
          <w:rFonts w:ascii="Georgia" w:hAnsi="Georgia"/>
        </w:rPr>
        <w:t>běží</w:t>
      </w:r>
      <w:proofErr w:type="gramEnd"/>
      <w:r w:rsidR="0021644F">
        <w:rPr>
          <w:rFonts w:ascii="Georgia" w:hAnsi="Georgia"/>
        </w:rPr>
        <w:t xml:space="preserve"> nová lhůta splatnosti.</w:t>
      </w:r>
    </w:p>
    <w:p w14:paraId="5BD8160C" w14:textId="77777777" w:rsidR="00B11B8E" w:rsidRPr="0083779C" w:rsidRDefault="00784171" w:rsidP="0083779C">
      <w:pPr>
        <w:tabs>
          <w:tab w:val="left" w:pos="0"/>
        </w:tabs>
        <w:spacing w:before="120"/>
        <w:ind w:left="360" w:hanging="709"/>
        <w:jc w:val="both"/>
        <w:rPr>
          <w:rFonts w:ascii="Georgia" w:hAnsi="Georgia"/>
          <w:spacing w:val="-4"/>
        </w:rPr>
      </w:pPr>
      <w:r w:rsidRPr="005544FC">
        <w:rPr>
          <w:rFonts w:ascii="Georgia" w:hAnsi="Georgia"/>
          <w:spacing w:val="-4"/>
        </w:rPr>
        <w:tab/>
      </w:r>
      <w:r w:rsidRPr="005544FC">
        <w:rPr>
          <w:rFonts w:ascii="Georgia" w:hAnsi="Georgia"/>
          <w:spacing w:val="-4"/>
        </w:rPr>
        <w:tab/>
      </w:r>
    </w:p>
    <w:p w14:paraId="0BD2BF07" w14:textId="77777777" w:rsidR="00784171" w:rsidRPr="005544FC" w:rsidRDefault="00784171" w:rsidP="002E47C4">
      <w:pPr>
        <w:keepNext/>
        <w:spacing w:before="120"/>
        <w:jc w:val="center"/>
        <w:rPr>
          <w:rFonts w:ascii="Georgia" w:hAnsi="Georgia"/>
          <w:b/>
          <w:bCs/>
        </w:rPr>
      </w:pPr>
      <w:r w:rsidRPr="005544FC">
        <w:rPr>
          <w:rFonts w:ascii="Georgia" w:hAnsi="Georgia"/>
          <w:b/>
          <w:bCs/>
        </w:rPr>
        <w:t>Článek 5</w:t>
      </w:r>
    </w:p>
    <w:p w14:paraId="2EF71BE7" w14:textId="77777777" w:rsidR="00784171" w:rsidRPr="005544FC" w:rsidRDefault="00784171" w:rsidP="002E47C4">
      <w:pPr>
        <w:keepNext/>
        <w:spacing w:before="120"/>
        <w:jc w:val="center"/>
        <w:rPr>
          <w:rFonts w:ascii="Georgia" w:hAnsi="Georgia"/>
          <w:spacing w:val="-4"/>
          <w:u w:val="single"/>
        </w:rPr>
      </w:pPr>
      <w:r w:rsidRPr="005544FC">
        <w:rPr>
          <w:rFonts w:ascii="Georgia" w:hAnsi="Georgia"/>
          <w:spacing w:val="-4"/>
          <w:u w:val="single"/>
        </w:rPr>
        <w:t xml:space="preserve">Práva a povinnosti smluvních stran </w:t>
      </w:r>
    </w:p>
    <w:p w14:paraId="58F634C6" w14:textId="77777777" w:rsidR="001A6AAC" w:rsidRPr="001A6AAC" w:rsidRDefault="001A6AAC" w:rsidP="001A6AAC">
      <w:pPr>
        <w:pStyle w:val="Odstavecseseznamem0"/>
        <w:numPr>
          <w:ilvl w:val="0"/>
          <w:numId w:val="27"/>
        </w:numPr>
        <w:spacing w:before="120"/>
        <w:jc w:val="both"/>
        <w:rPr>
          <w:rFonts w:ascii="Georgia" w:hAnsi="Georgia"/>
          <w:vanish/>
        </w:rPr>
      </w:pPr>
    </w:p>
    <w:p w14:paraId="7853712F"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Zhotovitel se zavazuje realizovat </w:t>
      </w:r>
      <w:r w:rsidR="00517B79" w:rsidRPr="001A6AAC">
        <w:rPr>
          <w:rFonts w:ascii="Georgia" w:hAnsi="Georgia"/>
        </w:rPr>
        <w:t xml:space="preserve">předmět plnění </w:t>
      </w:r>
      <w:r w:rsidRPr="001A6AAC">
        <w:rPr>
          <w:rFonts w:ascii="Georgia" w:hAnsi="Georgia"/>
        </w:rPr>
        <w:t>za podmínek a způsobem v této smlouvě stanoveným.</w:t>
      </w:r>
      <w:r w:rsidR="000C463A">
        <w:rPr>
          <w:rFonts w:ascii="Georgia" w:hAnsi="Georgia"/>
        </w:rPr>
        <w:t xml:space="preserve"> O předání dílčích výstupů vyhotoví smluvní strany předávací protokol.</w:t>
      </w:r>
    </w:p>
    <w:p w14:paraId="342A0F70"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Objednatel se zav</w:t>
      </w:r>
      <w:r w:rsidR="00B27408" w:rsidRPr="001A6AAC">
        <w:rPr>
          <w:rFonts w:ascii="Georgia" w:hAnsi="Georgia"/>
        </w:rPr>
        <w:t xml:space="preserve">azuje zaplatit za realizaci </w:t>
      </w:r>
      <w:r w:rsidR="00517B79" w:rsidRPr="001A6AAC">
        <w:rPr>
          <w:rFonts w:ascii="Georgia" w:hAnsi="Georgia"/>
        </w:rPr>
        <w:t xml:space="preserve">předmětu plnění </w:t>
      </w:r>
      <w:r w:rsidRPr="001A6AAC">
        <w:rPr>
          <w:rFonts w:ascii="Georgia" w:hAnsi="Georgia"/>
        </w:rPr>
        <w:t xml:space="preserve">cenu dle čl. 2 </w:t>
      </w:r>
      <w:r w:rsidR="005C07FE">
        <w:rPr>
          <w:rFonts w:ascii="Georgia" w:hAnsi="Georgia"/>
        </w:rPr>
        <w:br/>
      </w:r>
      <w:r w:rsidRPr="001A6AAC">
        <w:rPr>
          <w:rFonts w:ascii="Georgia" w:hAnsi="Georgia"/>
        </w:rPr>
        <w:t>a způsobem dle čl. 4</w:t>
      </w:r>
      <w:r w:rsidR="00B27408" w:rsidRPr="001A6AAC">
        <w:rPr>
          <w:rFonts w:ascii="Georgia" w:hAnsi="Georgia"/>
        </w:rPr>
        <w:t xml:space="preserve"> této smlouvy</w:t>
      </w:r>
      <w:r w:rsidRPr="001A6AAC">
        <w:rPr>
          <w:rFonts w:ascii="Georgia" w:hAnsi="Georgia"/>
        </w:rPr>
        <w:t>.</w:t>
      </w:r>
    </w:p>
    <w:p w14:paraId="4C9EFCCD" w14:textId="77777777" w:rsidR="00784171" w:rsidRPr="0038739A"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38739A">
        <w:rPr>
          <w:rFonts w:ascii="Georgia" w:hAnsi="Georgia"/>
        </w:rPr>
        <w:lastRenderedPageBreak/>
        <w:t>Zhotovitel je povinen informovat objednatele bez zbytečného odkladu</w:t>
      </w:r>
      <w:r w:rsidR="00A26F1F">
        <w:rPr>
          <w:rFonts w:ascii="Georgia" w:hAnsi="Georgia"/>
        </w:rPr>
        <w:t>, nejpozději však do 3 kalendářních dnů ode dne, kdy se dozvěděl, nebo se měl s ohledem na řádné plnění této smlouvy dozvědět,</w:t>
      </w:r>
      <w:r w:rsidRPr="0038739A">
        <w:rPr>
          <w:rFonts w:ascii="Georgia" w:hAnsi="Georgia"/>
        </w:rPr>
        <w:t xml:space="preserve"> o všech okolnostech, které by mohly být na překážku plnění předmětu smlouvy a navrhovat řešení.</w:t>
      </w:r>
    </w:p>
    <w:p w14:paraId="0A551865"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Zhotovitel se zavazuje při vykonávání všech aktivit podle </w:t>
      </w:r>
      <w:r w:rsidR="00EB75A6" w:rsidRPr="001A6AAC">
        <w:rPr>
          <w:rFonts w:ascii="Georgia" w:hAnsi="Georgia"/>
        </w:rPr>
        <w:t>p</w:t>
      </w:r>
      <w:r w:rsidRPr="001A6AAC">
        <w:rPr>
          <w:rFonts w:ascii="Georgia" w:hAnsi="Georgia"/>
        </w:rPr>
        <w:t>řílohy č. 1 této smlouvy postupovat tak, aby nedocházelo k žádným neopodstatněným prodlevám</w:t>
      </w:r>
      <w:r w:rsidR="00524F5E" w:rsidRPr="001A6AAC">
        <w:rPr>
          <w:rFonts w:ascii="Georgia" w:hAnsi="Georgia"/>
        </w:rPr>
        <w:t>.</w:t>
      </w:r>
    </w:p>
    <w:p w14:paraId="7D959EF3"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Zhotovitel je povinen informovat objednatele o jakékoliv změně v právní subjektivitě a </w:t>
      </w:r>
      <w:r w:rsidR="00EB75A6" w:rsidRPr="001A6AAC">
        <w:rPr>
          <w:rFonts w:ascii="Georgia" w:hAnsi="Georgia"/>
        </w:rPr>
        <w:t xml:space="preserve">o změně </w:t>
      </w:r>
      <w:r w:rsidR="00A26F1F">
        <w:rPr>
          <w:rFonts w:ascii="Georgia" w:hAnsi="Georgia"/>
        </w:rPr>
        <w:t xml:space="preserve">svých identifikačních nebo jiných </w:t>
      </w:r>
      <w:r w:rsidR="00EB75A6" w:rsidRPr="001A6AAC">
        <w:rPr>
          <w:rFonts w:ascii="Georgia" w:hAnsi="Georgia"/>
        </w:rPr>
        <w:t xml:space="preserve">údajů zapsaných </w:t>
      </w:r>
      <w:r w:rsidRPr="001A6AAC">
        <w:rPr>
          <w:rFonts w:ascii="Georgia" w:hAnsi="Georgia"/>
        </w:rPr>
        <w:t>v obchodním rejstříku, případně v podobné evidenci</w:t>
      </w:r>
      <w:r w:rsidR="00A26F1F">
        <w:rPr>
          <w:rFonts w:ascii="Georgia" w:hAnsi="Georgia"/>
        </w:rPr>
        <w:t xml:space="preserve">, a to nejpozději do </w:t>
      </w:r>
      <w:r w:rsidR="00F161B4">
        <w:rPr>
          <w:rFonts w:ascii="Georgia" w:hAnsi="Georgia"/>
        </w:rPr>
        <w:t>3</w:t>
      </w:r>
      <w:r w:rsidR="00A26F1F">
        <w:rPr>
          <w:rFonts w:ascii="Georgia" w:hAnsi="Georgia"/>
        </w:rPr>
        <w:t xml:space="preserve"> kalendářních dnů ode dne provedení takovéto změny</w:t>
      </w:r>
      <w:r w:rsidRPr="001A6AAC">
        <w:rPr>
          <w:rFonts w:ascii="Georgia" w:hAnsi="Georgia"/>
        </w:rPr>
        <w:t xml:space="preserve">. </w:t>
      </w:r>
    </w:p>
    <w:p w14:paraId="6FFFBC52" w14:textId="77777777" w:rsidR="00784171" w:rsidRPr="001A6AAC" w:rsidRDefault="005C123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Pr>
          <w:rFonts w:ascii="Georgia" w:hAnsi="Georgia"/>
        </w:rPr>
        <w:t>Zhotovitel</w:t>
      </w:r>
      <w:r w:rsidRPr="005C1231">
        <w:rPr>
          <w:rFonts w:ascii="Georgia" w:hAnsi="Georgia"/>
        </w:rPr>
        <w:t xml:space="preserve"> je povinen v účetnictví vést řádné a oddělené sledování přijatých a použitých finančních částek </w:t>
      </w:r>
      <w:r w:rsidR="000C463A">
        <w:rPr>
          <w:rFonts w:ascii="Georgia" w:hAnsi="Georgia"/>
        </w:rPr>
        <w:t>od objednatele</w:t>
      </w:r>
      <w:r w:rsidRPr="005C1231">
        <w:rPr>
          <w:rFonts w:ascii="Georgia" w:hAnsi="Georgia"/>
        </w:rPr>
        <w:t xml:space="preserve"> v souladu se zákonem č. 563/1991 Sb., </w:t>
      </w:r>
      <w:r w:rsidR="000C463A">
        <w:rPr>
          <w:rFonts w:ascii="Georgia" w:hAnsi="Georgia"/>
        </w:rPr>
        <w:t xml:space="preserve">o účetnictví, </w:t>
      </w:r>
      <w:r w:rsidRPr="005C1231">
        <w:rPr>
          <w:rFonts w:ascii="Georgia" w:hAnsi="Georgia"/>
        </w:rPr>
        <w:t>v účinném znění, evidovat příslušné účetní případy, záznamy a doklady, tak, aby bylo možné je dohledat po dobu uloženou uvedeným zákonem</w:t>
      </w:r>
      <w:r w:rsidR="000C463A">
        <w:rPr>
          <w:rFonts w:ascii="Georgia" w:hAnsi="Georgia"/>
        </w:rPr>
        <w:t>, min. však po dobu 10 let ode dne ukončení této smlouvy</w:t>
      </w:r>
      <w:r w:rsidRPr="005C1231">
        <w:rPr>
          <w:rFonts w:ascii="Georgia" w:hAnsi="Georgia"/>
        </w:rPr>
        <w:t>.</w:t>
      </w:r>
      <w:r>
        <w:rPr>
          <w:rFonts w:ascii="Georgia" w:hAnsi="Georgia"/>
        </w:rPr>
        <w:t xml:space="preserve"> Zhotovitel</w:t>
      </w:r>
      <w:r w:rsidRPr="005C1231">
        <w:rPr>
          <w:rFonts w:ascii="Georgia" w:hAnsi="Georgia"/>
        </w:rPr>
        <w:t xml:space="preserve"> je povinen vést řádné a oddělené sledování přijatých a použitých </w:t>
      </w:r>
      <w:r w:rsidR="000C463A">
        <w:rPr>
          <w:rFonts w:ascii="Georgia" w:hAnsi="Georgia"/>
        </w:rPr>
        <w:t>prostředků</w:t>
      </w:r>
      <w:r w:rsidRPr="005C1231">
        <w:rPr>
          <w:rFonts w:ascii="Georgia" w:hAnsi="Georgia"/>
        </w:rPr>
        <w:t xml:space="preserve"> v účetnictví. U každého účetního dokladu zajistí </w:t>
      </w:r>
      <w:r>
        <w:rPr>
          <w:rFonts w:ascii="Georgia" w:hAnsi="Georgia"/>
        </w:rPr>
        <w:t>zhotovitel</w:t>
      </w:r>
      <w:r w:rsidRPr="005C1231">
        <w:rPr>
          <w:rFonts w:ascii="Georgia" w:hAnsi="Georgia"/>
        </w:rPr>
        <w:t xml:space="preserve"> označení pro účely projektu. Doklady musejí být správné, úplné, průkazné, srozumitelné, vedené chronologicky a způsobem zaručujícím jejich trvanlivost.</w:t>
      </w:r>
      <w:r>
        <w:rPr>
          <w:rFonts w:ascii="Georgia" w:hAnsi="Georgia"/>
        </w:rPr>
        <w:t xml:space="preserve"> </w:t>
      </w:r>
      <w:r w:rsidR="00784171" w:rsidRPr="001A6AAC">
        <w:rPr>
          <w:rFonts w:ascii="Georgia" w:hAnsi="Georgia"/>
        </w:rPr>
        <w:t xml:space="preserve">Zhotovitel se zavazuje umožnit objednateli </w:t>
      </w:r>
      <w:r w:rsidR="0034771E">
        <w:rPr>
          <w:rFonts w:ascii="Georgia" w:hAnsi="Georgia"/>
        </w:rPr>
        <w:t xml:space="preserve">příp. poskytovateli nebo jiným oprávněným osobám, </w:t>
      </w:r>
      <w:r w:rsidR="00784171" w:rsidRPr="001A6AAC">
        <w:rPr>
          <w:rFonts w:ascii="Georgia" w:hAnsi="Georgia"/>
        </w:rPr>
        <w:t>provést komplexní kontrolu probíhajících aktivit</w:t>
      </w:r>
      <w:r w:rsidR="00524F5E" w:rsidRPr="001A6AAC">
        <w:rPr>
          <w:rFonts w:ascii="Georgia" w:hAnsi="Georgia"/>
        </w:rPr>
        <w:t xml:space="preserve"> projekt</w:t>
      </w:r>
      <w:r w:rsidR="00784171" w:rsidRPr="001A6AAC">
        <w:rPr>
          <w:rFonts w:ascii="Georgia" w:hAnsi="Georgia"/>
        </w:rPr>
        <w:t>u, a to kdykoliv</w:t>
      </w:r>
      <w:r w:rsidR="0083779C">
        <w:rPr>
          <w:rFonts w:ascii="Georgia" w:hAnsi="Georgia"/>
        </w:rPr>
        <w:t>,</w:t>
      </w:r>
      <w:r w:rsidR="00784171" w:rsidRPr="001A6AAC">
        <w:rPr>
          <w:rFonts w:ascii="Georgia" w:hAnsi="Georgia"/>
        </w:rPr>
        <w:t xml:space="preserve"> </w:t>
      </w:r>
      <w:r w:rsidR="000E525B">
        <w:rPr>
          <w:rFonts w:ascii="Georgia" w:hAnsi="Georgia"/>
        </w:rPr>
        <w:t>po předchozí domluvě</w:t>
      </w:r>
      <w:r w:rsidR="0083779C">
        <w:rPr>
          <w:rFonts w:ascii="Georgia" w:hAnsi="Georgia"/>
        </w:rPr>
        <w:t xml:space="preserve"> smluvních stran, </w:t>
      </w:r>
      <w:r w:rsidR="00784171" w:rsidRPr="001A6AAC">
        <w:rPr>
          <w:rFonts w:ascii="Georgia" w:hAnsi="Georgia"/>
        </w:rPr>
        <w:t xml:space="preserve">v průběhu </w:t>
      </w:r>
      <w:r w:rsidR="00524F5E" w:rsidRPr="001A6AAC">
        <w:rPr>
          <w:rFonts w:ascii="Georgia" w:hAnsi="Georgia"/>
        </w:rPr>
        <w:t>realizace</w:t>
      </w:r>
      <w:r w:rsidR="00784171" w:rsidRPr="001A6AAC">
        <w:rPr>
          <w:rFonts w:ascii="Georgia" w:hAnsi="Georgia"/>
        </w:rPr>
        <w:t xml:space="preserve"> </w:t>
      </w:r>
      <w:r w:rsidR="00517B79" w:rsidRPr="001A6AAC">
        <w:rPr>
          <w:rFonts w:ascii="Georgia" w:hAnsi="Georgia"/>
        </w:rPr>
        <w:t xml:space="preserve">předmětu plnění </w:t>
      </w:r>
      <w:r w:rsidR="00784171" w:rsidRPr="001A6AAC">
        <w:rPr>
          <w:rFonts w:ascii="Georgia" w:hAnsi="Georgia"/>
        </w:rPr>
        <w:t>nebo v souvislosti s jeho ukončením</w:t>
      </w:r>
      <w:r w:rsidR="0034771E">
        <w:rPr>
          <w:rFonts w:ascii="Georgia" w:hAnsi="Georgia"/>
        </w:rPr>
        <w:t>, a to i po ukončení smlouvy</w:t>
      </w:r>
      <w:r w:rsidR="00784171" w:rsidRPr="001A6AAC">
        <w:rPr>
          <w:rFonts w:ascii="Georgia" w:hAnsi="Georgia"/>
        </w:rPr>
        <w:t xml:space="preserve">. Objednatel má právo přístupu ke všem informacím, </w:t>
      </w:r>
      <w:r w:rsidR="0034771E">
        <w:rPr>
          <w:rFonts w:ascii="Georgia" w:hAnsi="Georgia"/>
        </w:rPr>
        <w:t>originálů</w:t>
      </w:r>
      <w:r w:rsidR="00F161B4">
        <w:rPr>
          <w:rFonts w:ascii="Georgia" w:hAnsi="Georgia"/>
        </w:rPr>
        <w:t>m</w:t>
      </w:r>
      <w:r w:rsidR="0034771E">
        <w:rPr>
          <w:rFonts w:ascii="Georgia" w:hAnsi="Georgia"/>
        </w:rPr>
        <w:t xml:space="preserve"> </w:t>
      </w:r>
      <w:r w:rsidR="00784171" w:rsidRPr="001A6AAC">
        <w:rPr>
          <w:rFonts w:ascii="Georgia" w:hAnsi="Georgia"/>
        </w:rPr>
        <w:t>dokladů vztahujícím se k</w:t>
      </w:r>
      <w:r w:rsidR="00524F5E" w:rsidRPr="001A6AAC">
        <w:rPr>
          <w:rFonts w:ascii="Georgia" w:hAnsi="Georgia"/>
        </w:rPr>
        <w:t> </w:t>
      </w:r>
      <w:r w:rsidR="00784171" w:rsidRPr="001A6AAC">
        <w:rPr>
          <w:rFonts w:ascii="Georgia" w:hAnsi="Georgia"/>
        </w:rPr>
        <w:t>realizaci</w:t>
      </w:r>
      <w:r w:rsidR="00524F5E" w:rsidRPr="001A6AAC">
        <w:rPr>
          <w:rFonts w:ascii="Georgia" w:hAnsi="Georgia"/>
        </w:rPr>
        <w:t xml:space="preserve"> </w:t>
      </w:r>
      <w:r w:rsidR="00517B79" w:rsidRPr="001A6AAC">
        <w:rPr>
          <w:rFonts w:ascii="Georgia" w:hAnsi="Georgia"/>
        </w:rPr>
        <w:t xml:space="preserve">předmětu plnění </w:t>
      </w:r>
      <w:r w:rsidR="00784171" w:rsidRPr="001A6AAC">
        <w:rPr>
          <w:rFonts w:ascii="Georgia" w:hAnsi="Georgia"/>
        </w:rPr>
        <w:t>a do všech míst v rozsahu potřebném k provedení této kontroly</w:t>
      </w:r>
      <w:r w:rsidR="0083779C">
        <w:rPr>
          <w:rFonts w:ascii="Georgia" w:hAnsi="Georgia"/>
        </w:rPr>
        <w:t xml:space="preserve"> související s předmětem plnění</w:t>
      </w:r>
      <w:r w:rsidR="00784171" w:rsidRPr="001A6AAC">
        <w:rPr>
          <w:rFonts w:ascii="Georgia" w:hAnsi="Georgia"/>
        </w:rPr>
        <w:t xml:space="preserve">. </w:t>
      </w:r>
      <w:r w:rsidR="0034771E">
        <w:rPr>
          <w:rFonts w:ascii="Georgia" w:hAnsi="Georgia"/>
        </w:rPr>
        <w:t>Zhotovitel</w:t>
      </w:r>
      <w:r w:rsidR="0034771E" w:rsidRPr="0034771E">
        <w:rPr>
          <w:rFonts w:ascii="Georgia" w:hAnsi="Georgia"/>
        </w:rPr>
        <w:t xml:space="preserve"> umožní na požádání </w:t>
      </w:r>
      <w:r w:rsidR="0034771E">
        <w:rPr>
          <w:rFonts w:ascii="Georgia" w:hAnsi="Georgia"/>
        </w:rPr>
        <w:t>objednatele</w:t>
      </w:r>
      <w:r w:rsidR="00B15A9A">
        <w:rPr>
          <w:rFonts w:ascii="Georgia" w:hAnsi="Georgia"/>
        </w:rPr>
        <w:t xml:space="preserve"> či</w:t>
      </w:r>
      <w:r w:rsidR="0034771E">
        <w:rPr>
          <w:rFonts w:ascii="Georgia" w:hAnsi="Georgia"/>
        </w:rPr>
        <w:t xml:space="preserve"> </w:t>
      </w:r>
      <w:r w:rsidR="0034771E" w:rsidRPr="0034771E">
        <w:rPr>
          <w:rFonts w:ascii="Georgia" w:hAnsi="Georgia"/>
        </w:rPr>
        <w:t xml:space="preserve">poskytovatele (případně dalších oprávněných orgánů) provedení kontroly použití </w:t>
      </w:r>
      <w:r w:rsidR="000C463A">
        <w:rPr>
          <w:rFonts w:ascii="Georgia" w:hAnsi="Georgia"/>
        </w:rPr>
        <w:t xml:space="preserve">finančních </w:t>
      </w:r>
      <w:r w:rsidR="0034771E" w:rsidRPr="0034771E">
        <w:rPr>
          <w:rFonts w:ascii="Georgia" w:hAnsi="Georgia"/>
        </w:rPr>
        <w:t>prostředků v účetní evidenci, a to v souladu se zákonem č. 320/2001 Sb., o finanční kontrole ve veřejné správě a o změně některých zákonů (zákon o finanční kontrole), v platném znění a dle zákona č. 255/2012 Sb., kontrolní řád, v účinném znění.</w:t>
      </w:r>
    </w:p>
    <w:p w14:paraId="40E8934B" w14:textId="77777777" w:rsidR="00D041AB" w:rsidRDefault="00C009DA" w:rsidP="008575BF">
      <w:pPr>
        <w:pStyle w:val="BodyTextIndent3"/>
        <w:numPr>
          <w:ilvl w:val="1"/>
          <w:numId w:val="27"/>
        </w:numPr>
        <w:tabs>
          <w:tab w:val="clear" w:pos="360"/>
          <w:tab w:val="num" w:pos="709"/>
        </w:tabs>
        <w:spacing w:before="120" w:after="0" w:line="240" w:lineRule="auto"/>
        <w:ind w:left="709" w:hanging="889"/>
        <w:jc w:val="both"/>
        <w:rPr>
          <w:rFonts w:ascii="Georgia" w:hAnsi="Georgia"/>
        </w:rPr>
      </w:pPr>
      <w:r>
        <w:rPr>
          <w:rFonts w:ascii="Georgia" w:hAnsi="Georgia"/>
        </w:rPr>
        <w:t>Zhotovitel</w:t>
      </w:r>
      <w:r w:rsidRPr="00C009DA">
        <w:rPr>
          <w:rFonts w:ascii="Georgia" w:hAnsi="Georgia"/>
        </w:rPr>
        <w:t xml:space="preserve"> je povinen při veškeré propagaci projektu</w:t>
      </w:r>
      <w:r w:rsidR="00A26F1F">
        <w:rPr>
          <w:rFonts w:ascii="Georgia" w:hAnsi="Georgia"/>
        </w:rPr>
        <w:t>, pokud na základě této smlouvy nebo po dohodě s objednatelem bude provádět propagaci projektu,</w:t>
      </w:r>
      <w:r w:rsidRPr="00C009DA">
        <w:rPr>
          <w:rFonts w:ascii="Georgia" w:hAnsi="Georgia"/>
        </w:rPr>
        <w:t xml:space="preserve"> používat logo ZRS ČR a </w:t>
      </w:r>
      <w:r w:rsidR="00F161B4">
        <w:rPr>
          <w:rFonts w:ascii="Georgia" w:hAnsi="Georgia"/>
        </w:rPr>
        <w:t xml:space="preserve">provádět </w:t>
      </w:r>
      <w:r w:rsidRPr="00C009DA">
        <w:rPr>
          <w:rFonts w:ascii="Georgia" w:hAnsi="Georgia"/>
        </w:rPr>
        <w:t xml:space="preserve">další formy propagace v souladu s Pravidly, povinnostmi a doporučeními pro realizátory projektů ZRS ČR uvedenými v Metodickém pokynu České rozvojové agentury k vnější prezentaci Zahraniční rozvojové spolupráce ČR, a v souladu s Grafickým manuálem loga ZRS ČR. Oba tyto dokumenty jsou dostupné na webových stránkách poskytovatele. V případě, že prostředky dotace budou použity na výrobu hmotných výstupů (časopisů, publikací, plakátů, herních pomůcek, videokazet a CD-ROM apod.), </w:t>
      </w:r>
      <w:r>
        <w:rPr>
          <w:rFonts w:ascii="Georgia" w:hAnsi="Georgia"/>
        </w:rPr>
        <w:t xml:space="preserve">zhotovitel </w:t>
      </w:r>
      <w:r w:rsidRPr="00C009DA">
        <w:rPr>
          <w:rFonts w:ascii="Georgia" w:hAnsi="Georgia"/>
        </w:rPr>
        <w:t xml:space="preserve">na tento výstup uvede, že „projekt byl podpořen z prostředků České rozvojové agentury v rámci Zahraniční rozvojové spolupráce ČR“ a uvede logo Zahraniční rozvojové spolupráce ČR (ZRS ČR), pokud není s poskytovatelem dotace z mediálních důvodů dohodnuto jinak. Vždy, když </w:t>
      </w:r>
      <w:r>
        <w:rPr>
          <w:rFonts w:ascii="Georgia" w:hAnsi="Georgia"/>
        </w:rPr>
        <w:t>zhotovitel</w:t>
      </w:r>
      <w:r w:rsidRPr="00C009DA">
        <w:rPr>
          <w:rFonts w:ascii="Georgia" w:hAnsi="Georgia"/>
        </w:rPr>
        <w:t xml:space="preserve"> použije v </w:t>
      </w:r>
      <w:r w:rsidRPr="00C009DA">
        <w:rPr>
          <w:rFonts w:ascii="Georgia" w:hAnsi="Georgia"/>
        </w:rPr>
        <w:lastRenderedPageBreak/>
        <w:t>rámci projektu logo</w:t>
      </w:r>
      <w:r w:rsidR="00702781">
        <w:rPr>
          <w:rFonts w:ascii="Georgia" w:hAnsi="Georgia"/>
        </w:rPr>
        <w:t xml:space="preserve"> </w:t>
      </w:r>
      <w:r w:rsidR="00AC5C1E">
        <w:rPr>
          <w:rFonts w:ascii="Georgia" w:hAnsi="Georgia"/>
        </w:rPr>
        <w:t>objednatele, příp. své logo s ohledem na dohodu s objednatelem</w:t>
      </w:r>
      <w:r w:rsidRPr="00C009DA">
        <w:rPr>
          <w:rFonts w:ascii="Georgia" w:hAnsi="Georgia"/>
        </w:rPr>
        <w:t xml:space="preserve">, musí vedle něj a ve stejné velikosti použít i logo ZRS ČR. </w:t>
      </w:r>
      <w:r w:rsidR="00A26F1F">
        <w:rPr>
          <w:rFonts w:ascii="Georgia" w:hAnsi="Georgia"/>
        </w:rPr>
        <w:t>Zhotovitel</w:t>
      </w:r>
      <w:r w:rsidR="00A26F1F" w:rsidRPr="00A26F1F">
        <w:rPr>
          <w:rFonts w:ascii="Georgia" w:hAnsi="Georgia"/>
        </w:rPr>
        <w:t xml:space="preserve"> zajistí vhodným způsobem publicitu Zahraniční rozvojové spolupráce ČR a poskytovatele dotace (ČRA) i v případě, že o předmětném projektu bude informovat média (tištěná, elektronická, rozhlas a televize) formou rozhovoru, reportáže a podobně.</w:t>
      </w:r>
      <w:r w:rsidR="00A26F1F">
        <w:rPr>
          <w:rFonts w:ascii="Georgia" w:hAnsi="Georgia"/>
        </w:rPr>
        <w:t xml:space="preserve"> </w:t>
      </w:r>
      <w:r>
        <w:rPr>
          <w:rFonts w:ascii="Georgia" w:hAnsi="Georgia"/>
        </w:rPr>
        <w:t>Zhotovitel</w:t>
      </w:r>
      <w:r w:rsidRPr="00C009DA">
        <w:rPr>
          <w:rFonts w:ascii="Georgia" w:hAnsi="Georgia"/>
        </w:rPr>
        <w:t xml:space="preserve"> je povinen poskytnout </w:t>
      </w:r>
      <w:r w:rsidR="00AC5C1E">
        <w:rPr>
          <w:rFonts w:ascii="Georgia" w:hAnsi="Georgia"/>
        </w:rPr>
        <w:t>objednateli</w:t>
      </w:r>
      <w:r w:rsidRPr="00C009DA">
        <w:rPr>
          <w:rFonts w:ascii="Georgia" w:hAnsi="Georgia"/>
        </w:rPr>
        <w:t xml:space="preserve"> veškeré dostupné mediální výstupy vzniklé v rámci projektu (články, reportáže, rozhovory apod.)</w:t>
      </w:r>
      <w:r>
        <w:rPr>
          <w:rFonts w:ascii="Georgia" w:hAnsi="Georgia"/>
        </w:rPr>
        <w:t>.</w:t>
      </w:r>
    </w:p>
    <w:p w14:paraId="356787AD" w14:textId="77777777" w:rsidR="00784171" w:rsidRPr="00D041AB" w:rsidRDefault="00784171" w:rsidP="008575BF">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D041AB">
        <w:rPr>
          <w:rFonts w:ascii="Georgia" w:hAnsi="Georgia"/>
        </w:rPr>
        <w:t>Zhotovitel je oprávněn použít k referenčním účelům informaci o účasti na projektu v rozsahu písemně odsouhlaseném objednatelem.</w:t>
      </w:r>
    </w:p>
    <w:p w14:paraId="5FCCD31C"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Smluvní strany se zavazují, že při plnění závazků a povinností vyplývajících z této smlouvy budou vždy postupovat a vystupovat ve vzájemné součinnosti </w:t>
      </w:r>
      <w:r w:rsidR="005C07FE">
        <w:rPr>
          <w:rFonts w:ascii="Georgia" w:hAnsi="Georgia"/>
        </w:rPr>
        <w:br/>
      </w:r>
      <w:r w:rsidRPr="001A6AAC">
        <w:rPr>
          <w:rFonts w:ascii="Georgia" w:hAnsi="Georgia"/>
        </w:rPr>
        <w:t xml:space="preserve">a jednat tak, aby bylo zachováno a šířeno dobré jméno druhé strany a vyvarují se takových jednání, která by mohla ohrozit či poškodit dobré jméno druhé smluvní strany. Dále se zavazují, že žádná ze smluvních stran </w:t>
      </w:r>
      <w:proofErr w:type="gramStart"/>
      <w:r w:rsidRPr="001A6AAC">
        <w:rPr>
          <w:rFonts w:ascii="Georgia" w:hAnsi="Georgia"/>
        </w:rPr>
        <w:t>nezamlčí</w:t>
      </w:r>
      <w:proofErr w:type="gramEnd"/>
      <w:r w:rsidRPr="001A6AAC">
        <w:rPr>
          <w:rFonts w:ascii="Georgia" w:hAnsi="Georgia"/>
        </w:rPr>
        <w:t xml:space="preserve"> druhé smluvní straně žádnou okolnost, kterou se dozví během realizace práv </w:t>
      </w:r>
      <w:r w:rsidR="005C07FE">
        <w:rPr>
          <w:rFonts w:ascii="Georgia" w:hAnsi="Georgia"/>
        </w:rPr>
        <w:br/>
      </w:r>
      <w:r w:rsidRPr="001A6AAC">
        <w:rPr>
          <w:rFonts w:ascii="Georgia" w:hAnsi="Georgia"/>
        </w:rPr>
        <w:t>a povinností vyplývajících z této smlouvy a která by mohla jakýmkoli způsobem ovlivnit nebo změnit záměr předpokládaný touto smlouvou.</w:t>
      </w:r>
    </w:p>
    <w:p w14:paraId="4FCBBC27"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Smluvní strany se zavazují řídit ustanoveními</w:t>
      </w:r>
      <w:r w:rsidR="00524F5E" w:rsidRPr="001A6AAC">
        <w:rPr>
          <w:rFonts w:ascii="Georgia" w:hAnsi="Georgia"/>
        </w:rPr>
        <w:t xml:space="preserve"> mezinárodní smlouvy </w:t>
      </w:r>
      <w:r w:rsidR="005C07FE">
        <w:rPr>
          <w:rFonts w:ascii="Georgia" w:hAnsi="Georgia"/>
        </w:rPr>
        <w:br/>
      </w:r>
      <w:r w:rsidR="00524F5E" w:rsidRPr="001A6AAC">
        <w:rPr>
          <w:rFonts w:ascii="Georgia" w:hAnsi="Georgia"/>
        </w:rPr>
        <w:t xml:space="preserve">č. 25/2000 Sb. m. s., </w:t>
      </w:r>
      <w:r w:rsidRPr="001A6AAC">
        <w:rPr>
          <w:rFonts w:ascii="Georgia" w:hAnsi="Georgia"/>
        </w:rPr>
        <w:t>Úmluv</w:t>
      </w:r>
      <w:r w:rsidR="00524F5E" w:rsidRPr="001A6AAC">
        <w:rPr>
          <w:rFonts w:ascii="Georgia" w:hAnsi="Georgia"/>
        </w:rPr>
        <w:t>a</w:t>
      </w:r>
      <w:r w:rsidRPr="001A6AAC">
        <w:rPr>
          <w:rFonts w:ascii="Georgia" w:hAnsi="Georgia"/>
        </w:rPr>
        <w:t xml:space="preserve"> o boji proti podplácení zahraničních veřejných činitelů v mezinárodníc</w:t>
      </w:r>
      <w:r w:rsidR="00524F5E" w:rsidRPr="001A6AAC">
        <w:rPr>
          <w:rFonts w:ascii="Georgia" w:hAnsi="Georgia"/>
        </w:rPr>
        <w:t xml:space="preserve">h podnikatelských transakcích. </w:t>
      </w:r>
    </w:p>
    <w:p w14:paraId="55FDFBFC"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5544FC">
        <w:rPr>
          <w:rFonts w:ascii="Georgia" w:hAnsi="Georgia"/>
        </w:rPr>
        <w:t xml:space="preserve">Objednatel se zavazuje spolupracovat se zhotovitelem v rozsahu nutném k plnění předmětu smlouvy. Objednatel poskytne zhotoviteli údaje </w:t>
      </w:r>
      <w:r w:rsidR="0083779C">
        <w:rPr>
          <w:rFonts w:ascii="Georgia" w:hAnsi="Georgia"/>
        </w:rPr>
        <w:t xml:space="preserve">a součinnost </w:t>
      </w:r>
      <w:r w:rsidRPr="005544FC">
        <w:rPr>
          <w:rFonts w:ascii="Georgia" w:hAnsi="Georgia"/>
        </w:rPr>
        <w:t>potřebné k plnění předmětu smlouvy. Zhotovitel takto získané údaje použije pouze pro plnění smlouvy.</w:t>
      </w:r>
    </w:p>
    <w:p w14:paraId="0BB8C7E5"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5544FC">
        <w:rPr>
          <w:rFonts w:ascii="Georgia" w:hAnsi="Georgia"/>
        </w:rPr>
        <w:t xml:space="preserve">Zhotovitel bude provádět předmět smlouvy prostřednictvím svých zaměstnanců, případně i s využitím </w:t>
      </w:r>
      <w:r w:rsidR="00524F5E" w:rsidRPr="005544FC">
        <w:rPr>
          <w:rFonts w:ascii="Georgia" w:hAnsi="Georgia"/>
        </w:rPr>
        <w:t>pod</w:t>
      </w:r>
      <w:r w:rsidRPr="005544FC">
        <w:rPr>
          <w:rFonts w:ascii="Georgia" w:hAnsi="Georgia"/>
        </w:rPr>
        <w:t xml:space="preserve">dodávek. Zhotovitel ponese plnou odpovědnost za jednání a opominutí svých zaměstnanců a za řádné provedení případných </w:t>
      </w:r>
      <w:r w:rsidR="00524F5E" w:rsidRPr="005544FC">
        <w:rPr>
          <w:rFonts w:ascii="Georgia" w:hAnsi="Georgia"/>
        </w:rPr>
        <w:t>pod</w:t>
      </w:r>
      <w:r w:rsidRPr="005544FC">
        <w:rPr>
          <w:rFonts w:ascii="Georgia" w:hAnsi="Georgia"/>
        </w:rPr>
        <w:t xml:space="preserve">dodávek. Zhotovitel se zavazuje </w:t>
      </w:r>
      <w:r w:rsidR="00524F5E" w:rsidRPr="005544FC">
        <w:rPr>
          <w:rFonts w:ascii="Georgia" w:hAnsi="Georgia"/>
        </w:rPr>
        <w:t>řádně poučit své zaměstnance a pod</w:t>
      </w:r>
      <w:r w:rsidRPr="005544FC">
        <w:rPr>
          <w:rFonts w:ascii="Georgia" w:hAnsi="Georgia"/>
        </w:rPr>
        <w:t>dodavatele a zajistit, aby při provádění předmětu smlouvy postupovali s náležitou odbornou péčí.</w:t>
      </w:r>
      <w:r w:rsidR="00C009DA">
        <w:rPr>
          <w:rFonts w:ascii="Georgia" w:hAnsi="Georgia"/>
        </w:rPr>
        <w:t xml:space="preserve"> Zhotovitel</w:t>
      </w:r>
      <w:r w:rsidR="00C009DA" w:rsidRPr="00C009DA">
        <w:rPr>
          <w:rFonts w:ascii="Georgia" w:hAnsi="Georgia"/>
        </w:rPr>
        <w:t xml:space="preserve"> je povinen postupovat v souladu se zákonem č. 134/2016 Sb., o zadávání veřejných zakázek, v </w:t>
      </w:r>
      <w:r w:rsidR="00EC7EB7">
        <w:rPr>
          <w:rFonts w:ascii="Georgia" w:hAnsi="Georgia"/>
        </w:rPr>
        <w:t>účinném</w:t>
      </w:r>
      <w:r w:rsidR="00C009DA" w:rsidRPr="00C009DA">
        <w:rPr>
          <w:rFonts w:ascii="Georgia" w:hAnsi="Georgia"/>
        </w:rPr>
        <w:t xml:space="preserve"> znění, pokud použije </w:t>
      </w:r>
      <w:r w:rsidR="00EC7EB7">
        <w:rPr>
          <w:rFonts w:ascii="Georgia" w:hAnsi="Georgia"/>
        </w:rPr>
        <w:t>finanční prostředky</w:t>
      </w:r>
      <w:r w:rsidR="00C009DA" w:rsidRPr="00C009DA">
        <w:rPr>
          <w:rFonts w:ascii="Georgia" w:hAnsi="Georgia"/>
        </w:rPr>
        <w:t xml:space="preserve"> k úhradě zakázky, která je veřejnou zakázkou podle výše uvedeného zákona.</w:t>
      </w:r>
    </w:p>
    <w:p w14:paraId="4AD94B65" w14:textId="77777777" w:rsidR="001147BD" w:rsidRPr="001147BD" w:rsidRDefault="001147BD"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147BD">
        <w:rPr>
          <w:rFonts w:ascii="Georgia" w:hAnsi="Georgia"/>
        </w:rPr>
        <w:t>Zhotovitel se zavazuje zajistit v místě realizace řízení jednotlivých činností, vyznačených v Příloze č. 1 této smlouvy, osobami, kterými prokazoval splnění odpovídajících kvalifikačních kritérií</w:t>
      </w:r>
      <w:r w:rsidR="0056658F">
        <w:rPr>
          <w:rFonts w:ascii="Georgia" w:hAnsi="Georgia"/>
        </w:rPr>
        <w:t xml:space="preserve"> v rámci zadávacího řízení na uzavření této smlouvy</w:t>
      </w:r>
      <w:r w:rsidRPr="001147BD">
        <w:rPr>
          <w:rFonts w:ascii="Georgia" w:hAnsi="Georgia"/>
        </w:rPr>
        <w:t>. Činnosti, u kterých nebude podmínka řízení v místě realizace odpovídajícími osobami splněna, nelze považovat za splněné, včetně činností na ně navazujících.</w:t>
      </w:r>
    </w:p>
    <w:p w14:paraId="0D2E4C2B" w14:textId="77777777" w:rsidR="00D21926" w:rsidRDefault="00AB755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0904CD">
        <w:rPr>
          <w:rFonts w:ascii="Georgia" w:hAnsi="Georgia"/>
        </w:rPr>
        <w:t xml:space="preserve">Zhotovitel se zavazuje realizovat </w:t>
      </w:r>
      <w:r w:rsidR="004E1BF5" w:rsidRPr="000904CD">
        <w:rPr>
          <w:rFonts w:ascii="Georgia" w:hAnsi="Georgia"/>
        </w:rPr>
        <w:t xml:space="preserve">předmět plnění této smlouvy </w:t>
      </w:r>
      <w:r w:rsidRPr="000904CD">
        <w:rPr>
          <w:rFonts w:ascii="Georgia" w:hAnsi="Georgia"/>
        </w:rPr>
        <w:t>v souladu s právními předpisy platnými a účinnými v </w:t>
      </w:r>
      <w:r w:rsidR="009E640E" w:rsidRPr="000904CD">
        <w:rPr>
          <w:rFonts w:ascii="Georgia" w:hAnsi="Georgia"/>
        </w:rPr>
        <w:t>Etiopské federativní demokratické republice</w:t>
      </w:r>
      <w:r w:rsidR="00255823" w:rsidRPr="000904CD">
        <w:rPr>
          <w:rFonts w:ascii="Georgia" w:hAnsi="Georgia"/>
        </w:rPr>
        <w:t>.</w:t>
      </w:r>
      <w:r w:rsidRPr="000904CD">
        <w:rPr>
          <w:rFonts w:ascii="Georgia" w:hAnsi="Georgia"/>
        </w:rPr>
        <w:t xml:space="preserve"> Zhotovitel se zavazuje, že on, případně jeho poddodavatel, bude při </w:t>
      </w:r>
      <w:r w:rsidRPr="000904CD">
        <w:rPr>
          <w:rFonts w:ascii="Georgia" w:hAnsi="Georgia"/>
        </w:rPr>
        <w:lastRenderedPageBreak/>
        <w:t xml:space="preserve">provádění předmětu smlouvy disponovat příslušnými oprávněními či licencemi, které jsou vyžadovány právními předpisy v zemi příjemce v souvislosti s realizací </w:t>
      </w:r>
      <w:r w:rsidR="00897B85" w:rsidRPr="000904CD">
        <w:rPr>
          <w:rFonts w:ascii="Georgia" w:hAnsi="Georgia"/>
        </w:rPr>
        <w:t>předmětu plnění</w:t>
      </w:r>
      <w:r w:rsidRPr="000904CD">
        <w:rPr>
          <w:rFonts w:ascii="Georgia" w:hAnsi="Georgia"/>
        </w:rPr>
        <w:t>. Zhotov</w:t>
      </w:r>
      <w:r w:rsidRPr="005544FC">
        <w:rPr>
          <w:rFonts w:ascii="Georgia" w:hAnsi="Georgia"/>
        </w:rPr>
        <w:t xml:space="preserve">itel prohlašuje, že se s právními předpisy účinnými v zemi příjemce souvisejícími s realizací </w:t>
      </w:r>
      <w:r w:rsidR="00897B85" w:rsidRPr="005544FC">
        <w:rPr>
          <w:rFonts w:ascii="Georgia" w:hAnsi="Georgia"/>
        </w:rPr>
        <w:t xml:space="preserve">předmětu plnění </w:t>
      </w:r>
      <w:r w:rsidRPr="005544FC">
        <w:rPr>
          <w:rFonts w:ascii="Georgia" w:hAnsi="Georgia"/>
        </w:rPr>
        <w:t xml:space="preserve">náležitě seznámil ještě před podpisem této smlouvy a není mu známo nic, co by mu v realizaci </w:t>
      </w:r>
      <w:r w:rsidR="00897B85" w:rsidRPr="005544FC">
        <w:rPr>
          <w:rFonts w:ascii="Georgia" w:hAnsi="Georgia"/>
        </w:rPr>
        <w:t xml:space="preserve">předmětu plnění </w:t>
      </w:r>
      <w:r w:rsidRPr="005544FC">
        <w:rPr>
          <w:rFonts w:ascii="Georgia" w:hAnsi="Georgia"/>
        </w:rPr>
        <w:t>bránilo, což podpisem této smlouvy stvrzuje.</w:t>
      </w:r>
    </w:p>
    <w:p w14:paraId="442CC55E" w14:textId="77777777" w:rsidR="00EE551D" w:rsidRPr="001A6AAC" w:rsidRDefault="00EE551D"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Pr>
          <w:rFonts w:ascii="Georgia" w:hAnsi="Georgia"/>
        </w:rPr>
        <w:t>Zhotovitel je povinen, a to i po ukončení smlouvy, poskytovat objednateli veškerou potřebnou součinnost řádně a včas podle pokynů objednatele</w:t>
      </w:r>
      <w:r w:rsidR="00EC7EB7">
        <w:rPr>
          <w:rFonts w:ascii="Georgia" w:hAnsi="Georgia"/>
        </w:rPr>
        <w:t xml:space="preserve"> a v jím stanovených lhůtách</w:t>
      </w:r>
      <w:r>
        <w:rPr>
          <w:rFonts w:ascii="Georgia" w:hAnsi="Georgia"/>
        </w:rPr>
        <w:t xml:space="preserve"> tak</w:t>
      </w:r>
      <w:r w:rsidR="00237942">
        <w:rPr>
          <w:rFonts w:ascii="Georgia" w:hAnsi="Georgia"/>
        </w:rPr>
        <w:t>,</w:t>
      </w:r>
      <w:r>
        <w:rPr>
          <w:rFonts w:ascii="Georgia" w:hAnsi="Georgia"/>
        </w:rPr>
        <w:t xml:space="preserve"> aby objednatel mohl plnit řádně a včas své povinnosti vůči poskytovateli.</w:t>
      </w:r>
      <w:r w:rsidR="005E3E04">
        <w:rPr>
          <w:rFonts w:ascii="Georgia" w:hAnsi="Georgia"/>
        </w:rPr>
        <w:t xml:space="preserve"> V případě porušení této smlouvy ze strany zhotovitele, které by mělo za důsledek uplatnění sankce nebo krácení poskytnutí finančních prostředků ze strany poskytovatele objednateli, se jedná o škodu, kterou je zhotovitel povinen objednateli v plné výši nahradit.</w:t>
      </w:r>
      <w:r w:rsidR="00EC7EB7">
        <w:rPr>
          <w:rFonts w:ascii="Georgia" w:hAnsi="Georgia"/>
        </w:rPr>
        <w:t xml:space="preserve"> Smluvní strany výslovně prohlašují, že se jedná o škodu na straně objednatele, pokud zhotovitel vykáže výdaj, který mu bude ze strany objednatele uhrazen, přičemž se bude jednat o výdaj neuznatelný</w:t>
      </w:r>
      <w:r w:rsidR="00237942">
        <w:rPr>
          <w:rFonts w:ascii="Georgia" w:hAnsi="Georgia"/>
        </w:rPr>
        <w:t>, přičemž v takovém případě je zhotovitel povinen objednateli vrátit úhradu za takový neuznatelný výdaj</w:t>
      </w:r>
      <w:r w:rsidR="00EC7EB7">
        <w:rPr>
          <w:rFonts w:ascii="Georgia" w:hAnsi="Georgia"/>
        </w:rPr>
        <w:t>.</w:t>
      </w:r>
    </w:p>
    <w:p w14:paraId="049C8663" w14:textId="77777777" w:rsidR="00A130CE" w:rsidRDefault="00A130CE">
      <w:pPr>
        <w:jc w:val="center"/>
        <w:rPr>
          <w:rFonts w:ascii="Georgia" w:hAnsi="Georgia"/>
          <w:b/>
          <w:bCs/>
        </w:rPr>
      </w:pPr>
    </w:p>
    <w:p w14:paraId="03DC3246" w14:textId="77777777" w:rsidR="00B11B8E" w:rsidRDefault="00B11B8E" w:rsidP="0083779C">
      <w:pPr>
        <w:rPr>
          <w:rFonts w:ascii="Georgia" w:hAnsi="Georgia"/>
          <w:b/>
          <w:bCs/>
        </w:rPr>
      </w:pPr>
    </w:p>
    <w:p w14:paraId="318164A6" w14:textId="77777777" w:rsidR="00784171" w:rsidRPr="005544FC" w:rsidRDefault="00784171" w:rsidP="00B11B8E">
      <w:pPr>
        <w:keepNext/>
        <w:jc w:val="center"/>
        <w:rPr>
          <w:rFonts w:ascii="Georgia" w:hAnsi="Georgia"/>
          <w:b/>
          <w:bCs/>
        </w:rPr>
      </w:pPr>
      <w:r w:rsidRPr="005544FC">
        <w:rPr>
          <w:rFonts w:ascii="Georgia" w:hAnsi="Georgia"/>
          <w:b/>
          <w:bCs/>
        </w:rPr>
        <w:t>Článek 6</w:t>
      </w:r>
    </w:p>
    <w:p w14:paraId="4BFEF724" w14:textId="77777777" w:rsidR="00784171" w:rsidRPr="005544FC" w:rsidRDefault="00784171" w:rsidP="00B11B8E">
      <w:pPr>
        <w:keepNext/>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rFonts w:ascii="Georgia" w:hAnsi="Georgia"/>
          <w:u w:val="single"/>
        </w:rPr>
      </w:pPr>
      <w:r w:rsidRPr="005544FC">
        <w:rPr>
          <w:rFonts w:ascii="Georgia" w:hAnsi="Georgia"/>
          <w:u w:val="single"/>
        </w:rPr>
        <w:t>Autorská práva</w:t>
      </w:r>
    </w:p>
    <w:p w14:paraId="0F5BFAD2" w14:textId="77777777" w:rsidR="001A6AAC" w:rsidRPr="001A6AAC" w:rsidRDefault="001A6AAC" w:rsidP="001A6AAC">
      <w:pPr>
        <w:pStyle w:val="Odstavecseseznamem0"/>
        <w:numPr>
          <w:ilvl w:val="0"/>
          <w:numId w:val="27"/>
        </w:numPr>
        <w:spacing w:before="120"/>
        <w:jc w:val="both"/>
        <w:rPr>
          <w:rFonts w:ascii="Georgia" w:hAnsi="Georgia"/>
          <w:vanish/>
        </w:rPr>
      </w:pPr>
    </w:p>
    <w:p w14:paraId="56B1FC7D" w14:textId="77777777" w:rsidR="00784171" w:rsidRPr="005544F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5544FC">
        <w:rPr>
          <w:rFonts w:ascii="Georgia" w:hAnsi="Georgia"/>
        </w:rPr>
        <w:t>V případě, že v rámci plnění dle této smlouvy bude zhotovitelem vytvořeno autorské dílo, uděluje zhotovitel objednateli výhradní oprávnění k výkonu práva na takové dílo (jakož i na jeho jednotlivé části a fáze)</w:t>
      </w:r>
      <w:r w:rsidR="00D44CFE">
        <w:rPr>
          <w:rFonts w:ascii="Georgia" w:hAnsi="Georgia"/>
        </w:rPr>
        <w:t xml:space="preserve"> po dobu trvání majetkových práv autorských k dílu či k jeho fázi, včetně oprávnění výkon práv k dílu převést na třetí osobu</w:t>
      </w:r>
      <w:r w:rsidRPr="005544FC">
        <w:rPr>
          <w:rFonts w:ascii="Georgia" w:hAnsi="Georgia"/>
        </w:rPr>
        <w:t xml:space="preserve">. Objednatel je oprávněn užít toto dílo v neomezeném rozsahu všemi způsoby </w:t>
      </w:r>
      <w:proofErr w:type="spellStart"/>
      <w:r w:rsidR="006C41D3">
        <w:rPr>
          <w:rFonts w:ascii="Georgia" w:hAnsi="Georgia"/>
        </w:rPr>
        <w:t>z</w:t>
      </w:r>
      <w:r w:rsidR="00237942">
        <w:rPr>
          <w:rFonts w:ascii="Georgia" w:hAnsi="Georgia"/>
        </w:rPr>
        <w:t>jm</w:t>
      </w:r>
      <w:proofErr w:type="spellEnd"/>
      <w:r w:rsidR="00237942">
        <w:rPr>
          <w:rFonts w:ascii="Georgia" w:hAnsi="Georgia"/>
        </w:rPr>
        <w:t>.</w:t>
      </w:r>
      <w:r w:rsidR="006C41D3">
        <w:rPr>
          <w:rFonts w:ascii="Georgia" w:hAnsi="Georgia"/>
        </w:rPr>
        <w:t xml:space="preserve"> </w:t>
      </w:r>
      <w:r w:rsidRPr="005544FC">
        <w:rPr>
          <w:rFonts w:ascii="Georgia" w:hAnsi="Georgia"/>
        </w:rPr>
        <w:t>uvedenými v ustanovení § 12 odst. 4 zákona č. 121/2000 Sb.,</w:t>
      </w:r>
      <w:r w:rsidR="00524F5E" w:rsidRPr="005544FC">
        <w:rPr>
          <w:rFonts w:ascii="Georgia" w:hAnsi="Georgia"/>
        </w:rPr>
        <w:t xml:space="preserve"> autorského zákona,</w:t>
      </w:r>
      <w:r w:rsidRPr="005544FC">
        <w:rPr>
          <w:rFonts w:ascii="Georgia" w:hAnsi="Georgia"/>
        </w:rPr>
        <w:t xml:space="preserve"> </w:t>
      </w:r>
      <w:r w:rsidR="000C463A">
        <w:rPr>
          <w:rFonts w:ascii="Georgia" w:hAnsi="Georgia"/>
        </w:rPr>
        <w:t>v účinném znění</w:t>
      </w:r>
      <w:r w:rsidR="00524F5E" w:rsidRPr="005544FC">
        <w:rPr>
          <w:rFonts w:ascii="Georgia" w:hAnsi="Georgia"/>
        </w:rPr>
        <w:t xml:space="preserve">, </w:t>
      </w:r>
      <w:r w:rsidRPr="005544FC">
        <w:rPr>
          <w:rFonts w:ascii="Georgia" w:hAnsi="Georgia"/>
        </w:rPr>
        <w:t>a to bez časového, územního nebo množstevního omezení. Úplata za poskytnutí takového oprávnění je zahrnuta v ceně uvedené v </w:t>
      </w:r>
      <w:r w:rsidR="00E05DF0" w:rsidRPr="005544FC">
        <w:rPr>
          <w:rFonts w:ascii="Georgia" w:hAnsi="Georgia"/>
        </w:rPr>
        <w:t xml:space="preserve">odst. </w:t>
      </w:r>
      <w:r w:rsidRPr="005544FC">
        <w:rPr>
          <w:rFonts w:ascii="Georgia" w:hAnsi="Georgia"/>
        </w:rPr>
        <w:t xml:space="preserve">2.1. této smlouvy. </w:t>
      </w:r>
    </w:p>
    <w:p w14:paraId="05303C14" w14:textId="77777777" w:rsidR="00784171"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5544FC">
        <w:rPr>
          <w:rFonts w:ascii="Georgia" w:hAnsi="Georgia"/>
        </w:rPr>
        <w:t xml:space="preserve">Zhotovitel prohlašuje a </w:t>
      </w:r>
      <w:proofErr w:type="gramStart"/>
      <w:r w:rsidRPr="005544FC">
        <w:rPr>
          <w:rFonts w:ascii="Georgia" w:hAnsi="Georgia"/>
        </w:rPr>
        <w:t>ručí</w:t>
      </w:r>
      <w:proofErr w:type="gramEnd"/>
      <w:r w:rsidRPr="005544FC">
        <w:rPr>
          <w:rFonts w:ascii="Georgia" w:hAnsi="Georgia"/>
        </w:rPr>
        <w:t xml:space="preserve"> za to, že výstupy nebo jejich jednotlivé součásti </w:t>
      </w:r>
      <w:r w:rsidR="005C07FE">
        <w:rPr>
          <w:rFonts w:ascii="Georgia" w:hAnsi="Georgia"/>
        </w:rPr>
        <w:br/>
      </w:r>
      <w:r w:rsidRPr="005544FC">
        <w:rPr>
          <w:rFonts w:ascii="Georgia" w:hAnsi="Georgia"/>
        </w:rPr>
        <w:t xml:space="preserve">a jakož </w:t>
      </w:r>
      <w:r w:rsidR="00897B85" w:rsidRPr="005544FC">
        <w:rPr>
          <w:rFonts w:ascii="Georgia" w:hAnsi="Georgia"/>
        </w:rPr>
        <w:t>i </w:t>
      </w:r>
      <w:r w:rsidRPr="005544FC">
        <w:rPr>
          <w:rFonts w:ascii="Georgia" w:hAnsi="Georgia"/>
        </w:rPr>
        <w:t>výkon práv lze užít a že tyto výstupy neporušují nebo nezasahují jakýmkoliv způsobem do autorských práv nebo jiných práv duševního nebo průmyslového vlastnictví třetích osob. Zhotovitel bez zbytečného odkladu nahradí objednateli na jeho žádost jakoukoliv škodu vzniklou v důsledku porušení nebo zásahů do takových práv třetích osob</w:t>
      </w:r>
      <w:r w:rsidR="006545C5">
        <w:rPr>
          <w:rFonts w:ascii="Georgia" w:hAnsi="Georgia"/>
        </w:rPr>
        <w:t xml:space="preserve"> zhotovitelem</w:t>
      </w:r>
      <w:r w:rsidRPr="005544FC">
        <w:rPr>
          <w:rFonts w:ascii="Georgia" w:hAnsi="Georgia"/>
        </w:rPr>
        <w:t>.</w:t>
      </w:r>
    </w:p>
    <w:p w14:paraId="267D77A0" w14:textId="77777777" w:rsidR="00E46FE1" w:rsidRPr="005544FC" w:rsidRDefault="00E46FE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E46FE1">
        <w:rPr>
          <w:rFonts w:ascii="Georgia" w:hAnsi="Georgia"/>
        </w:rPr>
        <w:t xml:space="preserve">Veškeré výstupy poskytnuté </w:t>
      </w:r>
      <w:r>
        <w:rPr>
          <w:rFonts w:ascii="Georgia" w:hAnsi="Georgia"/>
        </w:rPr>
        <w:t>objednateli zhotovitelem</w:t>
      </w:r>
      <w:r w:rsidRPr="00E46FE1">
        <w:rPr>
          <w:rFonts w:ascii="Georgia" w:hAnsi="Georgia"/>
        </w:rPr>
        <w:t xml:space="preserve">, zejména fotografie a videa, musí být zpracovány v souladu s právními předpisy upravujícími ochranu osobních údajů, zejména pak Nařízením Evropského parlamentu a Rady (EU) 2016/679 ze dne 27. dubna 2016 o ochraně fyzických osob v souvislosti se zpracováním osobních údajů a o volném pohybu těchto údajů a o zrušení směrnice 95/46/ES, (dále jen “GDPR“) a zákonem č. 110/2019 Sb., o zpracování osobních údajů, a musí být poskytnuty v takové formě, která </w:t>
      </w:r>
      <w:r w:rsidRPr="00E46FE1">
        <w:rPr>
          <w:rFonts w:ascii="Georgia" w:hAnsi="Georgia"/>
        </w:rPr>
        <w:lastRenderedPageBreak/>
        <w:t xml:space="preserve">umožňuje jejich další zpracování ze strany </w:t>
      </w:r>
      <w:r>
        <w:rPr>
          <w:rFonts w:ascii="Georgia" w:hAnsi="Georgia"/>
        </w:rPr>
        <w:t xml:space="preserve">objednatele a </w:t>
      </w:r>
      <w:r w:rsidRPr="00E46FE1">
        <w:rPr>
          <w:rFonts w:ascii="Georgia" w:hAnsi="Georgia"/>
        </w:rPr>
        <w:t xml:space="preserve">poskytovatele v rámci dotačního řízení, kontrolních procesů a propagace zahraniční rozvojové spolupráce. Je-li potřeba udělení souhlasu subjektu údajů se zpracováním osobních údajů </w:t>
      </w:r>
      <w:r>
        <w:rPr>
          <w:rFonts w:ascii="Georgia" w:hAnsi="Georgia"/>
        </w:rPr>
        <w:t xml:space="preserve">objednatelem či </w:t>
      </w:r>
      <w:r w:rsidRPr="00E46FE1">
        <w:rPr>
          <w:rFonts w:ascii="Georgia" w:hAnsi="Georgia"/>
        </w:rPr>
        <w:t xml:space="preserve">poskytovatelem, může </w:t>
      </w:r>
      <w:r>
        <w:rPr>
          <w:rFonts w:ascii="Georgia" w:hAnsi="Georgia"/>
        </w:rPr>
        <w:t>zhotovitel</w:t>
      </w:r>
      <w:r w:rsidRPr="00E46FE1">
        <w:rPr>
          <w:rFonts w:ascii="Georgia" w:hAnsi="Georgia"/>
        </w:rPr>
        <w:t xml:space="preserve"> poskytnout osobní údaje subjektu údajů </w:t>
      </w:r>
      <w:r>
        <w:rPr>
          <w:rFonts w:ascii="Georgia" w:hAnsi="Georgia"/>
        </w:rPr>
        <w:t xml:space="preserve">objednateli </w:t>
      </w:r>
      <w:r w:rsidRPr="00E46FE1">
        <w:rPr>
          <w:rFonts w:ascii="Georgia" w:hAnsi="Georgia"/>
        </w:rPr>
        <w:t xml:space="preserve">pouze v případě, že subjekt údajů udělil souhlas se zpracováním osobních údajů v písemné formě a v souladu s právními předpisy upravujícími ochranu osobních údajů. Tento souhlas musí být </w:t>
      </w:r>
      <w:r>
        <w:rPr>
          <w:rFonts w:ascii="Georgia" w:hAnsi="Georgia"/>
        </w:rPr>
        <w:t>objednateli</w:t>
      </w:r>
      <w:r w:rsidRPr="00E46FE1">
        <w:rPr>
          <w:rFonts w:ascii="Georgia" w:hAnsi="Georgia"/>
        </w:rPr>
        <w:t xml:space="preserve"> poskytnut spolu s osobními údaji.</w:t>
      </w:r>
    </w:p>
    <w:p w14:paraId="3662FCFB" w14:textId="77777777" w:rsidR="00B11B8E" w:rsidRPr="005544FC" w:rsidRDefault="00B11B8E" w:rsidP="0083779C">
      <w:pPr>
        <w:spacing w:before="120"/>
        <w:jc w:val="both"/>
        <w:rPr>
          <w:rFonts w:ascii="Georgia" w:hAnsi="Georgia"/>
          <w:spacing w:val="-4"/>
        </w:rPr>
      </w:pPr>
    </w:p>
    <w:p w14:paraId="0E900A72" w14:textId="77777777" w:rsidR="00784171" w:rsidRPr="005544FC" w:rsidRDefault="00784171" w:rsidP="006545C5">
      <w:pPr>
        <w:keepNext/>
        <w:spacing w:before="120"/>
        <w:jc w:val="center"/>
        <w:rPr>
          <w:rFonts w:ascii="Georgia" w:hAnsi="Georgia"/>
          <w:b/>
          <w:bCs/>
          <w:spacing w:val="-4"/>
        </w:rPr>
      </w:pPr>
      <w:r w:rsidRPr="005544FC">
        <w:rPr>
          <w:rFonts w:ascii="Georgia" w:hAnsi="Georgia"/>
          <w:b/>
          <w:bCs/>
          <w:spacing w:val="-4"/>
        </w:rPr>
        <w:t>Článek 7</w:t>
      </w:r>
    </w:p>
    <w:p w14:paraId="46ED620C" w14:textId="77777777" w:rsidR="00784171" w:rsidRPr="005544FC" w:rsidRDefault="00E21F06" w:rsidP="00D25DC2">
      <w:pPr>
        <w:pStyle w:val="Zkladntext3"/>
        <w:keepNext/>
        <w:spacing w:before="120" w:after="0"/>
        <w:jc w:val="center"/>
        <w:rPr>
          <w:rFonts w:ascii="Georgia" w:hAnsi="Georgia"/>
          <w:sz w:val="24"/>
          <w:szCs w:val="24"/>
          <w:u w:val="single"/>
        </w:rPr>
      </w:pPr>
      <w:r w:rsidRPr="005544FC">
        <w:rPr>
          <w:rFonts w:ascii="Georgia" w:hAnsi="Georgia"/>
          <w:sz w:val="24"/>
          <w:szCs w:val="24"/>
          <w:u w:val="single"/>
        </w:rPr>
        <w:t xml:space="preserve">Ukončení smlouvy </w:t>
      </w:r>
      <w:r w:rsidR="00FE4599" w:rsidRPr="005544FC">
        <w:rPr>
          <w:rFonts w:ascii="Georgia" w:hAnsi="Georgia"/>
          <w:sz w:val="24"/>
          <w:szCs w:val="24"/>
          <w:u w:val="single"/>
        </w:rPr>
        <w:t>a s</w:t>
      </w:r>
      <w:r w:rsidR="00784171" w:rsidRPr="005544FC">
        <w:rPr>
          <w:rFonts w:ascii="Georgia" w:hAnsi="Georgia"/>
          <w:sz w:val="24"/>
          <w:szCs w:val="24"/>
          <w:u w:val="single"/>
        </w:rPr>
        <w:t>mluvní pokuty</w:t>
      </w:r>
    </w:p>
    <w:p w14:paraId="1BD74DC3" w14:textId="77777777" w:rsidR="001A6AAC" w:rsidRPr="001A6AAC" w:rsidRDefault="001A6AAC" w:rsidP="001A6AAC">
      <w:pPr>
        <w:pStyle w:val="Odstavecseseznamem0"/>
        <w:numPr>
          <w:ilvl w:val="0"/>
          <w:numId w:val="27"/>
        </w:numPr>
        <w:spacing w:before="120"/>
        <w:jc w:val="both"/>
        <w:rPr>
          <w:rFonts w:ascii="Georgia" w:hAnsi="Georgia"/>
          <w:vanish/>
        </w:rPr>
      </w:pPr>
    </w:p>
    <w:p w14:paraId="2DCEFECB" w14:textId="77777777" w:rsidR="00784171" w:rsidRPr="005544F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5544FC">
        <w:rPr>
          <w:rFonts w:ascii="Georgia" w:hAnsi="Georgia"/>
        </w:rPr>
        <w:t>Objednatel je oprávněn odstoupit od</w:t>
      </w:r>
      <w:r w:rsidR="001D2B52" w:rsidRPr="005544FC">
        <w:rPr>
          <w:rFonts w:ascii="Georgia" w:hAnsi="Georgia"/>
        </w:rPr>
        <w:t xml:space="preserve"> této</w:t>
      </w:r>
      <w:r w:rsidRPr="005544FC">
        <w:rPr>
          <w:rFonts w:ascii="Georgia" w:hAnsi="Georgia"/>
        </w:rPr>
        <w:t xml:space="preserve"> smlouvy</w:t>
      </w:r>
      <w:r w:rsidR="003775B0">
        <w:rPr>
          <w:rFonts w:ascii="Georgia" w:hAnsi="Georgia"/>
        </w:rPr>
        <w:t xml:space="preserve"> s účinností dne doručení písemného odstoupení zhotoviteli </w:t>
      </w:r>
      <w:proofErr w:type="spellStart"/>
      <w:r w:rsidR="003775B0">
        <w:rPr>
          <w:rFonts w:ascii="Georgia" w:hAnsi="Georgia"/>
        </w:rPr>
        <w:t>zjm</w:t>
      </w:r>
      <w:proofErr w:type="spellEnd"/>
      <w:r w:rsidR="003775B0">
        <w:rPr>
          <w:rFonts w:ascii="Georgia" w:hAnsi="Georgia"/>
        </w:rPr>
        <w:t>.</w:t>
      </w:r>
      <w:r w:rsidRPr="005544FC">
        <w:rPr>
          <w:rFonts w:ascii="Georgia" w:hAnsi="Georgia"/>
        </w:rPr>
        <w:t xml:space="preserve"> jestliže: </w:t>
      </w:r>
    </w:p>
    <w:p w14:paraId="79117A20" w14:textId="77777777" w:rsidR="00784171" w:rsidRPr="005544FC" w:rsidRDefault="00237942" w:rsidP="00D27685">
      <w:pPr>
        <w:numPr>
          <w:ilvl w:val="0"/>
          <w:numId w:val="21"/>
        </w:numPr>
        <w:tabs>
          <w:tab w:val="clear" w:pos="1812"/>
        </w:tabs>
        <w:ind w:left="1418" w:hanging="403"/>
        <w:jc w:val="both"/>
        <w:rPr>
          <w:rFonts w:ascii="Georgia" w:hAnsi="Georgia"/>
        </w:rPr>
      </w:pPr>
      <w:r>
        <w:rPr>
          <w:rFonts w:ascii="Georgia" w:hAnsi="Georgia"/>
        </w:rPr>
        <w:t xml:space="preserve">zhotovitel </w:t>
      </w:r>
      <w:r w:rsidR="00784171" w:rsidRPr="005544FC">
        <w:rPr>
          <w:rFonts w:ascii="Georgia" w:hAnsi="Georgia"/>
        </w:rPr>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2E87094C" w14:textId="77777777" w:rsidR="00784171" w:rsidRPr="005544FC" w:rsidRDefault="00237942" w:rsidP="00D27685">
      <w:pPr>
        <w:numPr>
          <w:ilvl w:val="0"/>
          <w:numId w:val="22"/>
        </w:numPr>
        <w:tabs>
          <w:tab w:val="clear" w:pos="2172"/>
        </w:tabs>
        <w:ind w:left="1418" w:hanging="403"/>
        <w:jc w:val="both"/>
        <w:rPr>
          <w:rFonts w:ascii="Georgia" w:hAnsi="Georgia"/>
        </w:rPr>
      </w:pPr>
      <w:r>
        <w:rPr>
          <w:rFonts w:ascii="Georgia" w:hAnsi="Georgia"/>
        </w:rPr>
        <w:t xml:space="preserve">zhotovitel </w:t>
      </w:r>
      <w:r w:rsidR="00784171" w:rsidRPr="005544FC">
        <w:rPr>
          <w:rFonts w:ascii="Georgia" w:hAnsi="Georgia"/>
        </w:rPr>
        <w:t>zkresloval skutečnosti za účelem ovlivnění zadávacího řízení nebo provádění smlouvy ke škodě objednatele, včetně užití podvodných praktik k potlačení a snížení výhod volné a otevřené soutěže; nebo</w:t>
      </w:r>
    </w:p>
    <w:p w14:paraId="0D7C8333" w14:textId="77777777" w:rsidR="00784171" w:rsidRPr="005544FC" w:rsidRDefault="00784171" w:rsidP="00D27685">
      <w:pPr>
        <w:numPr>
          <w:ilvl w:val="0"/>
          <w:numId w:val="22"/>
        </w:numPr>
        <w:tabs>
          <w:tab w:val="clear" w:pos="2172"/>
        </w:tabs>
        <w:ind w:left="1418" w:hanging="403"/>
        <w:jc w:val="both"/>
        <w:rPr>
          <w:rFonts w:ascii="Georgia" w:hAnsi="Georgia"/>
        </w:rPr>
      </w:pPr>
      <w:r w:rsidRPr="005544FC">
        <w:rPr>
          <w:rFonts w:ascii="Georgia" w:hAnsi="Georgia"/>
        </w:rPr>
        <w:t xml:space="preserve">jestliže vůči majetku zhotovitele bude probíhat insolvenční řízení, v němž bude vydáno rozhodnutí o úpadku nebo insolvenční návrh bude zamítnut proto, že majetek nepostačuje k úhradě nákladů insolvenčního řízení nebo pokud bude </w:t>
      </w:r>
      <w:r w:rsidR="00B04AF0" w:rsidRPr="005544FC">
        <w:rPr>
          <w:rFonts w:ascii="Georgia" w:hAnsi="Georgia"/>
        </w:rPr>
        <w:t xml:space="preserve">konkurs </w:t>
      </w:r>
      <w:r w:rsidRPr="005544FC">
        <w:rPr>
          <w:rFonts w:ascii="Georgia" w:hAnsi="Georgia"/>
        </w:rPr>
        <w:t>zrušen proto, že majetek je zcela nepostačující nebo bude zavedena nucená správa podle zvláštních prá</w:t>
      </w:r>
      <w:r w:rsidR="00DC0393" w:rsidRPr="005544FC">
        <w:rPr>
          <w:rFonts w:ascii="Georgia" w:hAnsi="Georgia"/>
        </w:rPr>
        <w:t>vních předpisů nebo pokud bude zhotovitel</w:t>
      </w:r>
      <w:r w:rsidR="001D2B52" w:rsidRPr="005544FC">
        <w:rPr>
          <w:rFonts w:ascii="Georgia" w:hAnsi="Georgia"/>
        </w:rPr>
        <w:t xml:space="preserve"> v likvidaci; nebo</w:t>
      </w:r>
    </w:p>
    <w:p w14:paraId="7CC20627" w14:textId="77777777" w:rsidR="009F2817" w:rsidRPr="005544FC" w:rsidRDefault="00784171" w:rsidP="00D27685">
      <w:pPr>
        <w:numPr>
          <w:ilvl w:val="0"/>
          <w:numId w:val="22"/>
        </w:numPr>
        <w:tabs>
          <w:tab w:val="clear" w:pos="2172"/>
        </w:tabs>
        <w:ind w:left="1418" w:hanging="403"/>
        <w:jc w:val="both"/>
        <w:rPr>
          <w:rFonts w:ascii="Georgia" w:hAnsi="Georgia"/>
        </w:rPr>
      </w:pPr>
      <w:r w:rsidRPr="005544FC">
        <w:rPr>
          <w:rFonts w:ascii="Georgia" w:hAnsi="Georgia"/>
        </w:rPr>
        <w:t>v případě podstatného a závažného porušení nebo nedodržení sjednaných podmínek</w:t>
      </w:r>
      <w:r w:rsidR="001D2B52" w:rsidRPr="005544FC">
        <w:rPr>
          <w:rFonts w:ascii="Georgia" w:hAnsi="Georgia"/>
        </w:rPr>
        <w:t xml:space="preserve"> zhotovitelem</w:t>
      </w:r>
      <w:r w:rsidRPr="005544FC">
        <w:rPr>
          <w:rFonts w:ascii="Georgia" w:hAnsi="Georgia"/>
        </w:rPr>
        <w:t>, za které se pro tento účel považuje porušení nebo nedodržení závazků zhotovitele neplněním nebo opožděným plněním předmětu smlouvy</w:t>
      </w:r>
      <w:r w:rsidR="00237942">
        <w:rPr>
          <w:rFonts w:ascii="Georgia" w:hAnsi="Georgia"/>
        </w:rPr>
        <w:t xml:space="preserve"> či neplnění předmětu smlouvy řádně</w:t>
      </w:r>
      <w:r w:rsidRPr="005544FC">
        <w:rPr>
          <w:rFonts w:ascii="Georgia" w:hAnsi="Georgia"/>
        </w:rPr>
        <w:t xml:space="preserve"> a</w:t>
      </w:r>
      <w:r w:rsidR="001D2B52" w:rsidRPr="005544FC">
        <w:rPr>
          <w:rFonts w:ascii="Georgia" w:hAnsi="Georgia"/>
        </w:rPr>
        <w:t>/nebo</w:t>
      </w:r>
      <w:r w:rsidRPr="005544FC">
        <w:rPr>
          <w:rFonts w:ascii="Georgia" w:hAnsi="Georgia"/>
        </w:rPr>
        <w:t xml:space="preserve"> závazků uvedených v čl. 3 této smlouvy</w:t>
      </w:r>
      <w:r w:rsidR="00AB7551" w:rsidRPr="005544FC">
        <w:rPr>
          <w:rFonts w:ascii="Georgia" w:hAnsi="Georgia"/>
        </w:rPr>
        <w:t xml:space="preserve"> a/nebo neumožnění kontroly projektu objednateli</w:t>
      </w:r>
      <w:r w:rsidR="00D57946">
        <w:rPr>
          <w:rFonts w:ascii="Georgia" w:hAnsi="Georgia"/>
        </w:rPr>
        <w:t xml:space="preserve"> či dalším osobám</w:t>
      </w:r>
      <w:r w:rsidR="00AB7551" w:rsidRPr="005544FC">
        <w:rPr>
          <w:rFonts w:ascii="Georgia" w:hAnsi="Georgia"/>
        </w:rPr>
        <w:t xml:space="preserve"> ve smyslu </w:t>
      </w:r>
      <w:proofErr w:type="spellStart"/>
      <w:r w:rsidR="00AB7551" w:rsidRPr="005544FC">
        <w:rPr>
          <w:rFonts w:ascii="Georgia" w:hAnsi="Georgia"/>
        </w:rPr>
        <w:t>ust</w:t>
      </w:r>
      <w:proofErr w:type="spellEnd"/>
      <w:r w:rsidR="00AB7551" w:rsidRPr="005544FC">
        <w:rPr>
          <w:rFonts w:ascii="Georgia" w:hAnsi="Georgia"/>
        </w:rPr>
        <w:t>. odst. 5.6. smlouvy</w:t>
      </w:r>
      <w:r w:rsidRPr="005544FC">
        <w:rPr>
          <w:rFonts w:ascii="Georgia" w:hAnsi="Georgia"/>
        </w:rPr>
        <w:t xml:space="preserve">. </w:t>
      </w:r>
    </w:p>
    <w:p w14:paraId="3A730313" w14:textId="77777777" w:rsidR="009F2817" w:rsidRDefault="00255823" w:rsidP="00D27685">
      <w:pPr>
        <w:pStyle w:val="BodyTextIndent3"/>
        <w:numPr>
          <w:ilvl w:val="1"/>
          <w:numId w:val="27"/>
        </w:numPr>
        <w:tabs>
          <w:tab w:val="clear" w:pos="360"/>
          <w:tab w:val="num" w:pos="709"/>
        </w:tabs>
        <w:spacing w:before="120" w:after="0" w:line="240" w:lineRule="auto"/>
        <w:ind w:left="709" w:hanging="889"/>
        <w:jc w:val="both"/>
        <w:rPr>
          <w:rFonts w:ascii="Georgia" w:hAnsi="Georgia"/>
        </w:rPr>
      </w:pPr>
      <w:r>
        <w:rPr>
          <w:rFonts w:ascii="Georgia" w:hAnsi="Georgia"/>
        </w:rPr>
        <w:t xml:space="preserve">V případě, že </w:t>
      </w:r>
      <w:r w:rsidR="000E525B">
        <w:rPr>
          <w:rFonts w:ascii="Georgia" w:hAnsi="Georgia"/>
        </w:rPr>
        <w:t>poskytovatel</w:t>
      </w:r>
      <w:r>
        <w:rPr>
          <w:rFonts w:ascii="Georgia" w:hAnsi="Georgia"/>
        </w:rPr>
        <w:t xml:space="preserve"> (Česká rozvojová agentura) </w:t>
      </w:r>
      <w:r w:rsidR="00D57946">
        <w:rPr>
          <w:rFonts w:ascii="Georgia" w:hAnsi="Georgia"/>
        </w:rPr>
        <w:t xml:space="preserve">rozhodne o neposkytnutí dotace </w:t>
      </w:r>
      <w:r>
        <w:rPr>
          <w:rFonts w:ascii="Georgia" w:hAnsi="Georgia"/>
        </w:rPr>
        <w:t xml:space="preserve">objednateli </w:t>
      </w:r>
      <w:r w:rsidR="000E525B">
        <w:rPr>
          <w:rFonts w:ascii="Georgia" w:hAnsi="Georgia"/>
        </w:rPr>
        <w:t xml:space="preserve">či jinak </w:t>
      </w:r>
      <w:r w:rsidR="00D57946">
        <w:rPr>
          <w:rFonts w:ascii="Georgia" w:hAnsi="Georgia"/>
        </w:rPr>
        <w:t xml:space="preserve">poskytování dotace </w:t>
      </w:r>
      <w:proofErr w:type="gramStart"/>
      <w:r w:rsidR="000E525B">
        <w:rPr>
          <w:rFonts w:ascii="Georgia" w:hAnsi="Georgia"/>
        </w:rPr>
        <w:t>ukončí</w:t>
      </w:r>
      <w:proofErr w:type="gramEnd"/>
      <w:r w:rsidR="00844452">
        <w:rPr>
          <w:rFonts w:ascii="Georgia" w:hAnsi="Georgia"/>
        </w:rPr>
        <w:t xml:space="preserve"> či se rozhodne další dotaci neposkytnout</w:t>
      </w:r>
      <w:r>
        <w:rPr>
          <w:rFonts w:ascii="Georgia" w:hAnsi="Georgia"/>
        </w:rPr>
        <w:t>, může objednat</w:t>
      </w:r>
      <w:r w:rsidR="000E525B">
        <w:rPr>
          <w:rFonts w:ascii="Georgia" w:hAnsi="Georgia"/>
        </w:rPr>
        <w:t>el</w:t>
      </w:r>
      <w:r>
        <w:rPr>
          <w:rFonts w:ascii="Georgia" w:hAnsi="Georgia"/>
        </w:rPr>
        <w:t xml:space="preserve"> </w:t>
      </w:r>
      <w:r w:rsidR="000E525B">
        <w:rPr>
          <w:rFonts w:ascii="Georgia" w:hAnsi="Georgia"/>
        </w:rPr>
        <w:t xml:space="preserve">tuto </w:t>
      </w:r>
      <w:r>
        <w:rPr>
          <w:rFonts w:ascii="Georgia" w:hAnsi="Georgia"/>
        </w:rPr>
        <w:t>smlouvu vypovědět bez udání důvodu též zhotoviteli</w:t>
      </w:r>
      <w:r w:rsidR="00C5557D">
        <w:rPr>
          <w:rFonts w:ascii="Georgia" w:hAnsi="Georgia"/>
        </w:rPr>
        <w:t xml:space="preserve"> bez výpovědní doby</w:t>
      </w:r>
      <w:r>
        <w:rPr>
          <w:rFonts w:ascii="Georgia" w:hAnsi="Georgia"/>
        </w:rPr>
        <w:t xml:space="preserve">. </w:t>
      </w:r>
      <w:r w:rsidR="00844452">
        <w:rPr>
          <w:rFonts w:ascii="Georgia" w:hAnsi="Georgia"/>
        </w:rPr>
        <w:t xml:space="preserve">Zhotovitel bere na vědomí, že plnění této smlouvy je závislé na rozhodnutí poskytovatele o poskytnutí dotace objednateli, přičemž pokud poskytovatel další dotaci objednateli neposkytne, je objednatel podle tohoto odstavce </w:t>
      </w:r>
      <w:r w:rsidR="00C5557D">
        <w:rPr>
          <w:rFonts w:ascii="Georgia" w:hAnsi="Georgia"/>
        </w:rPr>
        <w:t xml:space="preserve">oprávněn </w:t>
      </w:r>
      <w:r w:rsidR="00844452">
        <w:rPr>
          <w:rFonts w:ascii="Georgia" w:hAnsi="Georgia"/>
        </w:rPr>
        <w:t>smlouvu vypovědět</w:t>
      </w:r>
      <w:r w:rsidR="003775B0">
        <w:rPr>
          <w:rFonts w:ascii="Georgia" w:hAnsi="Georgia"/>
        </w:rPr>
        <w:t>, aniž by měl v takovém případě zhotovitel nárok na náhradu škody nebo ušlého zisku</w:t>
      </w:r>
      <w:r w:rsidR="00844452">
        <w:rPr>
          <w:rFonts w:ascii="Georgia" w:hAnsi="Georgia"/>
        </w:rPr>
        <w:t>.</w:t>
      </w:r>
    </w:p>
    <w:p w14:paraId="6949C1F2" w14:textId="77777777" w:rsidR="00E450F3" w:rsidRPr="003B2BBB" w:rsidRDefault="00E450F3"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Zhotovitel se zavazuje zaplatit objednateli smluvní pokutu ve výši </w:t>
      </w:r>
      <w:proofErr w:type="gramStart"/>
      <w:r w:rsidR="0034771E">
        <w:rPr>
          <w:rFonts w:ascii="Georgia" w:hAnsi="Georgia"/>
        </w:rPr>
        <w:t>2</w:t>
      </w:r>
      <w:r w:rsidR="0018508B">
        <w:rPr>
          <w:rFonts w:ascii="Georgia" w:hAnsi="Georgia"/>
        </w:rPr>
        <w:t>.000</w:t>
      </w:r>
      <w:r w:rsidRPr="001A6AAC">
        <w:rPr>
          <w:rFonts w:ascii="Georgia" w:hAnsi="Georgia"/>
        </w:rPr>
        <w:t>,-</w:t>
      </w:r>
      <w:proofErr w:type="gramEnd"/>
      <w:r w:rsidRPr="001A6AAC">
        <w:rPr>
          <w:rFonts w:ascii="Georgia" w:hAnsi="Georgia"/>
        </w:rPr>
        <w:t xml:space="preserve"> Kč za každou nedokončenou aktivitu a za každý i započatý den prodlení </w:t>
      </w:r>
      <w:r w:rsidRPr="001A6AAC">
        <w:rPr>
          <w:rFonts w:ascii="Georgia" w:hAnsi="Georgia"/>
        </w:rPr>
        <w:lastRenderedPageBreak/>
        <w:t>s dokončením této aktivity v termínu uvedeném v příloze č. 1 této smlouvy – Projektovém dokumentu</w:t>
      </w:r>
      <w:r w:rsidR="006545C5">
        <w:rPr>
          <w:rFonts w:ascii="Georgia" w:hAnsi="Georgia"/>
        </w:rPr>
        <w:t>, pokud na základě písemné výzvy objednatele nedojde ze strany zhotovitele v</w:t>
      </w:r>
      <w:r w:rsidR="00844452">
        <w:rPr>
          <w:rFonts w:ascii="Georgia" w:hAnsi="Georgia"/>
        </w:rPr>
        <w:t>e</w:t>
      </w:r>
      <w:r w:rsidR="006545C5">
        <w:rPr>
          <w:rFonts w:ascii="Georgia" w:hAnsi="Georgia"/>
        </w:rPr>
        <w:t xml:space="preserve"> lhůtě </w:t>
      </w:r>
      <w:r w:rsidR="00844452">
        <w:rPr>
          <w:rFonts w:ascii="Georgia" w:hAnsi="Georgia"/>
        </w:rPr>
        <w:t xml:space="preserve">stanovené objednatelem </w:t>
      </w:r>
      <w:r w:rsidR="006545C5">
        <w:rPr>
          <w:rFonts w:ascii="Georgia" w:hAnsi="Georgia"/>
        </w:rPr>
        <w:t>k nápravě</w:t>
      </w:r>
      <w:r w:rsidRPr="001A6AAC">
        <w:rPr>
          <w:rFonts w:ascii="Georgia" w:hAnsi="Georgia"/>
        </w:rPr>
        <w:t xml:space="preserve">. </w:t>
      </w:r>
    </w:p>
    <w:p w14:paraId="4DA25D25" w14:textId="77777777" w:rsidR="0018508B" w:rsidRPr="001A6AAC" w:rsidRDefault="0018508B"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Zhotovitel se zavazuje uhradit objednateli smluvní pokutu ve výši </w:t>
      </w:r>
      <w:proofErr w:type="gramStart"/>
      <w:r w:rsidR="0034771E">
        <w:rPr>
          <w:rFonts w:ascii="Georgia" w:hAnsi="Georgia"/>
        </w:rPr>
        <w:t>2</w:t>
      </w:r>
      <w:r w:rsidRPr="001A6AAC">
        <w:rPr>
          <w:rFonts w:ascii="Georgia" w:hAnsi="Georgia"/>
        </w:rPr>
        <w:t>.000,-</w:t>
      </w:r>
      <w:proofErr w:type="gramEnd"/>
      <w:r w:rsidRPr="001A6AAC">
        <w:rPr>
          <w:rFonts w:ascii="Georgia" w:hAnsi="Georgia"/>
        </w:rPr>
        <w:t xml:space="preserve"> Kč za každý i započatý den prodlení se splněním každé z následujících povinností:</w:t>
      </w:r>
    </w:p>
    <w:p w14:paraId="68DC346C" w14:textId="77777777" w:rsidR="0018508B" w:rsidRPr="001A6AAC" w:rsidRDefault="0018508B" w:rsidP="0018508B">
      <w:pPr>
        <w:pStyle w:val="BodyTextIndent3"/>
        <w:spacing w:before="120" w:after="0" w:line="240" w:lineRule="auto"/>
        <w:ind w:left="709"/>
        <w:jc w:val="both"/>
        <w:rPr>
          <w:rFonts w:ascii="Georgia" w:hAnsi="Georgia"/>
        </w:rPr>
      </w:pPr>
      <w:r w:rsidRPr="001A6AAC">
        <w:rPr>
          <w:rFonts w:ascii="Georgia" w:hAnsi="Georgia"/>
        </w:rPr>
        <w:t xml:space="preserve">- odevzdání průběžné nebo roční zprávy v termínech uvedených v odst. </w:t>
      </w:r>
      <w:r>
        <w:rPr>
          <w:rFonts w:ascii="Georgia" w:hAnsi="Georgia"/>
        </w:rPr>
        <w:br/>
      </w:r>
      <w:r w:rsidRPr="001A6AAC">
        <w:rPr>
          <w:rFonts w:ascii="Georgia" w:hAnsi="Georgia"/>
        </w:rPr>
        <w:t>3.3.</w:t>
      </w:r>
      <w:r w:rsidR="003B2BBB">
        <w:rPr>
          <w:rFonts w:ascii="Georgia" w:hAnsi="Georgia"/>
        </w:rPr>
        <w:t xml:space="preserve"> a 3.4.</w:t>
      </w:r>
      <w:r w:rsidR="00351DF4">
        <w:rPr>
          <w:rFonts w:ascii="Georgia" w:hAnsi="Georgia"/>
        </w:rPr>
        <w:t xml:space="preserve"> a 3.6.</w:t>
      </w:r>
      <w:r w:rsidRPr="001A6AAC">
        <w:rPr>
          <w:rFonts w:ascii="Georgia" w:hAnsi="Georgia"/>
        </w:rPr>
        <w:t xml:space="preserve"> této smlouvy,</w:t>
      </w:r>
    </w:p>
    <w:p w14:paraId="62D40739" w14:textId="77777777" w:rsidR="0018508B" w:rsidRDefault="0018508B" w:rsidP="0018508B">
      <w:pPr>
        <w:pStyle w:val="BodyTextIndent3"/>
        <w:spacing w:before="120" w:after="0" w:line="240" w:lineRule="auto"/>
        <w:ind w:left="709"/>
        <w:jc w:val="both"/>
        <w:rPr>
          <w:rFonts w:ascii="Georgia" w:hAnsi="Georgia"/>
        </w:rPr>
      </w:pPr>
      <w:r w:rsidRPr="001A6AAC">
        <w:rPr>
          <w:rFonts w:ascii="Georgia" w:hAnsi="Georgia"/>
        </w:rPr>
        <w:t>- odevzdání závěrečné zprávy v termínu uvedeném v odst. 3.</w:t>
      </w:r>
      <w:r w:rsidR="00351DF4">
        <w:rPr>
          <w:rFonts w:ascii="Georgia" w:hAnsi="Georgia"/>
        </w:rPr>
        <w:t>5</w:t>
      </w:r>
      <w:r w:rsidR="00D27685">
        <w:rPr>
          <w:rFonts w:ascii="Georgia" w:hAnsi="Georgia"/>
        </w:rPr>
        <w:t>. této smlouvy,</w:t>
      </w:r>
    </w:p>
    <w:p w14:paraId="7B25F670" w14:textId="77777777" w:rsidR="00CD11C4" w:rsidRDefault="00CD11C4" w:rsidP="0018508B">
      <w:pPr>
        <w:pStyle w:val="BodyTextIndent3"/>
        <w:spacing w:before="120" w:after="0" w:line="240" w:lineRule="auto"/>
        <w:ind w:left="709"/>
        <w:jc w:val="both"/>
        <w:rPr>
          <w:rFonts w:ascii="Georgia" w:hAnsi="Georgia"/>
        </w:rPr>
      </w:pPr>
      <w:r>
        <w:rPr>
          <w:rFonts w:ascii="Georgia" w:hAnsi="Georgia"/>
        </w:rPr>
        <w:t xml:space="preserve">- </w:t>
      </w:r>
      <w:r w:rsidRPr="00CD11C4">
        <w:rPr>
          <w:rFonts w:ascii="Georgia" w:hAnsi="Georgia"/>
        </w:rPr>
        <w:t xml:space="preserve">odstraněním reklamované vady </w:t>
      </w:r>
      <w:r w:rsidR="00ED7A8A">
        <w:rPr>
          <w:rFonts w:ascii="Georgia" w:hAnsi="Georgia"/>
        </w:rPr>
        <w:t xml:space="preserve">dodaného vybavení </w:t>
      </w:r>
      <w:r w:rsidRPr="00CD11C4">
        <w:rPr>
          <w:rFonts w:ascii="Georgia" w:hAnsi="Georgia"/>
        </w:rPr>
        <w:t>v termínu uvedeném v odst. 8.3. této smlouvy.</w:t>
      </w:r>
    </w:p>
    <w:p w14:paraId="7A6C13A1" w14:textId="77777777" w:rsidR="00784171" w:rsidRPr="001A6AAC" w:rsidRDefault="00D5316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Pokud jsou splněny podmínky pro odstoupení od smlouvy ze strany objednatele, může objednatel současně s odstoupením od smlouvy uplatnit nárok na smluvní pokutu </w:t>
      </w:r>
      <w:r w:rsidR="00DA48D7" w:rsidRPr="001A6AAC">
        <w:rPr>
          <w:rFonts w:ascii="Georgia" w:hAnsi="Georgia"/>
        </w:rPr>
        <w:t xml:space="preserve">z důvodu porušení smluvní povinnosti, které bylo důvodem objednatele pro odstoupení od této smlouvy, a to </w:t>
      </w:r>
      <w:r w:rsidRPr="001A6AAC">
        <w:rPr>
          <w:rFonts w:ascii="Georgia" w:hAnsi="Georgia"/>
        </w:rPr>
        <w:t xml:space="preserve">ve výši </w:t>
      </w:r>
      <w:r w:rsidR="0082299A">
        <w:rPr>
          <w:rFonts w:ascii="Georgia" w:hAnsi="Georgia"/>
        </w:rPr>
        <w:t>0,</w:t>
      </w:r>
      <w:r w:rsidRPr="001A6AAC">
        <w:rPr>
          <w:rFonts w:ascii="Georgia" w:hAnsi="Georgia"/>
        </w:rPr>
        <w:t>5</w:t>
      </w:r>
      <w:r w:rsidR="008E2584" w:rsidRPr="001A6AAC">
        <w:rPr>
          <w:rFonts w:ascii="Georgia" w:hAnsi="Georgia"/>
        </w:rPr>
        <w:t xml:space="preserve"> </w:t>
      </w:r>
      <w:r w:rsidRPr="001A6AAC">
        <w:rPr>
          <w:rFonts w:ascii="Georgia" w:hAnsi="Georgia"/>
        </w:rPr>
        <w:t xml:space="preserve">% </w:t>
      </w:r>
      <w:r w:rsidR="00DA48D7" w:rsidRPr="001A6AAC">
        <w:rPr>
          <w:rFonts w:ascii="Georgia" w:hAnsi="Georgia"/>
        </w:rPr>
        <w:t xml:space="preserve">celkové </w:t>
      </w:r>
      <w:r w:rsidRPr="001A6AAC">
        <w:rPr>
          <w:rFonts w:ascii="Georgia" w:hAnsi="Georgia"/>
        </w:rPr>
        <w:t>ceny plnění, uvedené v </w:t>
      </w:r>
      <w:r w:rsidR="00E05DF0" w:rsidRPr="001A6AAC">
        <w:rPr>
          <w:rFonts w:ascii="Georgia" w:hAnsi="Georgia"/>
        </w:rPr>
        <w:t>odst</w:t>
      </w:r>
      <w:r w:rsidRPr="001A6AAC">
        <w:rPr>
          <w:rFonts w:ascii="Georgia" w:hAnsi="Georgia"/>
        </w:rPr>
        <w:t xml:space="preserve">. 2.1. této smlouvy. </w:t>
      </w:r>
    </w:p>
    <w:p w14:paraId="1F3A0BE4" w14:textId="77777777" w:rsidR="009F2817" w:rsidRPr="001A6AAC" w:rsidRDefault="009F2817"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Všechny smluvní pokuty uvedené v tomto článku je zhotovitel povinen uhradit objednateli do 30 kalendářních dnů po doručení písemného uplatnění nároku na smluvní pokutu a jejího vyčíslení ze strany objednatele, pokud v písemném uplatnění smluvní pokuty nebude uveden termín pozdější, či započtení smluvní pokuty, oproti platbě, kterou má objednatel uhradit zhotoviteli.</w:t>
      </w:r>
    </w:p>
    <w:p w14:paraId="10E6DBCF" w14:textId="77777777" w:rsidR="004314A4" w:rsidRDefault="009F2817"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Uhrazením smluvní pokuty není dotčen nárok objednatele na úhradu vzniklé škody</w:t>
      </w:r>
      <w:r w:rsidR="00351DF4">
        <w:rPr>
          <w:rFonts w:ascii="Georgia" w:hAnsi="Georgia"/>
        </w:rPr>
        <w:t xml:space="preserve"> v plné výši</w:t>
      </w:r>
      <w:r w:rsidRPr="001A6AAC">
        <w:rPr>
          <w:rFonts w:ascii="Georgia" w:hAnsi="Georgia"/>
        </w:rPr>
        <w:t xml:space="preserve">. Smluvní strany se dohodly, že nebudou aplikovat </w:t>
      </w:r>
      <w:proofErr w:type="spellStart"/>
      <w:r w:rsidRPr="001A6AAC">
        <w:rPr>
          <w:rFonts w:ascii="Georgia" w:hAnsi="Georgia"/>
        </w:rPr>
        <w:t>ust</w:t>
      </w:r>
      <w:proofErr w:type="spellEnd"/>
      <w:r w:rsidRPr="001A6AAC">
        <w:rPr>
          <w:rFonts w:ascii="Georgia" w:hAnsi="Georgia"/>
        </w:rPr>
        <w:t xml:space="preserve">. § 2050 občanského zákoníku. </w:t>
      </w:r>
    </w:p>
    <w:p w14:paraId="038B4D99" w14:textId="77777777" w:rsidR="006545C5" w:rsidRPr="001A6AAC" w:rsidRDefault="006545C5"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Pr>
          <w:rFonts w:ascii="Georgia" w:hAnsi="Georgia"/>
        </w:rPr>
        <w:t xml:space="preserve">V případě předčasného ukončení smlouvy je objednatel povinen uhradit </w:t>
      </w:r>
      <w:r w:rsidR="00351DF4">
        <w:rPr>
          <w:rFonts w:ascii="Georgia" w:hAnsi="Georgia"/>
        </w:rPr>
        <w:t xml:space="preserve">zhotoviteli </w:t>
      </w:r>
      <w:r>
        <w:rPr>
          <w:rFonts w:ascii="Georgia" w:hAnsi="Georgia"/>
        </w:rPr>
        <w:t>cenu za činnosti, které již byly na základě této smlouvy objednatelem realizovány</w:t>
      </w:r>
      <w:r w:rsidR="003775B0">
        <w:rPr>
          <w:rFonts w:ascii="Georgia" w:hAnsi="Georgia"/>
        </w:rPr>
        <w:t xml:space="preserve"> před ukončením smlouvy</w:t>
      </w:r>
      <w:r w:rsidR="00351DF4">
        <w:rPr>
          <w:rFonts w:ascii="Georgia" w:hAnsi="Georgia"/>
        </w:rPr>
        <w:t>, avšak pouze v případě, že objednatel obdržel na tyto činnosti finanční prostředky od poskytovatele</w:t>
      </w:r>
      <w:r>
        <w:rPr>
          <w:rFonts w:ascii="Georgia" w:hAnsi="Georgia"/>
        </w:rPr>
        <w:t>. Zhotovitel je oprávněn v takovémto případě vystavit fakturu s konečným vyúčtováním za již realizované a neuhrazené činnosti.</w:t>
      </w:r>
    </w:p>
    <w:p w14:paraId="122C9F4E" w14:textId="77777777" w:rsidR="00B11B8E" w:rsidRDefault="00B11B8E" w:rsidP="009F2817">
      <w:pPr>
        <w:spacing w:before="120"/>
        <w:jc w:val="both"/>
        <w:rPr>
          <w:rFonts w:ascii="Georgia" w:hAnsi="Georgia"/>
          <w:b/>
          <w:bCs/>
          <w:spacing w:val="-4"/>
        </w:rPr>
      </w:pPr>
    </w:p>
    <w:p w14:paraId="54E83A11" w14:textId="77777777" w:rsidR="003775B0" w:rsidRPr="005544FC" w:rsidRDefault="003775B0" w:rsidP="009F2817">
      <w:pPr>
        <w:spacing w:before="120"/>
        <w:jc w:val="both"/>
        <w:rPr>
          <w:rFonts w:ascii="Georgia" w:hAnsi="Georgia"/>
          <w:b/>
          <w:bCs/>
          <w:spacing w:val="-4"/>
        </w:rPr>
      </w:pPr>
    </w:p>
    <w:p w14:paraId="6C0889FF" w14:textId="77777777" w:rsidR="00784171" w:rsidRPr="005544FC" w:rsidRDefault="00784171" w:rsidP="006545C5">
      <w:pPr>
        <w:spacing w:before="120"/>
        <w:jc w:val="center"/>
        <w:rPr>
          <w:rFonts w:ascii="Georgia" w:hAnsi="Georgia"/>
          <w:b/>
          <w:bCs/>
          <w:spacing w:val="-4"/>
        </w:rPr>
      </w:pPr>
      <w:r w:rsidRPr="005544FC">
        <w:rPr>
          <w:rFonts w:ascii="Georgia" w:hAnsi="Georgia"/>
          <w:b/>
          <w:bCs/>
          <w:spacing w:val="-4"/>
        </w:rPr>
        <w:t>Článek 8</w:t>
      </w:r>
    </w:p>
    <w:p w14:paraId="1EA2E417" w14:textId="77777777" w:rsidR="00784171" w:rsidRPr="005544FC" w:rsidRDefault="00784171" w:rsidP="006545C5">
      <w:pPr>
        <w:spacing w:before="120"/>
        <w:jc w:val="center"/>
        <w:rPr>
          <w:rFonts w:ascii="Georgia" w:hAnsi="Georgia"/>
          <w:spacing w:val="-4"/>
          <w:u w:val="single"/>
        </w:rPr>
      </w:pPr>
      <w:r w:rsidRPr="005544FC">
        <w:rPr>
          <w:rFonts w:ascii="Georgia" w:hAnsi="Georgia"/>
          <w:spacing w:val="-4"/>
          <w:u w:val="single"/>
        </w:rPr>
        <w:t xml:space="preserve">Odpovědnost smluvních stran, výskyt </w:t>
      </w:r>
      <w:proofErr w:type="gramStart"/>
      <w:r w:rsidRPr="005544FC">
        <w:rPr>
          <w:rFonts w:ascii="Georgia" w:hAnsi="Georgia"/>
          <w:spacing w:val="-4"/>
          <w:u w:val="single"/>
        </w:rPr>
        <w:t>živelné</w:t>
      </w:r>
      <w:proofErr w:type="gramEnd"/>
      <w:r w:rsidRPr="005544FC">
        <w:rPr>
          <w:rFonts w:ascii="Georgia" w:hAnsi="Georgia"/>
          <w:spacing w:val="-4"/>
          <w:u w:val="single"/>
        </w:rPr>
        <w:t xml:space="preserve"> pohromy a neočekávaný zásah vyšší moci</w:t>
      </w:r>
    </w:p>
    <w:p w14:paraId="6A1501EC" w14:textId="77777777" w:rsidR="001A6AAC" w:rsidRPr="001A6AAC" w:rsidRDefault="001A6AAC" w:rsidP="001A6AAC">
      <w:pPr>
        <w:pStyle w:val="Odstavecseseznamem0"/>
        <w:numPr>
          <w:ilvl w:val="0"/>
          <w:numId w:val="27"/>
        </w:numPr>
        <w:spacing w:before="120"/>
        <w:jc w:val="both"/>
        <w:rPr>
          <w:rFonts w:ascii="Georgia" w:hAnsi="Georgia"/>
          <w:vanish/>
        </w:rPr>
      </w:pPr>
    </w:p>
    <w:p w14:paraId="42F7A415"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51"/>
        <w:jc w:val="both"/>
        <w:rPr>
          <w:rFonts w:ascii="Georgia" w:hAnsi="Georgia"/>
        </w:rPr>
      </w:pPr>
      <w:r w:rsidRPr="001A6AAC">
        <w:rPr>
          <w:rFonts w:ascii="Georgia" w:hAnsi="Georgia"/>
        </w:rPr>
        <w:t>Zhotovitel provádí práce v České republice i v zahraničí na vlastní riziko</w:t>
      </w:r>
      <w:r w:rsidR="00E52B77" w:rsidRPr="001A6AAC">
        <w:rPr>
          <w:rFonts w:ascii="Georgia" w:hAnsi="Georgia"/>
        </w:rPr>
        <w:t>, vlastní náklady</w:t>
      </w:r>
      <w:r w:rsidRPr="001A6AAC">
        <w:rPr>
          <w:rFonts w:ascii="Georgia" w:hAnsi="Georgia"/>
        </w:rPr>
        <w:t xml:space="preserve"> a na vlastní odpovědnost. Objednatel nenese žádnou odpovědnost za škody vzniklé při řešení projektu nebo v souvislosti s řešením projektu zhotoviteli ani žádnému dalšímu subjektu.</w:t>
      </w:r>
    </w:p>
    <w:p w14:paraId="315EA24E" w14:textId="77777777" w:rsidR="00784171" w:rsidRDefault="00784171" w:rsidP="00335F0B">
      <w:pPr>
        <w:pStyle w:val="BodyTextIndent3"/>
        <w:numPr>
          <w:ilvl w:val="1"/>
          <w:numId w:val="27"/>
        </w:numPr>
        <w:tabs>
          <w:tab w:val="clear" w:pos="360"/>
          <w:tab w:val="num" w:pos="709"/>
        </w:tabs>
        <w:spacing w:before="120" w:after="0" w:line="240" w:lineRule="auto"/>
        <w:ind w:left="709" w:hanging="851"/>
        <w:jc w:val="both"/>
        <w:rPr>
          <w:rFonts w:ascii="Georgia" w:hAnsi="Georgia"/>
        </w:rPr>
      </w:pPr>
      <w:r w:rsidRPr="001A6AAC">
        <w:rPr>
          <w:rFonts w:ascii="Georgia" w:hAnsi="Georgia"/>
        </w:rPr>
        <w:t xml:space="preserve">V případě výskytu </w:t>
      </w:r>
      <w:proofErr w:type="gramStart"/>
      <w:r w:rsidRPr="001A6AAC">
        <w:rPr>
          <w:rFonts w:ascii="Georgia" w:hAnsi="Georgia"/>
        </w:rPr>
        <w:t>živelné</w:t>
      </w:r>
      <w:proofErr w:type="gramEnd"/>
      <w:r w:rsidRPr="001A6AAC">
        <w:rPr>
          <w:rFonts w:ascii="Georgia" w:hAnsi="Georgia"/>
        </w:rPr>
        <w:t xml:space="preserve"> pohromy, epidemie, válečného konfliktu apod. doloženého vyjádřením příslušného zastupitelského úřadu České republiky v zemi příjemce, která znemožní další realizaci projektu, ukončí zhotovitel </w:t>
      </w:r>
      <w:r w:rsidRPr="001A6AAC">
        <w:rPr>
          <w:rFonts w:ascii="Georgia" w:hAnsi="Georgia"/>
        </w:rPr>
        <w:lastRenderedPageBreak/>
        <w:t>neprodleně práce a předloží objednateli písemnou zprávu o průběhu řešení projektu. Její nedílnou součástí bude řádné vyúčtování finančních prostředků, specifikovaných v </w:t>
      </w:r>
      <w:r w:rsidR="00E05DF0" w:rsidRPr="001A6AAC">
        <w:rPr>
          <w:rFonts w:ascii="Georgia" w:hAnsi="Georgia"/>
        </w:rPr>
        <w:t xml:space="preserve">odst. </w:t>
      </w:r>
      <w:r w:rsidRPr="001A6AAC">
        <w:rPr>
          <w:rFonts w:ascii="Georgia" w:hAnsi="Georgia"/>
        </w:rPr>
        <w:t xml:space="preserve">4.1. této smlouvy, a to nejdéle do </w:t>
      </w:r>
      <w:r w:rsidR="00FB6FFF">
        <w:rPr>
          <w:rFonts w:ascii="Georgia" w:hAnsi="Georgia"/>
        </w:rPr>
        <w:t>15</w:t>
      </w:r>
      <w:r w:rsidR="00FB6FFF" w:rsidRPr="001A6AAC">
        <w:rPr>
          <w:rFonts w:ascii="Georgia" w:hAnsi="Georgia"/>
        </w:rPr>
        <w:t xml:space="preserve"> </w:t>
      </w:r>
      <w:r w:rsidRPr="001A6AAC">
        <w:rPr>
          <w:rFonts w:ascii="Georgia" w:hAnsi="Georgia"/>
        </w:rPr>
        <w:t xml:space="preserve">kalendářních dnů ode dne, kdy k ukončení </w:t>
      </w:r>
      <w:r w:rsidR="004E40C1" w:rsidRPr="001A6AAC">
        <w:rPr>
          <w:rFonts w:ascii="Georgia" w:hAnsi="Georgia"/>
        </w:rPr>
        <w:t xml:space="preserve">prací </w:t>
      </w:r>
      <w:r w:rsidRPr="001A6AAC">
        <w:rPr>
          <w:rFonts w:ascii="Georgia" w:hAnsi="Georgia"/>
        </w:rPr>
        <w:t xml:space="preserve">došlo. </w:t>
      </w:r>
      <w:r w:rsidR="005579AC">
        <w:rPr>
          <w:rFonts w:ascii="Georgia" w:hAnsi="Georgia"/>
        </w:rPr>
        <w:t>V</w:t>
      </w:r>
      <w:r w:rsidRPr="001A6AAC">
        <w:rPr>
          <w:rFonts w:ascii="Georgia" w:hAnsi="Georgia"/>
        </w:rPr>
        <w:t xml:space="preserve">ýše úhrady </w:t>
      </w:r>
      <w:r w:rsidR="005579AC">
        <w:rPr>
          <w:rFonts w:ascii="Georgia" w:hAnsi="Georgia"/>
        </w:rPr>
        <w:t xml:space="preserve">bude stanovena </w:t>
      </w:r>
      <w:r w:rsidRPr="001A6AAC">
        <w:rPr>
          <w:rFonts w:ascii="Georgia" w:hAnsi="Georgia"/>
        </w:rPr>
        <w:t>v rozsahu skutečně provedených prací.</w:t>
      </w:r>
    </w:p>
    <w:p w14:paraId="16855AA9" w14:textId="77777777" w:rsidR="00CD11C4" w:rsidRPr="00CD11C4" w:rsidRDefault="00CD11C4" w:rsidP="00D871A6">
      <w:pPr>
        <w:pStyle w:val="BodyTextIndent3"/>
        <w:numPr>
          <w:ilvl w:val="1"/>
          <w:numId w:val="27"/>
        </w:numPr>
        <w:tabs>
          <w:tab w:val="clear" w:pos="360"/>
          <w:tab w:val="num" w:pos="709"/>
        </w:tabs>
        <w:spacing w:before="120" w:after="0" w:line="240" w:lineRule="auto"/>
        <w:ind w:left="709" w:hanging="851"/>
        <w:jc w:val="both"/>
        <w:rPr>
          <w:rFonts w:ascii="Georgia" w:hAnsi="Georgia"/>
        </w:rPr>
      </w:pPr>
      <w:r>
        <w:rPr>
          <w:rFonts w:ascii="Georgia" w:hAnsi="Georgia"/>
        </w:rPr>
        <w:t xml:space="preserve">Zhotovitel </w:t>
      </w:r>
      <w:r w:rsidRPr="00CD11C4">
        <w:rPr>
          <w:rFonts w:ascii="Georgia" w:hAnsi="Georgia"/>
        </w:rPr>
        <w:t>posky</w:t>
      </w:r>
      <w:r>
        <w:rPr>
          <w:rFonts w:ascii="Georgia" w:hAnsi="Georgia"/>
        </w:rPr>
        <w:t>tuje záruku</w:t>
      </w:r>
      <w:r w:rsidR="00ED7A8A">
        <w:rPr>
          <w:rFonts w:ascii="Georgia" w:hAnsi="Georgia"/>
        </w:rPr>
        <w:t xml:space="preserve"> na základě této smlouvy</w:t>
      </w:r>
      <w:r>
        <w:rPr>
          <w:rFonts w:ascii="Georgia" w:hAnsi="Georgia"/>
        </w:rPr>
        <w:t xml:space="preserve"> </w:t>
      </w:r>
      <w:r w:rsidR="005579AC">
        <w:rPr>
          <w:rFonts w:ascii="Georgia" w:hAnsi="Georgia"/>
        </w:rPr>
        <w:t xml:space="preserve">na </w:t>
      </w:r>
      <w:r w:rsidR="00D871A6">
        <w:rPr>
          <w:rFonts w:ascii="Georgia" w:hAnsi="Georgia"/>
        </w:rPr>
        <w:t>dodané vybavení</w:t>
      </w:r>
      <w:r w:rsidR="0058324F">
        <w:rPr>
          <w:rFonts w:ascii="Georgia" w:hAnsi="Georgia"/>
        </w:rPr>
        <w:t xml:space="preserve"> v </w:t>
      </w:r>
      <w:r w:rsidRPr="00CD11C4">
        <w:rPr>
          <w:rFonts w:ascii="Georgia" w:hAnsi="Georgia"/>
        </w:rPr>
        <w:t>délce 24 kalendářních měsíců.  Záruční doba počne běžet okamžikem předání předmět</w:t>
      </w:r>
      <w:r w:rsidR="00D871A6">
        <w:rPr>
          <w:rFonts w:ascii="Georgia" w:hAnsi="Georgia"/>
        </w:rPr>
        <w:t>ného vybavení</w:t>
      </w:r>
      <w:r w:rsidRPr="00CD11C4">
        <w:rPr>
          <w:rFonts w:ascii="Georgia" w:hAnsi="Georgia"/>
        </w:rPr>
        <w:t>, na základě předávacího protokolu</w:t>
      </w:r>
      <w:r w:rsidR="005579AC">
        <w:rPr>
          <w:rFonts w:ascii="Georgia" w:hAnsi="Georgia"/>
        </w:rPr>
        <w:t>, který smluvní strany vyhotoví</w:t>
      </w:r>
      <w:r w:rsidRPr="00CD11C4">
        <w:rPr>
          <w:rFonts w:ascii="Georgia" w:hAnsi="Georgia"/>
        </w:rPr>
        <w:t xml:space="preserve">. </w:t>
      </w:r>
      <w:r>
        <w:rPr>
          <w:rFonts w:ascii="Georgia" w:hAnsi="Georgia"/>
        </w:rPr>
        <w:t>Zhotovitel</w:t>
      </w:r>
      <w:r w:rsidRPr="00CD11C4">
        <w:rPr>
          <w:rFonts w:ascii="Georgia" w:hAnsi="Georgia"/>
        </w:rPr>
        <w:t xml:space="preserve"> se v záruční době zavazuje bezplatně odstranit vady </w:t>
      </w:r>
      <w:r w:rsidR="00ED7A8A">
        <w:rPr>
          <w:rFonts w:ascii="Georgia" w:hAnsi="Georgia"/>
        </w:rPr>
        <w:t>dodaného vybavení</w:t>
      </w:r>
      <w:r w:rsidRPr="00CD11C4">
        <w:rPr>
          <w:rFonts w:ascii="Georgia" w:hAnsi="Georgia"/>
        </w:rPr>
        <w:t xml:space="preserve"> smlouvy nejpozději do 40 dnů od doručení oznámení </w:t>
      </w:r>
      <w:r>
        <w:rPr>
          <w:rFonts w:ascii="Georgia" w:hAnsi="Georgia"/>
        </w:rPr>
        <w:t>o vadě. Reklamaci může učinit i</w:t>
      </w:r>
      <w:r w:rsidRPr="00CD11C4">
        <w:rPr>
          <w:rFonts w:ascii="Georgia" w:hAnsi="Georgia"/>
        </w:rPr>
        <w:t xml:space="preserve"> zástupce příjemce projektu. Písemné oznámení se připouští i formou elektronické pošty, a to na e-mailovou adresu oprávněné osoby </w:t>
      </w:r>
      <w:r>
        <w:rPr>
          <w:rFonts w:ascii="Georgia" w:hAnsi="Georgia"/>
        </w:rPr>
        <w:t>zhotovitele</w:t>
      </w:r>
      <w:r w:rsidRPr="00CD11C4">
        <w:rPr>
          <w:rFonts w:ascii="Georgia" w:hAnsi="Georgia"/>
        </w:rPr>
        <w:t xml:space="preserve"> uvedené v čl. 1 odst. 1.2. této smlouvy.</w:t>
      </w:r>
    </w:p>
    <w:p w14:paraId="14F3D472" w14:textId="77777777" w:rsidR="00B11B8E" w:rsidRDefault="00B11B8E" w:rsidP="006545C5">
      <w:pPr>
        <w:pStyle w:val="Zkladntext3"/>
        <w:spacing w:before="120" w:after="0"/>
        <w:rPr>
          <w:rFonts w:ascii="Georgia" w:hAnsi="Georgia"/>
          <w:spacing w:val="-4"/>
          <w:sz w:val="24"/>
          <w:szCs w:val="24"/>
        </w:rPr>
      </w:pPr>
    </w:p>
    <w:p w14:paraId="6929E517" w14:textId="77777777" w:rsidR="00784171" w:rsidRPr="005544FC" w:rsidRDefault="00784171">
      <w:pPr>
        <w:pStyle w:val="Zkladntext3"/>
        <w:spacing w:before="120" w:after="0"/>
        <w:jc w:val="center"/>
        <w:rPr>
          <w:rFonts w:ascii="Georgia" w:hAnsi="Georgia"/>
          <w:b/>
          <w:bCs/>
          <w:spacing w:val="-4"/>
          <w:sz w:val="24"/>
          <w:szCs w:val="24"/>
        </w:rPr>
      </w:pPr>
      <w:r w:rsidRPr="005544FC">
        <w:rPr>
          <w:rFonts w:ascii="Georgia" w:hAnsi="Georgia"/>
          <w:b/>
          <w:bCs/>
          <w:spacing w:val="-4"/>
          <w:sz w:val="24"/>
          <w:szCs w:val="24"/>
        </w:rPr>
        <w:t>Článek 9</w:t>
      </w:r>
    </w:p>
    <w:p w14:paraId="07468EBB" w14:textId="77777777" w:rsidR="00784171" w:rsidRPr="005544FC" w:rsidRDefault="00784171">
      <w:pPr>
        <w:spacing w:before="120"/>
        <w:jc w:val="center"/>
        <w:rPr>
          <w:rFonts w:ascii="Georgia" w:hAnsi="Georgia"/>
          <w:spacing w:val="-4"/>
          <w:u w:val="single"/>
        </w:rPr>
      </w:pPr>
      <w:r w:rsidRPr="005544FC">
        <w:rPr>
          <w:rFonts w:ascii="Georgia" w:hAnsi="Georgia"/>
          <w:spacing w:val="-4"/>
          <w:u w:val="single"/>
        </w:rPr>
        <w:t>Závěrečná ustanovení</w:t>
      </w:r>
    </w:p>
    <w:p w14:paraId="38DE5A93" w14:textId="77777777" w:rsidR="001A6AAC" w:rsidRPr="001A6AAC" w:rsidRDefault="001A6AAC" w:rsidP="001A6AAC">
      <w:pPr>
        <w:pStyle w:val="Odstavecseseznamem0"/>
        <w:numPr>
          <w:ilvl w:val="0"/>
          <w:numId w:val="27"/>
        </w:numPr>
        <w:spacing w:before="120"/>
        <w:jc w:val="both"/>
        <w:rPr>
          <w:rFonts w:ascii="Georgia" w:hAnsi="Georgia"/>
          <w:vanish/>
        </w:rPr>
      </w:pPr>
    </w:p>
    <w:p w14:paraId="45458D8C"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Práva a povinnosti smluvních stran a veškeré otázky z této smlouvy vyplývaj</w:t>
      </w:r>
      <w:r w:rsidR="00451790" w:rsidRPr="001A6AAC">
        <w:rPr>
          <w:rFonts w:ascii="Georgia" w:hAnsi="Georgia"/>
        </w:rPr>
        <w:t xml:space="preserve">ící, pokud </w:t>
      </w:r>
      <w:r w:rsidRPr="001A6AAC">
        <w:rPr>
          <w:rFonts w:ascii="Georgia" w:hAnsi="Georgia"/>
        </w:rPr>
        <w:t xml:space="preserve">nejsou upraveny touto smlouvou, řídí se zákonem </w:t>
      </w:r>
      <w:r w:rsidR="00546727" w:rsidRPr="001A6AAC">
        <w:rPr>
          <w:rFonts w:ascii="Georgia" w:hAnsi="Georgia"/>
        </w:rPr>
        <w:t>č. 89/2012 Sb., občanským</w:t>
      </w:r>
      <w:r w:rsidR="00451790" w:rsidRPr="001A6AAC">
        <w:rPr>
          <w:rFonts w:ascii="Georgia" w:hAnsi="Georgia"/>
        </w:rPr>
        <w:t xml:space="preserve"> zákoníkem, </w:t>
      </w:r>
      <w:r w:rsidR="000C463A">
        <w:rPr>
          <w:rFonts w:ascii="Georgia" w:hAnsi="Georgia"/>
        </w:rPr>
        <w:t>v účinném znění</w:t>
      </w:r>
      <w:r w:rsidRPr="001A6AAC">
        <w:rPr>
          <w:rFonts w:ascii="Georgia" w:hAnsi="Georgia"/>
        </w:rPr>
        <w:t>.</w:t>
      </w:r>
      <w:r w:rsidR="00451790" w:rsidRPr="001A6AAC">
        <w:rPr>
          <w:rFonts w:ascii="Georgia" w:hAnsi="Georgia"/>
        </w:rPr>
        <w:t xml:space="preserve"> </w:t>
      </w:r>
      <w:r w:rsidR="00B15A9A">
        <w:rPr>
          <w:rFonts w:ascii="Georgia" w:hAnsi="Georgia"/>
        </w:rPr>
        <w:t>Rozhodnutí včetně příloh a další podmínky</w:t>
      </w:r>
      <w:r w:rsidR="00E63A4A">
        <w:rPr>
          <w:rFonts w:ascii="Georgia" w:hAnsi="Georgia"/>
        </w:rPr>
        <w:t xml:space="preserve"> poskytovatele mají před ujednáními této smlouvy přednost, pokud tedy dojde k rozporu mezi touto smlouvou a rozhodnutím či dalšími podmínkami poskytovatele, použijí se přednostně ustanovení rozhodnutí</w:t>
      </w:r>
      <w:r w:rsidR="00B15A9A">
        <w:rPr>
          <w:rFonts w:ascii="Georgia" w:hAnsi="Georgia"/>
        </w:rPr>
        <w:t xml:space="preserve"> včetně příloh</w:t>
      </w:r>
      <w:r w:rsidR="00E63A4A">
        <w:rPr>
          <w:rFonts w:ascii="Georgia" w:hAnsi="Georgia"/>
        </w:rPr>
        <w:t xml:space="preserve"> a </w:t>
      </w:r>
      <w:r w:rsidR="00B15A9A">
        <w:rPr>
          <w:rFonts w:ascii="Georgia" w:hAnsi="Georgia"/>
        </w:rPr>
        <w:t xml:space="preserve">další </w:t>
      </w:r>
      <w:r w:rsidR="00E63A4A">
        <w:rPr>
          <w:rFonts w:ascii="Georgia" w:hAnsi="Georgia"/>
        </w:rPr>
        <w:t>podmínky poskytovatele</w:t>
      </w:r>
      <w:r w:rsidR="00A617AE">
        <w:rPr>
          <w:rFonts w:ascii="Georgia" w:hAnsi="Georgia"/>
        </w:rPr>
        <w:t xml:space="preserve"> ve znění vztahujícím se na projekt</w:t>
      </w:r>
      <w:r w:rsidR="00E63A4A">
        <w:rPr>
          <w:rFonts w:ascii="Georgia" w:hAnsi="Georgia"/>
        </w:rPr>
        <w:t>.</w:t>
      </w:r>
      <w:r w:rsidR="003775B0">
        <w:rPr>
          <w:rFonts w:ascii="Georgia" w:hAnsi="Georgia"/>
        </w:rPr>
        <w:t xml:space="preserve"> Pokud dojde ke změně podmínek poskytovatele, je zhotovitel povinen uzavřít s objednatelem dodatek tyto změny reflektující.</w:t>
      </w:r>
    </w:p>
    <w:p w14:paraId="18540D07"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Smluvní strany se zavazují, že při plnění závazků a povinností vyplývajících z této </w:t>
      </w:r>
      <w:r w:rsidRPr="001A6AAC">
        <w:rPr>
          <w:rFonts w:ascii="Georgia" w:hAnsi="Georgia"/>
        </w:rPr>
        <w:tab/>
        <w:t xml:space="preserve">smlouvy budou vždy postupovat tak, aby svým jednáním nebo opomenutím nepoškodily </w:t>
      </w:r>
      <w:r w:rsidRPr="001A6AAC">
        <w:rPr>
          <w:rFonts w:ascii="Georgia" w:hAnsi="Georgia"/>
        </w:rPr>
        <w:tab/>
        <w:t>dobré jméno České republiky.</w:t>
      </w:r>
    </w:p>
    <w:p w14:paraId="6B847EDC"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Veškeré změny a doplňky této smlouvy </w:t>
      </w:r>
      <w:r w:rsidR="00E52B77" w:rsidRPr="001A6AAC">
        <w:rPr>
          <w:rFonts w:ascii="Georgia" w:hAnsi="Georgia"/>
        </w:rPr>
        <w:t>mohou být činěny pouze</w:t>
      </w:r>
      <w:r w:rsidRPr="001A6AAC">
        <w:rPr>
          <w:rFonts w:ascii="Georgia" w:hAnsi="Georgia"/>
        </w:rPr>
        <w:t xml:space="preserve"> formou </w:t>
      </w:r>
      <w:r w:rsidR="005E3E04">
        <w:rPr>
          <w:rFonts w:ascii="Georgia" w:hAnsi="Georgia"/>
        </w:rPr>
        <w:t xml:space="preserve">vzestupně číslovaných </w:t>
      </w:r>
      <w:r w:rsidRPr="001A6AAC">
        <w:rPr>
          <w:rFonts w:ascii="Georgia" w:hAnsi="Georgia"/>
        </w:rPr>
        <w:t>písemných d</w:t>
      </w:r>
      <w:r w:rsidR="00E52B77" w:rsidRPr="001A6AAC">
        <w:rPr>
          <w:rFonts w:ascii="Georgia" w:hAnsi="Georgia"/>
        </w:rPr>
        <w:t xml:space="preserve">odatků </w:t>
      </w:r>
      <w:r w:rsidRPr="001A6AAC">
        <w:rPr>
          <w:rFonts w:ascii="Georgia" w:hAnsi="Georgia"/>
        </w:rPr>
        <w:t>podepsaných oprávněnými zástupci smluvních stran.</w:t>
      </w:r>
    </w:p>
    <w:p w14:paraId="5503BC66"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Tato smlouva je vyhotovena ve </w:t>
      </w:r>
      <w:r w:rsidR="0049035A">
        <w:rPr>
          <w:rFonts w:ascii="Georgia" w:hAnsi="Georgia"/>
        </w:rPr>
        <w:t>čtyřech</w:t>
      </w:r>
      <w:r w:rsidR="0049035A" w:rsidRPr="001A6AAC">
        <w:rPr>
          <w:rFonts w:ascii="Georgia" w:hAnsi="Georgia"/>
        </w:rPr>
        <w:t xml:space="preserve"> </w:t>
      </w:r>
      <w:r w:rsidRPr="001A6AAC">
        <w:rPr>
          <w:rFonts w:ascii="Georgia" w:hAnsi="Georgia"/>
        </w:rPr>
        <w:t xml:space="preserve">stejnopisech s platností originálu, </w:t>
      </w:r>
      <w:r w:rsidR="00A739A7" w:rsidRPr="001A6AAC">
        <w:rPr>
          <w:rFonts w:ascii="Georgia" w:hAnsi="Georgia"/>
        </w:rPr>
        <w:t xml:space="preserve">dva </w:t>
      </w:r>
      <w:r w:rsidR="00B04AF0" w:rsidRPr="001A6AAC">
        <w:rPr>
          <w:rFonts w:ascii="Georgia" w:hAnsi="Georgia"/>
        </w:rPr>
        <w:t xml:space="preserve">jsou určeny </w:t>
      </w:r>
      <w:r w:rsidR="00A739A7" w:rsidRPr="001A6AAC">
        <w:rPr>
          <w:rFonts w:ascii="Georgia" w:hAnsi="Georgia"/>
        </w:rPr>
        <w:t xml:space="preserve">pro objednatele a </w:t>
      </w:r>
      <w:r w:rsidR="0049035A">
        <w:rPr>
          <w:rFonts w:ascii="Georgia" w:hAnsi="Georgia"/>
        </w:rPr>
        <w:t>dva</w:t>
      </w:r>
      <w:r w:rsidR="0049035A" w:rsidRPr="001A6AAC">
        <w:rPr>
          <w:rFonts w:ascii="Georgia" w:hAnsi="Georgia"/>
        </w:rPr>
        <w:t xml:space="preserve"> </w:t>
      </w:r>
      <w:r w:rsidR="00A739A7" w:rsidRPr="001A6AAC">
        <w:rPr>
          <w:rFonts w:ascii="Georgia" w:hAnsi="Georgia"/>
        </w:rPr>
        <w:t>pro zhotovitele</w:t>
      </w:r>
      <w:r w:rsidR="00FE6C1C" w:rsidRPr="001A6AAC">
        <w:rPr>
          <w:rFonts w:ascii="Georgia" w:hAnsi="Georgia"/>
        </w:rPr>
        <w:t>.</w:t>
      </w:r>
    </w:p>
    <w:p w14:paraId="0B5F8646"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Zhotovitel bezvýhradně souhlasí se zveřejněním své identifikace a dalších údajů v této smlouvě uvedených, včetně dohodnuté ceny.</w:t>
      </w:r>
    </w:p>
    <w:p w14:paraId="6AAEF083" w14:textId="77777777" w:rsidR="00784171" w:rsidRPr="001A6AAC" w:rsidRDefault="00D64942"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D64942">
        <w:rPr>
          <w:rFonts w:ascii="Georgia" w:hAnsi="Georgia"/>
          <w:iCs/>
        </w:rPr>
        <w:t xml:space="preserve">Smluvní strany berou na vědomí, že tato smlouva bude </w:t>
      </w:r>
      <w:r w:rsidR="0049035A">
        <w:rPr>
          <w:rFonts w:ascii="Georgia" w:hAnsi="Georgia"/>
          <w:iCs/>
        </w:rPr>
        <w:t>u</w:t>
      </w:r>
      <w:r w:rsidRPr="00D64942">
        <w:rPr>
          <w:rFonts w:ascii="Georgia" w:hAnsi="Georgia"/>
          <w:iCs/>
        </w:rPr>
        <w:t xml:space="preserve">veřejněna v registru smluv dle zákona č. 340/2015 Sb., o registru smluv, </w:t>
      </w:r>
      <w:r w:rsidR="000C463A">
        <w:rPr>
          <w:rFonts w:ascii="Georgia" w:hAnsi="Georgia"/>
          <w:iCs/>
        </w:rPr>
        <w:t>v účinném znění</w:t>
      </w:r>
      <w:r w:rsidR="0049035A">
        <w:rPr>
          <w:rFonts w:ascii="Georgia" w:hAnsi="Georgia"/>
          <w:iCs/>
        </w:rPr>
        <w:t xml:space="preserve">, </w:t>
      </w:r>
      <w:r w:rsidRPr="00D64942">
        <w:rPr>
          <w:rFonts w:ascii="Georgia" w:hAnsi="Georgia"/>
          <w:iCs/>
        </w:rPr>
        <w:t xml:space="preserve">jelikož </w:t>
      </w:r>
      <w:r w:rsidR="005E3E04">
        <w:rPr>
          <w:rFonts w:ascii="Georgia" w:hAnsi="Georgia"/>
          <w:iCs/>
        </w:rPr>
        <w:t>jsou smluvní strany povinnými osobami</w:t>
      </w:r>
      <w:r w:rsidRPr="00D64942">
        <w:rPr>
          <w:rFonts w:ascii="Georgia" w:hAnsi="Georgia"/>
          <w:iCs/>
        </w:rPr>
        <w:t xml:space="preserve"> ve smyslu tohoto zákona, a s jejím </w:t>
      </w:r>
      <w:r w:rsidR="0049035A">
        <w:rPr>
          <w:rFonts w:ascii="Georgia" w:hAnsi="Georgia"/>
          <w:iCs/>
        </w:rPr>
        <w:t>u</w:t>
      </w:r>
      <w:r w:rsidRPr="00D64942">
        <w:rPr>
          <w:rFonts w:ascii="Georgia" w:hAnsi="Georgia"/>
          <w:iCs/>
        </w:rPr>
        <w:t xml:space="preserve">veřejněním souhlasí. </w:t>
      </w:r>
      <w:r w:rsidR="00EA7E2C">
        <w:rPr>
          <w:rFonts w:ascii="Georgia" w:hAnsi="Georgia"/>
          <w:iCs/>
        </w:rPr>
        <w:t>U</w:t>
      </w:r>
      <w:r w:rsidRPr="00D64942">
        <w:rPr>
          <w:rFonts w:ascii="Georgia" w:hAnsi="Georgia"/>
          <w:iCs/>
        </w:rPr>
        <w:t>veřejnění se zavazu</w:t>
      </w:r>
      <w:r w:rsidR="0049035A">
        <w:rPr>
          <w:rFonts w:ascii="Georgia" w:hAnsi="Georgia"/>
          <w:iCs/>
        </w:rPr>
        <w:t xml:space="preserve">je zajistit </w:t>
      </w:r>
      <w:r w:rsidRPr="00D64942">
        <w:rPr>
          <w:rFonts w:ascii="Georgia" w:hAnsi="Georgia"/>
          <w:iCs/>
        </w:rPr>
        <w:t>objednatel</w:t>
      </w:r>
      <w:r w:rsidRPr="00D64942">
        <w:rPr>
          <w:rFonts w:ascii="Georgia" w:hAnsi="Georgia"/>
        </w:rPr>
        <w:t>.</w:t>
      </w:r>
    </w:p>
    <w:p w14:paraId="544DBD90" w14:textId="77777777" w:rsidR="00D64942" w:rsidRDefault="00D64942"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D64942">
        <w:rPr>
          <w:rFonts w:ascii="Georgia" w:hAnsi="Georgia"/>
        </w:rPr>
        <w:t xml:space="preserve">Smlouva nabývá platnosti dnem podpisu a účinnosti </w:t>
      </w:r>
      <w:r w:rsidR="005E3E04">
        <w:rPr>
          <w:rFonts w:ascii="Georgia" w:hAnsi="Georgia"/>
        </w:rPr>
        <w:t>dnem</w:t>
      </w:r>
      <w:r w:rsidR="005E3E04" w:rsidRPr="00D64942">
        <w:rPr>
          <w:rFonts w:ascii="Georgia" w:hAnsi="Georgia"/>
        </w:rPr>
        <w:t xml:space="preserve"> </w:t>
      </w:r>
      <w:r w:rsidR="00EA7E2C">
        <w:rPr>
          <w:rFonts w:ascii="Georgia" w:hAnsi="Georgia"/>
        </w:rPr>
        <w:t>jejího u</w:t>
      </w:r>
      <w:r w:rsidRPr="00D64942">
        <w:rPr>
          <w:rFonts w:ascii="Georgia" w:hAnsi="Georgia"/>
        </w:rPr>
        <w:t>veřejnění v registru smluv.</w:t>
      </w:r>
    </w:p>
    <w:p w14:paraId="456E0D56" w14:textId="77777777" w:rsidR="00C60B38" w:rsidRDefault="00C60B38" w:rsidP="00C60B38">
      <w:pPr>
        <w:pStyle w:val="BodyTextIndent3"/>
        <w:spacing w:before="120" w:after="0" w:line="240" w:lineRule="auto"/>
        <w:ind w:left="709"/>
        <w:jc w:val="both"/>
        <w:rPr>
          <w:rFonts w:ascii="Georgia" w:hAnsi="Georgia"/>
        </w:rPr>
      </w:pPr>
    </w:p>
    <w:p w14:paraId="2A0275C8" w14:textId="77777777" w:rsidR="00144B61" w:rsidRPr="001A6AAC" w:rsidRDefault="00144B61" w:rsidP="00B11B8E">
      <w:pPr>
        <w:pStyle w:val="BodyTextIndent3"/>
        <w:keepNext/>
        <w:numPr>
          <w:ilvl w:val="1"/>
          <w:numId w:val="27"/>
        </w:numPr>
        <w:tabs>
          <w:tab w:val="clear" w:pos="360"/>
          <w:tab w:val="num" w:pos="709"/>
        </w:tabs>
        <w:spacing w:before="120" w:after="0" w:line="240" w:lineRule="auto"/>
        <w:ind w:left="709" w:hanging="890"/>
        <w:jc w:val="both"/>
        <w:rPr>
          <w:rFonts w:ascii="Georgia" w:hAnsi="Georgia"/>
        </w:rPr>
      </w:pPr>
      <w:r w:rsidRPr="001A6AAC">
        <w:rPr>
          <w:rFonts w:ascii="Georgia" w:hAnsi="Georgia"/>
        </w:rPr>
        <w:t>Nedílnou součástí této smlouvy jsou tyto přílohy:</w:t>
      </w:r>
    </w:p>
    <w:p w14:paraId="3B6D55D2" w14:textId="77777777" w:rsidR="00D64942" w:rsidRPr="00E64F8B" w:rsidRDefault="00D64942" w:rsidP="00D64942">
      <w:pPr>
        <w:pStyle w:val="BodyTextIndent3"/>
        <w:numPr>
          <w:ilvl w:val="1"/>
          <w:numId w:val="34"/>
        </w:numPr>
        <w:spacing w:before="120" w:line="240" w:lineRule="auto"/>
        <w:jc w:val="both"/>
        <w:rPr>
          <w:rFonts w:ascii="Georgia" w:hAnsi="Georgia"/>
        </w:rPr>
      </w:pPr>
      <w:r w:rsidRPr="00E64F8B">
        <w:rPr>
          <w:rFonts w:ascii="Georgia" w:hAnsi="Georgia"/>
        </w:rPr>
        <w:t xml:space="preserve">Příloha č. 1: </w:t>
      </w:r>
      <w:r w:rsidR="00AC5097" w:rsidRPr="00E64F8B">
        <w:rPr>
          <w:rFonts w:ascii="Georgia" w:hAnsi="Georgia"/>
        </w:rPr>
        <w:t>P</w:t>
      </w:r>
      <w:r w:rsidR="000A2ABE" w:rsidRPr="00E64F8B">
        <w:rPr>
          <w:rFonts w:ascii="Georgia" w:hAnsi="Georgia"/>
        </w:rPr>
        <w:t xml:space="preserve">opis </w:t>
      </w:r>
      <w:r w:rsidR="00E64F8B" w:rsidRPr="00E64F8B">
        <w:rPr>
          <w:rFonts w:ascii="Georgia" w:hAnsi="Georgia"/>
        </w:rPr>
        <w:t>služeb</w:t>
      </w:r>
    </w:p>
    <w:p w14:paraId="6C821CCC" w14:textId="77777777" w:rsidR="00D64942" w:rsidRPr="000904CD" w:rsidRDefault="00D64942" w:rsidP="00D64942">
      <w:pPr>
        <w:pStyle w:val="BodyTextIndent3"/>
        <w:numPr>
          <w:ilvl w:val="1"/>
          <w:numId w:val="34"/>
        </w:numPr>
        <w:spacing w:before="120" w:line="240" w:lineRule="auto"/>
        <w:jc w:val="both"/>
        <w:rPr>
          <w:rFonts w:ascii="Georgia" w:hAnsi="Georgia"/>
        </w:rPr>
      </w:pPr>
      <w:r w:rsidRPr="00E64F8B">
        <w:rPr>
          <w:rFonts w:ascii="Georgia" w:hAnsi="Georgia"/>
        </w:rPr>
        <w:tab/>
      </w:r>
      <w:r w:rsidRPr="000904CD">
        <w:rPr>
          <w:rFonts w:ascii="Georgia" w:hAnsi="Georgia"/>
        </w:rPr>
        <w:t xml:space="preserve">Příloha č. 2: </w:t>
      </w:r>
      <w:r w:rsidR="00E64F8B" w:rsidRPr="000904CD">
        <w:rPr>
          <w:rFonts w:ascii="Georgia" w:hAnsi="Georgia"/>
        </w:rPr>
        <w:t>Tabulka aktivit a výstupů 20</w:t>
      </w:r>
      <w:r w:rsidR="003E122E" w:rsidRPr="000904CD">
        <w:rPr>
          <w:rFonts w:ascii="Georgia" w:hAnsi="Georgia"/>
        </w:rPr>
        <w:t>2</w:t>
      </w:r>
      <w:r w:rsidR="00417AA3" w:rsidRPr="000904CD">
        <w:rPr>
          <w:rFonts w:ascii="Georgia" w:hAnsi="Georgia"/>
        </w:rPr>
        <w:t>3</w:t>
      </w:r>
    </w:p>
    <w:p w14:paraId="5697B133" w14:textId="77777777" w:rsidR="00E64F8B" w:rsidRPr="000904CD" w:rsidRDefault="00E64F8B" w:rsidP="00E64F8B">
      <w:pPr>
        <w:pStyle w:val="BodyTextIndent3"/>
        <w:numPr>
          <w:ilvl w:val="1"/>
          <w:numId w:val="34"/>
        </w:numPr>
        <w:spacing w:before="120" w:line="240" w:lineRule="auto"/>
        <w:jc w:val="both"/>
        <w:rPr>
          <w:rFonts w:ascii="Georgia" w:hAnsi="Georgia"/>
        </w:rPr>
      </w:pPr>
      <w:r w:rsidRPr="000904CD">
        <w:rPr>
          <w:rFonts w:ascii="Georgia" w:hAnsi="Georgia"/>
        </w:rPr>
        <w:tab/>
        <w:t>Příloha č. 3: Tabulka aktivit a výstupů 202</w:t>
      </w:r>
      <w:r w:rsidR="00417AA3" w:rsidRPr="000904CD">
        <w:rPr>
          <w:rFonts w:ascii="Georgia" w:hAnsi="Georgia"/>
        </w:rPr>
        <w:t>4</w:t>
      </w:r>
      <w:r w:rsidRPr="000904CD">
        <w:rPr>
          <w:rFonts w:ascii="Georgia" w:hAnsi="Georgia"/>
        </w:rPr>
        <w:t>–202</w:t>
      </w:r>
      <w:r w:rsidR="00417AA3" w:rsidRPr="000904CD">
        <w:rPr>
          <w:rFonts w:ascii="Georgia" w:hAnsi="Georgia"/>
        </w:rPr>
        <w:t>5</w:t>
      </w:r>
    </w:p>
    <w:p w14:paraId="1475CB5F" w14:textId="77777777" w:rsidR="00E64F8B" w:rsidRPr="00E64F8B" w:rsidRDefault="00E64F8B" w:rsidP="00E64F8B">
      <w:pPr>
        <w:pStyle w:val="BodyTextIndent3"/>
        <w:numPr>
          <w:ilvl w:val="1"/>
          <w:numId w:val="34"/>
        </w:numPr>
        <w:spacing w:before="120" w:line="240" w:lineRule="auto"/>
        <w:jc w:val="both"/>
        <w:rPr>
          <w:rFonts w:ascii="Georgia" w:hAnsi="Georgia"/>
        </w:rPr>
      </w:pPr>
      <w:r w:rsidRPr="00E64F8B">
        <w:rPr>
          <w:rFonts w:ascii="Georgia" w:hAnsi="Georgia"/>
        </w:rPr>
        <w:tab/>
        <w:t>Příloha č. 4: Strukturovaný rozpočet</w:t>
      </w:r>
    </w:p>
    <w:p w14:paraId="0607A6D3" w14:textId="77777777" w:rsidR="00E64F8B" w:rsidRPr="006D2EFC" w:rsidRDefault="00E64F8B" w:rsidP="00E64F8B">
      <w:pPr>
        <w:pStyle w:val="BodyTextIndent3"/>
        <w:spacing w:before="120" w:line="240" w:lineRule="auto"/>
        <w:ind w:left="1440"/>
        <w:jc w:val="both"/>
        <w:rPr>
          <w:rFonts w:ascii="Georgia" w:hAnsi="Georgia"/>
          <w:highlight w:val="yellow"/>
        </w:rPr>
      </w:pPr>
    </w:p>
    <w:p w14:paraId="6E979FAD" w14:textId="77777777" w:rsidR="00784171" w:rsidRPr="001A6AAC" w:rsidRDefault="00784171" w:rsidP="00335F0B">
      <w:pPr>
        <w:pStyle w:val="BodyTextIndent3"/>
        <w:numPr>
          <w:ilvl w:val="1"/>
          <w:numId w:val="27"/>
        </w:numPr>
        <w:tabs>
          <w:tab w:val="clear" w:pos="360"/>
          <w:tab w:val="num" w:pos="709"/>
        </w:tabs>
        <w:spacing w:before="120" w:after="0" w:line="240" w:lineRule="auto"/>
        <w:ind w:left="709" w:hanging="889"/>
        <w:jc w:val="both"/>
        <w:rPr>
          <w:rFonts w:ascii="Georgia" w:hAnsi="Georgia"/>
        </w:rPr>
      </w:pPr>
      <w:r w:rsidRPr="001A6AAC">
        <w:rPr>
          <w:rFonts w:ascii="Georgia" w:hAnsi="Georgia"/>
        </w:rPr>
        <w:t xml:space="preserve">Smluvní strany potvrzují, že si tuto smlouvu před jejím podpisem přečetly </w:t>
      </w:r>
      <w:r w:rsidR="005C07FE">
        <w:rPr>
          <w:rFonts w:ascii="Georgia" w:hAnsi="Georgia"/>
        </w:rPr>
        <w:br/>
      </w:r>
      <w:r w:rsidRPr="001A6AAC">
        <w:rPr>
          <w:rFonts w:ascii="Georgia" w:hAnsi="Georgia"/>
        </w:rPr>
        <w:t xml:space="preserve">a s jejím obsahem souhlasí, že nebyla uzavřena v tísni ani za nápadně nevýhodných podmínek. </w:t>
      </w:r>
      <w:r w:rsidR="00435CBA" w:rsidRPr="001A6AAC">
        <w:rPr>
          <w:rFonts w:ascii="Georgia" w:hAnsi="Georgia"/>
        </w:rPr>
        <w:t>Na </w:t>
      </w:r>
      <w:r w:rsidRPr="001A6AAC">
        <w:rPr>
          <w:rFonts w:ascii="Georgia" w:hAnsi="Georgia"/>
        </w:rPr>
        <w:t>důkaz toho připojují své podpisy.</w:t>
      </w:r>
    </w:p>
    <w:p w14:paraId="49D5A470" w14:textId="77777777" w:rsidR="00784171" w:rsidRDefault="00784171">
      <w:pPr>
        <w:spacing w:before="120"/>
        <w:jc w:val="both"/>
        <w:rPr>
          <w:rFonts w:ascii="Georgia" w:hAnsi="Georgia"/>
          <w:spacing w:val="-4"/>
        </w:rPr>
      </w:pP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784171" w:rsidRPr="005544FC" w14:paraId="1541EDAD" w14:textId="77777777">
        <w:trPr>
          <w:trHeight w:val="1554"/>
        </w:trPr>
        <w:tc>
          <w:tcPr>
            <w:tcW w:w="4747" w:type="dxa"/>
            <w:tcBorders>
              <w:top w:val="nil"/>
              <w:left w:val="nil"/>
              <w:bottom w:val="nil"/>
              <w:right w:val="nil"/>
            </w:tcBorders>
          </w:tcPr>
          <w:p w14:paraId="24122871" w14:textId="77777777" w:rsidR="00A97770" w:rsidRDefault="00A97770">
            <w:pPr>
              <w:spacing w:before="120"/>
              <w:jc w:val="both"/>
              <w:rPr>
                <w:rFonts w:ascii="Georgia" w:hAnsi="Georgia"/>
                <w:spacing w:val="-4"/>
              </w:rPr>
            </w:pPr>
          </w:p>
          <w:p w14:paraId="67A64307" w14:textId="77777777" w:rsidR="00784171" w:rsidRPr="000904CD" w:rsidRDefault="00784171">
            <w:pPr>
              <w:spacing w:before="120"/>
              <w:jc w:val="both"/>
              <w:rPr>
                <w:rFonts w:ascii="Georgia" w:hAnsi="Georgia"/>
                <w:spacing w:val="-4"/>
              </w:rPr>
            </w:pPr>
            <w:r w:rsidRPr="000904CD">
              <w:rPr>
                <w:rFonts w:ascii="Georgia" w:hAnsi="Georgia"/>
                <w:spacing w:val="-4"/>
              </w:rPr>
              <w:t>V </w:t>
            </w:r>
            <w:r w:rsidR="00C57137" w:rsidRPr="000904CD">
              <w:rPr>
                <w:rFonts w:ascii="Georgia" w:hAnsi="Georgia"/>
                <w:spacing w:val="-4"/>
              </w:rPr>
              <w:t>Brně</w:t>
            </w:r>
            <w:r w:rsidRPr="000904CD">
              <w:rPr>
                <w:rFonts w:ascii="Georgia" w:hAnsi="Georgia"/>
                <w:spacing w:val="-4"/>
              </w:rPr>
              <w:t xml:space="preserve"> dne:</w:t>
            </w:r>
          </w:p>
          <w:p w14:paraId="7066446C" w14:textId="77777777" w:rsidR="00784171" w:rsidRPr="000904CD" w:rsidRDefault="00784171">
            <w:pPr>
              <w:spacing w:before="120"/>
              <w:jc w:val="both"/>
              <w:rPr>
                <w:rFonts w:ascii="Georgia" w:hAnsi="Georgia"/>
                <w:spacing w:val="-4"/>
              </w:rPr>
            </w:pPr>
          </w:p>
          <w:p w14:paraId="1E5BDE1F" w14:textId="77777777" w:rsidR="00784171" w:rsidRPr="000904CD" w:rsidRDefault="00784171">
            <w:pPr>
              <w:spacing w:before="120"/>
              <w:jc w:val="both"/>
              <w:rPr>
                <w:rFonts w:ascii="Georgia" w:hAnsi="Georgia"/>
                <w:spacing w:val="-4"/>
              </w:rPr>
            </w:pPr>
          </w:p>
          <w:p w14:paraId="4564FA8B" w14:textId="77777777" w:rsidR="00496078" w:rsidRPr="000904CD" w:rsidRDefault="00496078" w:rsidP="00496078">
            <w:pPr>
              <w:spacing w:before="120"/>
              <w:jc w:val="both"/>
              <w:rPr>
                <w:rFonts w:ascii="Georgia" w:hAnsi="Georgia"/>
                <w:spacing w:val="-4"/>
              </w:rPr>
            </w:pPr>
            <w:r w:rsidRPr="000904CD">
              <w:rPr>
                <w:rFonts w:ascii="Georgia" w:hAnsi="Georgia"/>
                <w:spacing w:val="-4"/>
              </w:rPr>
              <w:t>..........................................................</w:t>
            </w:r>
          </w:p>
          <w:p w14:paraId="4DEC7193" w14:textId="77777777" w:rsidR="00784171" w:rsidRPr="000904CD" w:rsidRDefault="00784171">
            <w:pPr>
              <w:spacing w:before="120"/>
              <w:jc w:val="both"/>
              <w:rPr>
                <w:rFonts w:ascii="Georgia" w:hAnsi="Georgia"/>
                <w:spacing w:val="-4"/>
              </w:rPr>
            </w:pPr>
            <w:r w:rsidRPr="000904CD">
              <w:rPr>
                <w:rFonts w:ascii="Georgia" w:hAnsi="Georgia"/>
                <w:spacing w:val="-4"/>
              </w:rPr>
              <w:t>za objednatele:</w:t>
            </w:r>
          </w:p>
          <w:p w14:paraId="02CDEE65" w14:textId="77777777" w:rsidR="00784171" w:rsidRPr="000904CD" w:rsidRDefault="00C57137">
            <w:pPr>
              <w:spacing w:before="120"/>
              <w:jc w:val="both"/>
              <w:rPr>
                <w:rFonts w:ascii="Georgia" w:hAnsi="Georgia"/>
              </w:rPr>
            </w:pPr>
            <w:r w:rsidRPr="000904CD">
              <w:rPr>
                <w:rFonts w:ascii="Georgia" w:hAnsi="Georgia"/>
              </w:rPr>
              <w:t xml:space="preserve">prof. </w:t>
            </w:r>
            <w:r w:rsidR="000904CD" w:rsidRPr="000904CD">
              <w:rPr>
                <w:rFonts w:ascii="Georgia" w:hAnsi="Georgia"/>
              </w:rPr>
              <w:t xml:space="preserve">Dr. </w:t>
            </w:r>
            <w:r w:rsidRPr="000904CD">
              <w:rPr>
                <w:rFonts w:ascii="Georgia" w:hAnsi="Georgia"/>
              </w:rPr>
              <w:t xml:space="preserve">Ing. </w:t>
            </w:r>
            <w:r w:rsidR="000904CD" w:rsidRPr="000904CD">
              <w:rPr>
                <w:rFonts w:ascii="Georgia" w:hAnsi="Georgia"/>
              </w:rPr>
              <w:t>Jan Mareš</w:t>
            </w:r>
            <w:r w:rsidRPr="000904CD">
              <w:rPr>
                <w:rFonts w:ascii="Georgia" w:hAnsi="Georgia"/>
              </w:rPr>
              <w:t xml:space="preserve"> </w:t>
            </w:r>
          </w:p>
          <w:p w14:paraId="313F51F0" w14:textId="77777777" w:rsidR="00C57137" w:rsidRPr="000904CD" w:rsidRDefault="00C57137">
            <w:pPr>
              <w:spacing w:before="120"/>
              <w:jc w:val="both"/>
              <w:rPr>
                <w:rFonts w:ascii="Georgia" w:hAnsi="Georgia"/>
                <w:spacing w:val="-4"/>
              </w:rPr>
            </w:pPr>
            <w:r w:rsidRPr="000904CD">
              <w:rPr>
                <w:rFonts w:ascii="Georgia" w:hAnsi="Georgia"/>
              </w:rPr>
              <w:t>rektor</w:t>
            </w:r>
          </w:p>
        </w:tc>
        <w:tc>
          <w:tcPr>
            <w:tcW w:w="4747" w:type="dxa"/>
            <w:tcBorders>
              <w:top w:val="nil"/>
              <w:left w:val="nil"/>
              <w:bottom w:val="nil"/>
              <w:right w:val="nil"/>
            </w:tcBorders>
          </w:tcPr>
          <w:p w14:paraId="65373556" w14:textId="77777777" w:rsidR="00A97770" w:rsidRPr="000904CD" w:rsidRDefault="00A97770" w:rsidP="00876C71">
            <w:pPr>
              <w:spacing w:before="120"/>
              <w:jc w:val="both"/>
              <w:rPr>
                <w:rFonts w:ascii="Georgia" w:hAnsi="Georgia"/>
                <w:spacing w:val="-4"/>
              </w:rPr>
            </w:pPr>
          </w:p>
          <w:p w14:paraId="12060A39" w14:textId="77777777" w:rsidR="00876C71" w:rsidRPr="000904CD" w:rsidRDefault="00876C71" w:rsidP="00876C71">
            <w:pPr>
              <w:spacing w:before="120"/>
              <w:jc w:val="both"/>
              <w:rPr>
                <w:rFonts w:ascii="Georgia" w:hAnsi="Georgia"/>
                <w:spacing w:val="-4"/>
              </w:rPr>
            </w:pPr>
            <w:r w:rsidRPr="000904CD">
              <w:rPr>
                <w:rFonts w:ascii="Georgia" w:hAnsi="Georgia"/>
                <w:spacing w:val="-4"/>
              </w:rPr>
              <w:t>V </w:t>
            </w:r>
            <w:r w:rsidR="00EA7E2C" w:rsidRPr="000904CD">
              <w:rPr>
                <w:rFonts w:ascii="Georgia" w:hAnsi="Georgia"/>
                <w:spacing w:val="-4"/>
              </w:rPr>
              <w:t xml:space="preserve">Praze </w:t>
            </w:r>
            <w:r w:rsidRPr="000904CD">
              <w:rPr>
                <w:rFonts w:ascii="Georgia" w:hAnsi="Georgia"/>
                <w:spacing w:val="-4"/>
              </w:rPr>
              <w:t>dne:</w:t>
            </w:r>
            <w:r w:rsidR="00F96F56" w:rsidRPr="000904CD">
              <w:rPr>
                <w:rFonts w:ascii="Georgia" w:hAnsi="Georgia"/>
                <w:spacing w:val="-4"/>
              </w:rPr>
              <w:t xml:space="preserve"> …………</w:t>
            </w:r>
          </w:p>
          <w:p w14:paraId="0CC2E85A" w14:textId="77777777" w:rsidR="00784171" w:rsidRPr="000904CD" w:rsidRDefault="00784171">
            <w:pPr>
              <w:spacing w:before="120"/>
              <w:jc w:val="both"/>
              <w:rPr>
                <w:rFonts w:ascii="Georgia" w:hAnsi="Georgia"/>
                <w:spacing w:val="-4"/>
              </w:rPr>
            </w:pPr>
          </w:p>
          <w:p w14:paraId="2C588EA7" w14:textId="77777777" w:rsidR="00784171" w:rsidRPr="000904CD" w:rsidRDefault="00784171">
            <w:pPr>
              <w:spacing w:before="120"/>
              <w:jc w:val="both"/>
              <w:rPr>
                <w:rFonts w:ascii="Georgia" w:hAnsi="Georgia"/>
                <w:spacing w:val="-4"/>
              </w:rPr>
            </w:pPr>
          </w:p>
          <w:p w14:paraId="5C655ADB" w14:textId="77777777" w:rsidR="00876C71" w:rsidRPr="000904CD" w:rsidRDefault="00784171" w:rsidP="00876C71">
            <w:pPr>
              <w:spacing w:before="120"/>
              <w:jc w:val="both"/>
              <w:rPr>
                <w:rFonts w:ascii="Georgia" w:hAnsi="Georgia"/>
                <w:spacing w:val="-4"/>
              </w:rPr>
            </w:pPr>
            <w:r w:rsidRPr="000904CD">
              <w:rPr>
                <w:rFonts w:ascii="Georgia" w:hAnsi="Georgia"/>
                <w:spacing w:val="-4"/>
              </w:rPr>
              <w:t>.</w:t>
            </w:r>
            <w:r w:rsidR="00876C71" w:rsidRPr="000904CD">
              <w:rPr>
                <w:rFonts w:ascii="Georgia" w:hAnsi="Georgia"/>
                <w:spacing w:val="-4"/>
              </w:rPr>
              <w:t>..........................................................</w:t>
            </w:r>
          </w:p>
          <w:p w14:paraId="375B7A9F" w14:textId="77777777" w:rsidR="00784171" w:rsidRPr="000904CD" w:rsidRDefault="00784171">
            <w:pPr>
              <w:spacing w:before="120"/>
              <w:jc w:val="both"/>
              <w:rPr>
                <w:rFonts w:ascii="Georgia" w:hAnsi="Georgia"/>
                <w:spacing w:val="-4"/>
              </w:rPr>
            </w:pPr>
            <w:r w:rsidRPr="000904CD">
              <w:rPr>
                <w:rFonts w:ascii="Georgia" w:hAnsi="Georgia"/>
                <w:spacing w:val="-4"/>
              </w:rPr>
              <w:t>za zhotovitele:</w:t>
            </w:r>
          </w:p>
          <w:p w14:paraId="4B7BF14A" w14:textId="77777777" w:rsidR="00A130CE" w:rsidRPr="000904CD" w:rsidRDefault="00EA7E2C" w:rsidP="00EA7E2C">
            <w:pPr>
              <w:spacing w:before="120"/>
              <w:jc w:val="both"/>
              <w:rPr>
                <w:rFonts w:ascii="Georgia" w:hAnsi="Georgia"/>
                <w:spacing w:val="-4"/>
              </w:rPr>
            </w:pPr>
            <w:r w:rsidRPr="000904CD">
              <w:rPr>
                <w:rFonts w:ascii="Georgia" w:hAnsi="Georgia"/>
                <w:spacing w:val="-4"/>
              </w:rPr>
              <w:t>prof. Ing. Petr Sklenička, CSc.</w:t>
            </w:r>
          </w:p>
          <w:p w14:paraId="6CE48151" w14:textId="77777777" w:rsidR="00EA7E2C" w:rsidRPr="005544FC" w:rsidRDefault="00EA7E2C" w:rsidP="00EA7E2C">
            <w:pPr>
              <w:spacing w:before="120"/>
              <w:jc w:val="both"/>
              <w:rPr>
                <w:rFonts w:ascii="Georgia" w:hAnsi="Georgia"/>
                <w:spacing w:val="-4"/>
              </w:rPr>
            </w:pPr>
            <w:r w:rsidRPr="000904CD">
              <w:rPr>
                <w:rFonts w:ascii="Georgia" w:hAnsi="Georgia"/>
                <w:spacing w:val="-4"/>
              </w:rPr>
              <w:t>rektor</w:t>
            </w:r>
          </w:p>
        </w:tc>
      </w:tr>
    </w:tbl>
    <w:p w14:paraId="1D47B308" w14:textId="77777777" w:rsidR="00784171" w:rsidRDefault="00784171">
      <w:pPr>
        <w:spacing w:before="120"/>
      </w:pPr>
    </w:p>
    <w:p w14:paraId="62AC01B0" w14:textId="77777777" w:rsidR="000C215E" w:rsidRDefault="000C215E">
      <w:pPr>
        <w:spacing w:before="120"/>
        <w:rPr>
          <w:rFonts w:ascii="Arial Narrow" w:hAnsi="Arial Narrow"/>
        </w:rPr>
        <w:sectPr w:rsidR="000C215E" w:rsidSect="00F4456D">
          <w:headerReference w:type="default" r:id="rId11"/>
          <w:footerReference w:type="default" r:id="rId12"/>
          <w:pgSz w:w="11906" w:h="16838"/>
          <w:pgMar w:top="2665" w:right="1418" w:bottom="1418" w:left="1418" w:header="709" w:footer="709" w:gutter="0"/>
          <w:cols w:space="708"/>
          <w:docGrid w:linePitch="360"/>
        </w:sectPr>
      </w:pPr>
    </w:p>
    <w:p w14:paraId="7BC99739" w14:textId="77777777" w:rsidR="000C215E" w:rsidRDefault="000C215E">
      <w:pPr>
        <w:spacing w:before="120"/>
        <w:rPr>
          <w:rFonts w:ascii="Arial" w:hAnsi="Arial" w:cs="Arial"/>
          <w:b/>
          <w:bCs/>
          <w:sz w:val="20"/>
          <w:szCs w:val="20"/>
        </w:rPr>
      </w:pPr>
    </w:p>
    <w:p w14:paraId="7FBB612F" w14:textId="77777777" w:rsidR="000C215E" w:rsidRDefault="000C215E">
      <w:pPr>
        <w:spacing w:before="120"/>
        <w:rPr>
          <w:rFonts w:ascii="Arial" w:hAnsi="Arial" w:cs="Arial"/>
          <w:b/>
          <w:bCs/>
          <w:sz w:val="20"/>
          <w:szCs w:val="20"/>
        </w:rPr>
      </w:pPr>
    </w:p>
    <w:p w14:paraId="528C5577" w14:textId="77777777" w:rsidR="000D7AC9" w:rsidRPr="000C215E" w:rsidRDefault="000C215E">
      <w:pPr>
        <w:spacing w:before="120"/>
        <w:rPr>
          <w:rFonts w:ascii="Arial" w:hAnsi="Arial" w:cs="Arial"/>
          <w:b/>
          <w:bCs/>
          <w:sz w:val="20"/>
          <w:szCs w:val="20"/>
        </w:rPr>
      </w:pPr>
      <w:r w:rsidRPr="000C215E">
        <w:rPr>
          <w:rFonts w:ascii="Arial" w:hAnsi="Arial" w:cs="Arial"/>
          <w:b/>
          <w:bCs/>
          <w:sz w:val="20"/>
          <w:szCs w:val="20"/>
        </w:rPr>
        <w:t>Strukturovaný rozpočet projektu 2023-25</w:t>
      </w:r>
      <w:r w:rsidR="00AF0D29">
        <w:rPr>
          <w:rFonts w:ascii="Arial" w:hAnsi="Arial" w:cs="Arial"/>
          <w:b/>
          <w:bCs/>
          <w:sz w:val="20"/>
          <w:szCs w:val="20"/>
        </w:rPr>
        <w:t xml:space="preserve"> (včetně DPH)</w:t>
      </w:r>
    </w:p>
    <w:tbl>
      <w:tblPr>
        <w:tblW w:w="14730" w:type="dxa"/>
        <w:tblInd w:w="118" w:type="dxa"/>
        <w:tblLook w:val="04A0" w:firstRow="1" w:lastRow="0" w:firstColumn="1" w:lastColumn="0" w:noHBand="0" w:noVBand="1"/>
      </w:tblPr>
      <w:tblGrid>
        <w:gridCol w:w="2377"/>
        <w:gridCol w:w="1007"/>
        <w:gridCol w:w="957"/>
        <w:gridCol w:w="957"/>
        <w:gridCol w:w="867"/>
        <w:gridCol w:w="957"/>
        <w:gridCol w:w="957"/>
        <w:gridCol w:w="867"/>
        <w:gridCol w:w="957"/>
        <w:gridCol w:w="957"/>
        <w:gridCol w:w="867"/>
        <w:gridCol w:w="957"/>
        <w:gridCol w:w="957"/>
        <w:gridCol w:w="867"/>
        <w:gridCol w:w="222"/>
      </w:tblGrid>
      <w:tr w:rsidR="000C215E" w:rsidRPr="000C215E" w14:paraId="0F5D5598" w14:textId="77777777" w:rsidTr="000C215E">
        <w:trPr>
          <w:gridAfter w:val="1"/>
          <w:wAfter w:w="222" w:type="dxa"/>
          <w:trHeight w:val="281"/>
        </w:trPr>
        <w:tc>
          <w:tcPr>
            <w:tcW w:w="237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CB786C7" w14:textId="77777777" w:rsidR="000C215E" w:rsidRPr="000C215E" w:rsidRDefault="000C215E" w:rsidP="000C215E">
            <w:pPr>
              <w:rPr>
                <w:rFonts w:ascii="Arial Narrow" w:hAnsi="Arial Narrow" w:cs="Arial"/>
                <w:b/>
                <w:bCs/>
                <w:sz w:val="16"/>
                <w:szCs w:val="16"/>
                <w:lang w:val="en-GB" w:eastAsia="en-GB"/>
              </w:rPr>
            </w:pPr>
            <w:r w:rsidRPr="000C215E">
              <w:rPr>
                <w:rFonts w:ascii="Arial Narrow" w:hAnsi="Arial Narrow" w:cs="Arial"/>
                <w:b/>
                <w:bCs/>
                <w:sz w:val="16"/>
                <w:szCs w:val="16"/>
              </w:rPr>
              <w:t>Položky rozpočtu</w:t>
            </w:r>
          </w:p>
        </w:tc>
        <w:tc>
          <w:tcPr>
            <w:tcW w:w="100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7BA643F"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Jednotka</w:t>
            </w:r>
          </w:p>
        </w:tc>
        <w:tc>
          <w:tcPr>
            <w:tcW w:w="2781"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24A4AAB7" w14:textId="77777777" w:rsidR="000C215E" w:rsidRPr="000C215E" w:rsidRDefault="000C215E" w:rsidP="000C215E">
            <w:pPr>
              <w:jc w:val="center"/>
              <w:rPr>
                <w:rFonts w:ascii="Arial Narrow" w:hAnsi="Arial Narrow" w:cs="Arial"/>
                <w:b/>
                <w:bCs/>
                <w:sz w:val="16"/>
                <w:szCs w:val="16"/>
              </w:rPr>
            </w:pPr>
            <w:r>
              <w:rPr>
                <w:rFonts w:ascii="Arial Narrow" w:hAnsi="Arial Narrow" w:cs="Arial"/>
                <w:b/>
                <w:bCs/>
                <w:sz w:val="16"/>
                <w:szCs w:val="16"/>
              </w:rPr>
              <w:t xml:space="preserve">roky </w:t>
            </w:r>
            <w:r w:rsidRPr="000C215E">
              <w:rPr>
                <w:rFonts w:ascii="Arial Narrow" w:hAnsi="Arial Narrow" w:cs="Arial"/>
                <w:b/>
                <w:bCs/>
                <w:sz w:val="16"/>
                <w:szCs w:val="16"/>
              </w:rPr>
              <w:t>2023-2025</w:t>
            </w:r>
          </w:p>
        </w:tc>
        <w:tc>
          <w:tcPr>
            <w:tcW w:w="2781"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5C36028C"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rok 2023</w:t>
            </w:r>
          </w:p>
        </w:tc>
        <w:tc>
          <w:tcPr>
            <w:tcW w:w="2781"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1F0CAD6C"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rok 2024</w:t>
            </w:r>
          </w:p>
        </w:tc>
        <w:tc>
          <w:tcPr>
            <w:tcW w:w="2781"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4465C5AD"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rok 2025</w:t>
            </w:r>
          </w:p>
        </w:tc>
      </w:tr>
      <w:tr w:rsidR="000C215E" w:rsidRPr="000C215E" w14:paraId="7BC2533C" w14:textId="77777777" w:rsidTr="000C215E">
        <w:trPr>
          <w:trHeight w:val="54"/>
        </w:trPr>
        <w:tc>
          <w:tcPr>
            <w:tcW w:w="2377" w:type="dxa"/>
            <w:vMerge/>
            <w:tcBorders>
              <w:top w:val="single" w:sz="8" w:space="0" w:color="auto"/>
              <w:left w:val="single" w:sz="8" w:space="0" w:color="auto"/>
              <w:bottom w:val="single" w:sz="8" w:space="0" w:color="000000"/>
              <w:right w:val="single" w:sz="8" w:space="0" w:color="auto"/>
            </w:tcBorders>
            <w:vAlign w:val="center"/>
            <w:hideMark/>
          </w:tcPr>
          <w:p w14:paraId="0AA9503C" w14:textId="77777777" w:rsidR="000C215E" w:rsidRPr="000C215E" w:rsidRDefault="000C215E" w:rsidP="000C215E">
            <w:pPr>
              <w:rPr>
                <w:rFonts w:ascii="Arial Narrow" w:hAnsi="Arial Narrow" w:cs="Arial"/>
                <w:b/>
                <w:bCs/>
                <w:sz w:val="16"/>
                <w:szCs w:val="16"/>
              </w:rPr>
            </w:pPr>
          </w:p>
        </w:tc>
        <w:tc>
          <w:tcPr>
            <w:tcW w:w="1007" w:type="dxa"/>
            <w:vMerge/>
            <w:tcBorders>
              <w:top w:val="single" w:sz="8" w:space="0" w:color="auto"/>
              <w:left w:val="single" w:sz="8" w:space="0" w:color="auto"/>
              <w:bottom w:val="single" w:sz="8" w:space="0" w:color="000000"/>
              <w:right w:val="single" w:sz="8" w:space="0" w:color="auto"/>
            </w:tcBorders>
            <w:vAlign w:val="center"/>
            <w:hideMark/>
          </w:tcPr>
          <w:p w14:paraId="1C77C120" w14:textId="77777777" w:rsidR="000C215E" w:rsidRPr="000C215E" w:rsidRDefault="000C215E" w:rsidP="000C215E">
            <w:pPr>
              <w:rPr>
                <w:rFonts w:ascii="Arial Narrow" w:hAnsi="Arial Narrow" w:cs="Arial"/>
                <w:b/>
                <w:bCs/>
                <w:sz w:val="16"/>
                <w:szCs w:val="16"/>
              </w:rPr>
            </w:pPr>
          </w:p>
        </w:tc>
        <w:tc>
          <w:tcPr>
            <w:tcW w:w="2781" w:type="dxa"/>
            <w:gridSpan w:val="3"/>
            <w:vMerge/>
            <w:tcBorders>
              <w:top w:val="single" w:sz="8" w:space="0" w:color="auto"/>
              <w:left w:val="single" w:sz="8" w:space="0" w:color="auto"/>
              <w:bottom w:val="single" w:sz="8" w:space="0" w:color="000000"/>
              <w:right w:val="single" w:sz="8" w:space="0" w:color="000000"/>
            </w:tcBorders>
            <w:vAlign w:val="center"/>
            <w:hideMark/>
          </w:tcPr>
          <w:p w14:paraId="3938AC5C" w14:textId="77777777" w:rsidR="000C215E" w:rsidRPr="000C215E" w:rsidRDefault="000C215E" w:rsidP="000C215E">
            <w:pPr>
              <w:rPr>
                <w:rFonts w:ascii="Arial Narrow" w:hAnsi="Arial Narrow" w:cs="Arial"/>
                <w:b/>
                <w:bCs/>
                <w:sz w:val="16"/>
                <w:szCs w:val="16"/>
              </w:rPr>
            </w:pPr>
          </w:p>
        </w:tc>
        <w:tc>
          <w:tcPr>
            <w:tcW w:w="2781" w:type="dxa"/>
            <w:gridSpan w:val="3"/>
            <w:vMerge/>
            <w:tcBorders>
              <w:top w:val="single" w:sz="8" w:space="0" w:color="auto"/>
              <w:left w:val="single" w:sz="8" w:space="0" w:color="auto"/>
              <w:bottom w:val="single" w:sz="8" w:space="0" w:color="000000"/>
              <w:right w:val="single" w:sz="8" w:space="0" w:color="000000"/>
            </w:tcBorders>
            <w:vAlign w:val="center"/>
            <w:hideMark/>
          </w:tcPr>
          <w:p w14:paraId="4E39270E" w14:textId="77777777" w:rsidR="000C215E" w:rsidRPr="000C215E" w:rsidRDefault="000C215E" w:rsidP="000C215E">
            <w:pPr>
              <w:rPr>
                <w:rFonts w:ascii="Arial Narrow" w:hAnsi="Arial Narrow" w:cs="Arial"/>
                <w:b/>
                <w:bCs/>
                <w:sz w:val="16"/>
                <w:szCs w:val="16"/>
              </w:rPr>
            </w:pPr>
          </w:p>
        </w:tc>
        <w:tc>
          <w:tcPr>
            <w:tcW w:w="2781" w:type="dxa"/>
            <w:gridSpan w:val="3"/>
            <w:vMerge/>
            <w:tcBorders>
              <w:top w:val="single" w:sz="8" w:space="0" w:color="auto"/>
              <w:left w:val="single" w:sz="8" w:space="0" w:color="auto"/>
              <w:bottom w:val="single" w:sz="8" w:space="0" w:color="000000"/>
              <w:right w:val="single" w:sz="8" w:space="0" w:color="000000"/>
            </w:tcBorders>
            <w:vAlign w:val="center"/>
            <w:hideMark/>
          </w:tcPr>
          <w:p w14:paraId="019C1191" w14:textId="77777777" w:rsidR="000C215E" w:rsidRPr="000C215E" w:rsidRDefault="000C215E" w:rsidP="000C215E">
            <w:pPr>
              <w:rPr>
                <w:rFonts w:ascii="Arial Narrow" w:hAnsi="Arial Narrow" w:cs="Arial"/>
                <w:b/>
                <w:bCs/>
                <w:sz w:val="16"/>
                <w:szCs w:val="16"/>
              </w:rPr>
            </w:pPr>
          </w:p>
        </w:tc>
        <w:tc>
          <w:tcPr>
            <w:tcW w:w="2781" w:type="dxa"/>
            <w:gridSpan w:val="3"/>
            <w:vMerge/>
            <w:tcBorders>
              <w:top w:val="single" w:sz="8" w:space="0" w:color="auto"/>
              <w:left w:val="single" w:sz="8" w:space="0" w:color="auto"/>
              <w:bottom w:val="single" w:sz="8" w:space="0" w:color="000000"/>
              <w:right w:val="single" w:sz="8" w:space="0" w:color="000000"/>
            </w:tcBorders>
            <w:vAlign w:val="center"/>
            <w:hideMark/>
          </w:tcPr>
          <w:p w14:paraId="5B5A941B" w14:textId="77777777" w:rsidR="000C215E" w:rsidRPr="000C215E" w:rsidRDefault="000C215E" w:rsidP="000C215E">
            <w:pPr>
              <w:rPr>
                <w:rFonts w:ascii="Arial Narrow" w:hAnsi="Arial Narrow" w:cs="Arial"/>
                <w:b/>
                <w:bCs/>
                <w:sz w:val="16"/>
                <w:szCs w:val="16"/>
              </w:rPr>
            </w:pPr>
          </w:p>
        </w:tc>
        <w:tc>
          <w:tcPr>
            <w:tcW w:w="222" w:type="dxa"/>
            <w:tcBorders>
              <w:top w:val="nil"/>
              <w:left w:val="nil"/>
              <w:bottom w:val="nil"/>
              <w:right w:val="nil"/>
            </w:tcBorders>
            <w:shd w:val="clear" w:color="auto" w:fill="auto"/>
            <w:noWrap/>
            <w:vAlign w:val="bottom"/>
            <w:hideMark/>
          </w:tcPr>
          <w:p w14:paraId="3CF0C500" w14:textId="77777777" w:rsidR="000C215E" w:rsidRPr="000C215E" w:rsidRDefault="000C215E">
            <w:pPr>
              <w:jc w:val="center"/>
              <w:rPr>
                <w:rFonts w:ascii="Arial Narrow" w:hAnsi="Arial Narrow" w:cs="Arial"/>
                <w:b/>
                <w:bCs/>
                <w:sz w:val="16"/>
                <w:szCs w:val="16"/>
              </w:rPr>
            </w:pPr>
          </w:p>
        </w:tc>
      </w:tr>
      <w:tr w:rsidR="000C215E" w:rsidRPr="000C215E" w14:paraId="02F6500E" w14:textId="77777777" w:rsidTr="000C215E">
        <w:trPr>
          <w:trHeight w:val="281"/>
        </w:trPr>
        <w:tc>
          <w:tcPr>
            <w:tcW w:w="2377" w:type="dxa"/>
            <w:vMerge/>
            <w:tcBorders>
              <w:top w:val="single" w:sz="8" w:space="0" w:color="auto"/>
              <w:left w:val="single" w:sz="8" w:space="0" w:color="auto"/>
              <w:bottom w:val="single" w:sz="8" w:space="0" w:color="000000"/>
              <w:right w:val="single" w:sz="8" w:space="0" w:color="auto"/>
            </w:tcBorders>
            <w:vAlign w:val="center"/>
            <w:hideMark/>
          </w:tcPr>
          <w:p w14:paraId="69001483" w14:textId="77777777" w:rsidR="000C215E" w:rsidRPr="000C215E" w:rsidRDefault="000C215E" w:rsidP="000C215E">
            <w:pPr>
              <w:rPr>
                <w:rFonts w:ascii="Arial Narrow" w:hAnsi="Arial Narrow" w:cs="Arial"/>
                <w:b/>
                <w:bCs/>
                <w:sz w:val="16"/>
                <w:szCs w:val="16"/>
              </w:rPr>
            </w:pPr>
          </w:p>
        </w:tc>
        <w:tc>
          <w:tcPr>
            <w:tcW w:w="1007" w:type="dxa"/>
            <w:vMerge/>
            <w:tcBorders>
              <w:top w:val="single" w:sz="8" w:space="0" w:color="auto"/>
              <w:left w:val="single" w:sz="8" w:space="0" w:color="auto"/>
              <w:bottom w:val="single" w:sz="8" w:space="0" w:color="000000"/>
              <w:right w:val="single" w:sz="8" w:space="0" w:color="auto"/>
            </w:tcBorders>
            <w:vAlign w:val="center"/>
            <w:hideMark/>
          </w:tcPr>
          <w:p w14:paraId="431FDF33" w14:textId="77777777" w:rsidR="000C215E" w:rsidRPr="000C215E" w:rsidRDefault="000C215E" w:rsidP="000C215E">
            <w:pPr>
              <w:rPr>
                <w:rFonts w:ascii="Arial Narrow" w:hAnsi="Arial Narrow" w:cs="Arial"/>
                <w:b/>
                <w:bCs/>
                <w:sz w:val="16"/>
                <w:szCs w:val="16"/>
              </w:rPr>
            </w:pPr>
          </w:p>
        </w:tc>
        <w:tc>
          <w:tcPr>
            <w:tcW w:w="957" w:type="dxa"/>
            <w:vMerge w:val="restart"/>
            <w:tcBorders>
              <w:top w:val="nil"/>
              <w:left w:val="nil"/>
              <w:bottom w:val="single" w:sz="8" w:space="0" w:color="000000"/>
              <w:right w:val="single" w:sz="4" w:space="0" w:color="auto"/>
            </w:tcBorders>
            <w:shd w:val="clear" w:color="000000" w:fill="D9D9D9"/>
            <w:vAlign w:val="center"/>
            <w:hideMark/>
          </w:tcPr>
          <w:p w14:paraId="38C279CD"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Cena/</w:t>
            </w:r>
            <w:proofErr w:type="spellStart"/>
            <w:r w:rsidRPr="000C215E">
              <w:rPr>
                <w:rFonts w:ascii="Arial Narrow" w:hAnsi="Arial Narrow" w:cs="Arial"/>
                <w:b/>
                <w:bCs/>
                <w:sz w:val="16"/>
                <w:szCs w:val="16"/>
              </w:rPr>
              <w:t>jed</w:t>
            </w:r>
            <w:r w:rsidR="00AF0D29">
              <w:rPr>
                <w:rFonts w:ascii="Arial Narrow" w:hAnsi="Arial Narrow" w:cs="Arial"/>
                <w:b/>
                <w:bCs/>
                <w:sz w:val="16"/>
                <w:szCs w:val="16"/>
              </w:rPr>
              <w:t>n</w:t>
            </w:r>
            <w:proofErr w:type="spellEnd"/>
          </w:p>
        </w:tc>
        <w:tc>
          <w:tcPr>
            <w:tcW w:w="957"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17C771E3"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 xml:space="preserve">Počet </w:t>
            </w:r>
            <w:proofErr w:type="spellStart"/>
            <w:r w:rsidRPr="000C215E">
              <w:rPr>
                <w:rFonts w:ascii="Arial Narrow" w:hAnsi="Arial Narrow" w:cs="Arial"/>
                <w:b/>
                <w:bCs/>
                <w:sz w:val="16"/>
                <w:szCs w:val="16"/>
              </w:rPr>
              <w:t>jed</w:t>
            </w:r>
            <w:r>
              <w:rPr>
                <w:rFonts w:ascii="Arial Narrow" w:hAnsi="Arial Narrow" w:cs="Arial"/>
                <w:b/>
                <w:bCs/>
                <w:sz w:val="16"/>
                <w:szCs w:val="16"/>
              </w:rPr>
              <w:t>n</w:t>
            </w:r>
            <w:proofErr w:type="spellEnd"/>
          </w:p>
        </w:tc>
        <w:tc>
          <w:tcPr>
            <w:tcW w:w="867"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5968BEB8"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Celkem</w:t>
            </w:r>
          </w:p>
        </w:tc>
        <w:tc>
          <w:tcPr>
            <w:tcW w:w="957" w:type="dxa"/>
            <w:vMerge w:val="restart"/>
            <w:tcBorders>
              <w:top w:val="nil"/>
              <w:left w:val="nil"/>
              <w:bottom w:val="single" w:sz="8" w:space="0" w:color="000000"/>
              <w:right w:val="single" w:sz="4" w:space="0" w:color="auto"/>
            </w:tcBorders>
            <w:shd w:val="clear" w:color="000000" w:fill="D9D9D9"/>
            <w:vAlign w:val="center"/>
            <w:hideMark/>
          </w:tcPr>
          <w:p w14:paraId="22698DF5"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Cena/</w:t>
            </w:r>
            <w:proofErr w:type="spellStart"/>
            <w:r w:rsidRPr="000C215E">
              <w:rPr>
                <w:rFonts w:ascii="Arial Narrow" w:hAnsi="Arial Narrow" w:cs="Arial"/>
                <w:b/>
                <w:bCs/>
                <w:sz w:val="16"/>
                <w:szCs w:val="16"/>
              </w:rPr>
              <w:t>jed</w:t>
            </w:r>
            <w:r w:rsidR="00AF0D29">
              <w:rPr>
                <w:rFonts w:ascii="Arial Narrow" w:hAnsi="Arial Narrow" w:cs="Arial"/>
                <w:b/>
                <w:bCs/>
                <w:sz w:val="16"/>
                <w:szCs w:val="16"/>
              </w:rPr>
              <w:t>n</w:t>
            </w:r>
            <w:proofErr w:type="spellEnd"/>
          </w:p>
        </w:tc>
        <w:tc>
          <w:tcPr>
            <w:tcW w:w="957"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4677C62C"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 xml:space="preserve">Počet </w:t>
            </w:r>
            <w:proofErr w:type="spellStart"/>
            <w:r w:rsidRPr="000C215E">
              <w:rPr>
                <w:rFonts w:ascii="Arial Narrow" w:hAnsi="Arial Narrow" w:cs="Arial"/>
                <w:b/>
                <w:bCs/>
                <w:sz w:val="16"/>
                <w:szCs w:val="16"/>
              </w:rPr>
              <w:t>jed</w:t>
            </w:r>
            <w:r>
              <w:rPr>
                <w:rFonts w:ascii="Arial Narrow" w:hAnsi="Arial Narrow" w:cs="Arial"/>
                <w:b/>
                <w:bCs/>
                <w:sz w:val="16"/>
                <w:szCs w:val="16"/>
              </w:rPr>
              <w:t>n</w:t>
            </w:r>
            <w:proofErr w:type="spellEnd"/>
          </w:p>
        </w:tc>
        <w:tc>
          <w:tcPr>
            <w:tcW w:w="867"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7BFA5B79"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Celkem</w:t>
            </w:r>
          </w:p>
        </w:tc>
        <w:tc>
          <w:tcPr>
            <w:tcW w:w="957" w:type="dxa"/>
            <w:vMerge w:val="restart"/>
            <w:tcBorders>
              <w:top w:val="nil"/>
              <w:left w:val="nil"/>
              <w:bottom w:val="single" w:sz="8" w:space="0" w:color="000000"/>
              <w:right w:val="single" w:sz="4" w:space="0" w:color="auto"/>
            </w:tcBorders>
            <w:shd w:val="clear" w:color="000000" w:fill="D9D9D9"/>
            <w:vAlign w:val="center"/>
            <w:hideMark/>
          </w:tcPr>
          <w:p w14:paraId="4E943AD3"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Cena/</w:t>
            </w:r>
            <w:proofErr w:type="spellStart"/>
            <w:r w:rsidRPr="000C215E">
              <w:rPr>
                <w:rFonts w:ascii="Arial Narrow" w:hAnsi="Arial Narrow" w:cs="Arial"/>
                <w:b/>
                <w:bCs/>
                <w:sz w:val="16"/>
                <w:szCs w:val="16"/>
              </w:rPr>
              <w:t>jed</w:t>
            </w:r>
            <w:r w:rsidR="00AF0D29">
              <w:rPr>
                <w:rFonts w:ascii="Arial Narrow" w:hAnsi="Arial Narrow" w:cs="Arial"/>
                <w:b/>
                <w:bCs/>
                <w:sz w:val="16"/>
                <w:szCs w:val="16"/>
              </w:rPr>
              <w:t>n</w:t>
            </w:r>
            <w:proofErr w:type="spellEnd"/>
          </w:p>
        </w:tc>
        <w:tc>
          <w:tcPr>
            <w:tcW w:w="957"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27A192E3"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 xml:space="preserve">Počet </w:t>
            </w:r>
            <w:proofErr w:type="spellStart"/>
            <w:r w:rsidRPr="000C215E">
              <w:rPr>
                <w:rFonts w:ascii="Arial Narrow" w:hAnsi="Arial Narrow" w:cs="Arial"/>
                <w:b/>
                <w:bCs/>
                <w:sz w:val="16"/>
                <w:szCs w:val="16"/>
              </w:rPr>
              <w:t>jed</w:t>
            </w:r>
            <w:r>
              <w:rPr>
                <w:rFonts w:ascii="Arial Narrow" w:hAnsi="Arial Narrow" w:cs="Arial"/>
                <w:b/>
                <w:bCs/>
                <w:sz w:val="16"/>
                <w:szCs w:val="16"/>
              </w:rPr>
              <w:t>n</w:t>
            </w:r>
            <w:proofErr w:type="spellEnd"/>
          </w:p>
        </w:tc>
        <w:tc>
          <w:tcPr>
            <w:tcW w:w="867"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7C8CC6F5"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Celkem</w:t>
            </w:r>
          </w:p>
        </w:tc>
        <w:tc>
          <w:tcPr>
            <w:tcW w:w="957" w:type="dxa"/>
            <w:vMerge w:val="restart"/>
            <w:tcBorders>
              <w:top w:val="nil"/>
              <w:left w:val="nil"/>
              <w:bottom w:val="single" w:sz="8" w:space="0" w:color="000000"/>
              <w:right w:val="single" w:sz="4" w:space="0" w:color="auto"/>
            </w:tcBorders>
            <w:shd w:val="clear" w:color="000000" w:fill="D9D9D9"/>
            <w:vAlign w:val="center"/>
            <w:hideMark/>
          </w:tcPr>
          <w:p w14:paraId="3FB9A38F"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Cena/</w:t>
            </w:r>
            <w:proofErr w:type="spellStart"/>
            <w:r w:rsidRPr="000C215E">
              <w:rPr>
                <w:rFonts w:ascii="Arial Narrow" w:hAnsi="Arial Narrow" w:cs="Arial"/>
                <w:b/>
                <w:bCs/>
                <w:sz w:val="16"/>
                <w:szCs w:val="16"/>
              </w:rPr>
              <w:t>jed</w:t>
            </w:r>
            <w:r w:rsidR="00AF0D29">
              <w:rPr>
                <w:rFonts w:ascii="Arial Narrow" w:hAnsi="Arial Narrow" w:cs="Arial"/>
                <w:b/>
                <w:bCs/>
                <w:sz w:val="16"/>
                <w:szCs w:val="16"/>
              </w:rPr>
              <w:t>n</w:t>
            </w:r>
            <w:proofErr w:type="spellEnd"/>
          </w:p>
        </w:tc>
        <w:tc>
          <w:tcPr>
            <w:tcW w:w="957"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4FC476D8"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 xml:space="preserve">Počet </w:t>
            </w:r>
            <w:proofErr w:type="spellStart"/>
            <w:r w:rsidRPr="000C215E">
              <w:rPr>
                <w:rFonts w:ascii="Arial Narrow" w:hAnsi="Arial Narrow" w:cs="Arial"/>
                <w:b/>
                <w:bCs/>
                <w:sz w:val="16"/>
                <w:szCs w:val="16"/>
              </w:rPr>
              <w:t>jed</w:t>
            </w:r>
            <w:r>
              <w:rPr>
                <w:rFonts w:ascii="Arial Narrow" w:hAnsi="Arial Narrow" w:cs="Arial"/>
                <w:b/>
                <w:bCs/>
                <w:sz w:val="16"/>
                <w:szCs w:val="16"/>
              </w:rPr>
              <w:t>n</w:t>
            </w:r>
            <w:proofErr w:type="spellEnd"/>
          </w:p>
        </w:tc>
        <w:tc>
          <w:tcPr>
            <w:tcW w:w="867"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3F102AC3" w14:textId="77777777" w:rsidR="000C215E" w:rsidRPr="000C215E" w:rsidRDefault="000C215E" w:rsidP="000C215E">
            <w:pPr>
              <w:jc w:val="center"/>
              <w:rPr>
                <w:rFonts w:ascii="Arial Narrow" w:hAnsi="Arial Narrow" w:cs="Arial"/>
                <w:b/>
                <w:bCs/>
                <w:sz w:val="16"/>
                <w:szCs w:val="16"/>
              </w:rPr>
            </w:pPr>
            <w:r w:rsidRPr="000C215E">
              <w:rPr>
                <w:rFonts w:ascii="Arial Narrow" w:hAnsi="Arial Narrow" w:cs="Arial"/>
                <w:b/>
                <w:bCs/>
                <w:sz w:val="16"/>
                <w:szCs w:val="16"/>
              </w:rPr>
              <w:t>Celkem</w:t>
            </w:r>
          </w:p>
        </w:tc>
        <w:tc>
          <w:tcPr>
            <w:tcW w:w="222" w:type="dxa"/>
            <w:vAlign w:val="center"/>
            <w:hideMark/>
          </w:tcPr>
          <w:p w14:paraId="6A456310" w14:textId="77777777" w:rsidR="000C215E" w:rsidRPr="000C215E" w:rsidRDefault="000C215E">
            <w:pPr>
              <w:rPr>
                <w:rFonts w:ascii="Arial Narrow" w:hAnsi="Arial Narrow"/>
                <w:sz w:val="16"/>
                <w:szCs w:val="16"/>
              </w:rPr>
            </w:pPr>
          </w:p>
        </w:tc>
      </w:tr>
      <w:tr w:rsidR="000C215E" w:rsidRPr="000C215E" w14:paraId="5E34F243" w14:textId="77777777" w:rsidTr="000C215E">
        <w:trPr>
          <w:trHeight w:val="54"/>
        </w:trPr>
        <w:tc>
          <w:tcPr>
            <w:tcW w:w="2377" w:type="dxa"/>
            <w:vMerge/>
            <w:tcBorders>
              <w:top w:val="single" w:sz="8" w:space="0" w:color="auto"/>
              <w:left w:val="single" w:sz="8" w:space="0" w:color="auto"/>
              <w:bottom w:val="single" w:sz="8" w:space="0" w:color="000000"/>
              <w:right w:val="single" w:sz="8" w:space="0" w:color="auto"/>
            </w:tcBorders>
            <w:vAlign w:val="center"/>
            <w:hideMark/>
          </w:tcPr>
          <w:p w14:paraId="3E69EA80" w14:textId="77777777" w:rsidR="000C215E" w:rsidRPr="000C215E" w:rsidRDefault="000C215E">
            <w:pPr>
              <w:rPr>
                <w:rFonts w:ascii="Arial Narrow" w:hAnsi="Arial Narrow" w:cs="Arial"/>
                <w:b/>
                <w:bCs/>
                <w:sz w:val="16"/>
                <w:szCs w:val="16"/>
              </w:rPr>
            </w:pPr>
          </w:p>
        </w:tc>
        <w:tc>
          <w:tcPr>
            <w:tcW w:w="1007" w:type="dxa"/>
            <w:vMerge/>
            <w:tcBorders>
              <w:top w:val="single" w:sz="8" w:space="0" w:color="auto"/>
              <w:left w:val="single" w:sz="8" w:space="0" w:color="auto"/>
              <w:bottom w:val="single" w:sz="8" w:space="0" w:color="000000"/>
              <w:right w:val="single" w:sz="8" w:space="0" w:color="auto"/>
            </w:tcBorders>
            <w:vAlign w:val="center"/>
            <w:hideMark/>
          </w:tcPr>
          <w:p w14:paraId="0055F9F0" w14:textId="77777777" w:rsidR="000C215E" w:rsidRPr="000C215E" w:rsidRDefault="000C215E">
            <w:pPr>
              <w:rPr>
                <w:rFonts w:ascii="Arial Narrow" w:hAnsi="Arial Narrow" w:cs="Arial"/>
                <w:b/>
                <w:bCs/>
                <w:sz w:val="16"/>
                <w:szCs w:val="16"/>
              </w:rPr>
            </w:pPr>
          </w:p>
        </w:tc>
        <w:tc>
          <w:tcPr>
            <w:tcW w:w="957" w:type="dxa"/>
            <w:vMerge/>
            <w:tcBorders>
              <w:top w:val="nil"/>
              <w:left w:val="nil"/>
              <w:bottom w:val="single" w:sz="8" w:space="0" w:color="000000"/>
              <w:right w:val="single" w:sz="4" w:space="0" w:color="auto"/>
            </w:tcBorders>
            <w:vAlign w:val="center"/>
            <w:hideMark/>
          </w:tcPr>
          <w:p w14:paraId="7D621099" w14:textId="77777777" w:rsidR="000C215E" w:rsidRPr="000C215E" w:rsidRDefault="000C215E">
            <w:pPr>
              <w:rPr>
                <w:rFonts w:ascii="Arial Narrow" w:hAnsi="Arial Narrow" w:cs="Arial"/>
                <w:b/>
                <w:bCs/>
                <w:sz w:val="16"/>
                <w:szCs w:val="16"/>
              </w:rPr>
            </w:pPr>
          </w:p>
        </w:tc>
        <w:tc>
          <w:tcPr>
            <w:tcW w:w="957" w:type="dxa"/>
            <w:vMerge/>
            <w:tcBorders>
              <w:top w:val="nil"/>
              <w:left w:val="single" w:sz="4" w:space="0" w:color="auto"/>
              <w:bottom w:val="single" w:sz="8" w:space="0" w:color="000000"/>
              <w:right w:val="single" w:sz="4" w:space="0" w:color="auto"/>
            </w:tcBorders>
            <w:vAlign w:val="center"/>
            <w:hideMark/>
          </w:tcPr>
          <w:p w14:paraId="3623C86D" w14:textId="77777777" w:rsidR="000C215E" w:rsidRPr="000C215E" w:rsidRDefault="000C215E">
            <w:pPr>
              <w:rPr>
                <w:rFonts w:ascii="Arial Narrow" w:hAnsi="Arial Narrow" w:cs="Arial"/>
                <w:b/>
                <w:bCs/>
                <w:sz w:val="16"/>
                <w:szCs w:val="16"/>
              </w:rPr>
            </w:pPr>
          </w:p>
        </w:tc>
        <w:tc>
          <w:tcPr>
            <w:tcW w:w="867" w:type="dxa"/>
            <w:vMerge/>
            <w:tcBorders>
              <w:top w:val="nil"/>
              <w:left w:val="single" w:sz="4" w:space="0" w:color="auto"/>
              <w:bottom w:val="single" w:sz="8" w:space="0" w:color="000000"/>
              <w:right w:val="single" w:sz="8" w:space="0" w:color="auto"/>
            </w:tcBorders>
            <w:vAlign w:val="center"/>
            <w:hideMark/>
          </w:tcPr>
          <w:p w14:paraId="15CCD5CB" w14:textId="77777777" w:rsidR="000C215E" w:rsidRPr="000C215E" w:rsidRDefault="000C215E">
            <w:pPr>
              <w:rPr>
                <w:rFonts w:ascii="Arial Narrow" w:hAnsi="Arial Narrow" w:cs="Arial"/>
                <w:b/>
                <w:bCs/>
                <w:sz w:val="16"/>
                <w:szCs w:val="16"/>
              </w:rPr>
            </w:pPr>
          </w:p>
        </w:tc>
        <w:tc>
          <w:tcPr>
            <w:tcW w:w="957" w:type="dxa"/>
            <w:vMerge/>
            <w:tcBorders>
              <w:top w:val="nil"/>
              <w:left w:val="nil"/>
              <w:bottom w:val="single" w:sz="8" w:space="0" w:color="000000"/>
              <w:right w:val="single" w:sz="4" w:space="0" w:color="auto"/>
            </w:tcBorders>
            <w:vAlign w:val="center"/>
            <w:hideMark/>
          </w:tcPr>
          <w:p w14:paraId="6E327834" w14:textId="77777777" w:rsidR="000C215E" w:rsidRPr="000C215E" w:rsidRDefault="000C215E">
            <w:pPr>
              <w:rPr>
                <w:rFonts w:ascii="Arial Narrow" w:hAnsi="Arial Narrow" w:cs="Arial"/>
                <w:b/>
                <w:bCs/>
                <w:sz w:val="16"/>
                <w:szCs w:val="16"/>
              </w:rPr>
            </w:pPr>
          </w:p>
        </w:tc>
        <w:tc>
          <w:tcPr>
            <w:tcW w:w="957" w:type="dxa"/>
            <w:vMerge/>
            <w:tcBorders>
              <w:top w:val="nil"/>
              <w:left w:val="single" w:sz="4" w:space="0" w:color="auto"/>
              <w:bottom w:val="single" w:sz="8" w:space="0" w:color="000000"/>
              <w:right w:val="single" w:sz="4" w:space="0" w:color="auto"/>
            </w:tcBorders>
            <w:vAlign w:val="center"/>
            <w:hideMark/>
          </w:tcPr>
          <w:p w14:paraId="213A4A38" w14:textId="77777777" w:rsidR="000C215E" w:rsidRPr="000C215E" w:rsidRDefault="000C215E">
            <w:pPr>
              <w:rPr>
                <w:rFonts w:ascii="Arial Narrow" w:hAnsi="Arial Narrow" w:cs="Arial"/>
                <w:b/>
                <w:bCs/>
                <w:sz w:val="16"/>
                <w:szCs w:val="16"/>
              </w:rPr>
            </w:pPr>
          </w:p>
        </w:tc>
        <w:tc>
          <w:tcPr>
            <w:tcW w:w="867" w:type="dxa"/>
            <w:vMerge/>
            <w:tcBorders>
              <w:top w:val="nil"/>
              <w:left w:val="single" w:sz="4" w:space="0" w:color="auto"/>
              <w:bottom w:val="single" w:sz="8" w:space="0" w:color="000000"/>
              <w:right w:val="single" w:sz="8" w:space="0" w:color="auto"/>
            </w:tcBorders>
            <w:vAlign w:val="center"/>
            <w:hideMark/>
          </w:tcPr>
          <w:p w14:paraId="543E0C67" w14:textId="77777777" w:rsidR="000C215E" w:rsidRPr="000C215E" w:rsidRDefault="000C215E">
            <w:pPr>
              <w:rPr>
                <w:rFonts w:ascii="Arial Narrow" w:hAnsi="Arial Narrow" w:cs="Arial"/>
                <w:b/>
                <w:bCs/>
                <w:sz w:val="16"/>
                <w:szCs w:val="16"/>
              </w:rPr>
            </w:pPr>
          </w:p>
        </w:tc>
        <w:tc>
          <w:tcPr>
            <w:tcW w:w="957" w:type="dxa"/>
            <w:vMerge/>
            <w:tcBorders>
              <w:top w:val="nil"/>
              <w:left w:val="nil"/>
              <w:bottom w:val="single" w:sz="8" w:space="0" w:color="000000"/>
              <w:right w:val="single" w:sz="4" w:space="0" w:color="auto"/>
            </w:tcBorders>
            <w:vAlign w:val="center"/>
            <w:hideMark/>
          </w:tcPr>
          <w:p w14:paraId="6B6E9EE3" w14:textId="77777777" w:rsidR="000C215E" w:rsidRPr="000C215E" w:rsidRDefault="000C215E">
            <w:pPr>
              <w:rPr>
                <w:rFonts w:ascii="Arial Narrow" w:hAnsi="Arial Narrow" w:cs="Arial"/>
                <w:b/>
                <w:bCs/>
                <w:sz w:val="16"/>
                <w:szCs w:val="16"/>
              </w:rPr>
            </w:pPr>
          </w:p>
        </w:tc>
        <w:tc>
          <w:tcPr>
            <w:tcW w:w="957" w:type="dxa"/>
            <w:vMerge/>
            <w:tcBorders>
              <w:top w:val="nil"/>
              <w:left w:val="single" w:sz="4" w:space="0" w:color="auto"/>
              <w:bottom w:val="single" w:sz="8" w:space="0" w:color="000000"/>
              <w:right w:val="single" w:sz="4" w:space="0" w:color="auto"/>
            </w:tcBorders>
            <w:vAlign w:val="center"/>
            <w:hideMark/>
          </w:tcPr>
          <w:p w14:paraId="0DD251A5" w14:textId="77777777" w:rsidR="000C215E" w:rsidRPr="000C215E" w:rsidRDefault="000C215E">
            <w:pPr>
              <w:rPr>
                <w:rFonts w:ascii="Arial Narrow" w:hAnsi="Arial Narrow" w:cs="Arial"/>
                <w:b/>
                <w:bCs/>
                <w:sz w:val="16"/>
                <w:szCs w:val="16"/>
              </w:rPr>
            </w:pPr>
          </w:p>
        </w:tc>
        <w:tc>
          <w:tcPr>
            <w:tcW w:w="867" w:type="dxa"/>
            <w:vMerge/>
            <w:tcBorders>
              <w:top w:val="nil"/>
              <w:left w:val="single" w:sz="4" w:space="0" w:color="auto"/>
              <w:bottom w:val="single" w:sz="8" w:space="0" w:color="000000"/>
              <w:right w:val="single" w:sz="8" w:space="0" w:color="auto"/>
            </w:tcBorders>
            <w:vAlign w:val="center"/>
            <w:hideMark/>
          </w:tcPr>
          <w:p w14:paraId="5892DF10" w14:textId="77777777" w:rsidR="000C215E" w:rsidRPr="000C215E" w:rsidRDefault="000C215E">
            <w:pPr>
              <w:rPr>
                <w:rFonts w:ascii="Arial Narrow" w:hAnsi="Arial Narrow" w:cs="Arial"/>
                <w:b/>
                <w:bCs/>
                <w:sz w:val="16"/>
                <w:szCs w:val="16"/>
              </w:rPr>
            </w:pPr>
          </w:p>
        </w:tc>
        <w:tc>
          <w:tcPr>
            <w:tcW w:w="957" w:type="dxa"/>
            <w:vMerge/>
            <w:tcBorders>
              <w:top w:val="nil"/>
              <w:left w:val="nil"/>
              <w:bottom w:val="single" w:sz="8" w:space="0" w:color="000000"/>
              <w:right w:val="single" w:sz="4" w:space="0" w:color="auto"/>
            </w:tcBorders>
            <w:vAlign w:val="center"/>
            <w:hideMark/>
          </w:tcPr>
          <w:p w14:paraId="15844487" w14:textId="77777777" w:rsidR="000C215E" w:rsidRPr="000C215E" w:rsidRDefault="000C215E">
            <w:pPr>
              <w:rPr>
                <w:rFonts w:ascii="Arial Narrow" w:hAnsi="Arial Narrow" w:cs="Arial"/>
                <w:b/>
                <w:bCs/>
                <w:sz w:val="16"/>
                <w:szCs w:val="16"/>
              </w:rPr>
            </w:pPr>
          </w:p>
        </w:tc>
        <w:tc>
          <w:tcPr>
            <w:tcW w:w="957" w:type="dxa"/>
            <w:vMerge/>
            <w:tcBorders>
              <w:top w:val="nil"/>
              <w:left w:val="single" w:sz="4" w:space="0" w:color="auto"/>
              <w:bottom w:val="single" w:sz="8" w:space="0" w:color="000000"/>
              <w:right w:val="single" w:sz="4" w:space="0" w:color="auto"/>
            </w:tcBorders>
            <w:vAlign w:val="center"/>
            <w:hideMark/>
          </w:tcPr>
          <w:p w14:paraId="0E45AF1C" w14:textId="77777777" w:rsidR="000C215E" w:rsidRPr="000C215E" w:rsidRDefault="000C215E">
            <w:pPr>
              <w:rPr>
                <w:rFonts w:ascii="Arial Narrow" w:hAnsi="Arial Narrow" w:cs="Arial"/>
                <w:b/>
                <w:bCs/>
                <w:sz w:val="16"/>
                <w:szCs w:val="16"/>
              </w:rPr>
            </w:pPr>
          </w:p>
        </w:tc>
        <w:tc>
          <w:tcPr>
            <w:tcW w:w="867" w:type="dxa"/>
            <w:vMerge/>
            <w:tcBorders>
              <w:top w:val="nil"/>
              <w:left w:val="single" w:sz="4" w:space="0" w:color="auto"/>
              <w:bottom w:val="single" w:sz="8" w:space="0" w:color="000000"/>
              <w:right w:val="single" w:sz="8" w:space="0" w:color="auto"/>
            </w:tcBorders>
            <w:vAlign w:val="center"/>
            <w:hideMark/>
          </w:tcPr>
          <w:p w14:paraId="225B8443" w14:textId="77777777" w:rsidR="000C215E" w:rsidRPr="000C215E" w:rsidRDefault="000C215E">
            <w:pPr>
              <w:rPr>
                <w:rFonts w:ascii="Arial Narrow" w:hAnsi="Arial Narrow" w:cs="Arial"/>
                <w:b/>
                <w:bCs/>
                <w:sz w:val="16"/>
                <w:szCs w:val="16"/>
              </w:rPr>
            </w:pPr>
          </w:p>
        </w:tc>
        <w:tc>
          <w:tcPr>
            <w:tcW w:w="222" w:type="dxa"/>
            <w:tcBorders>
              <w:top w:val="nil"/>
              <w:left w:val="nil"/>
              <w:bottom w:val="nil"/>
              <w:right w:val="nil"/>
            </w:tcBorders>
            <w:shd w:val="clear" w:color="auto" w:fill="auto"/>
            <w:noWrap/>
            <w:vAlign w:val="bottom"/>
            <w:hideMark/>
          </w:tcPr>
          <w:p w14:paraId="2BEDD5EF" w14:textId="77777777" w:rsidR="000C215E" w:rsidRPr="000C215E" w:rsidRDefault="000C215E">
            <w:pPr>
              <w:jc w:val="center"/>
              <w:rPr>
                <w:rFonts w:ascii="Arial Narrow" w:hAnsi="Arial Narrow" w:cs="Arial"/>
                <w:b/>
                <w:bCs/>
                <w:sz w:val="16"/>
                <w:szCs w:val="16"/>
              </w:rPr>
            </w:pPr>
          </w:p>
        </w:tc>
      </w:tr>
      <w:tr w:rsidR="000C215E" w:rsidRPr="000C215E" w14:paraId="515D4C74" w14:textId="77777777" w:rsidTr="000C215E">
        <w:trPr>
          <w:trHeight w:val="169"/>
        </w:trPr>
        <w:tc>
          <w:tcPr>
            <w:tcW w:w="2377" w:type="dxa"/>
            <w:tcBorders>
              <w:top w:val="nil"/>
              <w:left w:val="single" w:sz="8" w:space="0" w:color="auto"/>
              <w:bottom w:val="single" w:sz="4" w:space="0" w:color="auto"/>
              <w:right w:val="single" w:sz="8" w:space="0" w:color="auto"/>
            </w:tcBorders>
            <w:shd w:val="clear" w:color="000000" w:fill="D9D9D9"/>
            <w:vAlign w:val="center"/>
            <w:hideMark/>
          </w:tcPr>
          <w:p w14:paraId="303ED646"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1. Osobní náklady</w:t>
            </w:r>
          </w:p>
        </w:tc>
        <w:tc>
          <w:tcPr>
            <w:tcW w:w="1007" w:type="dxa"/>
            <w:tcBorders>
              <w:top w:val="nil"/>
              <w:left w:val="nil"/>
              <w:bottom w:val="single" w:sz="4" w:space="0" w:color="auto"/>
              <w:right w:val="nil"/>
            </w:tcBorders>
            <w:shd w:val="clear" w:color="000000" w:fill="D9D9D9"/>
            <w:noWrap/>
            <w:vAlign w:val="center"/>
            <w:hideMark/>
          </w:tcPr>
          <w:p w14:paraId="75AEFE6A"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5563112F"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54970879"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412CDFF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71994160"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1F6DEBA0"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56F5146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131C342C"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3C0A286B"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6CBD5FB1"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380D0CCD"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9D9D9"/>
            <w:noWrap/>
            <w:vAlign w:val="center"/>
            <w:hideMark/>
          </w:tcPr>
          <w:p w14:paraId="67B0E5EB"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08715339"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222" w:type="dxa"/>
            <w:vAlign w:val="center"/>
            <w:hideMark/>
          </w:tcPr>
          <w:p w14:paraId="7E9265EE" w14:textId="77777777" w:rsidR="000C215E" w:rsidRPr="000C215E" w:rsidRDefault="000C215E">
            <w:pPr>
              <w:rPr>
                <w:rFonts w:ascii="Arial Narrow" w:hAnsi="Arial Narrow"/>
                <w:sz w:val="16"/>
                <w:szCs w:val="16"/>
              </w:rPr>
            </w:pPr>
          </w:p>
        </w:tc>
      </w:tr>
      <w:tr w:rsidR="000C215E" w:rsidRPr="000C215E" w14:paraId="1B693F42" w14:textId="77777777" w:rsidTr="000C215E">
        <w:trPr>
          <w:trHeight w:val="112"/>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034AD4B0"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1.1 Management</w:t>
            </w:r>
          </w:p>
        </w:tc>
        <w:tc>
          <w:tcPr>
            <w:tcW w:w="1007" w:type="dxa"/>
            <w:tcBorders>
              <w:top w:val="nil"/>
              <w:left w:val="nil"/>
              <w:bottom w:val="single" w:sz="4" w:space="0" w:color="auto"/>
              <w:right w:val="nil"/>
            </w:tcBorders>
            <w:shd w:val="clear" w:color="000000" w:fill="FFFFFF"/>
            <w:vAlign w:val="center"/>
            <w:hideMark/>
          </w:tcPr>
          <w:p w14:paraId="68CE0F8B"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44373CC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1622D99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520213A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34B9B8E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53F8373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746AE7A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44461E7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510B1CE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325FF4A7"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2639696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038CAFB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473DD48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222" w:type="dxa"/>
            <w:vAlign w:val="center"/>
            <w:hideMark/>
          </w:tcPr>
          <w:p w14:paraId="2A0EF8BD" w14:textId="77777777" w:rsidR="000C215E" w:rsidRPr="000C215E" w:rsidRDefault="000C215E">
            <w:pPr>
              <w:rPr>
                <w:rFonts w:ascii="Arial Narrow" w:hAnsi="Arial Narrow"/>
                <w:sz w:val="16"/>
                <w:szCs w:val="16"/>
              </w:rPr>
            </w:pPr>
          </w:p>
        </w:tc>
      </w:tr>
      <w:tr w:rsidR="000C215E" w:rsidRPr="000C215E" w14:paraId="4F9CCF10"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2FAC7D3A" w14:textId="77777777" w:rsidR="000C215E" w:rsidRPr="000C215E" w:rsidRDefault="004D7AC9" w:rsidP="000C215E">
            <w:pPr>
              <w:rPr>
                <w:rFonts w:ascii="Arial Narrow" w:hAnsi="Arial Narrow" w:cs="Arial"/>
                <w:sz w:val="16"/>
                <w:szCs w:val="16"/>
              </w:rPr>
            </w:pPr>
            <w:r>
              <w:rPr>
                <w:rFonts w:ascii="Georgia" w:hAnsi="Georgia"/>
              </w:rPr>
              <w:t>XXXXX</w:t>
            </w:r>
          </w:p>
        </w:tc>
        <w:tc>
          <w:tcPr>
            <w:tcW w:w="1007" w:type="dxa"/>
            <w:tcBorders>
              <w:top w:val="nil"/>
              <w:left w:val="nil"/>
              <w:bottom w:val="single" w:sz="4" w:space="0" w:color="auto"/>
              <w:right w:val="nil"/>
            </w:tcBorders>
            <w:shd w:val="clear" w:color="000000" w:fill="FFFFFF"/>
            <w:vAlign w:val="center"/>
            <w:hideMark/>
          </w:tcPr>
          <w:p w14:paraId="074CE108"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měsíc</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2B61A3E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650</w:t>
            </w:r>
          </w:p>
        </w:tc>
        <w:tc>
          <w:tcPr>
            <w:tcW w:w="957" w:type="dxa"/>
            <w:tcBorders>
              <w:top w:val="nil"/>
              <w:left w:val="nil"/>
              <w:bottom w:val="single" w:sz="4" w:space="0" w:color="auto"/>
              <w:right w:val="single" w:sz="4" w:space="0" w:color="auto"/>
            </w:tcBorders>
            <w:shd w:val="clear" w:color="000000" w:fill="FFFFFF"/>
            <w:noWrap/>
            <w:vAlign w:val="center"/>
            <w:hideMark/>
          </w:tcPr>
          <w:p w14:paraId="5BD9D75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0.00</w:t>
            </w:r>
          </w:p>
        </w:tc>
        <w:tc>
          <w:tcPr>
            <w:tcW w:w="867" w:type="dxa"/>
            <w:tcBorders>
              <w:top w:val="nil"/>
              <w:left w:val="nil"/>
              <w:bottom w:val="single" w:sz="4" w:space="0" w:color="auto"/>
              <w:right w:val="single" w:sz="8" w:space="0" w:color="auto"/>
            </w:tcBorders>
            <w:shd w:val="clear" w:color="000000" w:fill="FFFFFF"/>
            <w:noWrap/>
            <w:vAlign w:val="center"/>
            <w:hideMark/>
          </w:tcPr>
          <w:p w14:paraId="4F28140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4F962DE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650</w:t>
            </w:r>
          </w:p>
        </w:tc>
        <w:tc>
          <w:tcPr>
            <w:tcW w:w="957" w:type="dxa"/>
            <w:tcBorders>
              <w:top w:val="nil"/>
              <w:left w:val="nil"/>
              <w:bottom w:val="single" w:sz="4" w:space="0" w:color="auto"/>
              <w:right w:val="single" w:sz="4" w:space="0" w:color="auto"/>
            </w:tcBorders>
            <w:shd w:val="clear" w:color="000000" w:fill="FFFFFF"/>
            <w:noWrap/>
            <w:vAlign w:val="center"/>
            <w:hideMark/>
          </w:tcPr>
          <w:p w14:paraId="4F6D034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0.00</w:t>
            </w:r>
          </w:p>
        </w:tc>
        <w:tc>
          <w:tcPr>
            <w:tcW w:w="867" w:type="dxa"/>
            <w:tcBorders>
              <w:top w:val="nil"/>
              <w:left w:val="nil"/>
              <w:bottom w:val="single" w:sz="4" w:space="0" w:color="auto"/>
              <w:right w:val="single" w:sz="8" w:space="0" w:color="auto"/>
            </w:tcBorders>
            <w:shd w:val="clear" w:color="000000" w:fill="FFFFFF"/>
            <w:noWrap/>
            <w:vAlign w:val="center"/>
            <w:hideMark/>
          </w:tcPr>
          <w:p w14:paraId="2424031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1496DDE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650</w:t>
            </w:r>
          </w:p>
        </w:tc>
        <w:tc>
          <w:tcPr>
            <w:tcW w:w="957" w:type="dxa"/>
            <w:tcBorders>
              <w:top w:val="nil"/>
              <w:left w:val="nil"/>
              <w:bottom w:val="single" w:sz="4" w:space="0" w:color="auto"/>
              <w:right w:val="single" w:sz="4" w:space="0" w:color="auto"/>
            </w:tcBorders>
            <w:shd w:val="clear" w:color="000000" w:fill="FFFFFF"/>
            <w:noWrap/>
            <w:vAlign w:val="center"/>
            <w:hideMark/>
          </w:tcPr>
          <w:p w14:paraId="7ACB8CE7"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0.00</w:t>
            </w:r>
          </w:p>
        </w:tc>
        <w:tc>
          <w:tcPr>
            <w:tcW w:w="867" w:type="dxa"/>
            <w:tcBorders>
              <w:top w:val="nil"/>
              <w:left w:val="nil"/>
              <w:bottom w:val="single" w:sz="4" w:space="0" w:color="auto"/>
              <w:right w:val="single" w:sz="8" w:space="0" w:color="auto"/>
            </w:tcBorders>
            <w:shd w:val="clear" w:color="000000" w:fill="FFFFFF"/>
            <w:noWrap/>
            <w:vAlign w:val="center"/>
            <w:hideMark/>
          </w:tcPr>
          <w:p w14:paraId="6DE97DA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3185E30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650</w:t>
            </w:r>
          </w:p>
        </w:tc>
        <w:tc>
          <w:tcPr>
            <w:tcW w:w="957" w:type="dxa"/>
            <w:tcBorders>
              <w:top w:val="nil"/>
              <w:left w:val="nil"/>
              <w:bottom w:val="single" w:sz="4" w:space="0" w:color="auto"/>
              <w:right w:val="single" w:sz="4" w:space="0" w:color="auto"/>
            </w:tcBorders>
            <w:shd w:val="clear" w:color="000000" w:fill="FFFFFF"/>
            <w:noWrap/>
            <w:vAlign w:val="center"/>
            <w:hideMark/>
          </w:tcPr>
          <w:p w14:paraId="786282E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0.00</w:t>
            </w:r>
          </w:p>
        </w:tc>
        <w:tc>
          <w:tcPr>
            <w:tcW w:w="867" w:type="dxa"/>
            <w:tcBorders>
              <w:top w:val="nil"/>
              <w:left w:val="nil"/>
              <w:bottom w:val="single" w:sz="4" w:space="0" w:color="auto"/>
              <w:right w:val="single" w:sz="8" w:space="0" w:color="auto"/>
            </w:tcBorders>
            <w:shd w:val="clear" w:color="000000" w:fill="FFFFFF"/>
            <w:noWrap/>
            <w:vAlign w:val="center"/>
            <w:hideMark/>
          </w:tcPr>
          <w:p w14:paraId="7644436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222" w:type="dxa"/>
            <w:vAlign w:val="center"/>
            <w:hideMark/>
          </w:tcPr>
          <w:p w14:paraId="33DA0FCC" w14:textId="77777777" w:rsidR="000C215E" w:rsidRPr="000C215E" w:rsidRDefault="000C215E">
            <w:pPr>
              <w:rPr>
                <w:rFonts w:ascii="Arial Narrow" w:hAnsi="Arial Narrow"/>
                <w:sz w:val="16"/>
                <w:szCs w:val="16"/>
              </w:rPr>
            </w:pPr>
          </w:p>
        </w:tc>
      </w:tr>
      <w:tr w:rsidR="000C215E" w:rsidRPr="000C215E" w14:paraId="01F13D45" w14:textId="77777777" w:rsidTr="000C215E">
        <w:trPr>
          <w:trHeight w:val="280"/>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4DC07D5E"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1.2 Experti / konzultanti</w:t>
            </w:r>
          </w:p>
        </w:tc>
        <w:tc>
          <w:tcPr>
            <w:tcW w:w="1007" w:type="dxa"/>
            <w:tcBorders>
              <w:top w:val="nil"/>
              <w:left w:val="nil"/>
              <w:bottom w:val="single" w:sz="4" w:space="0" w:color="auto"/>
              <w:right w:val="nil"/>
            </w:tcBorders>
            <w:shd w:val="clear" w:color="000000" w:fill="FFFFFF"/>
            <w:vAlign w:val="center"/>
            <w:hideMark/>
          </w:tcPr>
          <w:p w14:paraId="6C964FD8"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5D82035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5FC7BDD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0CCB67C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725A1D3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062040A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1E5CB61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65C3248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0A5DB03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473D8E3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1F8586D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6093663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11C4F99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222" w:type="dxa"/>
            <w:vAlign w:val="center"/>
            <w:hideMark/>
          </w:tcPr>
          <w:p w14:paraId="4CA8C743" w14:textId="77777777" w:rsidR="000C215E" w:rsidRPr="000C215E" w:rsidRDefault="000C215E">
            <w:pPr>
              <w:rPr>
                <w:rFonts w:ascii="Arial Narrow" w:hAnsi="Arial Narrow"/>
                <w:sz w:val="16"/>
                <w:szCs w:val="16"/>
              </w:rPr>
            </w:pPr>
          </w:p>
        </w:tc>
      </w:tr>
      <w:tr w:rsidR="004D7AC9" w:rsidRPr="000C215E" w14:paraId="62778D3A" w14:textId="77777777" w:rsidTr="00F4456D">
        <w:trPr>
          <w:trHeight w:val="281"/>
        </w:trPr>
        <w:tc>
          <w:tcPr>
            <w:tcW w:w="2377" w:type="dxa"/>
            <w:tcBorders>
              <w:top w:val="nil"/>
              <w:left w:val="single" w:sz="8" w:space="0" w:color="auto"/>
              <w:bottom w:val="single" w:sz="4" w:space="0" w:color="auto"/>
              <w:right w:val="single" w:sz="8" w:space="0" w:color="auto"/>
            </w:tcBorders>
            <w:shd w:val="clear" w:color="000000" w:fill="FFFFFF"/>
            <w:hideMark/>
          </w:tcPr>
          <w:p w14:paraId="1EC83112" w14:textId="77777777" w:rsidR="004D7AC9" w:rsidRPr="000C215E" w:rsidRDefault="004D7AC9" w:rsidP="004D7AC9">
            <w:pPr>
              <w:rPr>
                <w:rFonts w:ascii="Arial Narrow" w:hAnsi="Arial Narrow" w:cs="Arial"/>
                <w:sz w:val="16"/>
                <w:szCs w:val="16"/>
              </w:rPr>
            </w:pPr>
            <w:r w:rsidRPr="00F4766B">
              <w:rPr>
                <w:rFonts w:ascii="Georgia" w:hAnsi="Georgia"/>
              </w:rPr>
              <w:t>XXXXX</w:t>
            </w:r>
          </w:p>
        </w:tc>
        <w:tc>
          <w:tcPr>
            <w:tcW w:w="1007" w:type="dxa"/>
            <w:tcBorders>
              <w:top w:val="nil"/>
              <w:left w:val="nil"/>
              <w:bottom w:val="single" w:sz="4" w:space="0" w:color="auto"/>
              <w:right w:val="nil"/>
            </w:tcBorders>
            <w:shd w:val="clear" w:color="000000" w:fill="FFFFFF"/>
            <w:vAlign w:val="center"/>
            <w:hideMark/>
          </w:tcPr>
          <w:p w14:paraId="010F5171" w14:textId="77777777" w:rsidR="004D7AC9" w:rsidRPr="000C215E" w:rsidRDefault="004D7AC9" w:rsidP="004D7AC9">
            <w:pPr>
              <w:jc w:val="center"/>
              <w:rPr>
                <w:rFonts w:ascii="Arial Narrow" w:hAnsi="Arial Narrow" w:cs="Arial"/>
                <w:sz w:val="16"/>
                <w:szCs w:val="16"/>
              </w:rPr>
            </w:pPr>
            <w:r w:rsidRPr="000C215E">
              <w:rPr>
                <w:rFonts w:ascii="Arial Narrow" w:hAnsi="Arial Narrow" w:cs="Arial"/>
                <w:sz w:val="16"/>
                <w:szCs w:val="16"/>
              </w:rPr>
              <w:t>den</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43B4149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6E87F6EB"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13.00</w:t>
            </w:r>
          </w:p>
        </w:tc>
        <w:tc>
          <w:tcPr>
            <w:tcW w:w="867" w:type="dxa"/>
            <w:tcBorders>
              <w:top w:val="nil"/>
              <w:left w:val="nil"/>
              <w:bottom w:val="single" w:sz="4" w:space="0" w:color="auto"/>
              <w:right w:val="single" w:sz="8" w:space="0" w:color="auto"/>
            </w:tcBorders>
            <w:shd w:val="clear" w:color="000000" w:fill="FFFFFF"/>
            <w:noWrap/>
            <w:vAlign w:val="center"/>
            <w:hideMark/>
          </w:tcPr>
          <w:p w14:paraId="711894E5"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78,000</w:t>
            </w:r>
          </w:p>
        </w:tc>
        <w:tc>
          <w:tcPr>
            <w:tcW w:w="957" w:type="dxa"/>
            <w:tcBorders>
              <w:top w:val="nil"/>
              <w:left w:val="nil"/>
              <w:bottom w:val="single" w:sz="4" w:space="0" w:color="auto"/>
              <w:right w:val="single" w:sz="4" w:space="0" w:color="auto"/>
            </w:tcBorders>
            <w:shd w:val="clear" w:color="000000" w:fill="FFFFFF"/>
            <w:noWrap/>
            <w:vAlign w:val="center"/>
            <w:hideMark/>
          </w:tcPr>
          <w:p w14:paraId="57151B63"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5FC88B17"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w:t>
            </w:r>
          </w:p>
        </w:tc>
        <w:tc>
          <w:tcPr>
            <w:tcW w:w="867" w:type="dxa"/>
            <w:tcBorders>
              <w:top w:val="nil"/>
              <w:left w:val="nil"/>
              <w:bottom w:val="single" w:sz="4" w:space="0" w:color="auto"/>
              <w:right w:val="single" w:sz="8" w:space="0" w:color="auto"/>
            </w:tcBorders>
            <w:shd w:val="clear" w:color="000000" w:fill="FFFFFF"/>
            <w:noWrap/>
            <w:vAlign w:val="center"/>
            <w:hideMark/>
          </w:tcPr>
          <w:p w14:paraId="2B8CE14D"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18,000</w:t>
            </w:r>
          </w:p>
        </w:tc>
        <w:tc>
          <w:tcPr>
            <w:tcW w:w="957" w:type="dxa"/>
            <w:tcBorders>
              <w:top w:val="nil"/>
              <w:left w:val="nil"/>
              <w:bottom w:val="single" w:sz="4" w:space="0" w:color="auto"/>
              <w:right w:val="single" w:sz="4" w:space="0" w:color="auto"/>
            </w:tcBorders>
            <w:shd w:val="clear" w:color="000000" w:fill="FFFFFF"/>
            <w:noWrap/>
            <w:vAlign w:val="center"/>
            <w:hideMark/>
          </w:tcPr>
          <w:p w14:paraId="56AC08A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20D606E1"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4DD2AF64"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30,000</w:t>
            </w:r>
          </w:p>
        </w:tc>
        <w:tc>
          <w:tcPr>
            <w:tcW w:w="957" w:type="dxa"/>
            <w:tcBorders>
              <w:top w:val="nil"/>
              <w:left w:val="nil"/>
              <w:bottom w:val="single" w:sz="4" w:space="0" w:color="auto"/>
              <w:right w:val="single" w:sz="4" w:space="0" w:color="auto"/>
            </w:tcBorders>
            <w:shd w:val="clear" w:color="000000" w:fill="FFFFFF"/>
            <w:noWrap/>
            <w:vAlign w:val="center"/>
            <w:hideMark/>
          </w:tcPr>
          <w:p w14:paraId="269F7E60"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4FBFE3B1"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0F8EEDB2"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30,000</w:t>
            </w:r>
          </w:p>
        </w:tc>
        <w:tc>
          <w:tcPr>
            <w:tcW w:w="222" w:type="dxa"/>
            <w:vAlign w:val="center"/>
            <w:hideMark/>
          </w:tcPr>
          <w:p w14:paraId="79418AD2" w14:textId="77777777" w:rsidR="004D7AC9" w:rsidRPr="000C215E" w:rsidRDefault="004D7AC9" w:rsidP="004D7AC9">
            <w:pPr>
              <w:rPr>
                <w:rFonts w:ascii="Arial Narrow" w:hAnsi="Arial Narrow"/>
                <w:sz w:val="16"/>
                <w:szCs w:val="16"/>
              </w:rPr>
            </w:pPr>
          </w:p>
        </w:tc>
      </w:tr>
      <w:tr w:rsidR="004D7AC9" w:rsidRPr="000C215E" w14:paraId="456054A7" w14:textId="77777777" w:rsidTr="00F4456D">
        <w:trPr>
          <w:trHeight w:val="281"/>
        </w:trPr>
        <w:tc>
          <w:tcPr>
            <w:tcW w:w="2377" w:type="dxa"/>
            <w:tcBorders>
              <w:top w:val="nil"/>
              <w:left w:val="single" w:sz="8" w:space="0" w:color="auto"/>
              <w:bottom w:val="single" w:sz="4" w:space="0" w:color="auto"/>
              <w:right w:val="single" w:sz="8" w:space="0" w:color="auto"/>
            </w:tcBorders>
            <w:shd w:val="clear" w:color="000000" w:fill="FFFFFF"/>
            <w:hideMark/>
          </w:tcPr>
          <w:p w14:paraId="1F71DC7D" w14:textId="77777777" w:rsidR="004D7AC9" w:rsidRPr="000C215E" w:rsidRDefault="004D7AC9" w:rsidP="004D7AC9">
            <w:pPr>
              <w:rPr>
                <w:rFonts w:ascii="Arial Narrow" w:hAnsi="Arial Narrow" w:cs="Arial"/>
                <w:sz w:val="16"/>
                <w:szCs w:val="16"/>
              </w:rPr>
            </w:pPr>
            <w:r w:rsidRPr="00F4766B">
              <w:rPr>
                <w:rFonts w:ascii="Georgia" w:hAnsi="Georgia"/>
              </w:rPr>
              <w:t>XXXXX</w:t>
            </w:r>
          </w:p>
        </w:tc>
        <w:tc>
          <w:tcPr>
            <w:tcW w:w="1007" w:type="dxa"/>
            <w:tcBorders>
              <w:top w:val="nil"/>
              <w:left w:val="nil"/>
              <w:bottom w:val="single" w:sz="4" w:space="0" w:color="auto"/>
              <w:right w:val="nil"/>
            </w:tcBorders>
            <w:shd w:val="clear" w:color="000000" w:fill="FFFFFF"/>
            <w:vAlign w:val="center"/>
            <w:hideMark/>
          </w:tcPr>
          <w:p w14:paraId="6E2468E5" w14:textId="77777777" w:rsidR="004D7AC9" w:rsidRPr="000C215E" w:rsidRDefault="004D7AC9" w:rsidP="004D7AC9">
            <w:pPr>
              <w:jc w:val="center"/>
              <w:rPr>
                <w:rFonts w:ascii="Arial Narrow" w:hAnsi="Arial Narrow" w:cs="Arial"/>
                <w:sz w:val="16"/>
                <w:szCs w:val="16"/>
              </w:rPr>
            </w:pPr>
            <w:r w:rsidRPr="000C215E">
              <w:rPr>
                <w:rFonts w:ascii="Arial Narrow" w:hAnsi="Arial Narrow" w:cs="Arial"/>
                <w:sz w:val="16"/>
                <w:szCs w:val="16"/>
              </w:rPr>
              <w:t>den</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05D90FF5"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7345D9BB"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12.00</w:t>
            </w:r>
          </w:p>
        </w:tc>
        <w:tc>
          <w:tcPr>
            <w:tcW w:w="867" w:type="dxa"/>
            <w:tcBorders>
              <w:top w:val="nil"/>
              <w:left w:val="nil"/>
              <w:bottom w:val="single" w:sz="4" w:space="0" w:color="auto"/>
              <w:right w:val="single" w:sz="8" w:space="0" w:color="auto"/>
            </w:tcBorders>
            <w:shd w:val="clear" w:color="000000" w:fill="FFFFFF"/>
            <w:noWrap/>
            <w:vAlign w:val="center"/>
            <w:hideMark/>
          </w:tcPr>
          <w:p w14:paraId="59BECFD2"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72,000</w:t>
            </w:r>
          </w:p>
        </w:tc>
        <w:tc>
          <w:tcPr>
            <w:tcW w:w="957" w:type="dxa"/>
            <w:tcBorders>
              <w:top w:val="nil"/>
              <w:left w:val="nil"/>
              <w:bottom w:val="single" w:sz="4" w:space="0" w:color="auto"/>
              <w:right w:val="single" w:sz="4" w:space="0" w:color="auto"/>
            </w:tcBorders>
            <w:shd w:val="clear" w:color="000000" w:fill="FFFFFF"/>
            <w:noWrap/>
            <w:vAlign w:val="center"/>
            <w:hideMark/>
          </w:tcPr>
          <w:p w14:paraId="083792EB"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570BFCDD"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01F08CAC"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0451428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3C73118A"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25749E56"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30,000</w:t>
            </w:r>
          </w:p>
        </w:tc>
        <w:tc>
          <w:tcPr>
            <w:tcW w:w="957" w:type="dxa"/>
            <w:tcBorders>
              <w:top w:val="nil"/>
              <w:left w:val="nil"/>
              <w:bottom w:val="single" w:sz="4" w:space="0" w:color="auto"/>
              <w:right w:val="single" w:sz="4" w:space="0" w:color="auto"/>
            </w:tcBorders>
            <w:shd w:val="clear" w:color="000000" w:fill="FFFFFF"/>
            <w:noWrap/>
            <w:vAlign w:val="center"/>
            <w:hideMark/>
          </w:tcPr>
          <w:p w14:paraId="05EB112D"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25FEAD36"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3647BD7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30,000</w:t>
            </w:r>
          </w:p>
        </w:tc>
        <w:tc>
          <w:tcPr>
            <w:tcW w:w="222" w:type="dxa"/>
            <w:vAlign w:val="center"/>
            <w:hideMark/>
          </w:tcPr>
          <w:p w14:paraId="793D728C" w14:textId="77777777" w:rsidR="004D7AC9" w:rsidRPr="000C215E" w:rsidRDefault="004D7AC9" w:rsidP="004D7AC9">
            <w:pPr>
              <w:rPr>
                <w:rFonts w:ascii="Arial Narrow" w:hAnsi="Arial Narrow"/>
                <w:sz w:val="16"/>
                <w:szCs w:val="16"/>
              </w:rPr>
            </w:pPr>
          </w:p>
        </w:tc>
      </w:tr>
      <w:tr w:rsidR="004D7AC9" w:rsidRPr="000C215E" w14:paraId="711A84DF" w14:textId="77777777" w:rsidTr="00F4456D">
        <w:trPr>
          <w:trHeight w:val="281"/>
        </w:trPr>
        <w:tc>
          <w:tcPr>
            <w:tcW w:w="2377" w:type="dxa"/>
            <w:tcBorders>
              <w:top w:val="nil"/>
              <w:left w:val="single" w:sz="8" w:space="0" w:color="auto"/>
              <w:bottom w:val="single" w:sz="4" w:space="0" w:color="auto"/>
              <w:right w:val="single" w:sz="8" w:space="0" w:color="auto"/>
            </w:tcBorders>
            <w:shd w:val="clear" w:color="000000" w:fill="FFFFFF"/>
            <w:hideMark/>
          </w:tcPr>
          <w:p w14:paraId="1B9C64CF" w14:textId="77777777" w:rsidR="004D7AC9" w:rsidRPr="000C215E" w:rsidRDefault="004D7AC9" w:rsidP="004D7AC9">
            <w:pPr>
              <w:rPr>
                <w:rFonts w:ascii="Arial Narrow" w:hAnsi="Arial Narrow" w:cs="Arial"/>
                <w:sz w:val="16"/>
                <w:szCs w:val="16"/>
              </w:rPr>
            </w:pPr>
            <w:r w:rsidRPr="00F4766B">
              <w:rPr>
                <w:rFonts w:ascii="Georgia" w:hAnsi="Georgia"/>
              </w:rPr>
              <w:t>XXXXX</w:t>
            </w:r>
          </w:p>
        </w:tc>
        <w:tc>
          <w:tcPr>
            <w:tcW w:w="1007" w:type="dxa"/>
            <w:tcBorders>
              <w:top w:val="nil"/>
              <w:left w:val="nil"/>
              <w:bottom w:val="single" w:sz="4" w:space="0" w:color="auto"/>
              <w:right w:val="nil"/>
            </w:tcBorders>
            <w:shd w:val="clear" w:color="000000" w:fill="FFFFFF"/>
            <w:vAlign w:val="center"/>
            <w:hideMark/>
          </w:tcPr>
          <w:p w14:paraId="59D42061" w14:textId="77777777" w:rsidR="004D7AC9" w:rsidRPr="000C215E" w:rsidRDefault="004D7AC9" w:rsidP="004D7AC9">
            <w:pPr>
              <w:jc w:val="center"/>
              <w:rPr>
                <w:rFonts w:ascii="Arial Narrow" w:hAnsi="Arial Narrow" w:cs="Arial"/>
                <w:sz w:val="16"/>
                <w:szCs w:val="16"/>
              </w:rPr>
            </w:pPr>
            <w:r w:rsidRPr="000C215E">
              <w:rPr>
                <w:rFonts w:ascii="Arial Narrow" w:hAnsi="Arial Narrow" w:cs="Arial"/>
                <w:sz w:val="16"/>
                <w:szCs w:val="16"/>
              </w:rPr>
              <w:t>den</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39EB1882"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0B1802F4"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12.00</w:t>
            </w:r>
          </w:p>
        </w:tc>
        <w:tc>
          <w:tcPr>
            <w:tcW w:w="867" w:type="dxa"/>
            <w:tcBorders>
              <w:top w:val="nil"/>
              <w:left w:val="nil"/>
              <w:bottom w:val="single" w:sz="4" w:space="0" w:color="auto"/>
              <w:right w:val="single" w:sz="8" w:space="0" w:color="auto"/>
            </w:tcBorders>
            <w:shd w:val="clear" w:color="000000" w:fill="FFFFFF"/>
            <w:noWrap/>
            <w:vAlign w:val="center"/>
            <w:hideMark/>
          </w:tcPr>
          <w:p w14:paraId="3336084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72,000</w:t>
            </w:r>
          </w:p>
        </w:tc>
        <w:tc>
          <w:tcPr>
            <w:tcW w:w="957" w:type="dxa"/>
            <w:tcBorders>
              <w:top w:val="nil"/>
              <w:left w:val="nil"/>
              <w:bottom w:val="single" w:sz="4" w:space="0" w:color="auto"/>
              <w:right w:val="single" w:sz="4" w:space="0" w:color="auto"/>
            </w:tcBorders>
            <w:shd w:val="clear" w:color="000000" w:fill="FFFFFF"/>
            <w:noWrap/>
            <w:vAlign w:val="center"/>
            <w:hideMark/>
          </w:tcPr>
          <w:p w14:paraId="3AE984FC"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2B9F798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20073DC4"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50D9415F"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39ADCA0E"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5B2D4E2E"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30,000</w:t>
            </w:r>
          </w:p>
        </w:tc>
        <w:tc>
          <w:tcPr>
            <w:tcW w:w="957" w:type="dxa"/>
            <w:tcBorders>
              <w:top w:val="nil"/>
              <w:left w:val="nil"/>
              <w:bottom w:val="single" w:sz="4" w:space="0" w:color="auto"/>
              <w:right w:val="single" w:sz="4" w:space="0" w:color="auto"/>
            </w:tcBorders>
            <w:shd w:val="clear" w:color="000000" w:fill="FFFFFF"/>
            <w:noWrap/>
            <w:vAlign w:val="center"/>
            <w:hideMark/>
          </w:tcPr>
          <w:p w14:paraId="741D2568"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1D30F9CC"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7AEBDA0D" w14:textId="77777777" w:rsidR="004D7AC9" w:rsidRPr="000C215E" w:rsidRDefault="004D7AC9" w:rsidP="004D7AC9">
            <w:pPr>
              <w:ind w:firstLineChars="100" w:firstLine="160"/>
              <w:jc w:val="right"/>
              <w:rPr>
                <w:rFonts w:ascii="Arial Narrow" w:hAnsi="Arial Narrow" w:cs="Arial"/>
                <w:sz w:val="16"/>
                <w:szCs w:val="16"/>
              </w:rPr>
            </w:pPr>
            <w:r w:rsidRPr="000C215E">
              <w:rPr>
                <w:rFonts w:ascii="Arial Narrow" w:hAnsi="Arial Narrow" w:cs="Arial"/>
                <w:sz w:val="16"/>
                <w:szCs w:val="16"/>
              </w:rPr>
              <w:t>30,000</w:t>
            </w:r>
          </w:p>
        </w:tc>
        <w:tc>
          <w:tcPr>
            <w:tcW w:w="222" w:type="dxa"/>
            <w:vAlign w:val="center"/>
            <w:hideMark/>
          </w:tcPr>
          <w:p w14:paraId="451927D9" w14:textId="77777777" w:rsidR="004D7AC9" w:rsidRPr="000C215E" w:rsidRDefault="004D7AC9" w:rsidP="004D7AC9">
            <w:pPr>
              <w:rPr>
                <w:rFonts w:ascii="Arial Narrow" w:hAnsi="Arial Narrow"/>
                <w:sz w:val="16"/>
                <w:szCs w:val="16"/>
              </w:rPr>
            </w:pPr>
          </w:p>
        </w:tc>
      </w:tr>
      <w:tr w:rsidR="000C215E" w:rsidRPr="000C215E" w14:paraId="72CB5C34"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2168656F"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Techničtí pracovníci</w:t>
            </w:r>
          </w:p>
        </w:tc>
        <w:tc>
          <w:tcPr>
            <w:tcW w:w="1007" w:type="dxa"/>
            <w:tcBorders>
              <w:top w:val="nil"/>
              <w:left w:val="nil"/>
              <w:bottom w:val="single" w:sz="4" w:space="0" w:color="auto"/>
              <w:right w:val="nil"/>
            </w:tcBorders>
            <w:shd w:val="clear" w:color="000000" w:fill="FFFFFF"/>
            <w:vAlign w:val="center"/>
            <w:hideMark/>
          </w:tcPr>
          <w:p w14:paraId="3D082812"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měsíc</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7CF5FEB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0439E44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5.00</w:t>
            </w:r>
          </w:p>
        </w:tc>
        <w:tc>
          <w:tcPr>
            <w:tcW w:w="867" w:type="dxa"/>
            <w:tcBorders>
              <w:top w:val="nil"/>
              <w:left w:val="nil"/>
              <w:bottom w:val="single" w:sz="4" w:space="0" w:color="auto"/>
              <w:right w:val="single" w:sz="8" w:space="0" w:color="auto"/>
            </w:tcBorders>
            <w:shd w:val="clear" w:color="000000" w:fill="FFFFFF"/>
            <w:noWrap/>
            <w:vAlign w:val="center"/>
            <w:hideMark/>
          </w:tcPr>
          <w:p w14:paraId="3BF79FB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60,000</w:t>
            </w:r>
          </w:p>
        </w:tc>
        <w:tc>
          <w:tcPr>
            <w:tcW w:w="957" w:type="dxa"/>
            <w:tcBorders>
              <w:top w:val="nil"/>
              <w:left w:val="nil"/>
              <w:bottom w:val="single" w:sz="4" w:space="0" w:color="auto"/>
              <w:right w:val="single" w:sz="4" w:space="0" w:color="auto"/>
            </w:tcBorders>
            <w:shd w:val="clear" w:color="000000" w:fill="FFFFFF"/>
            <w:noWrap/>
            <w:vAlign w:val="center"/>
            <w:hideMark/>
          </w:tcPr>
          <w:p w14:paraId="25B6BEC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6EC1412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06ECD70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4702C09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4FA3943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3.00</w:t>
            </w:r>
          </w:p>
        </w:tc>
        <w:tc>
          <w:tcPr>
            <w:tcW w:w="867" w:type="dxa"/>
            <w:tcBorders>
              <w:top w:val="nil"/>
              <w:left w:val="nil"/>
              <w:bottom w:val="single" w:sz="4" w:space="0" w:color="auto"/>
              <w:right w:val="single" w:sz="8" w:space="0" w:color="auto"/>
            </w:tcBorders>
            <w:shd w:val="clear" w:color="000000" w:fill="FFFFFF"/>
            <w:noWrap/>
            <w:vAlign w:val="center"/>
            <w:hideMark/>
          </w:tcPr>
          <w:p w14:paraId="517A95C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36,000</w:t>
            </w:r>
          </w:p>
        </w:tc>
        <w:tc>
          <w:tcPr>
            <w:tcW w:w="957" w:type="dxa"/>
            <w:tcBorders>
              <w:top w:val="nil"/>
              <w:left w:val="nil"/>
              <w:bottom w:val="single" w:sz="4" w:space="0" w:color="auto"/>
              <w:right w:val="single" w:sz="4" w:space="0" w:color="auto"/>
            </w:tcBorders>
            <w:shd w:val="clear" w:color="000000" w:fill="FFFFFF"/>
            <w:noWrap/>
            <w:vAlign w:val="center"/>
            <w:hideMark/>
          </w:tcPr>
          <w:p w14:paraId="66D157F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0828D36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21422DF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222" w:type="dxa"/>
            <w:vAlign w:val="center"/>
            <w:hideMark/>
          </w:tcPr>
          <w:p w14:paraId="02EA54FF" w14:textId="77777777" w:rsidR="000C215E" w:rsidRPr="000C215E" w:rsidRDefault="000C215E">
            <w:pPr>
              <w:rPr>
                <w:rFonts w:ascii="Arial Narrow" w:hAnsi="Arial Narrow"/>
                <w:sz w:val="16"/>
                <w:szCs w:val="16"/>
              </w:rPr>
            </w:pPr>
          </w:p>
        </w:tc>
      </w:tr>
      <w:tr w:rsidR="000C215E" w:rsidRPr="000C215E" w14:paraId="1E834F98"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7E9D1F1D"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1.3 Administrativní personál</w:t>
            </w:r>
          </w:p>
        </w:tc>
        <w:tc>
          <w:tcPr>
            <w:tcW w:w="1007" w:type="dxa"/>
            <w:tcBorders>
              <w:top w:val="nil"/>
              <w:left w:val="nil"/>
              <w:bottom w:val="single" w:sz="4" w:space="0" w:color="auto"/>
              <w:right w:val="nil"/>
            </w:tcBorders>
            <w:shd w:val="clear" w:color="000000" w:fill="FFFFFF"/>
            <w:vAlign w:val="center"/>
            <w:hideMark/>
          </w:tcPr>
          <w:p w14:paraId="6CBFA5C7"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0F47A21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4A21AA9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0899333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784EF48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08081C0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3A277CD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17EC8D6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68F9B80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4F16D2C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39A18A3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053F487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67CC3F8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222" w:type="dxa"/>
            <w:vAlign w:val="center"/>
            <w:hideMark/>
          </w:tcPr>
          <w:p w14:paraId="21ADAAEF" w14:textId="77777777" w:rsidR="000C215E" w:rsidRPr="000C215E" w:rsidRDefault="000C215E">
            <w:pPr>
              <w:rPr>
                <w:rFonts w:ascii="Arial Narrow" w:hAnsi="Arial Narrow"/>
                <w:sz w:val="16"/>
                <w:szCs w:val="16"/>
              </w:rPr>
            </w:pPr>
          </w:p>
        </w:tc>
      </w:tr>
      <w:tr w:rsidR="000C215E" w:rsidRPr="000C215E" w14:paraId="626B8FD6" w14:textId="77777777" w:rsidTr="000C215E">
        <w:trPr>
          <w:trHeight w:val="281"/>
        </w:trPr>
        <w:tc>
          <w:tcPr>
            <w:tcW w:w="2377" w:type="dxa"/>
            <w:tcBorders>
              <w:top w:val="nil"/>
              <w:left w:val="single" w:sz="8" w:space="0" w:color="auto"/>
              <w:bottom w:val="nil"/>
              <w:right w:val="single" w:sz="8" w:space="0" w:color="auto"/>
            </w:tcBorders>
            <w:shd w:val="clear" w:color="000000" w:fill="FFFFFF"/>
            <w:vAlign w:val="center"/>
            <w:hideMark/>
          </w:tcPr>
          <w:p w14:paraId="2E91399C"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Finanční a administrativní podpora</w:t>
            </w:r>
          </w:p>
        </w:tc>
        <w:tc>
          <w:tcPr>
            <w:tcW w:w="1007" w:type="dxa"/>
            <w:tcBorders>
              <w:top w:val="nil"/>
              <w:left w:val="nil"/>
              <w:bottom w:val="single" w:sz="4" w:space="0" w:color="auto"/>
              <w:right w:val="nil"/>
            </w:tcBorders>
            <w:shd w:val="clear" w:color="000000" w:fill="FFFFFF"/>
            <w:vAlign w:val="center"/>
            <w:hideMark/>
          </w:tcPr>
          <w:p w14:paraId="145BE2C7"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výjezd</w:t>
            </w:r>
          </w:p>
        </w:tc>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24179C4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38D2005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w:t>
            </w:r>
          </w:p>
        </w:tc>
        <w:tc>
          <w:tcPr>
            <w:tcW w:w="867" w:type="dxa"/>
            <w:tcBorders>
              <w:top w:val="nil"/>
              <w:left w:val="nil"/>
              <w:bottom w:val="single" w:sz="4" w:space="0" w:color="auto"/>
              <w:right w:val="single" w:sz="8" w:space="0" w:color="auto"/>
            </w:tcBorders>
            <w:shd w:val="clear" w:color="000000" w:fill="FFFFFF"/>
            <w:noWrap/>
            <w:vAlign w:val="center"/>
            <w:hideMark/>
          </w:tcPr>
          <w:p w14:paraId="6B62FEB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24,000</w:t>
            </w:r>
          </w:p>
        </w:tc>
        <w:tc>
          <w:tcPr>
            <w:tcW w:w="957" w:type="dxa"/>
            <w:tcBorders>
              <w:top w:val="nil"/>
              <w:left w:val="nil"/>
              <w:bottom w:val="single" w:sz="4" w:space="0" w:color="auto"/>
              <w:right w:val="single" w:sz="4" w:space="0" w:color="auto"/>
            </w:tcBorders>
            <w:shd w:val="clear" w:color="000000" w:fill="FFFFFF"/>
            <w:noWrap/>
            <w:vAlign w:val="center"/>
            <w:hideMark/>
          </w:tcPr>
          <w:p w14:paraId="4FD188E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347E774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72B221A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36C1D51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4519A47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03C6FE1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12,000</w:t>
            </w:r>
          </w:p>
        </w:tc>
        <w:tc>
          <w:tcPr>
            <w:tcW w:w="957" w:type="dxa"/>
            <w:tcBorders>
              <w:top w:val="nil"/>
              <w:left w:val="nil"/>
              <w:bottom w:val="single" w:sz="4" w:space="0" w:color="auto"/>
              <w:right w:val="single" w:sz="4" w:space="0" w:color="auto"/>
            </w:tcBorders>
            <w:shd w:val="clear" w:color="000000" w:fill="FFFFFF"/>
            <w:noWrap/>
            <w:vAlign w:val="center"/>
            <w:hideMark/>
          </w:tcPr>
          <w:p w14:paraId="040D7253"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957" w:type="dxa"/>
            <w:tcBorders>
              <w:top w:val="nil"/>
              <w:left w:val="nil"/>
              <w:bottom w:val="single" w:sz="4" w:space="0" w:color="auto"/>
              <w:right w:val="single" w:sz="4" w:space="0" w:color="auto"/>
            </w:tcBorders>
            <w:shd w:val="clear" w:color="000000" w:fill="FFFFFF"/>
            <w:noWrap/>
            <w:vAlign w:val="center"/>
            <w:hideMark/>
          </w:tcPr>
          <w:p w14:paraId="12E78AB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57C1103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222" w:type="dxa"/>
            <w:vAlign w:val="center"/>
            <w:hideMark/>
          </w:tcPr>
          <w:p w14:paraId="24977B8D" w14:textId="77777777" w:rsidR="000C215E" w:rsidRPr="000C215E" w:rsidRDefault="000C215E">
            <w:pPr>
              <w:rPr>
                <w:rFonts w:ascii="Arial Narrow" w:hAnsi="Arial Narrow"/>
                <w:sz w:val="16"/>
                <w:szCs w:val="16"/>
              </w:rPr>
            </w:pPr>
          </w:p>
        </w:tc>
      </w:tr>
      <w:tr w:rsidR="000C215E" w:rsidRPr="000C215E" w14:paraId="4EA30A20" w14:textId="77777777" w:rsidTr="000C215E">
        <w:trPr>
          <w:trHeight w:val="133"/>
        </w:trPr>
        <w:tc>
          <w:tcPr>
            <w:tcW w:w="2377" w:type="dxa"/>
            <w:tcBorders>
              <w:top w:val="single" w:sz="4" w:space="0" w:color="auto"/>
              <w:left w:val="single" w:sz="8" w:space="0" w:color="auto"/>
              <w:bottom w:val="single" w:sz="8" w:space="0" w:color="auto"/>
              <w:right w:val="single" w:sz="8" w:space="0" w:color="auto"/>
            </w:tcBorders>
            <w:shd w:val="clear" w:color="000000" w:fill="EBF1DE"/>
            <w:vAlign w:val="center"/>
            <w:hideMark/>
          </w:tcPr>
          <w:p w14:paraId="5379E6BF"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Mezisoučet</w:t>
            </w:r>
          </w:p>
        </w:tc>
        <w:tc>
          <w:tcPr>
            <w:tcW w:w="1007" w:type="dxa"/>
            <w:tcBorders>
              <w:top w:val="nil"/>
              <w:left w:val="nil"/>
              <w:bottom w:val="single" w:sz="4" w:space="0" w:color="auto"/>
              <w:right w:val="nil"/>
            </w:tcBorders>
            <w:shd w:val="clear" w:color="000000" w:fill="EBF1DE"/>
            <w:vAlign w:val="center"/>
            <w:hideMark/>
          </w:tcPr>
          <w:p w14:paraId="06961DB5"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8" w:space="0" w:color="auto"/>
              <w:right w:val="single" w:sz="4" w:space="0" w:color="auto"/>
            </w:tcBorders>
            <w:shd w:val="clear" w:color="000000" w:fill="EBF1DE"/>
            <w:noWrap/>
            <w:vAlign w:val="center"/>
            <w:hideMark/>
          </w:tcPr>
          <w:p w14:paraId="47FE66F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05C0229E"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36FCAC9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306,000</w:t>
            </w:r>
          </w:p>
        </w:tc>
        <w:tc>
          <w:tcPr>
            <w:tcW w:w="957" w:type="dxa"/>
            <w:tcBorders>
              <w:top w:val="nil"/>
              <w:left w:val="nil"/>
              <w:bottom w:val="single" w:sz="8" w:space="0" w:color="auto"/>
              <w:right w:val="single" w:sz="4" w:space="0" w:color="auto"/>
            </w:tcBorders>
            <w:shd w:val="clear" w:color="000000" w:fill="EBF1DE"/>
            <w:noWrap/>
            <w:vAlign w:val="center"/>
            <w:hideMark/>
          </w:tcPr>
          <w:p w14:paraId="1674EDC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1ED1A5A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6BCC0B3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60,000</w:t>
            </w:r>
          </w:p>
        </w:tc>
        <w:tc>
          <w:tcPr>
            <w:tcW w:w="957" w:type="dxa"/>
            <w:tcBorders>
              <w:top w:val="nil"/>
              <w:left w:val="nil"/>
              <w:bottom w:val="single" w:sz="8" w:space="0" w:color="auto"/>
              <w:right w:val="single" w:sz="4" w:space="0" w:color="auto"/>
            </w:tcBorders>
            <w:shd w:val="clear" w:color="000000" w:fill="EBF1DE"/>
            <w:noWrap/>
            <w:vAlign w:val="center"/>
            <w:hideMark/>
          </w:tcPr>
          <w:p w14:paraId="0DD85019"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3E858B4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243BEA9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138,000</w:t>
            </w:r>
          </w:p>
        </w:tc>
        <w:tc>
          <w:tcPr>
            <w:tcW w:w="957" w:type="dxa"/>
            <w:tcBorders>
              <w:top w:val="nil"/>
              <w:left w:val="nil"/>
              <w:bottom w:val="single" w:sz="8" w:space="0" w:color="auto"/>
              <w:right w:val="single" w:sz="4" w:space="0" w:color="auto"/>
            </w:tcBorders>
            <w:shd w:val="clear" w:color="000000" w:fill="EBF1DE"/>
            <w:noWrap/>
            <w:vAlign w:val="center"/>
            <w:hideMark/>
          </w:tcPr>
          <w:p w14:paraId="29A49D7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2B39D7E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651D053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108,000</w:t>
            </w:r>
          </w:p>
        </w:tc>
        <w:tc>
          <w:tcPr>
            <w:tcW w:w="222" w:type="dxa"/>
            <w:vAlign w:val="center"/>
            <w:hideMark/>
          </w:tcPr>
          <w:p w14:paraId="255F288A" w14:textId="77777777" w:rsidR="000C215E" w:rsidRPr="000C215E" w:rsidRDefault="000C215E">
            <w:pPr>
              <w:rPr>
                <w:rFonts w:ascii="Arial Narrow" w:hAnsi="Arial Narrow"/>
                <w:sz w:val="16"/>
                <w:szCs w:val="16"/>
              </w:rPr>
            </w:pPr>
          </w:p>
        </w:tc>
      </w:tr>
      <w:tr w:rsidR="000C215E" w:rsidRPr="000C215E" w14:paraId="20361476" w14:textId="77777777" w:rsidTr="000C215E">
        <w:trPr>
          <w:trHeight w:val="239"/>
        </w:trPr>
        <w:tc>
          <w:tcPr>
            <w:tcW w:w="2377" w:type="dxa"/>
            <w:tcBorders>
              <w:top w:val="nil"/>
              <w:left w:val="single" w:sz="8" w:space="0" w:color="auto"/>
              <w:bottom w:val="single" w:sz="4" w:space="0" w:color="auto"/>
              <w:right w:val="single" w:sz="8" w:space="0" w:color="auto"/>
            </w:tcBorders>
            <w:shd w:val="clear" w:color="000000" w:fill="DDDDDD"/>
            <w:vAlign w:val="center"/>
            <w:hideMark/>
          </w:tcPr>
          <w:p w14:paraId="5FC85F37"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2. Cestovní náklady</w:t>
            </w:r>
          </w:p>
        </w:tc>
        <w:tc>
          <w:tcPr>
            <w:tcW w:w="1007" w:type="dxa"/>
            <w:tcBorders>
              <w:top w:val="single" w:sz="8" w:space="0" w:color="auto"/>
              <w:left w:val="nil"/>
              <w:bottom w:val="single" w:sz="4" w:space="0" w:color="auto"/>
              <w:right w:val="single" w:sz="8" w:space="0" w:color="auto"/>
            </w:tcBorders>
            <w:shd w:val="clear" w:color="000000" w:fill="DDDDDD"/>
            <w:noWrap/>
            <w:vAlign w:val="center"/>
            <w:hideMark/>
          </w:tcPr>
          <w:p w14:paraId="24F9A8E8"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18D1A3A6"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3D7FE934"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6F2237D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0EC45B85"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1DF7A3E8"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4057C3A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01FA1612"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722D64B0"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527C9DF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11C4D809"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4" w:space="0" w:color="auto"/>
              <w:right w:val="single" w:sz="4" w:space="0" w:color="auto"/>
            </w:tcBorders>
            <w:shd w:val="clear" w:color="000000" w:fill="DDDDDD"/>
            <w:noWrap/>
            <w:vAlign w:val="center"/>
            <w:hideMark/>
          </w:tcPr>
          <w:p w14:paraId="47A099CD" w14:textId="77777777" w:rsidR="000C215E" w:rsidRPr="000C215E" w:rsidRDefault="000C215E">
            <w:pPr>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4" w:space="0" w:color="auto"/>
              <w:right w:val="single" w:sz="8" w:space="0" w:color="auto"/>
            </w:tcBorders>
            <w:shd w:val="clear" w:color="000000" w:fill="D9D9D9"/>
            <w:noWrap/>
            <w:vAlign w:val="center"/>
            <w:hideMark/>
          </w:tcPr>
          <w:p w14:paraId="773920B7"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222" w:type="dxa"/>
            <w:vAlign w:val="center"/>
            <w:hideMark/>
          </w:tcPr>
          <w:p w14:paraId="65A9051D" w14:textId="77777777" w:rsidR="000C215E" w:rsidRPr="000C215E" w:rsidRDefault="000C215E">
            <w:pPr>
              <w:rPr>
                <w:rFonts w:ascii="Arial Narrow" w:hAnsi="Arial Narrow"/>
                <w:sz w:val="16"/>
                <w:szCs w:val="16"/>
              </w:rPr>
            </w:pPr>
          </w:p>
        </w:tc>
      </w:tr>
      <w:tr w:rsidR="000C215E" w:rsidRPr="000C215E" w14:paraId="74E21F63"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55BBAE0F"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2.1 Mezinárodní cestovné</w:t>
            </w:r>
          </w:p>
        </w:tc>
        <w:tc>
          <w:tcPr>
            <w:tcW w:w="1007" w:type="dxa"/>
            <w:tcBorders>
              <w:top w:val="nil"/>
              <w:left w:val="nil"/>
              <w:bottom w:val="single" w:sz="4" w:space="0" w:color="auto"/>
              <w:right w:val="single" w:sz="8" w:space="0" w:color="auto"/>
            </w:tcBorders>
            <w:shd w:val="clear" w:color="000000" w:fill="FFFFFF"/>
            <w:noWrap/>
            <w:vAlign w:val="center"/>
            <w:hideMark/>
          </w:tcPr>
          <w:p w14:paraId="1C116253"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61F5BAB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2B08803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002B2B8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13327FD7"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135F16C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41F89C1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7988462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7BF7E32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6FD2A77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7F70292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0CE850D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867" w:type="dxa"/>
            <w:tcBorders>
              <w:top w:val="nil"/>
              <w:left w:val="nil"/>
              <w:bottom w:val="single" w:sz="4" w:space="0" w:color="auto"/>
              <w:right w:val="single" w:sz="8" w:space="0" w:color="auto"/>
            </w:tcBorders>
            <w:shd w:val="clear" w:color="000000" w:fill="FFFFFF"/>
            <w:noWrap/>
            <w:vAlign w:val="center"/>
            <w:hideMark/>
          </w:tcPr>
          <w:p w14:paraId="4771B8B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 </w:t>
            </w:r>
          </w:p>
        </w:tc>
        <w:tc>
          <w:tcPr>
            <w:tcW w:w="222" w:type="dxa"/>
            <w:vAlign w:val="center"/>
            <w:hideMark/>
          </w:tcPr>
          <w:p w14:paraId="70C94828" w14:textId="77777777" w:rsidR="000C215E" w:rsidRPr="000C215E" w:rsidRDefault="000C215E">
            <w:pPr>
              <w:rPr>
                <w:rFonts w:ascii="Arial Narrow" w:hAnsi="Arial Narrow"/>
                <w:sz w:val="16"/>
                <w:szCs w:val="16"/>
              </w:rPr>
            </w:pPr>
          </w:p>
        </w:tc>
      </w:tr>
      <w:tr w:rsidR="000C215E" w:rsidRPr="000C215E" w14:paraId="045627F3"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21DB18B8"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Letecká přeprava</w:t>
            </w:r>
          </w:p>
        </w:tc>
        <w:tc>
          <w:tcPr>
            <w:tcW w:w="1007" w:type="dxa"/>
            <w:tcBorders>
              <w:top w:val="nil"/>
              <w:left w:val="nil"/>
              <w:bottom w:val="single" w:sz="4" w:space="0" w:color="auto"/>
              <w:right w:val="single" w:sz="8" w:space="0" w:color="auto"/>
            </w:tcBorders>
            <w:shd w:val="clear" w:color="000000" w:fill="FFFFFF"/>
            <w:noWrap/>
            <w:vAlign w:val="center"/>
            <w:hideMark/>
          </w:tcPr>
          <w:p w14:paraId="6D501924"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letenka</w:t>
            </w:r>
          </w:p>
        </w:tc>
        <w:tc>
          <w:tcPr>
            <w:tcW w:w="957" w:type="dxa"/>
            <w:tcBorders>
              <w:top w:val="nil"/>
              <w:left w:val="nil"/>
              <w:bottom w:val="single" w:sz="4" w:space="0" w:color="auto"/>
              <w:right w:val="single" w:sz="4" w:space="0" w:color="auto"/>
            </w:tcBorders>
            <w:shd w:val="clear" w:color="000000" w:fill="FFFFFF"/>
            <w:noWrap/>
            <w:vAlign w:val="center"/>
            <w:hideMark/>
          </w:tcPr>
          <w:p w14:paraId="34E1732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34,000</w:t>
            </w:r>
          </w:p>
        </w:tc>
        <w:tc>
          <w:tcPr>
            <w:tcW w:w="957" w:type="dxa"/>
            <w:tcBorders>
              <w:top w:val="nil"/>
              <w:left w:val="nil"/>
              <w:bottom w:val="single" w:sz="4" w:space="0" w:color="auto"/>
              <w:right w:val="single" w:sz="4" w:space="0" w:color="auto"/>
            </w:tcBorders>
            <w:shd w:val="clear" w:color="000000" w:fill="FFFFFF"/>
            <w:noWrap/>
            <w:vAlign w:val="center"/>
            <w:hideMark/>
          </w:tcPr>
          <w:p w14:paraId="480BDA1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w:t>
            </w:r>
          </w:p>
        </w:tc>
        <w:tc>
          <w:tcPr>
            <w:tcW w:w="867" w:type="dxa"/>
            <w:tcBorders>
              <w:top w:val="nil"/>
              <w:left w:val="nil"/>
              <w:bottom w:val="single" w:sz="4" w:space="0" w:color="auto"/>
              <w:right w:val="single" w:sz="8" w:space="0" w:color="auto"/>
            </w:tcBorders>
            <w:shd w:val="clear" w:color="000000" w:fill="FFFFFF"/>
            <w:noWrap/>
            <w:vAlign w:val="center"/>
            <w:hideMark/>
          </w:tcPr>
          <w:p w14:paraId="09BB6BC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136,000</w:t>
            </w:r>
          </w:p>
        </w:tc>
        <w:tc>
          <w:tcPr>
            <w:tcW w:w="957" w:type="dxa"/>
            <w:tcBorders>
              <w:top w:val="nil"/>
              <w:left w:val="nil"/>
              <w:bottom w:val="single" w:sz="4" w:space="0" w:color="auto"/>
              <w:right w:val="single" w:sz="4" w:space="0" w:color="auto"/>
            </w:tcBorders>
            <w:shd w:val="clear" w:color="000000" w:fill="FFFFFF"/>
            <w:noWrap/>
            <w:vAlign w:val="center"/>
            <w:hideMark/>
          </w:tcPr>
          <w:p w14:paraId="76231BB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34,000</w:t>
            </w:r>
          </w:p>
        </w:tc>
        <w:tc>
          <w:tcPr>
            <w:tcW w:w="957" w:type="dxa"/>
            <w:tcBorders>
              <w:top w:val="nil"/>
              <w:left w:val="nil"/>
              <w:bottom w:val="single" w:sz="4" w:space="0" w:color="auto"/>
              <w:right w:val="single" w:sz="4" w:space="0" w:color="auto"/>
            </w:tcBorders>
            <w:shd w:val="clear" w:color="000000" w:fill="FFFFFF"/>
            <w:noWrap/>
            <w:vAlign w:val="center"/>
            <w:hideMark/>
          </w:tcPr>
          <w:p w14:paraId="3BEC2F6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6EE4358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34,000</w:t>
            </w:r>
          </w:p>
        </w:tc>
        <w:tc>
          <w:tcPr>
            <w:tcW w:w="957" w:type="dxa"/>
            <w:tcBorders>
              <w:top w:val="nil"/>
              <w:left w:val="nil"/>
              <w:bottom w:val="single" w:sz="4" w:space="0" w:color="auto"/>
              <w:right w:val="single" w:sz="4" w:space="0" w:color="auto"/>
            </w:tcBorders>
            <w:shd w:val="clear" w:color="000000" w:fill="FFFFFF"/>
            <w:noWrap/>
            <w:vAlign w:val="center"/>
            <w:hideMark/>
          </w:tcPr>
          <w:p w14:paraId="43E72A9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34,000</w:t>
            </w:r>
          </w:p>
        </w:tc>
        <w:tc>
          <w:tcPr>
            <w:tcW w:w="957" w:type="dxa"/>
            <w:tcBorders>
              <w:top w:val="nil"/>
              <w:left w:val="nil"/>
              <w:bottom w:val="single" w:sz="4" w:space="0" w:color="auto"/>
              <w:right w:val="single" w:sz="4" w:space="0" w:color="auto"/>
            </w:tcBorders>
            <w:shd w:val="clear" w:color="000000" w:fill="FFFFFF"/>
            <w:noWrap/>
            <w:vAlign w:val="center"/>
            <w:hideMark/>
          </w:tcPr>
          <w:p w14:paraId="165A41C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1F99E4A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68,000</w:t>
            </w:r>
          </w:p>
        </w:tc>
        <w:tc>
          <w:tcPr>
            <w:tcW w:w="957" w:type="dxa"/>
            <w:tcBorders>
              <w:top w:val="nil"/>
              <w:left w:val="nil"/>
              <w:bottom w:val="single" w:sz="4" w:space="0" w:color="auto"/>
              <w:right w:val="single" w:sz="4" w:space="0" w:color="auto"/>
            </w:tcBorders>
            <w:shd w:val="clear" w:color="000000" w:fill="FFFFFF"/>
            <w:noWrap/>
            <w:vAlign w:val="center"/>
            <w:hideMark/>
          </w:tcPr>
          <w:p w14:paraId="6DE5BC7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34,000</w:t>
            </w:r>
          </w:p>
        </w:tc>
        <w:tc>
          <w:tcPr>
            <w:tcW w:w="957" w:type="dxa"/>
            <w:tcBorders>
              <w:top w:val="nil"/>
              <w:left w:val="nil"/>
              <w:bottom w:val="single" w:sz="4" w:space="0" w:color="auto"/>
              <w:right w:val="single" w:sz="4" w:space="0" w:color="auto"/>
            </w:tcBorders>
            <w:shd w:val="clear" w:color="000000" w:fill="FFFFFF"/>
            <w:noWrap/>
            <w:vAlign w:val="center"/>
            <w:hideMark/>
          </w:tcPr>
          <w:p w14:paraId="217B633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1599195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34,000</w:t>
            </w:r>
          </w:p>
        </w:tc>
        <w:tc>
          <w:tcPr>
            <w:tcW w:w="222" w:type="dxa"/>
            <w:vAlign w:val="center"/>
            <w:hideMark/>
          </w:tcPr>
          <w:p w14:paraId="2D6E87A2" w14:textId="77777777" w:rsidR="000C215E" w:rsidRPr="000C215E" w:rsidRDefault="000C215E">
            <w:pPr>
              <w:rPr>
                <w:rFonts w:ascii="Arial Narrow" w:hAnsi="Arial Narrow"/>
                <w:sz w:val="16"/>
                <w:szCs w:val="16"/>
              </w:rPr>
            </w:pPr>
          </w:p>
        </w:tc>
      </w:tr>
      <w:tr w:rsidR="000C215E" w:rsidRPr="000C215E" w14:paraId="3BCD3D06"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78473D70"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Balení zavazadel</w:t>
            </w:r>
          </w:p>
        </w:tc>
        <w:tc>
          <w:tcPr>
            <w:tcW w:w="1007" w:type="dxa"/>
            <w:tcBorders>
              <w:top w:val="nil"/>
              <w:left w:val="nil"/>
              <w:bottom w:val="single" w:sz="4" w:space="0" w:color="auto"/>
              <w:right w:val="single" w:sz="8" w:space="0" w:color="auto"/>
            </w:tcBorders>
            <w:shd w:val="clear" w:color="000000" w:fill="FFFFFF"/>
            <w:noWrap/>
            <w:vAlign w:val="center"/>
            <w:hideMark/>
          </w:tcPr>
          <w:p w14:paraId="600CD950"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balení</w:t>
            </w:r>
          </w:p>
        </w:tc>
        <w:tc>
          <w:tcPr>
            <w:tcW w:w="957" w:type="dxa"/>
            <w:tcBorders>
              <w:top w:val="nil"/>
              <w:left w:val="nil"/>
              <w:bottom w:val="single" w:sz="4" w:space="0" w:color="auto"/>
              <w:right w:val="single" w:sz="4" w:space="0" w:color="auto"/>
            </w:tcBorders>
            <w:shd w:val="clear" w:color="000000" w:fill="FFFFFF"/>
            <w:noWrap/>
            <w:vAlign w:val="center"/>
            <w:hideMark/>
          </w:tcPr>
          <w:p w14:paraId="67F9B3F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w:t>
            </w:r>
          </w:p>
        </w:tc>
        <w:tc>
          <w:tcPr>
            <w:tcW w:w="957" w:type="dxa"/>
            <w:tcBorders>
              <w:top w:val="nil"/>
              <w:left w:val="nil"/>
              <w:bottom w:val="single" w:sz="4" w:space="0" w:color="auto"/>
              <w:right w:val="single" w:sz="4" w:space="0" w:color="auto"/>
            </w:tcBorders>
            <w:shd w:val="clear" w:color="000000" w:fill="FFFFFF"/>
            <w:noWrap/>
            <w:vAlign w:val="center"/>
            <w:hideMark/>
          </w:tcPr>
          <w:p w14:paraId="717B009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w:t>
            </w:r>
          </w:p>
        </w:tc>
        <w:tc>
          <w:tcPr>
            <w:tcW w:w="867" w:type="dxa"/>
            <w:tcBorders>
              <w:top w:val="nil"/>
              <w:left w:val="nil"/>
              <w:bottom w:val="single" w:sz="4" w:space="0" w:color="auto"/>
              <w:right w:val="single" w:sz="8" w:space="0" w:color="auto"/>
            </w:tcBorders>
            <w:shd w:val="clear" w:color="000000" w:fill="FFFFFF"/>
            <w:noWrap/>
            <w:vAlign w:val="center"/>
            <w:hideMark/>
          </w:tcPr>
          <w:p w14:paraId="16D3BC7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957" w:type="dxa"/>
            <w:tcBorders>
              <w:top w:val="nil"/>
              <w:left w:val="nil"/>
              <w:bottom w:val="single" w:sz="4" w:space="0" w:color="auto"/>
              <w:right w:val="single" w:sz="4" w:space="0" w:color="auto"/>
            </w:tcBorders>
            <w:shd w:val="clear" w:color="000000" w:fill="FFFFFF"/>
            <w:noWrap/>
            <w:vAlign w:val="center"/>
            <w:hideMark/>
          </w:tcPr>
          <w:p w14:paraId="53F0E51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w:t>
            </w:r>
          </w:p>
        </w:tc>
        <w:tc>
          <w:tcPr>
            <w:tcW w:w="957" w:type="dxa"/>
            <w:tcBorders>
              <w:top w:val="nil"/>
              <w:left w:val="nil"/>
              <w:bottom w:val="single" w:sz="4" w:space="0" w:color="auto"/>
              <w:right w:val="single" w:sz="4" w:space="0" w:color="auto"/>
            </w:tcBorders>
            <w:shd w:val="clear" w:color="000000" w:fill="FFFFFF"/>
            <w:noWrap/>
            <w:vAlign w:val="center"/>
            <w:hideMark/>
          </w:tcPr>
          <w:p w14:paraId="5B91530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712A61A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w:t>
            </w:r>
          </w:p>
        </w:tc>
        <w:tc>
          <w:tcPr>
            <w:tcW w:w="957" w:type="dxa"/>
            <w:tcBorders>
              <w:top w:val="nil"/>
              <w:left w:val="nil"/>
              <w:bottom w:val="single" w:sz="4" w:space="0" w:color="auto"/>
              <w:right w:val="single" w:sz="4" w:space="0" w:color="auto"/>
            </w:tcBorders>
            <w:shd w:val="clear" w:color="000000" w:fill="FFFFFF"/>
            <w:noWrap/>
            <w:vAlign w:val="center"/>
            <w:hideMark/>
          </w:tcPr>
          <w:p w14:paraId="01F0E2B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w:t>
            </w:r>
          </w:p>
        </w:tc>
        <w:tc>
          <w:tcPr>
            <w:tcW w:w="957" w:type="dxa"/>
            <w:tcBorders>
              <w:top w:val="nil"/>
              <w:left w:val="nil"/>
              <w:bottom w:val="single" w:sz="4" w:space="0" w:color="auto"/>
              <w:right w:val="single" w:sz="4" w:space="0" w:color="auto"/>
            </w:tcBorders>
            <w:shd w:val="clear" w:color="000000" w:fill="FFFFFF"/>
            <w:noWrap/>
            <w:vAlign w:val="center"/>
            <w:hideMark/>
          </w:tcPr>
          <w:p w14:paraId="11355B9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4706BD8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1,200</w:t>
            </w:r>
          </w:p>
        </w:tc>
        <w:tc>
          <w:tcPr>
            <w:tcW w:w="957" w:type="dxa"/>
            <w:tcBorders>
              <w:top w:val="nil"/>
              <w:left w:val="nil"/>
              <w:bottom w:val="single" w:sz="4" w:space="0" w:color="auto"/>
              <w:right w:val="single" w:sz="4" w:space="0" w:color="auto"/>
            </w:tcBorders>
            <w:shd w:val="clear" w:color="000000" w:fill="FFFFFF"/>
            <w:noWrap/>
            <w:vAlign w:val="center"/>
            <w:hideMark/>
          </w:tcPr>
          <w:p w14:paraId="68A15AC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w:t>
            </w:r>
          </w:p>
        </w:tc>
        <w:tc>
          <w:tcPr>
            <w:tcW w:w="957" w:type="dxa"/>
            <w:tcBorders>
              <w:top w:val="nil"/>
              <w:left w:val="nil"/>
              <w:bottom w:val="single" w:sz="4" w:space="0" w:color="auto"/>
              <w:right w:val="single" w:sz="4" w:space="0" w:color="auto"/>
            </w:tcBorders>
            <w:shd w:val="clear" w:color="000000" w:fill="FFFFFF"/>
            <w:noWrap/>
            <w:vAlign w:val="center"/>
            <w:hideMark/>
          </w:tcPr>
          <w:p w14:paraId="112363E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15BB3FF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w:t>
            </w:r>
          </w:p>
        </w:tc>
        <w:tc>
          <w:tcPr>
            <w:tcW w:w="222" w:type="dxa"/>
            <w:vAlign w:val="center"/>
            <w:hideMark/>
          </w:tcPr>
          <w:p w14:paraId="4B9204C1" w14:textId="77777777" w:rsidR="000C215E" w:rsidRPr="000C215E" w:rsidRDefault="000C215E">
            <w:pPr>
              <w:rPr>
                <w:rFonts w:ascii="Arial Narrow" w:hAnsi="Arial Narrow"/>
                <w:sz w:val="16"/>
                <w:szCs w:val="16"/>
              </w:rPr>
            </w:pPr>
          </w:p>
        </w:tc>
      </w:tr>
      <w:tr w:rsidR="000C215E" w:rsidRPr="000C215E" w14:paraId="19238343"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4BAAF202"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Doprava na letiště (taxi, vlak)</w:t>
            </w:r>
          </w:p>
        </w:tc>
        <w:tc>
          <w:tcPr>
            <w:tcW w:w="1007" w:type="dxa"/>
            <w:tcBorders>
              <w:top w:val="nil"/>
              <w:left w:val="nil"/>
              <w:bottom w:val="single" w:sz="4" w:space="0" w:color="auto"/>
              <w:right w:val="single" w:sz="8" w:space="0" w:color="auto"/>
            </w:tcBorders>
            <w:shd w:val="clear" w:color="000000" w:fill="FFFFFF"/>
            <w:noWrap/>
            <w:vAlign w:val="center"/>
            <w:hideMark/>
          </w:tcPr>
          <w:p w14:paraId="781326F7"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výjezd</w:t>
            </w:r>
          </w:p>
        </w:tc>
        <w:tc>
          <w:tcPr>
            <w:tcW w:w="957" w:type="dxa"/>
            <w:tcBorders>
              <w:top w:val="nil"/>
              <w:left w:val="nil"/>
              <w:bottom w:val="single" w:sz="4" w:space="0" w:color="auto"/>
              <w:right w:val="single" w:sz="4" w:space="0" w:color="auto"/>
            </w:tcBorders>
            <w:shd w:val="clear" w:color="000000" w:fill="FFFFFF"/>
            <w:noWrap/>
            <w:vAlign w:val="center"/>
            <w:hideMark/>
          </w:tcPr>
          <w:p w14:paraId="11CAD5A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957" w:type="dxa"/>
            <w:tcBorders>
              <w:top w:val="nil"/>
              <w:left w:val="nil"/>
              <w:bottom w:val="single" w:sz="4" w:space="0" w:color="auto"/>
              <w:right w:val="single" w:sz="4" w:space="0" w:color="auto"/>
            </w:tcBorders>
            <w:shd w:val="clear" w:color="000000" w:fill="FFFFFF"/>
            <w:noWrap/>
            <w:vAlign w:val="center"/>
            <w:hideMark/>
          </w:tcPr>
          <w:p w14:paraId="2D74491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w:t>
            </w:r>
          </w:p>
        </w:tc>
        <w:tc>
          <w:tcPr>
            <w:tcW w:w="867" w:type="dxa"/>
            <w:tcBorders>
              <w:top w:val="nil"/>
              <w:left w:val="nil"/>
              <w:bottom w:val="single" w:sz="4" w:space="0" w:color="auto"/>
              <w:right w:val="single" w:sz="8" w:space="0" w:color="auto"/>
            </w:tcBorders>
            <w:shd w:val="clear" w:color="000000" w:fill="FFFFFF"/>
            <w:noWrap/>
            <w:vAlign w:val="center"/>
            <w:hideMark/>
          </w:tcPr>
          <w:p w14:paraId="612562E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9,600</w:t>
            </w:r>
          </w:p>
        </w:tc>
        <w:tc>
          <w:tcPr>
            <w:tcW w:w="957" w:type="dxa"/>
            <w:tcBorders>
              <w:top w:val="nil"/>
              <w:left w:val="nil"/>
              <w:bottom w:val="single" w:sz="4" w:space="0" w:color="auto"/>
              <w:right w:val="single" w:sz="4" w:space="0" w:color="auto"/>
            </w:tcBorders>
            <w:shd w:val="clear" w:color="000000" w:fill="FFFFFF"/>
            <w:noWrap/>
            <w:vAlign w:val="center"/>
            <w:hideMark/>
          </w:tcPr>
          <w:p w14:paraId="7251214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957" w:type="dxa"/>
            <w:tcBorders>
              <w:top w:val="nil"/>
              <w:left w:val="nil"/>
              <w:bottom w:val="single" w:sz="4" w:space="0" w:color="auto"/>
              <w:right w:val="single" w:sz="4" w:space="0" w:color="auto"/>
            </w:tcBorders>
            <w:shd w:val="clear" w:color="000000" w:fill="FFFFFF"/>
            <w:noWrap/>
            <w:vAlign w:val="center"/>
            <w:hideMark/>
          </w:tcPr>
          <w:p w14:paraId="2D773C7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5257BC1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957" w:type="dxa"/>
            <w:tcBorders>
              <w:top w:val="nil"/>
              <w:left w:val="nil"/>
              <w:bottom w:val="single" w:sz="4" w:space="0" w:color="auto"/>
              <w:right w:val="single" w:sz="4" w:space="0" w:color="auto"/>
            </w:tcBorders>
            <w:shd w:val="clear" w:color="000000" w:fill="FFFFFF"/>
            <w:noWrap/>
            <w:vAlign w:val="center"/>
            <w:hideMark/>
          </w:tcPr>
          <w:p w14:paraId="0AD842F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957" w:type="dxa"/>
            <w:tcBorders>
              <w:top w:val="nil"/>
              <w:left w:val="nil"/>
              <w:bottom w:val="single" w:sz="4" w:space="0" w:color="auto"/>
              <w:right w:val="single" w:sz="4" w:space="0" w:color="auto"/>
            </w:tcBorders>
            <w:shd w:val="clear" w:color="000000" w:fill="FFFFFF"/>
            <w:noWrap/>
            <w:vAlign w:val="center"/>
            <w:hideMark/>
          </w:tcPr>
          <w:p w14:paraId="258D811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409EA2F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4,800</w:t>
            </w:r>
          </w:p>
        </w:tc>
        <w:tc>
          <w:tcPr>
            <w:tcW w:w="957" w:type="dxa"/>
            <w:tcBorders>
              <w:top w:val="nil"/>
              <w:left w:val="nil"/>
              <w:bottom w:val="single" w:sz="4" w:space="0" w:color="auto"/>
              <w:right w:val="single" w:sz="4" w:space="0" w:color="auto"/>
            </w:tcBorders>
            <w:shd w:val="clear" w:color="000000" w:fill="FFFFFF"/>
            <w:noWrap/>
            <w:vAlign w:val="center"/>
            <w:hideMark/>
          </w:tcPr>
          <w:p w14:paraId="20DE42A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957" w:type="dxa"/>
            <w:tcBorders>
              <w:top w:val="nil"/>
              <w:left w:val="nil"/>
              <w:bottom w:val="single" w:sz="4" w:space="0" w:color="auto"/>
              <w:right w:val="single" w:sz="4" w:space="0" w:color="auto"/>
            </w:tcBorders>
            <w:shd w:val="clear" w:color="000000" w:fill="FFFFFF"/>
            <w:noWrap/>
            <w:vAlign w:val="center"/>
            <w:hideMark/>
          </w:tcPr>
          <w:p w14:paraId="09B0F777"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6512331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2,400</w:t>
            </w:r>
          </w:p>
        </w:tc>
        <w:tc>
          <w:tcPr>
            <w:tcW w:w="222" w:type="dxa"/>
            <w:vAlign w:val="center"/>
            <w:hideMark/>
          </w:tcPr>
          <w:p w14:paraId="063E2524" w14:textId="77777777" w:rsidR="000C215E" w:rsidRPr="000C215E" w:rsidRDefault="000C215E">
            <w:pPr>
              <w:rPr>
                <w:rFonts w:ascii="Arial Narrow" w:hAnsi="Arial Narrow"/>
                <w:sz w:val="16"/>
                <w:szCs w:val="16"/>
              </w:rPr>
            </w:pPr>
          </w:p>
        </w:tc>
      </w:tr>
      <w:tr w:rsidR="000C215E" w:rsidRPr="000C215E" w14:paraId="0B2735EC"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026F6920"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2.5 Víza</w:t>
            </w:r>
          </w:p>
        </w:tc>
        <w:tc>
          <w:tcPr>
            <w:tcW w:w="1007" w:type="dxa"/>
            <w:tcBorders>
              <w:top w:val="nil"/>
              <w:left w:val="nil"/>
              <w:bottom w:val="single" w:sz="4" w:space="0" w:color="auto"/>
              <w:right w:val="single" w:sz="8" w:space="0" w:color="auto"/>
            </w:tcBorders>
            <w:shd w:val="clear" w:color="000000" w:fill="FFFFFF"/>
            <w:noWrap/>
            <w:vAlign w:val="center"/>
            <w:hideMark/>
          </w:tcPr>
          <w:p w14:paraId="0720A48E"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počet</w:t>
            </w:r>
          </w:p>
        </w:tc>
        <w:tc>
          <w:tcPr>
            <w:tcW w:w="957" w:type="dxa"/>
            <w:tcBorders>
              <w:top w:val="nil"/>
              <w:left w:val="nil"/>
              <w:bottom w:val="single" w:sz="4" w:space="0" w:color="auto"/>
              <w:right w:val="single" w:sz="4" w:space="0" w:color="auto"/>
            </w:tcBorders>
            <w:shd w:val="clear" w:color="000000" w:fill="FFFFFF"/>
            <w:noWrap/>
            <w:vAlign w:val="center"/>
            <w:hideMark/>
          </w:tcPr>
          <w:p w14:paraId="0A558A5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0EA929A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w:t>
            </w:r>
          </w:p>
        </w:tc>
        <w:tc>
          <w:tcPr>
            <w:tcW w:w="867" w:type="dxa"/>
            <w:tcBorders>
              <w:top w:val="nil"/>
              <w:left w:val="nil"/>
              <w:bottom w:val="single" w:sz="4" w:space="0" w:color="auto"/>
              <w:right w:val="single" w:sz="8" w:space="0" w:color="auto"/>
            </w:tcBorders>
            <w:shd w:val="clear" w:color="000000" w:fill="FFFFFF"/>
            <w:noWrap/>
            <w:vAlign w:val="center"/>
            <w:hideMark/>
          </w:tcPr>
          <w:p w14:paraId="0AAEBDA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6CADF95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69438AB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5F2DA87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75A474C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412011A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065282D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26727B6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957" w:type="dxa"/>
            <w:tcBorders>
              <w:top w:val="nil"/>
              <w:left w:val="nil"/>
              <w:bottom w:val="single" w:sz="4" w:space="0" w:color="auto"/>
              <w:right w:val="single" w:sz="4" w:space="0" w:color="auto"/>
            </w:tcBorders>
            <w:shd w:val="clear" w:color="000000" w:fill="FFFFFF"/>
            <w:noWrap/>
            <w:vAlign w:val="center"/>
            <w:hideMark/>
          </w:tcPr>
          <w:p w14:paraId="10F3E2B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774DACA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0</w:t>
            </w:r>
          </w:p>
        </w:tc>
        <w:tc>
          <w:tcPr>
            <w:tcW w:w="222" w:type="dxa"/>
            <w:vAlign w:val="center"/>
            <w:hideMark/>
          </w:tcPr>
          <w:p w14:paraId="79E617AD" w14:textId="77777777" w:rsidR="000C215E" w:rsidRPr="000C215E" w:rsidRDefault="000C215E">
            <w:pPr>
              <w:rPr>
                <w:rFonts w:ascii="Arial Narrow" w:hAnsi="Arial Narrow"/>
                <w:sz w:val="16"/>
                <w:szCs w:val="16"/>
              </w:rPr>
            </w:pPr>
          </w:p>
        </w:tc>
      </w:tr>
      <w:tr w:rsidR="000C215E" w:rsidRPr="000C215E" w14:paraId="6BFAD74C"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7A4C4BC3"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2.6 Zdravotní příprava</w:t>
            </w:r>
          </w:p>
        </w:tc>
        <w:tc>
          <w:tcPr>
            <w:tcW w:w="1007" w:type="dxa"/>
            <w:tcBorders>
              <w:top w:val="nil"/>
              <w:left w:val="nil"/>
              <w:bottom w:val="single" w:sz="4" w:space="0" w:color="auto"/>
              <w:right w:val="single" w:sz="8" w:space="0" w:color="auto"/>
            </w:tcBorders>
            <w:shd w:val="clear" w:color="000000" w:fill="FFFFFF"/>
            <w:noWrap/>
            <w:vAlign w:val="center"/>
            <w:hideMark/>
          </w:tcPr>
          <w:p w14:paraId="5C037E69"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osoba</w:t>
            </w:r>
          </w:p>
        </w:tc>
        <w:tc>
          <w:tcPr>
            <w:tcW w:w="957" w:type="dxa"/>
            <w:tcBorders>
              <w:top w:val="nil"/>
              <w:left w:val="nil"/>
              <w:bottom w:val="single" w:sz="4" w:space="0" w:color="auto"/>
              <w:right w:val="single" w:sz="4" w:space="0" w:color="auto"/>
            </w:tcBorders>
            <w:shd w:val="clear" w:color="000000" w:fill="FFFFFF"/>
            <w:noWrap/>
            <w:vAlign w:val="center"/>
            <w:hideMark/>
          </w:tcPr>
          <w:p w14:paraId="0D1564AE"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1,000</w:t>
            </w:r>
          </w:p>
        </w:tc>
        <w:tc>
          <w:tcPr>
            <w:tcW w:w="957" w:type="dxa"/>
            <w:tcBorders>
              <w:top w:val="nil"/>
              <w:left w:val="nil"/>
              <w:bottom w:val="single" w:sz="4" w:space="0" w:color="auto"/>
              <w:right w:val="single" w:sz="4" w:space="0" w:color="auto"/>
            </w:tcBorders>
            <w:shd w:val="clear" w:color="000000" w:fill="FFFFFF"/>
            <w:noWrap/>
            <w:vAlign w:val="center"/>
            <w:hideMark/>
          </w:tcPr>
          <w:p w14:paraId="08C4153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w:t>
            </w:r>
          </w:p>
        </w:tc>
        <w:tc>
          <w:tcPr>
            <w:tcW w:w="867" w:type="dxa"/>
            <w:tcBorders>
              <w:top w:val="nil"/>
              <w:left w:val="nil"/>
              <w:bottom w:val="single" w:sz="4" w:space="0" w:color="auto"/>
              <w:right w:val="single" w:sz="8" w:space="0" w:color="auto"/>
            </w:tcBorders>
            <w:shd w:val="clear" w:color="000000" w:fill="FFFFFF"/>
            <w:noWrap/>
            <w:vAlign w:val="center"/>
            <w:hideMark/>
          </w:tcPr>
          <w:p w14:paraId="656ECD0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4,000</w:t>
            </w:r>
          </w:p>
        </w:tc>
        <w:tc>
          <w:tcPr>
            <w:tcW w:w="957" w:type="dxa"/>
            <w:tcBorders>
              <w:top w:val="nil"/>
              <w:left w:val="nil"/>
              <w:bottom w:val="single" w:sz="4" w:space="0" w:color="auto"/>
              <w:right w:val="single" w:sz="4" w:space="0" w:color="auto"/>
            </w:tcBorders>
            <w:shd w:val="clear" w:color="000000" w:fill="FFFFFF"/>
            <w:noWrap/>
            <w:vAlign w:val="center"/>
            <w:hideMark/>
          </w:tcPr>
          <w:p w14:paraId="66BD3F0A"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1,000</w:t>
            </w:r>
          </w:p>
        </w:tc>
        <w:tc>
          <w:tcPr>
            <w:tcW w:w="957" w:type="dxa"/>
            <w:tcBorders>
              <w:top w:val="nil"/>
              <w:left w:val="nil"/>
              <w:bottom w:val="single" w:sz="4" w:space="0" w:color="auto"/>
              <w:right w:val="single" w:sz="4" w:space="0" w:color="auto"/>
            </w:tcBorders>
            <w:shd w:val="clear" w:color="000000" w:fill="FFFFFF"/>
            <w:noWrap/>
            <w:vAlign w:val="center"/>
            <w:hideMark/>
          </w:tcPr>
          <w:p w14:paraId="0528623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794D7E7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1,000</w:t>
            </w:r>
          </w:p>
        </w:tc>
        <w:tc>
          <w:tcPr>
            <w:tcW w:w="957" w:type="dxa"/>
            <w:tcBorders>
              <w:top w:val="nil"/>
              <w:left w:val="nil"/>
              <w:bottom w:val="single" w:sz="4" w:space="0" w:color="auto"/>
              <w:right w:val="single" w:sz="4" w:space="0" w:color="auto"/>
            </w:tcBorders>
            <w:shd w:val="clear" w:color="000000" w:fill="FFFFFF"/>
            <w:noWrap/>
            <w:vAlign w:val="center"/>
            <w:hideMark/>
          </w:tcPr>
          <w:p w14:paraId="2CF8D5C6"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1,000</w:t>
            </w:r>
          </w:p>
        </w:tc>
        <w:tc>
          <w:tcPr>
            <w:tcW w:w="957" w:type="dxa"/>
            <w:tcBorders>
              <w:top w:val="nil"/>
              <w:left w:val="nil"/>
              <w:bottom w:val="single" w:sz="4" w:space="0" w:color="auto"/>
              <w:right w:val="single" w:sz="4" w:space="0" w:color="auto"/>
            </w:tcBorders>
            <w:shd w:val="clear" w:color="000000" w:fill="FFFFFF"/>
            <w:noWrap/>
            <w:vAlign w:val="center"/>
            <w:hideMark/>
          </w:tcPr>
          <w:p w14:paraId="612DD83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w:t>
            </w:r>
          </w:p>
        </w:tc>
        <w:tc>
          <w:tcPr>
            <w:tcW w:w="867" w:type="dxa"/>
            <w:tcBorders>
              <w:top w:val="nil"/>
              <w:left w:val="nil"/>
              <w:bottom w:val="single" w:sz="4" w:space="0" w:color="auto"/>
              <w:right w:val="single" w:sz="8" w:space="0" w:color="auto"/>
            </w:tcBorders>
            <w:shd w:val="clear" w:color="000000" w:fill="FFFFFF"/>
            <w:noWrap/>
            <w:vAlign w:val="center"/>
            <w:hideMark/>
          </w:tcPr>
          <w:p w14:paraId="36CD3E5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2,000</w:t>
            </w:r>
          </w:p>
        </w:tc>
        <w:tc>
          <w:tcPr>
            <w:tcW w:w="957" w:type="dxa"/>
            <w:tcBorders>
              <w:top w:val="nil"/>
              <w:left w:val="nil"/>
              <w:bottom w:val="single" w:sz="4" w:space="0" w:color="auto"/>
              <w:right w:val="single" w:sz="4" w:space="0" w:color="auto"/>
            </w:tcBorders>
            <w:shd w:val="clear" w:color="000000" w:fill="FFFFFF"/>
            <w:noWrap/>
            <w:vAlign w:val="center"/>
            <w:hideMark/>
          </w:tcPr>
          <w:p w14:paraId="7ADCEFC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1,000</w:t>
            </w:r>
          </w:p>
        </w:tc>
        <w:tc>
          <w:tcPr>
            <w:tcW w:w="957" w:type="dxa"/>
            <w:tcBorders>
              <w:top w:val="nil"/>
              <w:left w:val="nil"/>
              <w:bottom w:val="single" w:sz="4" w:space="0" w:color="auto"/>
              <w:right w:val="single" w:sz="4" w:space="0" w:color="auto"/>
            </w:tcBorders>
            <w:shd w:val="clear" w:color="000000" w:fill="FFFFFF"/>
            <w:noWrap/>
            <w:vAlign w:val="center"/>
            <w:hideMark/>
          </w:tcPr>
          <w:p w14:paraId="08E6DE1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w:t>
            </w:r>
          </w:p>
        </w:tc>
        <w:tc>
          <w:tcPr>
            <w:tcW w:w="867" w:type="dxa"/>
            <w:tcBorders>
              <w:top w:val="nil"/>
              <w:left w:val="nil"/>
              <w:bottom w:val="single" w:sz="4" w:space="0" w:color="auto"/>
              <w:right w:val="single" w:sz="8" w:space="0" w:color="auto"/>
            </w:tcBorders>
            <w:shd w:val="clear" w:color="000000" w:fill="FFFFFF"/>
            <w:noWrap/>
            <w:vAlign w:val="center"/>
            <w:hideMark/>
          </w:tcPr>
          <w:p w14:paraId="1BE3C31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1,000</w:t>
            </w:r>
          </w:p>
        </w:tc>
        <w:tc>
          <w:tcPr>
            <w:tcW w:w="222" w:type="dxa"/>
            <w:vAlign w:val="center"/>
            <w:hideMark/>
          </w:tcPr>
          <w:p w14:paraId="0BC05147" w14:textId="77777777" w:rsidR="000C215E" w:rsidRPr="000C215E" w:rsidRDefault="000C215E">
            <w:pPr>
              <w:rPr>
                <w:rFonts w:ascii="Arial Narrow" w:hAnsi="Arial Narrow"/>
                <w:sz w:val="16"/>
                <w:szCs w:val="16"/>
              </w:rPr>
            </w:pPr>
          </w:p>
        </w:tc>
      </w:tr>
      <w:tr w:rsidR="000C215E" w:rsidRPr="000C215E" w14:paraId="5CB636C8"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11227BE5"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2.7 Cestovní pojištění</w:t>
            </w:r>
          </w:p>
        </w:tc>
        <w:tc>
          <w:tcPr>
            <w:tcW w:w="1007" w:type="dxa"/>
            <w:tcBorders>
              <w:top w:val="nil"/>
              <w:left w:val="nil"/>
              <w:bottom w:val="single" w:sz="4" w:space="0" w:color="auto"/>
              <w:right w:val="single" w:sz="8" w:space="0" w:color="auto"/>
            </w:tcBorders>
            <w:shd w:val="clear" w:color="000000" w:fill="FFFFFF"/>
            <w:noWrap/>
            <w:vAlign w:val="center"/>
            <w:hideMark/>
          </w:tcPr>
          <w:p w14:paraId="72F7A846"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den</w:t>
            </w:r>
          </w:p>
        </w:tc>
        <w:tc>
          <w:tcPr>
            <w:tcW w:w="957" w:type="dxa"/>
            <w:tcBorders>
              <w:top w:val="nil"/>
              <w:left w:val="nil"/>
              <w:bottom w:val="single" w:sz="4" w:space="0" w:color="auto"/>
              <w:right w:val="single" w:sz="4" w:space="0" w:color="auto"/>
            </w:tcBorders>
            <w:shd w:val="clear" w:color="000000" w:fill="FFFFFF"/>
            <w:noWrap/>
            <w:vAlign w:val="center"/>
            <w:hideMark/>
          </w:tcPr>
          <w:p w14:paraId="21FF8C7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265</w:t>
            </w:r>
          </w:p>
        </w:tc>
        <w:tc>
          <w:tcPr>
            <w:tcW w:w="957" w:type="dxa"/>
            <w:tcBorders>
              <w:top w:val="nil"/>
              <w:left w:val="nil"/>
              <w:bottom w:val="single" w:sz="4" w:space="0" w:color="auto"/>
              <w:right w:val="single" w:sz="4" w:space="0" w:color="auto"/>
            </w:tcBorders>
            <w:shd w:val="clear" w:color="000000" w:fill="FFFFFF"/>
            <w:noWrap/>
            <w:vAlign w:val="center"/>
            <w:hideMark/>
          </w:tcPr>
          <w:p w14:paraId="63BBFDE7"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867" w:type="dxa"/>
            <w:tcBorders>
              <w:top w:val="nil"/>
              <w:left w:val="nil"/>
              <w:bottom w:val="single" w:sz="4" w:space="0" w:color="auto"/>
              <w:right w:val="single" w:sz="8" w:space="0" w:color="auto"/>
            </w:tcBorders>
            <w:shd w:val="clear" w:color="000000" w:fill="FFFFFF"/>
            <w:noWrap/>
            <w:vAlign w:val="center"/>
            <w:hideMark/>
          </w:tcPr>
          <w:p w14:paraId="3E0876DC"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15,900</w:t>
            </w:r>
          </w:p>
        </w:tc>
        <w:tc>
          <w:tcPr>
            <w:tcW w:w="957" w:type="dxa"/>
            <w:tcBorders>
              <w:top w:val="nil"/>
              <w:left w:val="nil"/>
              <w:bottom w:val="single" w:sz="4" w:space="0" w:color="auto"/>
              <w:right w:val="single" w:sz="4" w:space="0" w:color="auto"/>
            </w:tcBorders>
            <w:shd w:val="clear" w:color="000000" w:fill="FFFFFF"/>
            <w:noWrap/>
            <w:vAlign w:val="center"/>
            <w:hideMark/>
          </w:tcPr>
          <w:p w14:paraId="65C4BDF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265</w:t>
            </w:r>
          </w:p>
        </w:tc>
        <w:tc>
          <w:tcPr>
            <w:tcW w:w="957" w:type="dxa"/>
            <w:tcBorders>
              <w:top w:val="nil"/>
              <w:left w:val="nil"/>
              <w:bottom w:val="single" w:sz="4" w:space="0" w:color="auto"/>
              <w:right w:val="single" w:sz="4" w:space="0" w:color="auto"/>
            </w:tcBorders>
            <w:shd w:val="clear" w:color="000000" w:fill="FFFFFF"/>
            <w:noWrap/>
            <w:vAlign w:val="center"/>
            <w:hideMark/>
          </w:tcPr>
          <w:p w14:paraId="47B9C4F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15.00</w:t>
            </w:r>
          </w:p>
        </w:tc>
        <w:tc>
          <w:tcPr>
            <w:tcW w:w="867" w:type="dxa"/>
            <w:tcBorders>
              <w:top w:val="nil"/>
              <w:left w:val="nil"/>
              <w:bottom w:val="single" w:sz="4" w:space="0" w:color="auto"/>
              <w:right w:val="single" w:sz="8" w:space="0" w:color="auto"/>
            </w:tcBorders>
            <w:shd w:val="clear" w:color="000000" w:fill="FFFFFF"/>
            <w:noWrap/>
            <w:vAlign w:val="center"/>
            <w:hideMark/>
          </w:tcPr>
          <w:p w14:paraId="3CC51B3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3,975</w:t>
            </w:r>
          </w:p>
        </w:tc>
        <w:tc>
          <w:tcPr>
            <w:tcW w:w="957" w:type="dxa"/>
            <w:tcBorders>
              <w:top w:val="nil"/>
              <w:left w:val="nil"/>
              <w:bottom w:val="single" w:sz="4" w:space="0" w:color="auto"/>
              <w:right w:val="single" w:sz="4" w:space="0" w:color="auto"/>
            </w:tcBorders>
            <w:shd w:val="clear" w:color="000000" w:fill="FFFFFF"/>
            <w:noWrap/>
            <w:vAlign w:val="center"/>
            <w:hideMark/>
          </w:tcPr>
          <w:p w14:paraId="70B188E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265</w:t>
            </w:r>
          </w:p>
        </w:tc>
        <w:tc>
          <w:tcPr>
            <w:tcW w:w="957" w:type="dxa"/>
            <w:tcBorders>
              <w:top w:val="nil"/>
              <w:left w:val="nil"/>
              <w:bottom w:val="single" w:sz="4" w:space="0" w:color="auto"/>
              <w:right w:val="single" w:sz="4" w:space="0" w:color="auto"/>
            </w:tcBorders>
            <w:shd w:val="clear" w:color="000000" w:fill="FFFFFF"/>
            <w:noWrap/>
            <w:vAlign w:val="center"/>
            <w:hideMark/>
          </w:tcPr>
          <w:p w14:paraId="65DF1A0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30.00</w:t>
            </w:r>
          </w:p>
        </w:tc>
        <w:tc>
          <w:tcPr>
            <w:tcW w:w="867" w:type="dxa"/>
            <w:tcBorders>
              <w:top w:val="nil"/>
              <w:left w:val="nil"/>
              <w:bottom w:val="single" w:sz="4" w:space="0" w:color="auto"/>
              <w:right w:val="single" w:sz="8" w:space="0" w:color="auto"/>
            </w:tcBorders>
            <w:shd w:val="clear" w:color="000000" w:fill="FFFFFF"/>
            <w:noWrap/>
            <w:vAlign w:val="center"/>
            <w:hideMark/>
          </w:tcPr>
          <w:p w14:paraId="3AF588D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7,950</w:t>
            </w:r>
          </w:p>
        </w:tc>
        <w:tc>
          <w:tcPr>
            <w:tcW w:w="957" w:type="dxa"/>
            <w:tcBorders>
              <w:top w:val="nil"/>
              <w:left w:val="nil"/>
              <w:bottom w:val="single" w:sz="4" w:space="0" w:color="auto"/>
              <w:right w:val="single" w:sz="4" w:space="0" w:color="auto"/>
            </w:tcBorders>
            <w:shd w:val="clear" w:color="000000" w:fill="FFFFFF"/>
            <w:noWrap/>
            <w:vAlign w:val="center"/>
            <w:hideMark/>
          </w:tcPr>
          <w:p w14:paraId="788F1F8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265</w:t>
            </w:r>
          </w:p>
        </w:tc>
        <w:tc>
          <w:tcPr>
            <w:tcW w:w="957" w:type="dxa"/>
            <w:tcBorders>
              <w:top w:val="nil"/>
              <w:left w:val="nil"/>
              <w:bottom w:val="single" w:sz="4" w:space="0" w:color="auto"/>
              <w:right w:val="single" w:sz="4" w:space="0" w:color="auto"/>
            </w:tcBorders>
            <w:shd w:val="clear" w:color="000000" w:fill="FFFFFF"/>
            <w:noWrap/>
            <w:vAlign w:val="center"/>
            <w:hideMark/>
          </w:tcPr>
          <w:p w14:paraId="25B886AF"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15.00</w:t>
            </w:r>
          </w:p>
        </w:tc>
        <w:tc>
          <w:tcPr>
            <w:tcW w:w="867" w:type="dxa"/>
            <w:tcBorders>
              <w:top w:val="nil"/>
              <w:left w:val="nil"/>
              <w:bottom w:val="single" w:sz="4" w:space="0" w:color="auto"/>
              <w:right w:val="single" w:sz="8" w:space="0" w:color="auto"/>
            </w:tcBorders>
            <w:shd w:val="clear" w:color="000000" w:fill="FFFFFF"/>
            <w:noWrap/>
            <w:vAlign w:val="center"/>
            <w:hideMark/>
          </w:tcPr>
          <w:p w14:paraId="3313B3E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3,975</w:t>
            </w:r>
          </w:p>
        </w:tc>
        <w:tc>
          <w:tcPr>
            <w:tcW w:w="222" w:type="dxa"/>
            <w:vAlign w:val="center"/>
            <w:hideMark/>
          </w:tcPr>
          <w:p w14:paraId="15EA6876" w14:textId="77777777" w:rsidR="000C215E" w:rsidRPr="000C215E" w:rsidRDefault="000C215E">
            <w:pPr>
              <w:rPr>
                <w:rFonts w:ascii="Arial Narrow" w:hAnsi="Arial Narrow"/>
                <w:sz w:val="16"/>
                <w:szCs w:val="16"/>
              </w:rPr>
            </w:pPr>
          </w:p>
        </w:tc>
      </w:tr>
      <w:tr w:rsidR="000C215E" w:rsidRPr="000C215E" w14:paraId="467FC76B" w14:textId="77777777" w:rsidTr="000C215E">
        <w:trPr>
          <w:trHeight w:val="281"/>
        </w:trPr>
        <w:tc>
          <w:tcPr>
            <w:tcW w:w="2377" w:type="dxa"/>
            <w:tcBorders>
              <w:top w:val="nil"/>
              <w:left w:val="single" w:sz="8" w:space="0" w:color="auto"/>
              <w:bottom w:val="single" w:sz="4" w:space="0" w:color="auto"/>
              <w:right w:val="single" w:sz="8" w:space="0" w:color="auto"/>
            </w:tcBorders>
            <w:shd w:val="clear" w:color="000000" w:fill="FFFFFF"/>
            <w:vAlign w:val="center"/>
            <w:hideMark/>
          </w:tcPr>
          <w:p w14:paraId="55606E2C" w14:textId="77777777" w:rsidR="000C215E" w:rsidRPr="000C215E" w:rsidRDefault="000C215E" w:rsidP="000C215E">
            <w:pPr>
              <w:rPr>
                <w:rFonts w:ascii="Arial Narrow" w:hAnsi="Arial Narrow" w:cs="Arial"/>
                <w:sz w:val="16"/>
                <w:szCs w:val="16"/>
              </w:rPr>
            </w:pPr>
            <w:r w:rsidRPr="000C215E">
              <w:rPr>
                <w:rFonts w:ascii="Arial Narrow" w:hAnsi="Arial Narrow" w:cs="Arial"/>
                <w:sz w:val="16"/>
                <w:szCs w:val="16"/>
              </w:rPr>
              <w:t>2.8 Diety</w:t>
            </w:r>
          </w:p>
        </w:tc>
        <w:tc>
          <w:tcPr>
            <w:tcW w:w="1007" w:type="dxa"/>
            <w:tcBorders>
              <w:top w:val="nil"/>
              <w:left w:val="nil"/>
              <w:bottom w:val="single" w:sz="4" w:space="0" w:color="auto"/>
              <w:right w:val="single" w:sz="8" w:space="0" w:color="auto"/>
            </w:tcBorders>
            <w:shd w:val="clear" w:color="000000" w:fill="FFFFFF"/>
            <w:noWrap/>
            <w:vAlign w:val="center"/>
            <w:hideMark/>
          </w:tcPr>
          <w:p w14:paraId="6F6F6DD1"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den</w:t>
            </w:r>
          </w:p>
        </w:tc>
        <w:tc>
          <w:tcPr>
            <w:tcW w:w="957" w:type="dxa"/>
            <w:tcBorders>
              <w:top w:val="nil"/>
              <w:left w:val="nil"/>
              <w:bottom w:val="single" w:sz="4" w:space="0" w:color="auto"/>
              <w:right w:val="single" w:sz="4" w:space="0" w:color="auto"/>
            </w:tcBorders>
            <w:shd w:val="clear" w:color="000000" w:fill="FFFFFF"/>
            <w:noWrap/>
            <w:vAlign w:val="center"/>
            <w:hideMark/>
          </w:tcPr>
          <w:p w14:paraId="20D4D0FB"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1,250</w:t>
            </w:r>
          </w:p>
        </w:tc>
        <w:tc>
          <w:tcPr>
            <w:tcW w:w="957" w:type="dxa"/>
            <w:tcBorders>
              <w:top w:val="nil"/>
              <w:left w:val="nil"/>
              <w:bottom w:val="single" w:sz="4" w:space="0" w:color="auto"/>
              <w:right w:val="single" w:sz="4" w:space="0" w:color="auto"/>
            </w:tcBorders>
            <w:shd w:val="clear" w:color="000000" w:fill="FFFFFF"/>
            <w:noWrap/>
            <w:vAlign w:val="center"/>
            <w:hideMark/>
          </w:tcPr>
          <w:p w14:paraId="1F61EFF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60.00</w:t>
            </w:r>
          </w:p>
        </w:tc>
        <w:tc>
          <w:tcPr>
            <w:tcW w:w="867" w:type="dxa"/>
            <w:tcBorders>
              <w:top w:val="nil"/>
              <w:left w:val="nil"/>
              <w:bottom w:val="single" w:sz="4" w:space="0" w:color="auto"/>
              <w:right w:val="single" w:sz="8" w:space="0" w:color="auto"/>
            </w:tcBorders>
            <w:shd w:val="clear" w:color="000000" w:fill="FFFFFF"/>
            <w:noWrap/>
            <w:vAlign w:val="center"/>
            <w:hideMark/>
          </w:tcPr>
          <w:p w14:paraId="0B3EEAB0"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75,000</w:t>
            </w:r>
          </w:p>
        </w:tc>
        <w:tc>
          <w:tcPr>
            <w:tcW w:w="957" w:type="dxa"/>
            <w:tcBorders>
              <w:top w:val="nil"/>
              <w:left w:val="nil"/>
              <w:bottom w:val="single" w:sz="4" w:space="0" w:color="auto"/>
              <w:right w:val="single" w:sz="4" w:space="0" w:color="auto"/>
            </w:tcBorders>
            <w:shd w:val="clear" w:color="000000" w:fill="FFFFFF"/>
            <w:noWrap/>
            <w:vAlign w:val="center"/>
            <w:hideMark/>
          </w:tcPr>
          <w:p w14:paraId="07BE184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1,250</w:t>
            </w:r>
          </w:p>
        </w:tc>
        <w:tc>
          <w:tcPr>
            <w:tcW w:w="957" w:type="dxa"/>
            <w:tcBorders>
              <w:top w:val="nil"/>
              <w:left w:val="nil"/>
              <w:bottom w:val="single" w:sz="4" w:space="0" w:color="auto"/>
              <w:right w:val="single" w:sz="4" w:space="0" w:color="auto"/>
            </w:tcBorders>
            <w:shd w:val="clear" w:color="000000" w:fill="FFFFFF"/>
            <w:noWrap/>
            <w:vAlign w:val="center"/>
            <w:hideMark/>
          </w:tcPr>
          <w:p w14:paraId="22B59044"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15.00</w:t>
            </w:r>
          </w:p>
        </w:tc>
        <w:tc>
          <w:tcPr>
            <w:tcW w:w="867" w:type="dxa"/>
            <w:tcBorders>
              <w:top w:val="nil"/>
              <w:left w:val="nil"/>
              <w:bottom w:val="single" w:sz="4" w:space="0" w:color="auto"/>
              <w:right w:val="single" w:sz="8" w:space="0" w:color="auto"/>
            </w:tcBorders>
            <w:shd w:val="clear" w:color="000000" w:fill="FFFFFF"/>
            <w:noWrap/>
            <w:vAlign w:val="center"/>
            <w:hideMark/>
          </w:tcPr>
          <w:p w14:paraId="2A6C56F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18,750</w:t>
            </w:r>
          </w:p>
        </w:tc>
        <w:tc>
          <w:tcPr>
            <w:tcW w:w="957" w:type="dxa"/>
            <w:tcBorders>
              <w:top w:val="nil"/>
              <w:left w:val="nil"/>
              <w:bottom w:val="single" w:sz="4" w:space="0" w:color="auto"/>
              <w:right w:val="single" w:sz="4" w:space="0" w:color="auto"/>
            </w:tcBorders>
            <w:shd w:val="clear" w:color="000000" w:fill="FFFFFF"/>
            <w:noWrap/>
            <w:vAlign w:val="center"/>
            <w:hideMark/>
          </w:tcPr>
          <w:p w14:paraId="19505E61"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1,250</w:t>
            </w:r>
          </w:p>
        </w:tc>
        <w:tc>
          <w:tcPr>
            <w:tcW w:w="957" w:type="dxa"/>
            <w:tcBorders>
              <w:top w:val="nil"/>
              <w:left w:val="nil"/>
              <w:bottom w:val="single" w:sz="4" w:space="0" w:color="auto"/>
              <w:right w:val="single" w:sz="4" w:space="0" w:color="auto"/>
            </w:tcBorders>
            <w:shd w:val="clear" w:color="000000" w:fill="FFFFFF"/>
            <w:noWrap/>
            <w:vAlign w:val="center"/>
            <w:hideMark/>
          </w:tcPr>
          <w:p w14:paraId="3B416842"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30.00</w:t>
            </w:r>
          </w:p>
        </w:tc>
        <w:tc>
          <w:tcPr>
            <w:tcW w:w="867" w:type="dxa"/>
            <w:tcBorders>
              <w:top w:val="nil"/>
              <w:left w:val="nil"/>
              <w:bottom w:val="single" w:sz="4" w:space="0" w:color="auto"/>
              <w:right w:val="single" w:sz="8" w:space="0" w:color="auto"/>
            </w:tcBorders>
            <w:shd w:val="clear" w:color="000000" w:fill="FFFFFF"/>
            <w:noWrap/>
            <w:vAlign w:val="center"/>
            <w:hideMark/>
          </w:tcPr>
          <w:p w14:paraId="57498E95"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37,500</w:t>
            </w:r>
          </w:p>
        </w:tc>
        <w:tc>
          <w:tcPr>
            <w:tcW w:w="957" w:type="dxa"/>
            <w:tcBorders>
              <w:top w:val="nil"/>
              <w:left w:val="nil"/>
              <w:bottom w:val="single" w:sz="4" w:space="0" w:color="auto"/>
              <w:right w:val="single" w:sz="4" w:space="0" w:color="auto"/>
            </w:tcBorders>
            <w:shd w:val="clear" w:color="000000" w:fill="FFFFFF"/>
            <w:noWrap/>
            <w:vAlign w:val="center"/>
            <w:hideMark/>
          </w:tcPr>
          <w:p w14:paraId="3BEFC578"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1,250</w:t>
            </w:r>
          </w:p>
        </w:tc>
        <w:tc>
          <w:tcPr>
            <w:tcW w:w="957" w:type="dxa"/>
            <w:tcBorders>
              <w:top w:val="nil"/>
              <w:left w:val="nil"/>
              <w:bottom w:val="single" w:sz="4" w:space="0" w:color="auto"/>
              <w:right w:val="single" w:sz="4" w:space="0" w:color="auto"/>
            </w:tcBorders>
            <w:shd w:val="clear" w:color="000000" w:fill="FFFFFF"/>
            <w:noWrap/>
            <w:vAlign w:val="center"/>
            <w:hideMark/>
          </w:tcPr>
          <w:p w14:paraId="7877502D"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15.00</w:t>
            </w:r>
          </w:p>
        </w:tc>
        <w:tc>
          <w:tcPr>
            <w:tcW w:w="867" w:type="dxa"/>
            <w:tcBorders>
              <w:top w:val="nil"/>
              <w:left w:val="nil"/>
              <w:bottom w:val="single" w:sz="4" w:space="0" w:color="auto"/>
              <w:right w:val="single" w:sz="8" w:space="0" w:color="auto"/>
            </w:tcBorders>
            <w:shd w:val="clear" w:color="000000" w:fill="FFFFFF"/>
            <w:noWrap/>
            <w:vAlign w:val="center"/>
            <w:hideMark/>
          </w:tcPr>
          <w:p w14:paraId="144BC869" w14:textId="77777777" w:rsidR="000C215E" w:rsidRPr="000C215E" w:rsidRDefault="000C215E">
            <w:pPr>
              <w:ind w:firstLineChars="100" w:firstLine="160"/>
              <w:jc w:val="right"/>
              <w:rPr>
                <w:rFonts w:ascii="Arial Narrow" w:hAnsi="Arial Narrow" w:cs="Arial"/>
                <w:sz w:val="16"/>
                <w:szCs w:val="16"/>
              </w:rPr>
            </w:pPr>
            <w:r w:rsidRPr="000C215E">
              <w:rPr>
                <w:rFonts w:ascii="Arial Narrow" w:hAnsi="Arial Narrow" w:cs="Arial"/>
                <w:sz w:val="16"/>
                <w:szCs w:val="16"/>
              </w:rPr>
              <w:t>18,750</w:t>
            </w:r>
          </w:p>
        </w:tc>
        <w:tc>
          <w:tcPr>
            <w:tcW w:w="222" w:type="dxa"/>
            <w:vAlign w:val="center"/>
            <w:hideMark/>
          </w:tcPr>
          <w:p w14:paraId="3A541393" w14:textId="77777777" w:rsidR="000C215E" w:rsidRPr="000C215E" w:rsidRDefault="000C215E">
            <w:pPr>
              <w:rPr>
                <w:rFonts w:ascii="Arial Narrow" w:hAnsi="Arial Narrow"/>
                <w:sz w:val="16"/>
                <w:szCs w:val="16"/>
              </w:rPr>
            </w:pPr>
          </w:p>
        </w:tc>
      </w:tr>
      <w:tr w:rsidR="000C215E" w:rsidRPr="000C215E" w14:paraId="10219DB2" w14:textId="77777777" w:rsidTr="000C215E">
        <w:trPr>
          <w:trHeight w:val="201"/>
        </w:trPr>
        <w:tc>
          <w:tcPr>
            <w:tcW w:w="2377" w:type="dxa"/>
            <w:tcBorders>
              <w:top w:val="nil"/>
              <w:left w:val="single" w:sz="8" w:space="0" w:color="auto"/>
              <w:bottom w:val="single" w:sz="8" w:space="0" w:color="auto"/>
              <w:right w:val="single" w:sz="8" w:space="0" w:color="auto"/>
            </w:tcBorders>
            <w:shd w:val="clear" w:color="000000" w:fill="EBF1DE"/>
            <w:vAlign w:val="center"/>
            <w:hideMark/>
          </w:tcPr>
          <w:p w14:paraId="2F12259F"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Mezisoučet</w:t>
            </w:r>
          </w:p>
        </w:tc>
        <w:tc>
          <w:tcPr>
            <w:tcW w:w="1007" w:type="dxa"/>
            <w:tcBorders>
              <w:top w:val="nil"/>
              <w:left w:val="nil"/>
              <w:bottom w:val="nil"/>
              <w:right w:val="nil"/>
            </w:tcBorders>
            <w:shd w:val="clear" w:color="000000" w:fill="EBF1DE"/>
            <w:vAlign w:val="center"/>
            <w:hideMark/>
          </w:tcPr>
          <w:p w14:paraId="6639FEC1" w14:textId="77777777" w:rsidR="000C215E" w:rsidRPr="000C215E" w:rsidRDefault="000C215E">
            <w:pPr>
              <w:jc w:val="cente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8" w:space="0" w:color="auto"/>
              <w:right w:val="single" w:sz="4" w:space="0" w:color="auto"/>
            </w:tcBorders>
            <w:shd w:val="clear" w:color="000000" w:fill="EBF1DE"/>
            <w:noWrap/>
            <w:vAlign w:val="center"/>
            <w:hideMark/>
          </w:tcPr>
          <w:p w14:paraId="59EF229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460E7A4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3474FE6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242,900</w:t>
            </w:r>
          </w:p>
        </w:tc>
        <w:tc>
          <w:tcPr>
            <w:tcW w:w="957" w:type="dxa"/>
            <w:tcBorders>
              <w:top w:val="nil"/>
              <w:left w:val="nil"/>
              <w:bottom w:val="single" w:sz="8" w:space="0" w:color="auto"/>
              <w:right w:val="single" w:sz="4" w:space="0" w:color="auto"/>
            </w:tcBorders>
            <w:shd w:val="clear" w:color="000000" w:fill="EBF1DE"/>
            <w:noWrap/>
            <w:vAlign w:val="center"/>
            <w:hideMark/>
          </w:tcPr>
          <w:p w14:paraId="0751B49B"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648A4E5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28EC23A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60,725</w:t>
            </w:r>
          </w:p>
        </w:tc>
        <w:tc>
          <w:tcPr>
            <w:tcW w:w="957" w:type="dxa"/>
            <w:tcBorders>
              <w:top w:val="nil"/>
              <w:left w:val="nil"/>
              <w:bottom w:val="single" w:sz="8" w:space="0" w:color="auto"/>
              <w:right w:val="single" w:sz="4" w:space="0" w:color="auto"/>
            </w:tcBorders>
            <w:shd w:val="clear" w:color="000000" w:fill="EBF1DE"/>
            <w:noWrap/>
            <w:vAlign w:val="center"/>
            <w:hideMark/>
          </w:tcPr>
          <w:p w14:paraId="062021B9"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19BA733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20E23FD3"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121,450</w:t>
            </w:r>
          </w:p>
        </w:tc>
        <w:tc>
          <w:tcPr>
            <w:tcW w:w="957" w:type="dxa"/>
            <w:tcBorders>
              <w:top w:val="nil"/>
              <w:left w:val="nil"/>
              <w:bottom w:val="single" w:sz="8" w:space="0" w:color="auto"/>
              <w:right w:val="single" w:sz="4" w:space="0" w:color="auto"/>
            </w:tcBorders>
            <w:shd w:val="clear" w:color="000000" w:fill="EBF1DE"/>
            <w:noWrap/>
            <w:vAlign w:val="center"/>
            <w:hideMark/>
          </w:tcPr>
          <w:p w14:paraId="22B7426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EBF1DE"/>
            <w:noWrap/>
            <w:vAlign w:val="center"/>
            <w:hideMark/>
          </w:tcPr>
          <w:p w14:paraId="6B7ACDC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EBF1DE"/>
            <w:noWrap/>
            <w:vAlign w:val="center"/>
            <w:hideMark/>
          </w:tcPr>
          <w:p w14:paraId="6134D76E"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60,725</w:t>
            </w:r>
          </w:p>
        </w:tc>
        <w:tc>
          <w:tcPr>
            <w:tcW w:w="222" w:type="dxa"/>
            <w:vAlign w:val="center"/>
            <w:hideMark/>
          </w:tcPr>
          <w:p w14:paraId="43398149" w14:textId="77777777" w:rsidR="000C215E" w:rsidRPr="000C215E" w:rsidRDefault="000C215E">
            <w:pPr>
              <w:rPr>
                <w:rFonts w:ascii="Arial Narrow" w:hAnsi="Arial Narrow"/>
                <w:sz w:val="16"/>
                <w:szCs w:val="16"/>
              </w:rPr>
            </w:pPr>
          </w:p>
        </w:tc>
      </w:tr>
      <w:tr w:rsidR="000C215E" w:rsidRPr="000C215E" w14:paraId="66D9F773" w14:textId="77777777" w:rsidTr="000C215E">
        <w:trPr>
          <w:trHeight w:val="281"/>
        </w:trPr>
        <w:tc>
          <w:tcPr>
            <w:tcW w:w="2377" w:type="dxa"/>
            <w:tcBorders>
              <w:top w:val="nil"/>
              <w:left w:val="single" w:sz="8" w:space="0" w:color="auto"/>
              <w:bottom w:val="single" w:sz="8" w:space="0" w:color="auto"/>
              <w:right w:val="nil"/>
            </w:tcBorders>
            <w:shd w:val="clear" w:color="000000" w:fill="D9D9D9"/>
            <w:vAlign w:val="center"/>
            <w:hideMark/>
          </w:tcPr>
          <w:p w14:paraId="74AB76C6"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 xml:space="preserve">8. Přímé náklady projektu celkem </w:t>
            </w:r>
          </w:p>
        </w:tc>
        <w:tc>
          <w:tcPr>
            <w:tcW w:w="1007" w:type="dxa"/>
            <w:tcBorders>
              <w:top w:val="single" w:sz="8" w:space="0" w:color="auto"/>
              <w:left w:val="single" w:sz="8" w:space="0" w:color="auto"/>
              <w:bottom w:val="single" w:sz="8" w:space="0" w:color="auto"/>
              <w:right w:val="nil"/>
            </w:tcBorders>
            <w:shd w:val="clear" w:color="000000" w:fill="D9D9D9"/>
            <w:noWrap/>
            <w:vAlign w:val="bottom"/>
            <w:hideMark/>
          </w:tcPr>
          <w:p w14:paraId="70F88436" w14:textId="77777777" w:rsidR="000C215E" w:rsidRPr="000C215E" w:rsidRDefault="000C215E">
            <w:pP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8" w:space="0" w:color="auto"/>
              <w:right w:val="single" w:sz="4" w:space="0" w:color="auto"/>
            </w:tcBorders>
            <w:shd w:val="clear" w:color="000000" w:fill="D9D9D9"/>
            <w:noWrap/>
            <w:vAlign w:val="center"/>
            <w:hideMark/>
          </w:tcPr>
          <w:p w14:paraId="08F4F63E"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38976E4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246E9E1E"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548,900</w:t>
            </w:r>
          </w:p>
        </w:tc>
        <w:tc>
          <w:tcPr>
            <w:tcW w:w="957" w:type="dxa"/>
            <w:tcBorders>
              <w:top w:val="nil"/>
              <w:left w:val="nil"/>
              <w:bottom w:val="single" w:sz="8" w:space="0" w:color="auto"/>
              <w:right w:val="single" w:sz="4" w:space="0" w:color="auto"/>
            </w:tcBorders>
            <w:shd w:val="clear" w:color="000000" w:fill="D9D9D9"/>
            <w:noWrap/>
            <w:vAlign w:val="center"/>
            <w:hideMark/>
          </w:tcPr>
          <w:p w14:paraId="42B4B63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29BE791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0B37B0BC"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120,725</w:t>
            </w:r>
          </w:p>
        </w:tc>
        <w:tc>
          <w:tcPr>
            <w:tcW w:w="957" w:type="dxa"/>
            <w:tcBorders>
              <w:top w:val="nil"/>
              <w:left w:val="nil"/>
              <w:bottom w:val="single" w:sz="8" w:space="0" w:color="auto"/>
              <w:right w:val="single" w:sz="4" w:space="0" w:color="auto"/>
            </w:tcBorders>
            <w:shd w:val="clear" w:color="000000" w:fill="D9D9D9"/>
            <w:noWrap/>
            <w:vAlign w:val="center"/>
            <w:hideMark/>
          </w:tcPr>
          <w:p w14:paraId="7283E62C"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492229E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EAF8AB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259,450</w:t>
            </w:r>
          </w:p>
        </w:tc>
        <w:tc>
          <w:tcPr>
            <w:tcW w:w="957" w:type="dxa"/>
            <w:tcBorders>
              <w:top w:val="nil"/>
              <w:left w:val="nil"/>
              <w:bottom w:val="single" w:sz="8" w:space="0" w:color="auto"/>
              <w:right w:val="single" w:sz="4" w:space="0" w:color="auto"/>
            </w:tcBorders>
            <w:shd w:val="clear" w:color="000000" w:fill="D9D9D9"/>
            <w:noWrap/>
            <w:vAlign w:val="center"/>
            <w:hideMark/>
          </w:tcPr>
          <w:p w14:paraId="6F6986F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3E6B8E91"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F492C9D"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168,725</w:t>
            </w:r>
          </w:p>
        </w:tc>
        <w:tc>
          <w:tcPr>
            <w:tcW w:w="222" w:type="dxa"/>
            <w:vAlign w:val="center"/>
            <w:hideMark/>
          </w:tcPr>
          <w:p w14:paraId="75415800" w14:textId="77777777" w:rsidR="000C215E" w:rsidRPr="000C215E" w:rsidRDefault="000C215E">
            <w:pPr>
              <w:rPr>
                <w:rFonts w:ascii="Arial Narrow" w:hAnsi="Arial Narrow"/>
                <w:sz w:val="16"/>
                <w:szCs w:val="16"/>
              </w:rPr>
            </w:pPr>
          </w:p>
        </w:tc>
      </w:tr>
      <w:tr w:rsidR="000C215E" w:rsidRPr="000C215E" w14:paraId="7E2214D5" w14:textId="77777777" w:rsidTr="000C215E">
        <w:trPr>
          <w:trHeight w:val="281"/>
        </w:trPr>
        <w:tc>
          <w:tcPr>
            <w:tcW w:w="2377" w:type="dxa"/>
            <w:tcBorders>
              <w:top w:val="nil"/>
              <w:left w:val="single" w:sz="8" w:space="0" w:color="auto"/>
              <w:bottom w:val="single" w:sz="8" w:space="0" w:color="auto"/>
              <w:right w:val="nil"/>
            </w:tcBorders>
            <w:shd w:val="clear" w:color="000000" w:fill="D9D9D9"/>
            <w:vAlign w:val="center"/>
            <w:hideMark/>
          </w:tcPr>
          <w:p w14:paraId="52F6F5EE"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9. Administrativní (nepřímé)</w:t>
            </w:r>
          </w:p>
        </w:tc>
        <w:tc>
          <w:tcPr>
            <w:tcW w:w="1007" w:type="dxa"/>
            <w:tcBorders>
              <w:top w:val="nil"/>
              <w:left w:val="single" w:sz="8" w:space="0" w:color="auto"/>
              <w:bottom w:val="single" w:sz="8" w:space="0" w:color="auto"/>
              <w:right w:val="nil"/>
            </w:tcBorders>
            <w:shd w:val="clear" w:color="000000" w:fill="D9D9D9"/>
            <w:noWrap/>
            <w:vAlign w:val="bottom"/>
            <w:hideMark/>
          </w:tcPr>
          <w:p w14:paraId="67458EAA" w14:textId="77777777" w:rsidR="000C215E" w:rsidRPr="000C215E" w:rsidRDefault="000C215E">
            <w:pP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8" w:space="0" w:color="auto"/>
              <w:right w:val="single" w:sz="4" w:space="0" w:color="auto"/>
            </w:tcBorders>
            <w:shd w:val="clear" w:color="000000" w:fill="D9D9D9"/>
            <w:noWrap/>
            <w:vAlign w:val="center"/>
            <w:hideMark/>
          </w:tcPr>
          <w:p w14:paraId="727EFC7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0CA8C3AB"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4167279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32,000</w:t>
            </w:r>
          </w:p>
        </w:tc>
        <w:tc>
          <w:tcPr>
            <w:tcW w:w="957" w:type="dxa"/>
            <w:tcBorders>
              <w:top w:val="nil"/>
              <w:left w:val="nil"/>
              <w:bottom w:val="single" w:sz="8" w:space="0" w:color="auto"/>
              <w:right w:val="single" w:sz="4" w:space="0" w:color="auto"/>
            </w:tcBorders>
            <w:shd w:val="clear" w:color="000000" w:fill="D9D9D9"/>
            <w:noWrap/>
            <w:vAlign w:val="center"/>
            <w:hideMark/>
          </w:tcPr>
          <w:p w14:paraId="2D67066E"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646E686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7AA71079"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8,</w:t>
            </w:r>
            <w:r w:rsidR="00AF0D29">
              <w:rPr>
                <w:rFonts w:ascii="Arial Narrow" w:hAnsi="Arial Narrow" w:cs="Arial"/>
                <w:b/>
                <w:bCs/>
                <w:sz w:val="16"/>
                <w:szCs w:val="16"/>
              </w:rPr>
              <w:t>175</w:t>
            </w:r>
          </w:p>
        </w:tc>
        <w:tc>
          <w:tcPr>
            <w:tcW w:w="957" w:type="dxa"/>
            <w:tcBorders>
              <w:top w:val="nil"/>
              <w:left w:val="nil"/>
              <w:bottom w:val="single" w:sz="8" w:space="0" w:color="auto"/>
              <w:right w:val="single" w:sz="4" w:space="0" w:color="auto"/>
            </w:tcBorders>
            <w:shd w:val="clear" w:color="000000" w:fill="D9D9D9"/>
            <w:noWrap/>
            <w:vAlign w:val="center"/>
            <w:hideMark/>
          </w:tcPr>
          <w:p w14:paraId="762FFDD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2A2A4C7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3C45AF5"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19,</w:t>
            </w:r>
            <w:r w:rsidR="00AF0D29">
              <w:rPr>
                <w:rFonts w:ascii="Arial Narrow" w:hAnsi="Arial Narrow" w:cs="Arial"/>
                <w:b/>
                <w:bCs/>
                <w:sz w:val="16"/>
                <w:szCs w:val="16"/>
              </w:rPr>
              <w:t>250</w:t>
            </w:r>
          </w:p>
        </w:tc>
        <w:tc>
          <w:tcPr>
            <w:tcW w:w="957" w:type="dxa"/>
            <w:tcBorders>
              <w:top w:val="nil"/>
              <w:left w:val="nil"/>
              <w:bottom w:val="single" w:sz="8" w:space="0" w:color="auto"/>
              <w:right w:val="single" w:sz="4" w:space="0" w:color="auto"/>
            </w:tcBorders>
            <w:shd w:val="clear" w:color="000000" w:fill="D9D9D9"/>
            <w:noWrap/>
            <w:vAlign w:val="center"/>
            <w:hideMark/>
          </w:tcPr>
          <w:p w14:paraId="0EE227CC"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151D78D5"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26B12DF1"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4,4</w:t>
            </w:r>
            <w:r w:rsidR="00AF0D29">
              <w:rPr>
                <w:rFonts w:ascii="Arial Narrow" w:hAnsi="Arial Narrow" w:cs="Arial"/>
                <w:b/>
                <w:bCs/>
                <w:sz w:val="16"/>
                <w:szCs w:val="16"/>
              </w:rPr>
              <w:t>75</w:t>
            </w:r>
          </w:p>
        </w:tc>
        <w:tc>
          <w:tcPr>
            <w:tcW w:w="222" w:type="dxa"/>
            <w:vAlign w:val="center"/>
            <w:hideMark/>
          </w:tcPr>
          <w:p w14:paraId="763C309E" w14:textId="77777777" w:rsidR="000C215E" w:rsidRPr="000C215E" w:rsidRDefault="000C215E">
            <w:pPr>
              <w:rPr>
                <w:rFonts w:ascii="Arial Narrow" w:hAnsi="Arial Narrow"/>
                <w:sz w:val="16"/>
                <w:szCs w:val="16"/>
              </w:rPr>
            </w:pPr>
          </w:p>
        </w:tc>
      </w:tr>
      <w:tr w:rsidR="000C215E" w:rsidRPr="000C215E" w14:paraId="10F3552C" w14:textId="77777777" w:rsidTr="000C215E">
        <w:trPr>
          <w:trHeight w:val="192"/>
        </w:trPr>
        <w:tc>
          <w:tcPr>
            <w:tcW w:w="2377" w:type="dxa"/>
            <w:tcBorders>
              <w:top w:val="nil"/>
              <w:left w:val="single" w:sz="8" w:space="0" w:color="auto"/>
              <w:bottom w:val="single" w:sz="8" w:space="0" w:color="auto"/>
              <w:right w:val="nil"/>
            </w:tcBorders>
            <w:shd w:val="clear" w:color="000000" w:fill="D9D9D9"/>
            <w:vAlign w:val="center"/>
            <w:hideMark/>
          </w:tcPr>
          <w:p w14:paraId="7C861DE5"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FTZ</w:t>
            </w:r>
          </w:p>
        </w:tc>
        <w:tc>
          <w:tcPr>
            <w:tcW w:w="1007" w:type="dxa"/>
            <w:tcBorders>
              <w:top w:val="nil"/>
              <w:left w:val="single" w:sz="8" w:space="0" w:color="auto"/>
              <w:bottom w:val="single" w:sz="8" w:space="0" w:color="auto"/>
              <w:right w:val="nil"/>
            </w:tcBorders>
            <w:shd w:val="clear" w:color="000000" w:fill="D9D9D9"/>
            <w:noWrap/>
            <w:vAlign w:val="bottom"/>
            <w:hideMark/>
          </w:tcPr>
          <w:p w14:paraId="4035D766" w14:textId="77777777" w:rsidR="000C215E" w:rsidRPr="000C215E" w:rsidRDefault="00AF0D29">
            <w:pPr>
              <w:ind w:firstLineChars="200" w:firstLine="321"/>
              <w:jc w:val="right"/>
              <w:rPr>
                <w:rFonts w:ascii="Arial Narrow" w:hAnsi="Arial Narrow" w:cs="Arial"/>
                <w:b/>
                <w:bCs/>
                <w:sz w:val="16"/>
                <w:szCs w:val="16"/>
              </w:rPr>
            </w:pPr>
            <w:r>
              <w:rPr>
                <w:rFonts w:ascii="Arial Narrow" w:hAnsi="Arial Narrow" w:cs="Arial"/>
                <w:b/>
                <w:bCs/>
                <w:sz w:val="16"/>
                <w:szCs w:val="16"/>
              </w:rPr>
              <w:t>&lt;</w:t>
            </w:r>
            <w:proofErr w:type="gramStart"/>
            <w:r w:rsidR="000C215E" w:rsidRPr="000C215E">
              <w:rPr>
                <w:rFonts w:ascii="Arial Narrow" w:hAnsi="Arial Narrow" w:cs="Arial"/>
                <w:b/>
                <w:bCs/>
                <w:sz w:val="16"/>
                <w:szCs w:val="16"/>
              </w:rPr>
              <w:t>7%</w:t>
            </w:r>
            <w:proofErr w:type="gramEnd"/>
          </w:p>
        </w:tc>
        <w:tc>
          <w:tcPr>
            <w:tcW w:w="957" w:type="dxa"/>
            <w:tcBorders>
              <w:top w:val="nil"/>
              <w:left w:val="single" w:sz="8" w:space="0" w:color="auto"/>
              <w:bottom w:val="single" w:sz="8" w:space="0" w:color="auto"/>
              <w:right w:val="single" w:sz="4" w:space="0" w:color="auto"/>
            </w:tcBorders>
            <w:shd w:val="clear" w:color="000000" w:fill="D9D9D9"/>
            <w:noWrap/>
            <w:vAlign w:val="center"/>
            <w:hideMark/>
          </w:tcPr>
          <w:p w14:paraId="6C952B9C"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31B6EB6C"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5172498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32,000</w:t>
            </w:r>
          </w:p>
        </w:tc>
        <w:tc>
          <w:tcPr>
            <w:tcW w:w="957" w:type="dxa"/>
            <w:tcBorders>
              <w:top w:val="nil"/>
              <w:left w:val="nil"/>
              <w:bottom w:val="single" w:sz="8" w:space="0" w:color="auto"/>
              <w:right w:val="single" w:sz="4" w:space="0" w:color="auto"/>
            </w:tcBorders>
            <w:shd w:val="clear" w:color="000000" w:fill="D9D9D9"/>
            <w:noWrap/>
            <w:vAlign w:val="center"/>
            <w:hideMark/>
          </w:tcPr>
          <w:p w14:paraId="287AA757"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0472876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8C1493E"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8,</w:t>
            </w:r>
            <w:r w:rsidR="00AF0D29">
              <w:rPr>
                <w:rFonts w:ascii="Arial Narrow" w:hAnsi="Arial Narrow" w:cs="Arial"/>
                <w:b/>
                <w:bCs/>
                <w:sz w:val="16"/>
                <w:szCs w:val="16"/>
              </w:rPr>
              <w:t>175</w:t>
            </w:r>
          </w:p>
        </w:tc>
        <w:tc>
          <w:tcPr>
            <w:tcW w:w="957" w:type="dxa"/>
            <w:tcBorders>
              <w:top w:val="nil"/>
              <w:left w:val="nil"/>
              <w:bottom w:val="single" w:sz="8" w:space="0" w:color="auto"/>
              <w:right w:val="single" w:sz="4" w:space="0" w:color="auto"/>
            </w:tcBorders>
            <w:shd w:val="clear" w:color="000000" w:fill="D9D9D9"/>
            <w:noWrap/>
            <w:vAlign w:val="center"/>
            <w:hideMark/>
          </w:tcPr>
          <w:p w14:paraId="6A23ACA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75A3A0C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215B631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19,</w:t>
            </w:r>
            <w:r w:rsidR="00AF0D29">
              <w:rPr>
                <w:rFonts w:ascii="Arial Narrow" w:hAnsi="Arial Narrow" w:cs="Arial"/>
                <w:b/>
                <w:bCs/>
                <w:sz w:val="16"/>
                <w:szCs w:val="16"/>
              </w:rPr>
              <w:t>250</w:t>
            </w:r>
          </w:p>
        </w:tc>
        <w:tc>
          <w:tcPr>
            <w:tcW w:w="957" w:type="dxa"/>
            <w:tcBorders>
              <w:top w:val="nil"/>
              <w:left w:val="nil"/>
              <w:bottom w:val="single" w:sz="8" w:space="0" w:color="auto"/>
              <w:right w:val="single" w:sz="4" w:space="0" w:color="auto"/>
            </w:tcBorders>
            <w:shd w:val="clear" w:color="000000" w:fill="D9D9D9"/>
            <w:noWrap/>
            <w:vAlign w:val="center"/>
            <w:hideMark/>
          </w:tcPr>
          <w:p w14:paraId="49F4FB6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565DE2BB"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6ACFF5E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4,4</w:t>
            </w:r>
            <w:r w:rsidR="00AF0D29">
              <w:rPr>
                <w:rFonts w:ascii="Arial Narrow" w:hAnsi="Arial Narrow" w:cs="Arial"/>
                <w:b/>
                <w:bCs/>
                <w:sz w:val="16"/>
                <w:szCs w:val="16"/>
              </w:rPr>
              <w:t>75</w:t>
            </w:r>
          </w:p>
        </w:tc>
        <w:tc>
          <w:tcPr>
            <w:tcW w:w="222" w:type="dxa"/>
            <w:vAlign w:val="center"/>
            <w:hideMark/>
          </w:tcPr>
          <w:p w14:paraId="47187954" w14:textId="77777777" w:rsidR="000C215E" w:rsidRPr="000C215E" w:rsidRDefault="000C215E">
            <w:pPr>
              <w:rPr>
                <w:rFonts w:ascii="Arial Narrow" w:hAnsi="Arial Narrow"/>
                <w:sz w:val="16"/>
                <w:szCs w:val="16"/>
              </w:rPr>
            </w:pPr>
          </w:p>
        </w:tc>
      </w:tr>
      <w:tr w:rsidR="000C215E" w:rsidRPr="000C215E" w14:paraId="4F71AA05" w14:textId="77777777" w:rsidTr="000C215E">
        <w:trPr>
          <w:trHeight w:val="149"/>
        </w:trPr>
        <w:tc>
          <w:tcPr>
            <w:tcW w:w="2377" w:type="dxa"/>
            <w:tcBorders>
              <w:top w:val="nil"/>
              <w:left w:val="single" w:sz="8" w:space="0" w:color="auto"/>
              <w:bottom w:val="single" w:sz="8" w:space="0" w:color="auto"/>
              <w:right w:val="nil"/>
            </w:tcBorders>
            <w:shd w:val="clear" w:color="000000" w:fill="D9D9D9"/>
            <w:vAlign w:val="center"/>
            <w:hideMark/>
          </w:tcPr>
          <w:p w14:paraId="621741AA"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CZU</w:t>
            </w:r>
          </w:p>
        </w:tc>
        <w:tc>
          <w:tcPr>
            <w:tcW w:w="1007" w:type="dxa"/>
            <w:tcBorders>
              <w:top w:val="nil"/>
              <w:left w:val="single" w:sz="8" w:space="0" w:color="auto"/>
              <w:bottom w:val="single" w:sz="8" w:space="0" w:color="auto"/>
              <w:right w:val="nil"/>
            </w:tcBorders>
            <w:shd w:val="clear" w:color="000000" w:fill="D9D9D9"/>
            <w:noWrap/>
            <w:vAlign w:val="bottom"/>
            <w:hideMark/>
          </w:tcPr>
          <w:p w14:paraId="313EF7F1" w14:textId="77777777" w:rsidR="000C215E" w:rsidRPr="000C215E" w:rsidRDefault="000C215E">
            <w:pPr>
              <w:ind w:firstLineChars="200" w:firstLine="321"/>
              <w:jc w:val="right"/>
              <w:rPr>
                <w:rFonts w:ascii="Arial Narrow" w:hAnsi="Arial Narrow" w:cs="Arial"/>
                <w:b/>
                <w:bCs/>
                <w:sz w:val="16"/>
                <w:szCs w:val="16"/>
              </w:rPr>
            </w:pPr>
            <w:proofErr w:type="gramStart"/>
            <w:r w:rsidRPr="000C215E">
              <w:rPr>
                <w:rFonts w:ascii="Arial Narrow" w:hAnsi="Arial Narrow" w:cs="Arial"/>
                <w:b/>
                <w:bCs/>
                <w:sz w:val="16"/>
                <w:szCs w:val="16"/>
              </w:rPr>
              <w:t>0%</w:t>
            </w:r>
            <w:proofErr w:type="gramEnd"/>
          </w:p>
        </w:tc>
        <w:tc>
          <w:tcPr>
            <w:tcW w:w="957" w:type="dxa"/>
            <w:tcBorders>
              <w:top w:val="nil"/>
              <w:left w:val="single" w:sz="8" w:space="0" w:color="auto"/>
              <w:bottom w:val="single" w:sz="8" w:space="0" w:color="auto"/>
              <w:right w:val="single" w:sz="4" w:space="0" w:color="auto"/>
            </w:tcBorders>
            <w:shd w:val="clear" w:color="000000" w:fill="D9D9D9"/>
            <w:noWrap/>
            <w:vAlign w:val="center"/>
            <w:hideMark/>
          </w:tcPr>
          <w:p w14:paraId="57BAA29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2DFBF34A"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5B12A7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0</w:t>
            </w:r>
          </w:p>
        </w:tc>
        <w:tc>
          <w:tcPr>
            <w:tcW w:w="957" w:type="dxa"/>
            <w:tcBorders>
              <w:top w:val="nil"/>
              <w:left w:val="nil"/>
              <w:bottom w:val="single" w:sz="8" w:space="0" w:color="auto"/>
              <w:right w:val="single" w:sz="4" w:space="0" w:color="auto"/>
            </w:tcBorders>
            <w:shd w:val="clear" w:color="000000" w:fill="D9D9D9"/>
            <w:noWrap/>
            <w:vAlign w:val="center"/>
            <w:hideMark/>
          </w:tcPr>
          <w:p w14:paraId="68B6BCC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4574AB7B"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27E36653"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0</w:t>
            </w:r>
          </w:p>
        </w:tc>
        <w:tc>
          <w:tcPr>
            <w:tcW w:w="957" w:type="dxa"/>
            <w:tcBorders>
              <w:top w:val="nil"/>
              <w:left w:val="nil"/>
              <w:bottom w:val="single" w:sz="8" w:space="0" w:color="auto"/>
              <w:right w:val="single" w:sz="4" w:space="0" w:color="auto"/>
            </w:tcBorders>
            <w:shd w:val="clear" w:color="000000" w:fill="D9D9D9"/>
            <w:noWrap/>
            <w:vAlign w:val="center"/>
            <w:hideMark/>
          </w:tcPr>
          <w:p w14:paraId="59D9536B"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016224D7"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2D2BEDF9"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0</w:t>
            </w:r>
          </w:p>
        </w:tc>
        <w:tc>
          <w:tcPr>
            <w:tcW w:w="957" w:type="dxa"/>
            <w:tcBorders>
              <w:top w:val="nil"/>
              <w:left w:val="nil"/>
              <w:bottom w:val="single" w:sz="8" w:space="0" w:color="auto"/>
              <w:right w:val="single" w:sz="4" w:space="0" w:color="auto"/>
            </w:tcBorders>
            <w:shd w:val="clear" w:color="000000" w:fill="D9D9D9"/>
            <w:noWrap/>
            <w:vAlign w:val="center"/>
            <w:hideMark/>
          </w:tcPr>
          <w:p w14:paraId="0955473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2799110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6303E02"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0</w:t>
            </w:r>
          </w:p>
        </w:tc>
        <w:tc>
          <w:tcPr>
            <w:tcW w:w="222" w:type="dxa"/>
            <w:vAlign w:val="center"/>
            <w:hideMark/>
          </w:tcPr>
          <w:p w14:paraId="73C7B4D8" w14:textId="77777777" w:rsidR="000C215E" w:rsidRPr="000C215E" w:rsidRDefault="000C215E">
            <w:pPr>
              <w:rPr>
                <w:rFonts w:ascii="Arial Narrow" w:hAnsi="Arial Narrow"/>
                <w:sz w:val="16"/>
                <w:szCs w:val="16"/>
              </w:rPr>
            </w:pPr>
          </w:p>
        </w:tc>
      </w:tr>
      <w:tr w:rsidR="000C215E" w:rsidRPr="000C215E" w14:paraId="198B88F4" w14:textId="77777777" w:rsidTr="000C215E">
        <w:trPr>
          <w:trHeight w:val="281"/>
        </w:trPr>
        <w:tc>
          <w:tcPr>
            <w:tcW w:w="2377" w:type="dxa"/>
            <w:tcBorders>
              <w:top w:val="nil"/>
              <w:left w:val="single" w:sz="8" w:space="0" w:color="auto"/>
              <w:bottom w:val="single" w:sz="8" w:space="0" w:color="auto"/>
              <w:right w:val="nil"/>
            </w:tcBorders>
            <w:shd w:val="clear" w:color="000000" w:fill="D9D9D9"/>
            <w:vAlign w:val="center"/>
            <w:hideMark/>
          </w:tcPr>
          <w:p w14:paraId="56945CDA" w14:textId="77777777" w:rsidR="000C215E" w:rsidRPr="000C215E" w:rsidRDefault="000C215E" w:rsidP="000C215E">
            <w:pPr>
              <w:rPr>
                <w:rFonts w:ascii="Arial Narrow" w:hAnsi="Arial Narrow" w:cs="Arial"/>
                <w:b/>
                <w:bCs/>
                <w:sz w:val="16"/>
                <w:szCs w:val="16"/>
              </w:rPr>
            </w:pPr>
            <w:r w:rsidRPr="000C215E">
              <w:rPr>
                <w:rFonts w:ascii="Arial Narrow" w:hAnsi="Arial Narrow" w:cs="Arial"/>
                <w:b/>
                <w:bCs/>
                <w:sz w:val="16"/>
                <w:szCs w:val="16"/>
              </w:rPr>
              <w:t xml:space="preserve">10. Celkové oprávněné náklady </w:t>
            </w:r>
          </w:p>
        </w:tc>
        <w:tc>
          <w:tcPr>
            <w:tcW w:w="1007" w:type="dxa"/>
            <w:tcBorders>
              <w:top w:val="nil"/>
              <w:left w:val="single" w:sz="8" w:space="0" w:color="auto"/>
              <w:bottom w:val="single" w:sz="8" w:space="0" w:color="auto"/>
              <w:right w:val="nil"/>
            </w:tcBorders>
            <w:shd w:val="clear" w:color="000000" w:fill="D9D9D9"/>
            <w:noWrap/>
            <w:vAlign w:val="bottom"/>
            <w:hideMark/>
          </w:tcPr>
          <w:p w14:paraId="14BB0BA3" w14:textId="77777777" w:rsidR="000C215E" w:rsidRPr="000C215E" w:rsidRDefault="000C215E">
            <w:pPr>
              <w:rPr>
                <w:rFonts w:ascii="Arial Narrow" w:hAnsi="Arial Narrow" w:cs="Arial"/>
                <w:sz w:val="16"/>
                <w:szCs w:val="16"/>
              </w:rPr>
            </w:pPr>
            <w:r w:rsidRPr="000C215E">
              <w:rPr>
                <w:rFonts w:ascii="Arial Narrow" w:hAnsi="Arial Narrow" w:cs="Arial"/>
                <w:sz w:val="16"/>
                <w:szCs w:val="16"/>
              </w:rPr>
              <w:t> </w:t>
            </w:r>
          </w:p>
        </w:tc>
        <w:tc>
          <w:tcPr>
            <w:tcW w:w="957" w:type="dxa"/>
            <w:tcBorders>
              <w:top w:val="nil"/>
              <w:left w:val="single" w:sz="8" w:space="0" w:color="auto"/>
              <w:bottom w:val="single" w:sz="8" w:space="0" w:color="auto"/>
              <w:right w:val="single" w:sz="4" w:space="0" w:color="auto"/>
            </w:tcBorders>
            <w:shd w:val="clear" w:color="000000" w:fill="D9D9D9"/>
            <w:noWrap/>
            <w:vAlign w:val="center"/>
            <w:hideMark/>
          </w:tcPr>
          <w:p w14:paraId="66BA2A07"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0EEB4921"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736130C1"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580,</w:t>
            </w:r>
            <w:r w:rsidR="00AF0D29">
              <w:rPr>
                <w:rFonts w:ascii="Arial Narrow" w:hAnsi="Arial Narrow" w:cs="Arial"/>
                <w:b/>
                <w:bCs/>
                <w:sz w:val="16"/>
                <w:szCs w:val="16"/>
              </w:rPr>
              <w:t>8</w:t>
            </w:r>
            <w:r w:rsidRPr="000C215E">
              <w:rPr>
                <w:rFonts w:ascii="Arial Narrow" w:hAnsi="Arial Narrow" w:cs="Arial"/>
                <w:b/>
                <w:bCs/>
                <w:sz w:val="16"/>
                <w:szCs w:val="16"/>
              </w:rPr>
              <w:t>00</w:t>
            </w:r>
          </w:p>
        </w:tc>
        <w:tc>
          <w:tcPr>
            <w:tcW w:w="957" w:type="dxa"/>
            <w:tcBorders>
              <w:top w:val="nil"/>
              <w:left w:val="nil"/>
              <w:bottom w:val="single" w:sz="8" w:space="0" w:color="auto"/>
              <w:right w:val="single" w:sz="4" w:space="0" w:color="auto"/>
            </w:tcBorders>
            <w:shd w:val="clear" w:color="000000" w:fill="D9D9D9"/>
            <w:noWrap/>
            <w:vAlign w:val="center"/>
            <w:hideMark/>
          </w:tcPr>
          <w:p w14:paraId="72985E09"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5A5C7E4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296518C6"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12</w:t>
            </w:r>
            <w:r w:rsidR="00AF0D29">
              <w:rPr>
                <w:rFonts w:ascii="Arial Narrow" w:hAnsi="Arial Narrow" w:cs="Arial"/>
                <w:b/>
                <w:bCs/>
                <w:sz w:val="16"/>
                <w:szCs w:val="16"/>
              </w:rPr>
              <w:t>8</w:t>
            </w:r>
            <w:r w:rsidRPr="000C215E">
              <w:rPr>
                <w:rFonts w:ascii="Arial Narrow" w:hAnsi="Arial Narrow" w:cs="Arial"/>
                <w:b/>
                <w:bCs/>
                <w:sz w:val="16"/>
                <w:szCs w:val="16"/>
              </w:rPr>
              <w:t>,</w:t>
            </w:r>
            <w:r w:rsidR="00AF0D29">
              <w:rPr>
                <w:rFonts w:ascii="Arial Narrow" w:hAnsi="Arial Narrow" w:cs="Arial"/>
                <w:b/>
                <w:bCs/>
                <w:sz w:val="16"/>
                <w:szCs w:val="16"/>
              </w:rPr>
              <w:t>900</w:t>
            </w:r>
          </w:p>
        </w:tc>
        <w:tc>
          <w:tcPr>
            <w:tcW w:w="957" w:type="dxa"/>
            <w:tcBorders>
              <w:top w:val="nil"/>
              <w:left w:val="nil"/>
              <w:bottom w:val="single" w:sz="8" w:space="0" w:color="auto"/>
              <w:right w:val="single" w:sz="4" w:space="0" w:color="auto"/>
            </w:tcBorders>
            <w:shd w:val="clear" w:color="000000" w:fill="D9D9D9"/>
            <w:noWrap/>
            <w:vAlign w:val="center"/>
            <w:hideMark/>
          </w:tcPr>
          <w:p w14:paraId="26743980"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53CEA79C"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A00E9C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278,7</w:t>
            </w:r>
            <w:r w:rsidR="00AF0D29">
              <w:rPr>
                <w:rFonts w:ascii="Arial Narrow" w:hAnsi="Arial Narrow" w:cs="Arial"/>
                <w:b/>
                <w:bCs/>
                <w:sz w:val="16"/>
                <w:szCs w:val="16"/>
              </w:rPr>
              <w:t>0</w:t>
            </w:r>
            <w:r w:rsidRPr="000C215E">
              <w:rPr>
                <w:rFonts w:ascii="Arial Narrow" w:hAnsi="Arial Narrow" w:cs="Arial"/>
                <w:b/>
                <w:bCs/>
                <w:sz w:val="16"/>
                <w:szCs w:val="16"/>
              </w:rPr>
              <w:t>0</w:t>
            </w:r>
          </w:p>
        </w:tc>
        <w:tc>
          <w:tcPr>
            <w:tcW w:w="957" w:type="dxa"/>
            <w:tcBorders>
              <w:top w:val="nil"/>
              <w:left w:val="nil"/>
              <w:bottom w:val="single" w:sz="8" w:space="0" w:color="auto"/>
              <w:right w:val="single" w:sz="4" w:space="0" w:color="auto"/>
            </w:tcBorders>
            <w:shd w:val="clear" w:color="000000" w:fill="D9D9D9"/>
            <w:noWrap/>
            <w:vAlign w:val="center"/>
            <w:hideMark/>
          </w:tcPr>
          <w:p w14:paraId="50157CE4"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957" w:type="dxa"/>
            <w:tcBorders>
              <w:top w:val="nil"/>
              <w:left w:val="nil"/>
              <w:bottom w:val="single" w:sz="8" w:space="0" w:color="auto"/>
              <w:right w:val="single" w:sz="4" w:space="0" w:color="auto"/>
            </w:tcBorders>
            <w:shd w:val="clear" w:color="000000" w:fill="D9D9D9"/>
            <w:noWrap/>
            <w:vAlign w:val="center"/>
            <w:hideMark/>
          </w:tcPr>
          <w:p w14:paraId="63650B7F"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 </w:t>
            </w:r>
          </w:p>
        </w:tc>
        <w:tc>
          <w:tcPr>
            <w:tcW w:w="867" w:type="dxa"/>
            <w:tcBorders>
              <w:top w:val="nil"/>
              <w:left w:val="nil"/>
              <w:bottom w:val="single" w:sz="8" w:space="0" w:color="auto"/>
              <w:right w:val="single" w:sz="8" w:space="0" w:color="auto"/>
            </w:tcBorders>
            <w:shd w:val="clear" w:color="000000" w:fill="D9D9D9"/>
            <w:noWrap/>
            <w:vAlign w:val="center"/>
            <w:hideMark/>
          </w:tcPr>
          <w:p w14:paraId="3676EAB8" w14:textId="77777777" w:rsidR="000C215E" w:rsidRPr="000C215E" w:rsidRDefault="000C215E">
            <w:pPr>
              <w:ind w:firstLineChars="100" w:firstLine="161"/>
              <w:jc w:val="right"/>
              <w:rPr>
                <w:rFonts w:ascii="Arial Narrow" w:hAnsi="Arial Narrow" w:cs="Arial"/>
                <w:b/>
                <w:bCs/>
                <w:sz w:val="16"/>
                <w:szCs w:val="16"/>
              </w:rPr>
            </w:pPr>
            <w:r w:rsidRPr="000C215E">
              <w:rPr>
                <w:rFonts w:ascii="Arial Narrow" w:hAnsi="Arial Narrow" w:cs="Arial"/>
                <w:b/>
                <w:bCs/>
                <w:sz w:val="16"/>
                <w:szCs w:val="16"/>
              </w:rPr>
              <w:t>173,</w:t>
            </w:r>
            <w:r w:rsidR="00AF0D29">
              <w:rPr>
                <w:rFonts w:ascii="Arial Narrow" w:hAnsi="Arial Narrow" w:cs="Arial"/>
                <w:b/>
                <w:bCs/>
                <w:sz w:val="16"/>
                <w:szCs w:val="16"/>
              </w:rPr>
              <w:t>200</w:t>
            </w:r>
          </w:p>
        </w:tc>
        <w:tc>
          <w:tcPr>
            <w:tcW w:w="222" w:type="dxa"/>
            <w:vAlign w:val="center"/>
            <w:hideMark/>
          </w:tcPr>
          <w:p w14:paraId="0B1757AF" w14:textId="77777777" w:rsidR="000C215E" w:rsidRPr="000C215E" w:rsidRDefault="000C215E">
            <w:pPr>
              <w:rPr>
                <w:rFonts w:ascii="Arial Narrow" w:hAnsi="Arial Narrow"/>
                <w:sz w:val="16"/>
                <w:szCs w:val="16"/>
              </w:rPr>
            </w:pPr>
          </w:p>
        </w:tc>
      </w:tr>
    </w:tbl>
    <w:p w14:paraId="1911AAD8" w14:textId="77777777" w:rsidR="000C215E" w:rsidRPr="000C215E" w:rsidRDefault="000C215E" w:rsidP="000C215E">
      <w:pPr>
        <w:rPr>
          <w:rFonts w:ascii="Arial Narrow" w:hAnsi="Arial Narrow"/>
          <w:sz w:val="16"/>
          <w:szCs w:val="16"/>
        </w:rPr>
      </w:pPr>
    </w:p>
    <w:sectPr w:rsidR="000C215E" w:rsidRPr="000C215E" w:rsidSect="00F4456D">
      <w:pgSz w:w="16838" w:h="11906" w:orient="landscape"/>
      <w:pgMar w:top="1418" w:right="266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748D" w14:textId="77777777" w:rsidR="00F4456D" w:rsidRDefault="00F4456D">
      <w:r>
        <w:separator/>
      </w:r>
    </w:p>
  </w:endnote>
  <w:endnote w:type="continuationSeparator" w:id="0">
    <w:p w14:paraId="75A410BA" w14:textId="77777777" w:rsidR="00F4456D" w:rsidRDefault="00F4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charset w:val="EE"/>
    <w:family w:val="auto"/>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EE"/>
    <w:family w:val="swiss"/>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CCC" w14:textId="77777777" w:rsidR="0011544D" w:rsidRDefault="005544FC">
    <w:pPr>
      <w:pStyle w:val="Zpat"/>
      <w:jc w:val="center"/>
    </w:pPr>
    <w:r>
      <w:rPr>
        <w:noProof/>
        <w:lang w:val="cs-CZ" w:eastAsia="cs-CZ"/>
      </w:rPr>
      <w:pict w14:anchorId="0E3AB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06.35pt;margin-top:-4.7pt;width:157.95pt;height:56.15pt;z-index:251657728">
          <v:imagedata r:id="rId1" o:title=""/>
        </v:shape>
      </w:pict>
    </w:r>
    <w:r w:rsidR="0011544D">
      <w:fldChar w:fldCharType="begin"/>
    </w:r>
    <w:r w:rsidR="0011544D">
      <w:instrText xml:space="preserve"> PAGE   \* MERGEFORMAT </w:instrText>
    </w:r>
    <w:r w:rsidR="0011544D">
      <w:fldChar w:fldCharType="separate"/>
    </w:r>
    <w:r w:rsidR="001A3798">
      <w:rPr>
        <w:noProof/>
      </w:rPr>
      <w:t>1</w:t>
    </w:r>
    <w:r w:rsidR="001A3798">
      <w:rPr>
        <w:noProof/>
      </w:rPr>
      <w:t>4</w:t>
    </w:r>
    <w:r w:rsidR="0011544D">
      <w:fldChar w:fldCharType="end"/>
    </w:r>
    <w:r>
      <w:rPr>
        <w:noProof/>
      </w:rPr>
      <w:pict w14:anchorId="7DCB72A0">
        <v:shape id="Picture 1" o:spid="_x0000_s1027" type="#_x0000_t75" alt="Macintosh HD:Users:ludvikeger:Desktop:JVS MZV - CRA:Vizitky:Loga:Loga ZRS CR:CZ:horizontal:Office:barevne:jpg:crpomoc_horiz_r.jpg" style="position:absolute;left:0;text-align:left;margin-left:382.9pt;margin-top:775.5pt;width:158.05pt;height:56.2pt;z-index:251656704;visibility:visible;mso-position-horizontal-relative:text;mso-position-vertical-relative:text">
          <v:imagedata r:id="rId2" o:title="crpomoc_horiz_r"/>
        </v:shape>
      </w:pict>
    </w:r>
  </w:p>
  <w:p w14:paraId="5A444671" w14:textId="77777777" w:rsidR="0011544D" w:rsidRDefault="0011544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CE4A" w14:textId="77777777" w:rsidR="00F4456D" w:rsidRDefault="00F4456D">
      <w:r>
        <w:separator/>
      </w:r>
    </w:p>
  </w:footnote>
  <w:footnote w:type="continuationSeparator" w:id="0">
    <w:p w14:paraId="261397EB" w14:textId="77777777" w:rsidR="00F4456D" w:rsidRDefault="00F4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741C" w14:textId="77777777" w:rsidR="0011544D" w:rsidRDefault="007A4D18">
    <w:pPr>
      <w:pStyle w:val="Zhlav"/>
    </w:pPr>
    <w:r>
      <w:rPr>
        <w:noProof/>
      </w:rPr>
      <w:pict w14:anchorId="44E13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7.5pt;margin-top:-18.6pt;width:140.4pt;height:99.95pt;z-index:-251657728">
          <v:imagedata r:id="rId1" o:title=""/>
        </v:shape>
      </w:pict>
    </w:r>
    <w:r w:rsidRPr="007A4D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9C0"/>
    <w:multiLevelType w:val="multilevel"/>
    <w:tmpl w:val="4BA6B026"/>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03B0350C"/>
    <w:multiLevelType w:val="hybridMultilevel"/>
    <w:tmpl w:val="A97C817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7931DD"/>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0B54445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3A6778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13EA2932"/>
    <w:multiLevelType w:val="multilevel"/>
    <w:tmpl w:val="53FEBE1E"/>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16572DA4"/>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DE75F48"/>
    <w:multiLevelType w:val="multilevel"/>
    <w:tmpl w:val="0A2455C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8" w15:restartNumberingAfterBreak="0">
    <w:nsid w:val="21840104"/>
    <w:multiLevelType w:val="hybridMultilevel"/>
    <w:tmpl w:val="E1A8A6EA"/>
    <w:lvl w:ilvl="0" w:tplc="04050001">
      <w:start w:val="1"/>
      <w:numFmt w:val="bullet"/>
      <w:lvlText w:val=""/>
      <w:lvlJc w:val="left"/>
      <w:pPr>
        <w:ind w:left="1080" w:hanging="360"/>
      </w:pPr>
      <w:rPr>
        <w:rFonts w:ascii="Symbol" w:hAnsi="Symbol" w:hint="default"/>
      </w:rPr>
    </w:lvl>
    <w:lvl w:ilvl="1" w:tplc="F2D8F240">
      <w:numFmt w:val="bullet"/>
      <w:lvlText w:val="-"/>
      <w:lvlJc w:val="left"/>
      <w:pPr>
        <w:ind w:left="1800" w:hanging="360"/>
      </w:pPr>
      <w:rPr>
        <w:rFonts w:ascii="Georgia" w:eastAsia="Times New Roman" w:hAnsi="Georgia"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2177A67"/>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15:restartNumberingAfterBreak="0">
    <w:nsid w:val="277862B4"/>
    <w:multiLevelType w:val="hybridMultilevel"/>
    <w:tmpl w:val="B58E968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11" w15:restartNumberingAfterBreak="0">
    <w:nsid w:val="28F16E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2C9338A7"/>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15:restartNumberingAfterBreak="0">
    <w:nsid w:val="2CCA7C7D"/>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EE42564"/>
    <w:multiLevelType w:val="multilevel"/>
    <w:tmpl w:val="7CC29558"/>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15" w15:restartNumberingAfterBreak="0">
    <w:nsid w:val="35FF2977"/>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15:restartNumberingAfterBreak="0">
    <w:nsid w:val="3B5E32A1"/>
    <w:multiLevelType w:val="multilevel"/>
    <w:tmpl w:val="239467AA"/>
    <w:lvl w:ilvl="0">
      <w:start w:val="2"/>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3CDF05C6"/>
    <w:multiLevelType w:val="hybridMultilevel"/>
    <w:tmpl w:val="7B6A1B52"/>
    <w:lvl w:ilvl="0" w:tplc="584EF9FA">
      <w:start w:val="1"/>
      <w:numFmt w:val="decimal"/>
      <w:lvlText w:val="%1."/>
      <w:lvlJc w:val="left"/>
      <w:pPr>
        <w:tabs>
          <w:tab w:val="num" w:pos="928"/>
        </w:tabs>
        <w:ind w:left="928" w:hanging="360"/>
      </w:pPr>
      <w:rPr>
        <w:rFonts w:ascii="Times New Roman" w:hAnsi="Times New Roman" w:cs="Times New Roman" w:hint="default"/>
      </w:rPr>
    </w:lvl>
    <w:lvl w:ilvl="1" w:tplc="04050019">
      <w:start w:val="1"/>
      <w:numFmt w:val="lowerLetter"/>
      <w:lvlText w:val="%2."/>
      <w:lvlJc w:val="left"/>
      <w:pPr>
        <w:tabs>
          <w:tab w:val="num" w:pos="1648"/>
        </w:tabs>
        <w:ind w:left="1648" w:hanging="360"/>
      </w:pPr>
      <w:rPr>
        <w:rFonts w:ascii="Times New Roman" w:hAnsi="Times New Roman" w:cs="Times New Roman"/>
      </w:rPr>
    </w:lvl>
    <w:lvl w:ilvl="2" w:tplc="0405001B">
      <w:start w:val="1"/>
      <w:numFmt w:val="lowerRoman"/>
      <w:lvlText w:val="%3."/>
      <w:lvlJc w:val="right"/>
      <w:pPr>
        <w:tabs>
          <w:tab w:val="num" w:pos="2368"/>
        </w:tabs>
        <w:ind w:left="2368" w:hanging="180"/>
      </w:pPr>
      <w:rPr>
        <w:rFonts w:ascii="Times New Roman" w:hAnsi="Times New Roman" w:cs="Times New Roman"/>
      </w:rPr>
    </w:lvl>
    <w:lvl w:ilvl="3" w:tplc="0405000F">
      <w:start w:val="1"/>
      <w:numFmt w:val="decimal"/>
      <w:lvlText w:val="%4."/>
      <w:lvlJc w:val="left"/>
      <w:pPr>
        <w:tabs>
          <w:tab w:val="num" w:pos="3088"/>
        </w:tabs>
        <w:ind w:left="3088" w:hanging="360"/>
      </w:pPr>
      <w:rPr>
        <w:rFonts w:ascii="Times New Roman" w:hAnsi="Times New Roman" w:cs="Times New Roman"/>
      </w:rPr>
    </w:lvl>
    <w:lvl w:ilvl="4" w:tplc="04050019">
      <w:start w:val="1"/>
      <w:numFmt w:val="lowerLetter"/>
      <w:lvlText w:val="%5."/>
      <w:lvlJc w:val="left"/>
      <w:pPr>
        <w:tabs>
          <w:tab w:val="num" w:pos="3808"/>
        </w:tabs>
        <w:ind w:left="3808" w:hanging="360"/>
      </w:pPr>
      <w:rPr>
        <w:rFonts w:ascii="Times New Roman" w:hAnsi="Times New Roman" w:cs="Times New Roman"/>
      </w:rPr>
    </w:lvl>
    <w:lvl w:ilvl="5" w:tplc="0405001B">
      <w:start w:val="1"/>
      <w:numFmt w:val="lowerRoman"/>
      <w:lvlText w:val="%6."/>
      <w:lvlJc w:val="right"/>
      <w:pPr>
        <w:tabs>
          <w:tab w:val="num" w:pos="4528"/>
        </w:tabs>
        <w:ind w:left="4528" w:hanging="180"/>
      </w:pPr>
      <w:rPr>
        <w:rFonts w:ascii="Times New Roman" w:hAnsi="Times New Roman" w:cs="Times New Roman"/>
      </w:rPr>
    </w:lvl>
    <w:lvl w:ilvl="6" w:tplc="0405000F">
      <w:start w:val="1"/>
      <w:numFmt w:val="decimal"/>
      <w:lvlText w:val="%7."/>
      <w:lvlJc w:val="left"/>
      <w:pPr>
        <w:tabs>
          <w:tab w:val="num" w:pos="5248"/>
        </w:tabs>
        <w:ind w:left="5248" w:hanging="360"/>
      </w:pPr>
      <w:rPr>
        <w:rFonts w:ascii="Times New Roman" w:hAnsi="Times New Roman" w:cs="Times New Roman"/>
      </w:rPr>
    </w:lvl>
    <w:lvl w:ilvl="7" w:tplc="04050019">
      <w:start w:val="1"/>
      <w:numFmt w:val="lowerLetter"/>
      <w:lvlText w:val="%8."/>
      <w:lvlJc w:val="left"/>
      <w:pPr>
        <w:tabs>
          <w:tab w:val="num" w:pos="5968"/>
        </w:tabs>
        <w:ind w:left="5968" w:hanging="360"/>
      </w:pPr>
      <w:rPr>
        <w:rFonts w:ascii="Times New Roman" w:hAnsi="Times New Roman" w:cs="Times New Roman"/>
      </w:rPr>
    </w:lvl>
    <w:lvl w:ilvl="8" w:tplc="0405001B">
      <w:start w:val="1"/>
      <w:numFmt w:val="lowerRoman"/>
      <w:lvlText w:val="%9."/>
      <w:lvlJc w:val="right"/>
      <w:pPr>
        <w:tabs>
          <w:tab w:val="num" w:pos="6688"/>
        </w:tabs>
        <w:ind w:left="6688" w:hanging="180"/>
      </w:pPr>
      <w:rPr>
        <w:rFonts w:ascii="Times New Roman" w:hAnsi="Times New Roman" w:cs="Times New Roman"/>
      </w:rPr>
    </w:lvl>
  </w:abstractNum>
  <w:abstractNum w:abstractNumId="18" w15:restartNumberingAfterBreak="0">
    <w:nsid w:val="3EDA0500"/>
    <w:multiLevelType w:val="multilevel"/>
    <w:tmpl w:val="981C0D4C"/>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9" w15:restartNumberingAfterBreak="0">
    <w:nsid w:val="407C1BBF"/>
    <w:multiLevelType w:val="hybridMultilevel"/>
    <w:tmpl w:val="5FCA5D4C"/>
    <w:lvl w:ilvl="0" w:tplc="B5F63E8A">
      <w:start w:val="1"/>
      <w:numFmt w:val="none"/>
      <w:isLgl/>
      <w:lvlText w:val="9.1."/>
      <w:lvlJc w:val="left"/>
      <w:pPr>
        <w:tabs>
          <w:tab w:val="num" w:pos="1724"/>
        </w:tabs>
        <w:ind w:left="1724" w:hanging="72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72E6630"/>
    <w:multiLevelType w:val="hybridMultilevel"/>
    <w:tmpl w:val="564E7C52"/>
    <w:lvl w:ilvl="0" w:tplc="0E369A6C">
      <w:start w:val="1"/>
      <w:numFmt w:val="lowerLetter"/>
      <w:lvlText w:val="%1)"/>
      <w:lvlJc w:val="left"/>
      <w:pPr>
        <w:tabs>
          <w:tab w:val="num" w:pos="1812"/>
        </w:tabs>
        <w:ind w:left="2335" w:hanging="283"/>
      </w:pPr>
      <w:rPr>
        <w:rFonts w:ascii="Times New Roman" w:hAnsi="Times New Roman" w:cs="Times New Roman" w:hint="default"/>
        <w:b w:val="0"/>
        <w:i w:val="0"/>
        <w:sz w:val="24"/>
        <w:szCs w:val="24"/>
      </w:rPr>
    </w:lvl>
    <w:lvl w:ilvl="1" w:tplc="C5BC76FC">
      <w:start w:val="1"/>
      <w:numFmt w:val="decimal"/>
      <w:lvlText w:val="%2."/>
      <w:lvlJc w:val="left"/>
      <w:pPr>
        <w:tabs>
          <w:tab w:val="num" w:pos="3132"/>
        </w:tabs>
        <w:ind w:left="3132" w:hanging="360"/>
      </w:pPr>
      <w:rPr>
        <w:rFonts w:ascii="Times New Roman" w:hAnsi="Times New Roman" w:cs="Times New Roman" w:hint="default"/>
      </w:rPr>
    </w:lvl>
    <w:lvl w:ilvl="2" w:tplc="04050005">
      <w:start w:val="1"/>
      <w:numFmt w:val="bullet"/>
      <w:lvlText w:val=""/>
      <w:lvlJc w:val="left"/>
      <w:pPr>
        <w:tabs>
          <w:tab w:val="num" w:pos="3852"/>
        </w:tabs>
        <w:ind w:left="3852" w:hanging="360"/>
      </w:pPr>
      <w:rPr>
        <w:rFonts w:ascii="Wingdings" w:hAnsi="Wingdings" w:cs="Times New Roman" w:hint="default"/>
      </w:rPr>
    </w:lvl>
    <w:lvl w:ilvl="3" w:tplc="04050001">
      <w:start w:val="1"/>
      <w:numFmt w:val="bullet"/>
      <w:lvlText w:val=""/>
      <w:lvlJc w:val="left"/>
      <w:pPr>
        <w:tabs>
          <w:tab w:val="num" w:pos="4572"/>
        </w:tabs>
        <w:ind w:left="4572" w:hanging="360"/>
      </w:pPr>
      <w:rPr>
        <w:rFonts w:ascii="Symbol" w:hAnsi="Symbol" w:cs="Times New Roman" w:hint="default"/>
      </w:rPr>
    </w:lvl>
    <w:lvl w:ilvl="4" w:tplc="04050003">
      <w:start w:val="1"/>
      <w:numFmt w:val="bullet"/>
      <w:lvlText w:val="o"/>
      <w:lvlJc w:val="left"/>
      <w:pPr>
        <w:tabs>
          <w:tab w:val="num" w:pos="5292"/>
        </w:tabs>
        <w:ind w:left="5292" w:hanging="360"/>
      </w:pPr>
      <w:rPr>
        <w:rFonts w:ascii="Courier New" w:hAnsi="Courier New" w:cs="Courier New" w:hint="default"/>
      </w:rPr>
    </w:lvl>
    <w:lvl w:ilvl="5" w:tplc="04050005">
      <w:start w:val="1"/>
      <w:numFmt w:val="bullet"/>
      <w:lvlText w:val=""/>
      <w:lvlJc w:val="left"/>
      <w:pPr>
        <w:tabs>
          <w:tab w:val="num" w:pos="6012"/>
        </w:tabs>
        <w:ind w:left="6012" w:hanging="360"/>
      </w:pPr>
      <w:rPr>
        <w:rFonts w:ascii="Wingdings" w:hAnsi="Wingdings" w:cs="Times New Roman" w:hint="default"/>
      </w:rPr>
    </w:lvl>
    <w:lvl w:ilvl="6" w:tplc="04050001">
      <w:start w:val="1"/>
      <w:numFmt w:val="bullet"/>
      <w:lvlText w:val=""/>
      <w:lvlJc w:val="left"/>
      <w:pPr>
        <w:tabs>
          <w:tab w:val="num" w:pos="6732"/>
        </w:tabs>
        <w:ind w:left="6732" w:hanging="360"/>
      </w:pPr>
      <w:rPr>
        <w:rFonts w:ascii="Symbol" w:hAnsi="Symbol" w:cs="Times New Roman" w:hint="default"/>
      </w:rPr>
    </w:lvl>
    <w:lvl w:ilvl="7" w:tplc="04050003">
      <w:start w:val="1"/>
      <w:numFmt w:val="bullet"/>
      <w:lvlText w:val="o"/>
      <w:lvlJc w:val="left"/>
      <w:pPr>
        <w:tabs>
          <w:tab w:val="num" w:pos="7452"/>
        </w:tabs>
        <w:ind w:left="7452" w:hanging="360"/>
      </w:pPr>
      <w:rPr>
        <w:rFonts w:ascii="Courier New" w:hAnsi="Courier New" w:cs="Courier New" w:hint="default"/>
      </w:rPr>
    </w:lvl>
    <w:lvl w:ilvl="8" w:tplc="04050005">
      <w:start w:val="1"/>
      <w:numFmt w:val="bullet"/>
      <w:lvlText w:val=""/>
      <w:lvlJc w:val="left"/>
      <w:pPr>
        <w:tabs>
          <w:tab w:val="num" w:pos="8172"/>
        </w:tabs>
        <w:ind w:left="8172" w:hanging="360"/>
      </w:pPr>
      <w:rPr>
        <w:rFonts w:ascii="Wingdings" w:hAnsi="Wingdings" w:cs="Times New Roman" w:hint="default"/>
      </w:rPr>
    </w:lvl>
  </w:abstractNum>
  <w:abstractNum w:abstractNumId="21" w15:restartNumberingAfterBreak="0">
    <w:nsid w:val="4A49281E"/>
    <w:multiLevelType w:val="multilevel"/>
    <w:tmpl w:val="A530B5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144536"/>
    <w:multiLevelType w:val="multilevel"/>
    <w:tmpl w:val="103C18FE"/>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666"/>
        </w:tabs>
        <w:ind w:left="7666" w:hanging="720"/>
      </w:pPr>
      <w:rPr>
        <w:rFonts w:ascii="Georgia" w:hAnsi="Georgia"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52E7339E"/>
    <w:multiLevelType w:val="hybridMultilevel"/>
    <w:tmpl w:val="00A05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6A622F"/>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5" w15:restartNumberingAfterBreak="0">
    <w:nsid w:val="5A33319E"/>
    <w:multiLevelType w:val="multilevel"/>
    <w:tmpl w:val="79C03D5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5A5B1282"/>
    <w:multiLevelType w:val="multilevel"/>
    <w:tmpl w:val="784EE772"/>
    <w:lvl w:ilvl="0">
      <w:start w:val="4"/>
      <w:numFmt w:val="decimal"/>
      <w:lvlText w:val="%1."/>
      <w:lvlJc w:val="left"/>
      <w:pPr>
        <w:tabs>
          <w:tab w:val="num" w:pos="705"/>
        </w:tabs>
        <w:ind w:left="705" w:hanging="705"/>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5ED904BD"/>
    <w:multiLevelType w:val="multilevel"/>
    <w:tmpl w:val="1130A7F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619B315B"/>
    <w:multiLevelType w:val="hybridMultilevel"/>
    <w:tmpl w:val="4D3A3E58"/>
    <w:lvl w:ilvl="0" w:tplc="F6AA6462">
      <w:start w:val="2"/>
      <w:numFmt w:val="lowerLetter"/>
      <w:lvlText w:val="%1)"/>
      <w:lvlJc w:val="left"/>
      <w:pPr>
        <w:tabs>
          <w:tab w:val="num" w:pos="2172"/>
        </w:tabs>
        <w:ind w:left="2695" w:hanging="283"/>
      </w:pPr>
      <w:rPr>
        <w:rFonts w:ascii="Times New Roman" w:hAnsi="Times New Roman" w:cs="Times New Roman" w:hint="default"/>
        <w:b w:val="0"/>
        <w:i w:val="0"/>
        <w:sz w:val="24"/>
        <w:szCs w:val="24"/>
      </w:rPr>
    </w:lvl>
    <w:lvl w:ilvl="1" w:tplc="04050003">
      <w:start w:val="1"/>
      <w:numFmt w:val="bullet"/>
      <w:lvlText w:val="o"/>
      <w:lvlJc w:val="left"/>
      <w:pPr>
        <w:tabs>
          <w:tab w:val="num" w:pos="3492"/>
        </w:tabs>
        <w:ind w:left="3492" w:hanging="360"/>
      </w:pPr>
      <w:rPr>
        <w:rFonts w:ascii="Courier New" w:hAnsi="Courier New" w:cs="Courier New" w:hint="default"/>
      </w:rPr>
    </w:lvl>
    <w:lvl w:ilvl="2" w:tplc="04050005">
      <w:start w:val="1"/>
      <w:numFmt w:val="bullet"/>
      <w:lvlText w:val=""/>
      <w:lvlJc w:val="left"/>
      <w:pPr>
        <w:tabs>
          <w:tab w:val="num" w:pos="4212"/>
        </w:tabs>
        <w:ind w:left="4212" w:hanging="360"/>
      </w:pPr>
      <w:rPr>
        <w:rFonts w:ascii="Wingdings" w:hAnsi="Wingdings" w:cs="Times New Roman" w:hint="default"/>
      </w:rPr>
    </w:lvl>
    <w:lvl w:ilvl="3" w:tplc="04050001">
      <w:start w:val="1"/>
      <w:numFmt w:val="bullet"/>
      <w:lvlText w:val=""/>
      <w:lvlJc w:val="left"/>
      <w:pPr>
        <w:tabs>
          <w:tab w:val="num" w:pos="4932"/>
        </w:tabs>
        <w:ind w:left="4932" w:hanging="360"/>
      </w:pPr>
      <w:rPr>
        <w:rFonts w:ascii="Symbol" w:hAnsi="Symbol" w:cs="Times New Roman" w:hint="default"/>
      </w:rPr>
    </w:lvl>
    <w:lvl w:ilvl="4" w:tplc="04050003">
      <w:start w:val="1"/>
      <w:numFmt w:val="bullet"/>
      <w:lvlText w:val="o"/>
      <w:lvlJc w:val="left"/>
      <w:pPr>
        <w:tabs>
          <w:tab w:val="num" w:pos="5652"/>
        </w:tabs>
        <w:ind w:left="5652" w:hanging="360"/>
      </w:pPr>
      <w:rPr>
        <w:rFonts w:ascii="Courier New" w:hAnsi="Courier New" w:cs="Courier New" w:hint="default"/>
      </w:rPr>
    </w:lvl>
    <w:lvl w:ilvl="5" w:tplc="04050005">
      <w:start w:val="1"/>
      <w:numFmt w:val="bullet"/>
      <w:lvlText w:val=""/>
      <w:lvlJc w:val="left"/>
      <w:pPr>
        <w:tabs>
          <w:tab w:val="num" w:pos="6372"/>
        </w:tabs>
        <w:ind w:left="6372" w:hanging="360"/>
      </w:pPr>
      <w:rPr>
        <w:rFonts w:ascii="Wingdings" w:hAnsi="Wingdings" w:cs="Times New Roman" w:hint="default"/>
      </w:rPr>
    </w:lvl>
    <w:lvl w:ilvl="6" w:tplc="04050001">
      <w:start w:val="1"/>
      <w:numFmt w:val="bullet"/>
      <w:lvlText w:val=""/>
      <w:lvlJc w:val="left"/>
      <w:pPr>
        <w:tabs>
          <w:tab w:val="num" w:pos="7092"/>
        </w:tabs>
        <w:ind w:left="7092" w:hanging="360"/>
      </w:pPr>
      <w:rPr>
        <w:rFonts w:ascii="Symbol" w:hAnsi="Symbol" w:cs="Times New Roman" w:hint="default"/>
      </w:rPr>
    </w:lvl>
    <w:lvl w:ilvl="7" w:tplc="04050003">
      <w:start w:val="1"/>
      <w:numFmt w:val="bullet"/>
      <w:lvlText w:val="o"/>
      <w:lvlJc w:val="left"/>
      <w:pPr>
        <w:tabs>
          <w:tab w:val="num" w:pos="7812"/>
        </w:tabs>
        <w:ind w:left="7812" w:hanging="360"/>
      </w:pPr>
      <w:rPr>
        <w:rFonts w:ascii="Courier New" w:hAnsi="Courier New" w:cs="Courier New" w:hint="default"/>
      </w:rPr>
    </w:lvl>
    <w:lvl w:ilvl="8" w:tplc="04050005">
      <w:start w:val="1"/>
      <w:numFmt w:val="bullet"/>
      <w:lvlText w:val=""/>
      <w:lvlJc w:val="left"/>
      <w:pPr>
        <w:tabs>
          <w:tab w:val="num" w:pos="8532"/>
        </w:tabs>
        <w:ind w:left="8532" w:hanging="360"/>
      </w:pPr>
      <w:rPr>
        <w:rFonts w:ascii="Wingdings" w:hAnsi="Wingdings" w:cs="Times New Roman" w:hint="default"/>
      </w:rPr>
    </w:lvl>
  </w:abstractNum>
  <w:abstractNum w:abstractNumId="29" w15:restartNumberingAfterBreak="0">
    <w:nsid w:val="62EE16BC"/>
    <w:multiLevelType w:val="multilevel"/>
    <w:tmpl w:val="C76C0E6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64124915"/>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1" w15:restartNumberingAfterBreak="0">
    <w:nsid w:val="76ED3F3D"/>
    <w:multiLevelType w:val="multilevel"/>
    <w:tmpl w:val="9AC4FEA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2" w15:restartNumberingAfterBreak="0">
    <w:nsid w:val="7DED4C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7EF2566F"/>
    <w:multiLevelType w:val="multilevel"/>
    <w:tmpl w:val="34C0FAE2"/>
    <w:lvl w:ilvl="0">
      <w:start w:val="5"/>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4" w15:restartNumberingAfterBreak="0">
    <w:nsid w:val="7F702DBE"/>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16cid:durableId="1322924428">
    <w:abstractNumId w:val="16"/>
  </w:num>
  <w:num w:numId="2" w16cid:durableId="2125612541">
    <w:abstractNumId w:val="22"/>
  </w:num>
  <w:num w:numId="3" w16cid:durableId="729572711">
    <w:abstractNumId w:val="26"/>
  </w:num>
  <w:num w:numId="4" w16cid:durableId="1560894410">
    <w:abstractNumId w:val="33"/>
  </w:num>
  <w:num w:numId="5" w16cid:durableId="374743464">
    <w:abstractNumId w:val="17"/>
  </w:num>
  <w:num w:numId="6" w16cid:durableId="1638097985">
    <w:abstractNumId w:val="9"/>
  </w:num>
  <w:num w:numId="7" w16cid:durableId="1356077044">
    <w:abstractNumId w:val="6"/>
  </w:num>
  <w:num w:numId="8" w16cid:durableId="790321108">
    <w:abstractNumId w:val="12"/>
  </w:num>
  <w:num w:numId="9" w16cid:durableId="796878791">
    <w:abstractNumId w:val="2"/>
  </w:num>
  <w:num w:numId="10" w16cid:durableId="24915638">
    <w:abstractNumId w:val="11"/>
  </w:num>
  <w:num w:numId="11" w16cid:durableId="818496213">
    <w:abstractNumId w:val="13"/>
  </w:num>
  <w:num w:numId="12" w16cid:durableId="629163517">
    <w:abstractNumId w:val="32"/>
  </w:num>
  <w:num w:numId="13" w16cid:durableId="828788575">
    <w:abstractNumId w:val="15"/>
  </w:num>
  <w:num w:numId="14" w16cid:durableId="891573920">
    <w:abstractNumId w:val="3"/>
  </w:num>
  <w:num w:numId="15" w16cid:durableId="82460820">
    <w:abstractNumId w:val="34"/>
  </w:num>
  <w:num w:numId="16" w16cid:durableId="663627840">
    <w:abstractNumId w:val="24"/>
  </w:num>
  <w:num w:numId="17" w16cid:durableId="1659117900">
    <w:abstractNumId w:val="4"/>
  </w:num>
  <w:num w:numId="18" w16cid:durableId="636565176">
    <w:abstractNumId w:val="30"/>
  </w:num>
  <w:num w:numId="19" w16cid:durableId="1819876033">
    <w:abstractNumId w:val="19"/>
  </w:num>
  <w:num w:numId="20" w16cid:durableId="556933691">
    <w:abstractNumId w:val="5"/>
  </w:num>
  <w:num w:numId="21" w16cid:durableId="1651404276">
    <w:abstractNumId w:val="20"/>
  </w:num>
  <w:num w:numId="22" w16cid:durableId="2104377481">
    <w:abstractNumId w:val="28"/>
  </w:num>
  <w:num w:numId="23" w16cid:durableId="2062165476">
    <w:abstractNumId w:val="25"/>
  </w:num>
  <w:num w:numId="24" w16cid:durableId="1488084020">
    <w:abstractNumId w:val="31"/>
  </w:num>
  <w:num w:numId="25" w16cid:durableId="1947229982">
    <w:abstractNumId w:val="29"/>
  </w:num>
  <w:num w:numId="26" w16cid:durableId="1562205320">
    <w:abstractNumId w:val="7"/>
  </w:num>
  <w:num w:numId="27" w16cid:durableId="233468666">
    <w:abstractNumId w:val="14"/>
  </w:num>
  <w:num w:numId="28" w16cid:durableId="682056123">
    <w:abstractNumId w:val="27"/>
  </w:num>
  <w:num w:numId="29" w16cid:durableId="567376527">
    <w:abstractNumId w:val="18"/>
  </w:num>
  <w:num w:numId="30" w16cid:durableId="86078903">
    <w:abstractNumId w:val="10"/>
  </w:num>
  <w:num w:numId="31" w16cid:durableId="827287013">
    <w:abstractNumId w:val="8"/>
  </w:num>
  <w:num w:numId="32" w16cid:durableId="1334991661">
    <w:abstractNumId w:val="0"/>
  </w:num>
  <w:num w:numId="33" w16cid:durableId="589049825">
    <w:abstractNumId w:val="23"/>
  </w:num>
  <w:num w:numId="34" w16cid:durableId="405886430">
    <w:abstractNumId w:val="1"/>
  </w:num>
  <w:num w:numId="35" w16cid:durableId="19123449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tLSwNDUyMLO0NDNU0lEKTi0uzszPAykwqQUAMK7uySwAAAA="/>
  </w:docVars>
  <w:rsids>
    <w:rsidRoot w:val="00053700"/>
    <w:rsid w:val="000024F0"/>
    <w:rsid w:val="00011462"/>
    <w:rsid w:val="000169A6"/>
    <w:rsid w:val="000230D8"/>
    <w:rsid w:val="000248FC"/>
    <w:rsid w:val="00025562"/>
    <w:rsid w:val="00026448"/>
    <w:rsid w:val="00027E29"/>
    <w:rsid w:val="00031B26"/>
    <w:rsid w:val="00033900"/>
    <w:rsid w:val="00035A41"/>
    <w:rsid w:val="000369F2"/>
    <w:rsid w:val="00043506"/>
    <w:rsid w:val="00044063"/>
    <w:rsid w:val="00044FC1"/>
    <w:rsid w:val="00053700"/>
    <w:rsid w:val="000545CC"/>
    <w:rsid w:val="00060945"/>
    <w:rsid w:val="00065A85"/>
    <w:rsid w:val="00070DB0"/>
    <w:rsid w:val="00072F37"/>
    <w:rsid w:val="0007323D"/>
    <w:rsid w:val="00073734"/>
    <w:rsid w:val="000839BA"/>
    <w:rsid w:val="00086452"/>
    <w:rsid w:val="000904CD"/>
    <w:rsid w:val="000A1806"/>
    <w:rsid w:val="000A2ABE"/>
    <w:rsid w:val="000A5040"/>
    <w:rsid w:val="000A5F8E"/>
    <w:rsid w:val="000B128A"/>
    <w:rsid w:val="000B5B0D"/>
    <w:rsid w:val="000C0EF9"/>
    <w:rsid w:val="000C215E"/>
    <w:rsid w:val="000C463A"/>
    <w:rsid w:val="000D0BAF"/>
    <w:rsid w:val="000D32E0"/>
    <w:rsid w:val="000D5C15"/>
    <w:rsid w:val="000D7AC9"/>
    <w:rsid w:val="000E16EF"/>
    <w:rsid w:val="000E525B"/>
    <w:rsid w:val="000E5423"/>
    <w:rsid w:val="000F2A6D"/>
    <w:rsid w:val="001147BD"/>
    <w:rsid w:val="0011544D"/>
    <w:rsid w:val="00116C0F"/>
    <w:rsid w:val="00120D86"/>
    <w:rsid w:val="0012143F"/>
    <w:rsid w:val="0012292B"/>
    <w:rsid w:val="00123F75"/>
    <w:rsid w:val="00134B8F"/>
    <w:rsid w:val="00142050"/>
    <w:rsid w:val="00144B61"/>
    <w:rsid w:val="00144C06"/>
    <w:rsid w:val="00146124"/>
    <w:rsid w:val="00150154"/>
    <w:rsid w:val="001548CF"/>
    <w:rsid w:val="0015607C"/>
    <w:rsid w:val="001573C1"/>
    <w:rsid w:val="00166679"/>
    <w:rsid w:val="001666CA"/>
    <w:rsid w:val="001703DE"/>
    <w:rsid w:val="00177B15"/>
    <w:rsid w:val="001807D0"/>
    <w:rsid w:val="00181425"/>
    <w:rsid w:val="00184B97"/>
    <w:rsid w:val="0018508B"/>
    <w:rsid w:val="001853BE"/>
    <w:rsid w:val="001863CE"/>
    <w:rsid w:val="00191455"/>
    <w:rsid w:val="00192666"/>
    <w:rsid w:val="00193744"/>
    <w:rsid w:val="001953B8"/>
    <w:rsid w:val="00196BB2"/>
    <w:rsid w:val="001A08F2"/>
    <w:rsid w:val="001A2208"/>
    <w:rsid w:val="001A3798"/>
    <w:rsid w:val="001A6AAC"/>
    <w:rsid w:val="001A6E3C"/>
    <w:rsid w:val="001B25AF"/>
    <w:rsid w:val="001B6EE4"/>
    <w:rsid w:val="001B7446"/>
    <w:rsid w:val="001B7E8A"/>
    <w:rsid w:val="001C7C06"/>
    <w:rsid w:val="001D0D24"/>
    <w:rsid w:val="001D2B52"/>
    <w:rsid w:val="001D3563"/>
    <w:rsid w:val="001D6395"/>
    <w:rsid w:val="001D6D98"/>
    <w:rsid w:val="001E5F29"/>
    <w:rsid w:val="001E6188"/>
    <w:rsid w:val="001F169F"/>
    <w:rsid w:val="001F2A49"/>
    <w:rsid w:val="001F44FA"/>
    <w:rsid w:val="001F48D0"/>
    <w:rsid w:val="001F62D0"/>
    <w:rsid w:val="00202D87"/>
    <w:rsid w:val="00204E2C"/>
    <w:rsid w:val="002060F4"/>
    <w:rsid w:val="00213352"/>
    <w:rsid w:val="00215640"/>
    <w:rsid w:val="0021644F"/>
    <w:rsid w:val="002214BB"/>
    <w:rsid w:val="0022370F"/>
    <w:rsid w:val="00225EA7"/>
    <w:rsid w:val="00225FEF"/>
    <w:rsid w:val="00231B48"/>
    <w:rsid w:val="00234DA2"/>
    <w:rsid w:val="00236571"/>
    <w:rsid w:val="00237942"/>
    <w:rsid w:val="00241119"/>
    <w:rsid w:val="00242EC5"/>
    <w:rsid w:val="00244B95"/>
    <w:rsid w:val="00250989"/>
    <w:rsid w:val="00255823"/>
    <w:rsid w:val="002651B1"/>
    <w:rsid w:val="002666BD"/>
    <w:rsid w:val="00266E57"/>
    <w:rsid w:val="002670F0"/>
    <w:rsid w:val="00267B4A"/>
    <w:rsid w:val="00273020"/>
    <w:rsid w:val="002767AD"/>
    <w:rsid w:val="0028548D"/>
    <w:rsid w:val="00285FAE"/>
    <w:rsid w:val="0028778A"/>
    <w:rsid w:val="00292BD7"/>
    <w:rsid w:val="00293275"/>
    <w:rsid w:val="00295E21"/>
    <w:rsid w:val="00296128"/>
    <w:rsid w:val="0029691A"/>
    <w:rsid w:val="00296DA8"/>
    <w:rsid w:val="002A1377"/>
    <w:rsid w:val="002A178F"/>
    <w:rsid w:val="002A26C0"/>
    <w:rsid w:val="002A38CC"/>
    <w:rsid w:val="002B1AEE"/>
    <w:rsid w:val="002B368C"/>
    <w:rsid w:val="002B4883"/>
    <w:rsid w:val="002B56F1"/>
    <w:rsid w:val="002C108D"/>
    <w:rsid w:val="002E47C4"/>
    <w:rsid w:val="002E651D"/>
    <w:rsid w:val="002F4E1A"/>
    <w:rsid w:val="002F7465"/>
    <w:rsid w:val="0030243C"/>
    <w:rsid w:val="00306DFE"/>
    <w:rsid w:val="00307077"/>
    <w:rsid w:val="003108FF"/>
    <w:rsid w:val="00314C33"/>
    <w:rsid w:val="00323592"/>
    <w:rsid w:val="00327A7E"/>
    <w:rsid w:val="0033308B"/>
    <w:rsid w:val="00335F0B"/>
    <w:rsid w:val="0033689B"/>
    <w:rsid w:val="00336F35"/>
    <w:rsid w:val="0034014D"/>
    <w:rsid w:val="00343646"/>
    <w:rsid w:val="00344529"/>
    <w:rsid w:val="00344B3C"/>
    <w:rsid w:val="0034734E"/>
    <w:rsid w:val="0034771E"/>
    <w:rsid w:val="00347F88"/>
    <w:rsid w:val="00351DF4"/>
    <w:rsid w:val="00354807"/>
    <w:rsid w:val="0035700D"/>
    <w:rsid w:val="0036401C"/>
    <w:rsid w:val="00364A97"/>
    <w:rsid w:val="003775B0"/>
    <w:rsid w:val="003811C0"/>
    <w:rsid w:val="00381CFE"/>
    <w:rsid w:val="00383D55"/>
    <w:rsid w:val="00384606"/>
    <w:rsid w:val="00384E48"/>
    <w:rsid w:val="003851E4"/>
    <w:rsid w:val="00385B61"/>
    <w:rsid w:val="0038739A"/>
    <w:rsid w:val="0039148D"/>
    <w:rsid w:val="003927E0"/>
    <w:rsid w:val="00395AFA"/>
    <w:rsid w:val="003970ED"/>
    <w:rsid w:val="003A01CD"/>
    <w:rsid w:val="003B2BBB"/>
    <w:rsid w:val="003B3738"/>
    <w:rsid w:val="003B3BB2"/>
    <w:rsid w:val="003B5CF6"/>
    <w:rsid w:val="003C02B5"/>
    <w:rsid w:val="003C13BB"/>
    <w:rsid w:val="003C2B5B"/>
    <w:rsid w:val="003C2EA0"/>
    <w:rsid w:val="003C3EF9"/>
    <w:rsid w:val="003C63EF"/>
    <w:rsid w:val="003D1CA7"/>
    <w:rsid w:val="003D225C"/>
    <w:rsid w:val="003E122E"/>
    <w:rsid w:val="003F2E24"/>
    <w:rsid w:val="003F6239"/>
    <w:rsid w:val="00400F8C"/>
    <w:rsid w:val="0041010F"/>
    <w:rsid w:val="004110FC"/>
    <w:rsid w:val="0041412A"/>
    <w:rsid w:val="00417873"/>
    <w:rsid w:val="00417AA3"/>
    <w:rsid w:val="00424AB4"/>
    <w:rsid w:val="00425963"/>
    <w:rsid w:val="00425DC2"/>
    <w:rsid w:val="00427749"/>
    <w:rsid w:val="004300E5"/>
    <w:rsid w:val="004314A4"/>
    <w:rsid w:val="00435CBA"/>
    <w:rsid w:val="00435DB5"/>
    <w:rsid w:val="004378C0"/>
    <w:rsid w:val="00440186"/>
    <w:rsid w:val="00445EA3"/>
    <w:rsid w:val="00447A9C"/>
    <w:rsid w:val="00451790"/>
    <w:rsid w:val="00456CC2"/>
    <w:rsid w:val="00475251"/>
    <w:rsid w:val="00483DBB"/>
    <w:rsid w:val="0049035A"/>
    <w:rsid w:val="00496078"/>
    <w:rsid w:val="004A1D63"/>
    <w:rsid w:val="004A1D76"/>
    <w:rsid w:val="004A477B"/>
    <w:rsid w:val="004A59CA"/>
    <w:rsid w:val="004A6498"/>
    <w:rsid w:val="004A7AB1"/>
    <w:rsid w:val="004B40D9"/>
    <w:rsid w:val="004B5C39"/>
    <w:rsid w:val="004B6932"/>
    <w:rsid w:val="004B6994"/>
    <w:rsid w:val="004B7504"/>
    <w:rsid w:val="004C0CA5"/>
    <w:rsid w:val="004C12C5"/>
    <w:rsid w:val="004C213F"/>
    <w:rsid w:val="004C51D2"/>
    <w:rsid w:val="004C6B49"/>
    <w:rsid w:val="004D065A"/>
    <w:rsid w:val="004D7AC9"/>
    <w:rsid w:val="004E0A0B"/>
    <w:rsid w:val="004E11B9"/>
    <w:rsid w:val="004E1BF5"/>
    <w:rsid w:val="004E40C1"/>
    <w:rsid w:val="004E4F62"/>
    <w:rsid w:val="004F1491"/>
    <w:rsid w:val="004F3C75"/>
    <w:rsid w:val="00500560"/>
    <w:rsid w:val="00503062"/>
    <w:rsid w:val="005039E9"/>
    <w:rsid w:val="00513645"/>
    <w:rsid w:val="00513BE6"/>
    <w:rsid w:val="00517B79"/>
    <w:rsid w:val="00520125"/>
    <w:rsid w:val="0052470E"/>
    <w:rsid w:val="00524F5E"/>
    <w:rsid w:val="00525CFB"/>
    <w:rsid w:val="00532E2E"/>
    <w:rsid w:val="005418A6"/>
    <w:rsid w:val="005429D1"/>
    <w:rsid w:val="00546254"/>
    <w:rsid w:val="00546727"/>
    <w:rsid w:val="00547F62"/>
    <w:rsid w:val="005502A7"/>
    <w:rsid w:val="005544FC"/>
    <w:rsid w:val="00556312"/>
    <w:rsid w:val="005579AC"/>
    <w:rsid w:val="00557C47"/>
    <w:rsid w:val="00561A5B"/>
    <w:rsid w:val="00562D26"/>
    <w:rsid w:val="00564219"/>
    <w:rsid w:val="0056658F"/>
    <w:rsid w:val="0056768B"/>
    <w:rsid w:val="00570599"/>
    <w:rsid w:val="005714ED"/>
    <w:rsid w:val="00575DCC"/>
    <w:rsid w:val="0058180F"/>
    <w:rsid w:val="0058324F"/>
    <w:rsid w:val="005878AA"/>
    <w:rsid w:val="00587A19"/>
    <w:rsid w:val="005915AD"/>
    <w:rsid w:val="0059426A"/>
    <w:rsid w:val="00597A63"/>
    <w:rsid w:val="005A131F"/>
    <w:rsid w:val="005B20A4"/>
    <w:rsid w:val="005B2F08"/>
    <w:rsid w:val="005B3B0F"/>
    <w:rsid w:val="005B4BCB"/>
    <w:rsid w:val="005B4DAB"/>
    <w:rsid w:val="005B5940"/>
    <w:rsid w:val="005C0236"/>
    <w:rsid w:val="005C07FE"/>
    <w:rsid w:val="005C1231"/>
    <w:rsid w:val="005C3D1F"/>
    <w:rsid w:val="005C77EB"/>
    <w:rsid w:val="005D0785"/>
    <w:rsid w:val="005E274E"/>
    <w:rsid w:val="005E39FD"/>
    <w:rsid w:val="005E3E04"/>
    <w:rsid w:val="005E3F26"/>
    <w:rsid w:val="005E4BCA"/>
    <w:rsid w:val="005F39B9"/>
    <w:rsid w:val="005F5DBF"/>
    <w:rsid w:val="005F7B4F"/>
    <w:rsid w:val="006073DF"/>
    <w:rsid w:val="00611D96"/>
    <w:rsid w:val="006138D8"/>
    <w:rsid w:val="0062093B"/>
    <w:rsid w:val="00631758"/>
    <w:rsid w:val="00631C73"/>
    <w:rsid w:val="00636F3B"/>
    <w:rsid w:val="00637AB1"/>
    <w:rsid w:val="00646175"/>
    <w:rsid w:val="006462F4"/>
    <w:rsid w:val="00650BB5"/>
    <w:rsid w:val="006530E0"/>
    <w:rsid w:val="00653948"/>
    <w:rsid w:val="006545C5"/>
    <w:rsid w:val="00654988"/>
    <w:rsid w:val="0065595A"/>
    <w:rsid w:val="006564DE"/>
    <w:rsid w:val="00656502"/>
    <w:rsid w:val="0066015D"/>
    <w:rsid w:val="00661098"/>
    <w:rsid w:val="00662361"/>
    <w:rsid w:val="00663DC3"/>
    <w:rsid w:val="00663EE5"/>
    <w:rsid w:val="006641A0"/>
    <w:rsid w:val="00666758"/>
    <w:rsid w:val="00670D39"/>
    <w:rsid w:val="006810F3"/>
    <w:rsid w:val="00684F03"/>
    <w:rsid w:val="00692891"/>
    <w:rsid w:val="006A0EEE"/>
    <w:rsid w:val="006A1342"/>
    <w:rsid w:val="006A5D3D"/>
    <w:rsid w:val="006B292F"/>
    <w:rsid w:val="006B537C"/>
    <w:rsid w:val="006B5BCC"/>
    <w:rsid w:val="006C161F"/>
    <w:rsid w:val="006C4141"/>
    <w:rsid w:val="006C41D3"/>
    <w:rsid w:val="006D2EFC"/>
    <w:rsid w:val="006D5899"/>
    <w:rsid w:val="006F3156"/>
    <w:rsid w:val="006F3CCF"/>
    <w:rsid w:val="006F7720"/>
    <w:rsid w:val="00700129"/>
    <w:rsid w:val="00702781"/>
    <w:rsid w:val="007149FD"/>
    <w:rsid w:val="007321EB"/>
    <w:rsid w:val="0073312C"/>
    <w:rsid w:val="00733694"/>
    <w:rsid w:val="0074024B"/>
    <w:rsid w:val="00742DCD"/>
    <w:rsid w:val="007437F6"/>
    <w:rsid w:val="007566F8"/>
    <w:rsid w:val="0075726A"/>
    <w:rsid w:val="00761009"/>
    <w:rsid w:val="00766874"/>
    <w:rsid w:val="007730F4"/>
    <w:rsid w:val="007754D3"/>
    <w:rsid w:val="007757B7"/>
    <w:rsid w:val="0077631E"/>
    <w:rsid w:val="00781D2F"/>
    <w:rsid w:val="00784171"/>
    <w:rsid w:val="00785E8F"/>
    <w:rsid w:val="00786DC7"/>
    <w:rsid w:val="0079227B"/>
    <w:rsid w:val="00793C51"/>
    <w:rsid w:val="00796829"/>
    <w:rsid w:val="007A4D18"/>
    <w:rsid w:val="007A57CF"/>
    <w:rsid w:val="007B4250"/>
    <w:rsid w:val="007B7BDD"/>
    <w:rsid w:val="007C14B5"/>
    <w:rsid w:val="007D01FB"/>
    <w:rsid w:val="007D2C8E"/>
    <w:rsid w:val="007D4472"/>
    <w:rsid w:val="007D4D53"/>
    <w:rsid w:val="007D51DB"/>
    <w:rsid w:val="007D565D"/>
    <w:rsid w:val="007D63C9"/>
    <w:rsid w:val="007E0446"/>
    <w:rsid w:val="007E086A"/>
    <w:rsid w:val="007E412A"/>
    <w:rsid w:val="007E6746"/>
    <w:rsid w:val="007E767A"/>
    <w:rsid w:val="007F1F46"/>
    <w:rsid w:val="007F632A"/>
    <w:rsid w:val="008069E6"/>
    <w:rsid w:val="00807830"/>
    <w:rsid w:val="0082299A"/>
    <w:rsid w:val="008269B5"/>
    <w:rsid w:val="00827178"/>
    <w:rsid w:val="0083416B"/>
    <w:rsid w:val="0083779C"/>
    <w:rsid w:val="008407FB"/>
    <w:rsid w:val="008424DA"/>
    <w:rsid w:val="00844452"/>
    <w:rsid w:val="00846037"/>
    <w:rsid w:val="008466CB"/>
    <w:rsid w:val="00852EAE"/>
    <w:rsid w:val="00853269"/>
    <w:rsid w:val="00853D96"/>
    <w:rsid w:val="00853F34"/>
    <w:rsid w:val="00854615"/>
    <w:rsid w:val="008575BF"/>
    <w:rsid w:val="008617FD"/>
    <w:rsid w:val="00867E5C"/>
    <w:rsid w:val="00871B38"/>
    <w:rsid w:val="00876C71"/>
    <w:rsid w:val="0088091A"/>
    <w:rsid w:val="008835C9"/>
    <w:rsid w:val="0088688D"/>
    <w:rsid w:val="0089473C"/>
    <w:rsid w:val="00897B1A"/>
    <w:rsid w:val="00897B85"/>
    <w:rsid w:val="008A78B5"/>
    <w:rsid w:val="008B1584"/>
    <w:rsid w:val="008B24B5"/>
    <w:rsid w:val="008C4133"/>
    <w:rsid w:val="008D2C37"/>
    <w:rsid w:val="008D4E35"/>
    <w:rsid w:val="008D699A"/>
    <w:rsid w:val="008E2584"/>
    <w:rsid w:val="008E3CD6"/>
    <w:rsid w:val="008E4676"/>
    <w:rsid w:val="008F0584"/>
    <w:rsid w:val="008F1A31"/>
    <w:rsid w:val="008F3DB4"/>
    <w:rsid w:val="008F7150"/>
    <w:rsid w:val="008F74F9"/>
    <w:rsid w:val="008F76BC"/>
    <w:rsid w:val="0090120E"/>
    <w:rsid w:val="00907CFC"/>
    <w:rsid w:val="009150DE"/>
    <w:rsid w:val="009154FA"/>
    <w:rsid w:val="0091729F"/>
    <w:rsid w:val="009224D1"/>
    <w:rsid w:val="00923165"/>
    <w:rsid w:val="00937EEF"/>
    <w:rsid w:val="009463A6"/>
    <w:rsid w:val="0094719C"/>
    <w:rsid w:val="00951FDB"/>
    <w:rsid w:val="0095347B"/>
    <w:rsid w:val="00961CEC"/>
    <w:rsid w:val="0096372E"/>
    <w:rsid w:val="009670B5"/>
    <w:rsid w:val="009737E1"/>
    <w:rsid w:val="00973C69"/>
    <w:rsid w:val="00975830"/>
    <w:rsid w:val="00981432"/>
    <w:rsid w:val="00994942"/>
    <w:rsid w:val="009A2976"/>
    <w:rsid w:val="009A4B83"/>
    <w:rsid w:val="009A636D"/>
    <w:rsid w:val="009A7477"/>
    <w:rsid w:val="009C134A"/>
    <w:rsid w:val="009C2958"/>
    <w:rsid w:val="009C37DF"/>
    <w:rsid w:val="009C4227"/>
    <w:rsid w:val="009C6A29"/>
    <w:rsid w:val="009D4C2B"/>
    <w:rsid w:val="009E0AEA"/>
    <w:rsid w:val="009E2C0B"/>
    <w:rsid w:val="009E53C8"/>
    <w:rsid w:val="009E640E"/>
    <w:rsid w:val="009F2817"/>
    <w:rsid w:val="009F4A2F"/>
    <w:rsid w:val="009F6C77"/>
    <w:rsid w:val="00A03148"/>
    <w:rsid w:val="00A03ACD"/>
    <w:rsid w:val="00A130CE"/>
    <w:rsid w:val="00A26B6E"/>
    <w:rsid w:val="00A26F1F"/>
    <w:rsid w:val="00A37A0F"/>
    <w:rsid w:val="00A37DF5"/>
    <w:rsid w:val="00A40481"/>
    <w:rsid w:val="00A56CE1"/>
    <w:rsid w:val="00A60C4E"/>
    <w:rsid w:val="00A617AE"/>
    <w:rsid w:val="00A61B1B"/>
    <w:rsid w:val="00A6308F"/>
    <w:rsid w:val="00A66C5C"/>
    <w:rsid w:val="00A739A7"/>
    <w:rsid w:val="00A81364"/>
    <w:rsid w:val="00A83044"/>
    <w:rsid w:val="00A8357A"/>
    <w:rsid w:val="00A84E54"/>
    <w:rsid w:val="00A86840"/>
    <w:rsid w:val="00A87CAF"/>
    <w:rsid w:val="00A92490"/>
    <w:rsid w:val="00A92707"/>
    <w:rsid w:val="00A95B93"/>
    <w:rsid w:val="00A96A8C"/>
    <w:rsid w:val="00A97770"/>
    <w:rsid w:val="00AA3D90"/>
    <w:rsid w:val="00AB4F5F"/>
    <w:rsid w:val="00AB6B5F"/>
    <w:rsid w:val="00AB7551"/>
    <w:rsid w:val="00AC1CDA"/>
    <w:rsid w:val="00AC4495"/>
    <w:rsid w:val="00AC5097"/>
    <w:rsid w:val="00AC5C1E"/>
    <w:rsid w:val="00AD0A27"/>
    <w:rsid w:val="00AD1FAE"/>
    <w:rsid w:val="00AD5680"/>
    <w:rsid w:val="00AE1144"/>
    <w:rsid w:val="00AE45DC"/>
    <w:rsid w:val="00AE481C"/>
    <w:rsid w:val="00AF0D29"/>
    <w:rsid w:val="00AF18A8"/>
    <w:rsid w:val="00AF3789"/>
    <w:rsid w:val="00B0205B"/>
    <w:rsid w:val="00B04AF0"/>
    <w:rsid w:val="00B1199E"/>
    <w:rsid w:val="00B11B8E"/>
    <w:rsid w:val="00B12569"/>
    <w:rsid w:val="00B15A9A"/>
    <w:rsid w:val="00B17126"/>
    <w:rsid w:val="00B215F9"/>
    <w:rsid w:val="00B22DE3"/>
    <w:rsid w:val="00B24152"/>
    <w:rsid w:val="00B270CC"/>
    <w:rsid w:val="00B27408"/>
    <w:rsid w:val="00B3183F"/>
    <w:rsid w:val="00B35CF6"/>
    <w:rsid w:val="00B36043"/>
    <w:rsid w:val="00B36F84"/>
    <w:rsid w:val="00B40363"/>
    <w:rsid w:val="00B438BF"/>
    <w:rsid w:val="00B46083"/>
    <w:rsid w:val="00B50F9E"/>
    <w:rsid w:val="00B604FE"/>
    <w:rsid w:val="00B7203B"/>
    <w:rsid w:val="00B80AA6"/>
    <w:rsid w:val="00B8460A"/>
    <w:rsid w:val="00B92715"/>
    <w:rsid w:val="00B92CDE"/>
    <w:rsid w:val="00B948CF"/>
    <w:rsid w:val="00B96744"/>
    <w:rsid w:val="00BA0B68"/>
    <w:rsid w:val="00BA59FA"/>
    <w:rsid w:val="00BA6050"/>
    <w:rsid w:val="00BA736F"/>
    <w:rsid w:val="00BB29DF"/>
    <w:rsid w:val="00BB7096"/>
    <w:rsid w:val="00BC17CF"/>
    <w:rsid w:val="00BC2E0B"/>
    <w:rsid w:val="00BC3E6C"/>
    <w:rsid w:val="00BC4537"/>
    <w:rsid w:val="00BC6D92"/>
    <w:rsid w:val="00BC73B6"/>
    <w:rsid w:val="00BD0DE6"/>
    <w:rsid w:val="00BD107F"/>
    <w:rsid w:val="00BD2283"/>
    <w:rsid w:val="00BD22FE"/>
    <w:rsid w:val="00BD67B5"/>
    <w:rsid w:val="00BE2A59"/>
    <w:rsid w:val="00BE3BA6"/>
    <w:rsid w:val="00BF109A"/>
    <w:rsid w:val="00BF1447"/>
    <w:rsid w:val="00BF21BA"/>
    <w:rsid w:val="00BF3C06"/>
    <w:rsid w:val="00BF5641"/>
    <w:rsid w:val="00C009DA"/>
    <w:rsid w:val="00C05750"/>
    <w:rsid w:val="00C176D4"/>
    <w:rsid w:val="00C22747"/>
    <w:rsid w:val="00C24716"/>
    <w:rsid w:val="00C32623"/>
    <w:rsid w:val="00C33A4A"/>
    <w:rsid w:val="00C34BE0"/>
    <w:rsid w:val="00C517A4"/>
    <w:rsid w:val="00C52E63"/>
    <w:rsid w:val="00C53F45"/>
    <w:rsid w:val="00C5557D"/>
    <w:rsid w:val="00C57137"/>
    <w:rsid w:val="00C60B38"/>
    <w:rsid w:val="00C62A47"/>
    <w:rsid w:val="00C64D07"/>
    <w:rsid w:val="00C7081E"/>
    <w:rsid w:val="00C71F81"/>
    <w:rsid w:val="00C73A57"/>
    <w:rsid w:val="00C758C1"/>
    <w:rsid w:val="00C76E68"/>
    <w:rsid w:val="00C827A9"/>
    <w:rsid w:val="00C860FB"/>
    <w:rsid w:val="00C90C3F"/>
    <w:rsid w:val="00C9180E"/>
    <w:rsid w:val="00C9276E"/>
    <w:rsid w:val="00C939DF"/>
    <w:rsid w:val="00C94F6A"/>
    <w:rsid w:val="00C97C79"/>
    <w:rsid w:val="00CA0B04"/>
    <w:rsid w:val="00CA1BFC"/>
    <w:rsid w:val="00CA32C9"/>
    <w:rsid w:val="00CA44F6"/>
    <w:rsid w:val="00CB5496"/>
    <w:rsid w:val="00CB5589"/>
    <w:rsid w:val="00CC21F6"/>
    <w:rsid w:val="00CD11C4"/>
    <w:rsid w:val="00CD2230"/>
    <w:rsid w:val="00CD3EF3"/>
    <w:rsid w:val="00CD41CF"/>
    <w:rsid w:val="00CD52BC"/>
    <w:rsid w:val="00CD69B5"/>
    <w:rsid w:val="00CD7121"/>
    <w:rsid w:val="00CD7D18"/>
    <w:rsid w:val="00CE06C9"/>
    <w:rsid w:val="00CE0A3E"/>
    <w:rsid w:val="00CF01A0"/>
    <w:rsid w:val="00CF0F9C"/>
    <w:rsid w:val="00CF4737"/>
    <w:rsid w:val="00CF77F4"/>
    <w:rsid w:val="00D004CE"/>
    <w:rsid w:val="00D01CE0"/>
    <w:rsid w:val="00D041AB"/>
    <w:rsid w:val="00D06E59"/>
    <w:rsid w:val="00D10EA9"/>
    <w:rsid w:val="00D12D71"/>
    <w:rsid w:val="00D21926"/>
    <w:rsid w:val="00D219E7"/>
    <w:rsid w:val="00D228C8"/>
    <w:rsid w:val="00D230CB"/>
    <w:rsid w:val="00D25DC2"/>
    <w:rsid w:val="00D27685"/>
    <w:rsid w:val="00D36497"/>
    <w:rsid w:val="00D41F69"/>
    <w:rsid w:val="00D43323"/>
    <w:rsid w:val="00D44964"/>
    <w:rsid w:val="00D44CFE"/>
    <w:rsid w:val="00D47FE3"/>
    <w:rsid w:val="00D53161"/>
    <w:rsid w:val="00D54FEE"/>
    <w:rsid w:val="00D56124"/>
    <w:rsid w:val="00D57434"/>
    <w:rsid w:val="00D57946"/>
    <w:rsid w:val="00D638D1"/>
    <w:rsid w:val="00D64942"/>
    <w:rsid w:val="00D66BC6"/>
    <w:rsid w:val="00D715A6"/>
    <w:rsid w:val="00D74141"/>
    <w:rsid w:val="00D74DC3"/>
    <w:rsid w:val="00D81B49"/>
    <w:rsid w:val="00D82FB6"/>
    <w:rsid w:val="00D871A6"/>
    <w:rsid w:val="00D902DF"/>
    <w:rsid w:val="00DA3A67"/>
    <w:rsid w:val="00DA48D7"/>
    <w:rsid w:val="00DA5F85"/>
    <w:rsid w:val="00DB4856"/>
    <w:rsid w:val="00DB67D7"/>
    <w:rsid w:val="00DC0393"/>
    <w:rsid w:val="00DC04E9"/>
    <w:rsid w:val="00DC6B32"/>
    <w:rsid w:val="00DD7E8E"/>
    <w:rsid w:val="00DE0CCD"/>
    <w:rsid w:val="00DE16E4"/>
    <w:rsid w:val="00DE1999"/>
    <w:rsid w:val="00DF7490"/>
    <w:rsid w:val="00E00BAA"/>
    <w:rsid w:val="00E02301"/>
    <w:rsid w:val="00E027DF"/>
    <w:rsid w:val="00E03467"/>
    <w:rsid w:val="00E03CA8"/>
    <w:rsid w:val="00E047B9"/>
    <w:rsid w:val="00E05DF0"/>
    <w:rsid w:val="00E15F32"/>
    <w:rsid w:val="00E17B12"/>
    <w:rsid w:val="00E211FF"/>
    <w:rsid w:val="00E21F06"/>
    <w:rsid w:val="00E4386D"/>
    <w:rsid w:val="00E450F3"/>
    <w:rsid w:val="00E45862"/>
    <w:rsid w:val="00E46FE1"/>
    <w:rsid w:val="00E5288C"/>
    <w:rsid w:val="00E52B77"/>
    <w:rsid w:val="00E53132"/>
    <w:rsid w:val="00E53F13"/>
    <w:rsid w:val="00E571B5"/>
    <w:rsid w:val="00E6226A"/>
    <w:rsid w:val="00E622B5"/>
    <w:rsid w:val="00E6326C"/>
    <w:rsid w:val="00E63A4A"/>
    <w:rsid w:val="00E64F8B"/>
    <w:rsid w:val="00E669CB"/>
    <w:rsid w:val="00E74CA2"/>
    <w:rsid w:val="00E77116"/>
    <w:rsid w:val="00E8093B"/>
    <w:rsid w:val="00E87568"/>
    <w:rsid w:val="00EA0C62"/>
    <w:rsid w:val="00EA2485"/>
    <w:rsid w:val="00EA4422"/>
    <w:rsid w:val="00EA5BBD"/>
    <w:rsid w:val="00EA7E2C"/>
    <w:rsid w:val="00EB0A49"/>
    <w:rsid w:val="00EB75A6"/>
    <w:rsid w:val="00EC04B3"/>
    <w:rsid w:val="00EC7EB7"/>
    <w:rsid w:val="00ED4CB3"/>
    <w:rsid w:val="00ED7A8A"/>
    <w:rsid w:val="00EE551D"/>
    <w:rsid w:val="00EE559D"/>
    <w:rsid w:val="00EE62A4"/>
    <w:rsid w:val="00EE62F7"/>
    <w:rsid w:val="00EF03C3"/>
    <w:rsid w:val="00EF3FEC"/>
    <w:rsid w:val="00EF54C4"/>
    <w:rsid w:val="00EF69D7"/>
    <w:rsid w:val="00F060E3"/>
    <w:rsid w:val="00F101FD"/>
    <w:rsid w:val="00F10D15"/>
    <w:rsid w:val="00F14F17"/>
    <w:rsid w:val="00F15ED4"/>
    <w:rsid w:val="00F161B4"/>
    <w:rsid w:val="00F20C25"/>
    <w:rsid w:val="00F2121B"/>
    <w:rsid w:val="00F23626"/>
    <w:rsid w:val="00F24BF4"/>
    <w:rsid w:val="00F336D0"/>
    <w:rsid w:val="00F35B6A"/>
    <w:rsid w:val="00F36FDC"/>
    <w:rsid w:val="00F415BB"/>
    <w:rsid w:val="00F427A4"/>
    <w:rsid w:val="00F43806"/>
    <w:rsid w:val="00F4456D"/>
    <w:rsid w:val="00F479CE"/>
    <w:rsid w:val="00F53E28"/>
    <w:rsid w:val="00F77F56"/>
    <w:rsid w:val="00F8008C"/>
    <w:rsid w:val="00F87061"/>
    <w:rsid w:val="00F92A23"/>
    <w:rsid w:val="00F93B50"/>
    <w:rsid w:val="00F96A7A"/>
    <w:rsid w:val="00F96D04"/>
    <w:rsid w:val="00F96F56"/>
    <w:rsid w:val="00FA02C5"/>
    <w:rsid w:val="00FA222D"/>
    <w:rsid w:val="00FA2303"/>
    <w:rsid w:val="00FB0065"/>
    <w:rsid w:val="00FB3C58"/>
    <w:rsid w:val="00FB6FFF"/>
    <w:rsid w:val="00FC0901"/>
    <w:rsid w:val="00FC34D0"/>
    <w:rsid w:val="00FD07FB"/>
    <w:rsid w:val="00FD51E9"/>
    <w:rsid w:val="00FE2E89"/>
    <w:rsid w:val="00FE4599"/>
    <w:rsid w:val="00FE53B3"/>
    <w:rsid w:val="00FE6C1C"/>
    <w:rsid w:val="00FF1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A70DD7F"/>
  <w15:chartTrackingRefBased/>
  <w15:docId w15:val="{D2BD7C7F-9601-4C21-8024-4B721BF4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outlineLvl w:val="1"/>
    </w:pPr>
    <w:rPr>
      <w:b/>
      <w:bCs/>
      <w:sz w:val="22"/>
      <w:szCs w:val="22"/>
    </w:rPr>
  </w:style>
  <w:style w:type="paragraph" w:styleId="Nadpis3">
    <w:name w:val="heading 3"/>
    <w:basedOn w:val="Normln"/>
    <w:next w:val="Normln"/>
    <w:qFormat/>
    <w:pPr>
      <w:keepNext/>
      <w:suppressAutoHyphens/>
      <w:spacing w:before="240" w:after="60"/>
      <w:outlineLvl w:val="2"/>
    </w:pPr>
    <w:rPr>
      <w:rFonts w:ascii="Arial" w:hAnsi="Arial" w:cs="Arial"/>
      <w:b/>
      <w:bCs/>
      <w:sz w:val="26"/>
      <w:szCs w:val="26"/>
      <w:lang w:eastAsia="ar-SA"/>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paragraph" w:customStyle="1" w:styleId="BodyTextIndent1">
    <w:name w:val="Body Text Indent1"/>
    <w:basedOn w:val="Normln"/>
    <w:pPr>
      <w:spacing w:after="120"/>
      <w:ind w:left="283"/>
    </w:pPr>
  </w:style>
  <w:style w:type="paragraph" w:customStyle="1" w:styleId="BodyTextIndent3">
    <w:name w:val="Body Text Indent3"/>
    <w:basedOn w:val="Normln"/>
    <w:pPr>
      <w:spacing w:after="120" w:line="480" w:lineRule="auto"/>
    </w:pPr>
  </w:style>
  <w:style w:type="character" w:customStyle="1" w:styleId="BodyTextIndentChar">
    <w:name w:val="Body Text Indent Char"/>
    <w:rPr>
      <w:rFonts w:ascii="Times New Roman" w:hAnsi="Times New Roman" w:cs="Times New Roman"/>
      <w:sz w:val="24"/>
      <w:szCs w:val="24"/>
    </w:rPr>
  </w:style>
  <w:style w:type="paragraph" w:styleId="Zkladntext3">
    <w:name w:val="Body Text 3"/>
    <w:basedOn w:val="Normln"/>
    <w:pPr>
      <w:spacing w:after="120"/>
    </w:pPr>
    <w:rPr>
      <w:sz w:val="16"/>
      <w:szCs w:val="16"/>
    </w:rPr>
  </w:style>
  <w:style w:type="character" w:customStyle="1" w:styleId="BodyText3Char">
    <w:name w:val="Body Text 3 Char"/>
    <w:rPr>
      <w:rFonts w:ascii="Times New Roman" w:hAnsi="Times New Roman" w:cs="Times New Roman"/>
      <w:sz w:val="16"/>
      <w:szCs w:val="16"/>
    </w:rPr>
  </w:style>
  <w:style w:type="paragraph" w:styleId="Zkladntextodsazen2">
    <w:name w:val="Body Text Indent 2"/>
    <w:basedOn w:val="Normln"/>
    <w:pPr>
      <w:spacing w:before="120"/>
      <w:ind w:left="720" w:hanging="12"/>
      <w:jc w:val="both"/>
    </w:pPr>
    <w:rPr>
      <w:rFonts w:ascii="TimesNewRomanPSMT" w:hAnsi="TimesNewRomanPSMT"/>
    </w:rPr>
  </w:style>
  <w:style w:type="character" w:customStyle="1" w:styleId="BodyTextIndent2Char">
    <w:name w:val="Body Text Indent 2 Char"/>
    <w:rPr>
      <w:rFonts w:ascii="Times New Roman" w:hAnsi="Times New Roman" w:cs="Times New Roman"/>
      <w:sz w:val="24"/>
      <w:szCs w:val="24"/>
    </w:rPr>
  </w:style>
  <w:style w:type="character" w:customStyle="1" w:styleId="KapitolaChar1">
    <w:name w:val="Kapitola Char1"/>
    <w:aliases w:val="Kapitola1 Char1,Kapitola2 Char1,Kapitola3 Char1,Kapitola4 Char1,Kapitola5 Char1,Kapitola11 Char1,Kapitola21 Char1,Kapitola31 Char1,Kapitola41 Char1,Kapitola6 Char1,Kapitola12 Char1,Kapitola22 Char1,Kapitola32 Char1,Kapitola42 Char1"/>
    <w:rPr>
      <w:rFonts w:ascii="Arial" w:hAnsi="Arial" w:cs="Arial"/>
      <w:b/>
      <w:bCs/>
      <w:kern w:val="32"/>
      <w:sz w:val="32"/>
      <w:szCs w:val="32"/>
      <w:lang w:val="cs-CZ" w:eastAsia="cs-CZ"/>
    </w:rPr>
  </w:style>
  <w:style w:type="paragraph" w:styleId="Zhlav">
    <w:name w:val="header"/>
    <w:basedOn w:val="Norml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FooterChar">
    <w:name w:val="Footer Char"/>
    <w:rPr>
      <w:rFonts w:ascii="Times New Roman" w:hAnsi="Times New Roman" w:cs="Times New Roman"/>
      <w:sz w:val="24"/>
      <w:szCs w:val="24"/>
    </w:rPr>
  </w:style>
  <w:style w:type="paragraph" w:styleId="Zkladntext">
    <w:name w:val="Body Text"/>
    <w:basedOn w:val="Normln"/>
    <w:pPr>
      <w:spacing w:after="120"/>
    </w:pPr>
  </w:style>
  <w:style w:type="character" w:customStyle="1" w:styleId="BodyTextChar">
    <w:name w:val="Body Text Char"/>
    <w:rPr>
      <w:rFonts w:ascii="Times New Roman" w:hAnsi="Times New Roman" w:cs="Times New Roman"/>
      <w:sz w:val="24"/>
      <w:szCs w:val="24"/>
    </w:rPr>
  </w:style>
  <w:style w:type="paragraph" w:customStyle="1" w:styleId="BalloonText1">
    <w:name w:val="Balloon Text1"/>
    <w:basedOn w:val="Normln"/>
    <w:rPr>
      <w:rFonts w:ascii="Tahoma" w:hAnsi="Tahoma" w:cs="Tahoma"/>
      <w:sz w:val="16"/>
      <w:szCs w:val="16"/>
    </w:rPr>
  </w:style>
  <w:style w:type="character" w:styleId="slostrnky">
    <w:name w:val="page number"/>
    <w:rPr>
      <w:rFonts w:ascii="Times New Roman" w:hAnsi="Times New Roman" w:cs="Times New Roman"/>
    </w:rPr>
  </w:style>
  <w:style w:type="character" w:styleId="Hypertextovodkaz">
    <w:name w:val="Hyperlink"/>
    <w:rPr>
      <w:rFonts w:ascii="Times New Roman" w:hAnsi="Times New Roman" w:cs="Times New Roman"/>
      <w:color w:val="0000FF"/>
      <w:u w:val="single"/>
    </w:rPr>
  </w:style>
  <w:style w:type="paragraph" w:customStyle="1" w:styleId="dka">
    <w:name w:val="Řádka"/>
    <w:pPr>
      <w:widowControl w:val="0"/>
      <w:suppressAutoHyphens/>
      <w:autoSpaceDE w:val="0"/>
    </w:pPr>
    <w:rPr>
      <w:rFonts w:ascii="TimesE" w:hAnsi="TimesE"/>
      <w:color w:val="000000"/>
      <w:sz w:val="24"/>
      <w:szCs w:val="24"/>
      <w:lang w:eastAsia="ar-SA"/>
    </w:rPr>
  </w:style>
  <w:style w:type="paragraph" w:styleId="Zkladntextodsazen3">
    <w:name w:val="Body Text Indent 3"/>
    <w:basedOn w:val="Normln"/>
    <w:pPr>
      <w:suppressAutoHyphens/>
      <w:spacing w:after="120"/>
      <w:ind w:firstLine="705"/>
      <w:jc w:val="both"/>
    </w:pPr>
    <w:rPr>
      <w:lang w:eastAsia="ar-SA"/>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uiPriority w:val="99"/>
    <w:semiHidden/>
    <w:rPr>
      <w:rFonts w:ascii="Times New Roman" w:hAnsi="Times New Roman" w:cs="Times New Roman"/>
      <w:sz w:val="16"/>
      <w:szCs w:val="16"/>
    </w:rPr>
  </w:style>
  <w:style w:type="paragraph" w:styleId="Textkomente">
    <w:name w:val="annotation text"/>
    <w:basedOn w:val="Normln"/>
    <w:uiPriority w:val="99"/>
    <w:semiHidden/>
    <w:rPr>
      <w:sz w:val="20"/>
      <w:szCs w:val="20"/>
    </w:rPr>
  </w:style>
  <w:style w:type="character" w:customStyle="1" w:styleId="CommentTextChar">
    <w:name w:val="Comment Text Char"/>
    <w:rPr>
      <w:rFonts w:ascii="Times New Roman" w:hAnsi="Times New Roman" w:cs="Times New Roman"/>
    </w:rPr>
  </w:style>
  <w:style w:type="paragraph" w:customStyle="1" w:styleId="CommentSubject1">
    <w:name w:val="Comment Subject1"/>
    <w:basedOn w:val="Textkomente"/>
    <w:next w:val="Textkomente"/>
    <w:rPr>
      <w:b/>
      <w:bCs/>
    </w:rPr>
  </w:style>
  <w:style w:type="character" w:customStyle="1" w:styleId="CommentSubjectChar">
    <w:name w:val="Comment Subject Char"/>
    <w:basedOn w:val="CommentTextChar"/>
    <w:rPr>
      <w:rFonts w:ascii="Times New Roman" w:hAnsi="Times New Roman" w:cs="Times New Roman"/>
    </w:rPr>
  </w:style>
  <w:style w:type="paragraph" w:styleId="Textpoznpodarou">
    <w:name w:val="footnote text"/>
    <w:aliases w:val="Footnote Text Char1,Footnote Text Char Char,Char,Char Char Char Char,Char Char Char Char Char Char,Footnote,Geneva 9,Font: Geneva 9,Boston 10,f,DSE note,ft,single space,fn,Footnote Text Char2 Char,Footnote Text Char1 Char Char"/>
    <w:basedOn w:val="Normln"/>
    <w:uiPriority w:val="99"/>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rPr>
      <w:rFonts w:ascii="Times New Roman" w:hAnsi="Times New Roman" w:cs="Times New Roman"/>
      <w:vertAlign w:val="superscript"/>
    </w:rPr>
  </w:style>
  <w:style w:type="paragraph" w:customStyle="1" w:styleId="BalloonText2">
    <w:name w:val="Balloon Text2"/>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customStyle="1" w:styleId="TextbublinyChar">
    <w:name w:val="Text bubliny Char"/>
    <w:rPr>
      <w:rFonts w:ascii="Tahoma" w:hAnsi="Tahoma" w:cs="Tahoma"/>
      <w:sz w:val="16"/>
      <w:szCs w:val="16"/>
    </w:rPr>
  </w:style>
  <w:style w:type="paragraph" w:customStyle="1" w:styleId="annotationsubject">
    <w:name w:val="annotation subject"/>
    <w:basedOn w:val="Textkomente"/>
    <w:next w:val="Textkomente"/>
    <w:rPr>
      <w:b/>
      <w:bCs/>
    </w:rPr>
  </w:style>
  <w:style w:type="character" w:customStyle="1" w:styleId="CommentSubjectChar1">
    <w:name w:val="Comment Subject Char1"/>
    <w:rPr>
      <w:rFonts w:ascii="Times New Roman" w:hAnsi="Times New Roman" w:cs="Times New Roman"/>
      <w:b/>
      <w:bCs/>
      <w:sz w:val="20"/>
      <w:szCs w:val="20"/>
    </w:rPr>
  </w:style>
  <w:style w:type="character" w:customStyle="1" w:styleId="TextkomenteChar">
    <w:name w:val="Text komentáře Char"/>
    <w:uiPriority w:val="99"/>
    <w:rPr>
      <w:rFonts w:ascii="Times New Roman" w:hAnsi="Times New Roman" w:cs="Times New Roman"/>
    </w:rPr>
  </w:style>
  <w:style w:type="character" w:customStyle="1" w:styleId="PedmtkomenteChar">
    <w:name w:val="Předmět komentáře Char"/>
    <w:basedOn w:val="TextkomenteChar"/>
    <w:rPr>
      <w:rFonts w:ascii="Times New Roman" w:hAnsi="Times New Roman" w:cs="Times New Roman"/>
    </w:rPr>
  </w:style>
  <w:style w:type="character" w:styleId="Sledovanodkaz">
    <w:name w:val="FollowedHyperlink"/>
    <w:rPr>
      <w:rFonts w:ascii="Times New Roman" w:hAnsi="Times New Roman" w:cs="Times New Roman"/>
      <w:color w:val="800080"/>
      <w:u w:val="single"/>
    </w:rPr>
  </w:style>
  <w:style w:type="paragraph" w:customStyle="1" w:styleId="odstavecseseznamem">
    <w:name w:val="odstavecseseznamem"/>
    <w:basedOn w:val="Normln"/>
    <w:pPr>
      <w:spacing w:before="100" w:beforeAutospacing="1" w:after="100" w:afterAutospacing="1"/>
    </w:pPr>
    <w:rPr>
      <w:rFonts w:eastAsia="Arial Unicode MS"/>
    </w:rPr>
  </w:style>
  <w:style w:type="character" w:styleId="Zdraznn">
    <w:name w:val="Emphasis"/>
    <w:qFormat/>
    <w:rPr>
      <w:rFonts w:ascii="Times New Roman" w:hAnsi="Times New Roman" w:cs="Times New Roman"/>
      <w:i/>
      <w:iCs/>
    </w:rPr>
  </w:style>
  <w:style w:type="paragraph" w:styleId="Textbubliny">
    <w:name w:val="Balloon Text"/>
    <w:basedOn w:val="Normln"/>
    <w:semiHidden/>
    <w:unhideWhenUsed/>
    <w:rPr>
      <w:rFonts w:ascii="Tahoma" w:hAnsi="Tahoma" w:cs="Tahoma"/>
      <w:sz w:val="16"/>
      <w:szCs w:val="16"/>
    </w:rPr>
  </w:style>
  <w:style w:type="character" w:customStyle="1" w:styleId="TextbublinyChar1">
    <w:name w:val="Text bubliny Char1"/>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1">
    <w:name w:val="Text komentáře Char1"/>
    <w:basedOn w:val="Standardnpsmoodstavce"/>
    <w:semiHidden/>
  </w:style>
  <w:style w:type="character" w:customStyle="1" w:styleId="PedmtkomenteChar1">
    <w:name w:val="Předmět komentáře Char1"/>
    <w:basedOn w:val="TextkomenteChar1"/>
  </w:style>
  <w:style w:type="character" w:customStyle="1" w:styleId="ZpatChar">
    <w:name w:val="Zápatí Char"/>
    <w:link w:val="Zpat"/>
    <w:uiPriority w:val="99"/>
    <w:rsid w:val="00A739A7"/>
    <w:rPr>
      <w:sz w:val="24"/>
      <w:szCs w:val="24"/>
    </w:rPr>
  </w:style>
  <w:style w:type="paragraph" w:styleId="Rozloendokumentu">
    <w:name w:val="Document Map"/>
    <w:basedOn w:val="Normln"/>
    <w:semiHidden/>
    <w:rsid w:val="006A0EEE"/>
    <w:pPr>
      <w:shd w:val="clear" w:color="auto" w:fill="000080"/>
    </w:pPr>
    <w:rPr>
      <w:rFonts w:ascii="Tahoma" w:hAnsi="Tahoma" w:cs="Tahoma"/>
      <w:sz w:val="20"/>
      <w:szCs w:val="20"/>
    </w:rPr>
  </w:style>
  <w:style w:type="paragraph" w:styleId="Revize">
    <w:name w:val="Revision"/>
    <w:hidden/>
    <w:uiPriority w:val="99"/>
    <w:semiHidden/>
    <w:rsid w:val="00A61B1B"/>
    <w:rPr>
      <w:sz w:val="24"/>
      <w:szCs w:val="24"/>
    </w:rPr>
  </w:style>
  <w:style w:type="paragraph" w:customStyle="1" w:styleId="BodyTextIndent2">
    <w:name w:val="Body Text Indent2"/>
    <w:basedOn w:val="Normln"/>
    <w:rsid w:val="007D565D"/>
    <w:pPr>
      <w:spacing w:after="120" w:line="480" w:lineRule="auto"/>
    </w:pPr>
  </w:style>
  <w:style w:type="paragraph" w:styleId="Odstavecseseznamem0">
    <w:name w:val="List Paragraph"/>
    <w:basedOn w:val="Normln"/>
    <w:uiPriority w:val="34"/>
    <w:qFormat/>
    <w:rsid w:val="001A6AAC"/>
    <w:pPr>
      <w:ind w:left="708"/>
    </w:pPr>
  </w:style>
  <w:style w:type="paragraph" w:customStyle="1" w:styleId="Zkladntext1">
    <w:name w:val="Základní text 1"/>
    <w:basedOn w:val="Normln"/>
    <w:next w:val="Normln"/>
    <w:rsid w:val="00146124"/>
    <w:pPr>
      <w:autoSpaceDE w:val="0"/>
      <w:autoSpaceDN w:val="0"/>
      <w:adjustRightInd w:val="0"/>
      <w:jc w:val="both"/>
    </w:pPr>
    <w:rPr>
      <w:rFonts w:ascii="Arial" w:hAnsi="Arial" w:cs="Arial"/>
      <w:sz w:val="22"/>
    </w:rPr>
  </w:style>
  <w:style w:type="paragraph" w:styleId="Prosttext">
    <w:name w:val="Plain Text"/>
    <w:basedOn w:val="Normln"/>
    <w:link w:val="ProsttextChar"/>
    <w:uiPriority w:val="99"/>
    <w:unhideWhenUsed/>
    <w:rsid w:val="00A81364"/>
    <w:rPr>
      <w:rFonts w:ascii="Calibri" w:eastAsia="Calibri" w:hAnsi="Calibri"/>
      <w:sz w:val="22"/>
      <w:szCs w:val="21"/>
      <w:lang w:eastAsia="en-US"/>
    </w:rPr>
  </w:style>
  <w:style w:type="character" w:customStyle="1" w:styleId="ProsttextChar">
    <w:name w:val="Prostý text Char"/>
    <w:link w:val="Prosttext"/>
    <w:uiPriority w:val="99"/>
    <w:rsid w:val="00A81364"/>
    <w:rPr>
      <w:rFonts w:ascii="Calibri" w:eastAsia="Calibri" w:hAnsi="Calibri"/>
      <w:sz w:val="22"/>
      <w:szCs w:val="21"/>
      <w:lang w:eastAsia="en-US"/>
    </w:rPr>
  </w:style>
  <w:style w:type="paragraph" w:customStyle="1" w:styleId="xxxmsonormal">
    <w:name w:val="x_x_x_msonormal"/>
    <w:basedOn w:val="Normln"/>
    <w:rsid w:val="000D7AC9"/>
    <w:pPr>
      <w:spacing w:before="100" w:beforeAutospacing="1" w:after="100" w:afterAutospacing="1"/>
    </w:pPr>
    <w:rPr>
      <w:lang w:val="en-GB" w:eastAsia="en-GB"/>
    </w:rPr>
  </w:style>
  <w:style w:type="paragraph" w:customStyle="1" w:styleId="Default">
    <w:name w:val="Default"/>
    <w:rsid w:val="0034771E"/>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619">
      <w:bodyDiv w:val="1"/>
      <w:marLeft w:val="0"/>
      <w:marRight w:val="0"/>
      <w:marTop w:val="0"/>
      <w:marBottom w:val="0"/>
      <w:divBdr>
        <w:top w:val="none" w:sz="0" w:space="0" w:color="auto"/>
        <w:left w:val="none" w:sz="0" w:space="0" w:color="auto"/>
        <w:bottom w:val="none" w:sz="0" w:space="0" w:color="auto"/>
        <w:right w:val="none" w:sz="0" w:space="0" w:color="auto"/>
      </w:divBdr>
    </w:div>
    <w:div w:id="165290226">
      <w:bodyDiv w:val="1"/>
      <w:marLeft w:val="0"/>
      <w:marRight w:val="0"/>
      <w:marTop w:val="0"/>
      <w:marBottom w:val="0"/>
      <w:divBdr>
        <w:top w:val="none" w:sz="0" w:space="0" w:color="auto"/>
        <w:left w:val="none" w:sz="0" w:space="0" w:color="auto"/>
        <w:bottom w:val="none" w:sz="0" w:space="0" w:color="auto"/>
        <w:right w:val="none" w:sz="0" w:space="0" w:color="auto"/>
      </w:divBdr>
    </w:div>
    <w:div w:id="253363840">
      <w:bodyDiv w:val="1"/>
      <w:marLeft w:val="0"/>
      <w:marRight w:val="0"/>
      <w:marTop w:val="0"/>
      <w:marBottom w:val="0"/>
      <w:divBdr>
        <w:top w:val="none" w:sz="0" w:space="0" w:color="auto"/>
        <w:left w:val="none" w:sz="0" w:space="0" w:color="auto"/>
        <w:bottom w:val="none" w:sz="0" w:space="0" w:color="auto"/>
        <w:right w:val="none" w:sz="0" w:space="0" w:color="auto"/>
      </w:divBdr>
    </w:div>
    <w:div w:id="277303527">
      <w:bodyDiv w:val="1"/>
      <w:marLeft w:val="0"/>
      <w:marRight w:val="0"/>
      <w:marTop w:val="0"/>
      <w:marBottom w:val="0"/>
      <w:divBdr>
        <w:top w:val="none" w:sz="0" w:space="0" w:color="auto"/>
        <w:left w:val="none" w:sz="0" w:space="0" w:color="auto"/>
        <w:bottom w:val="none" w:sz="0" w:space="0" w:color="auto"/>
        <w:right w:val="none" w:sz="0" w:space="0" w:color="auto"/>
      </w:divBdr>
    </w:div>
    <w:div w:id="498230758">
      <w:bodyDiv w:val="1"/>
      <w:marLeft w:val="0"/>
      <w:marRight w:val="0"/>
      <w:marTop w:val="0"/>
      <w:marBottom w:val="0"/>
      <w:divBdr>
        <w:top w:val="none" w:sz="0" w:space="0" w:color="auto"/>
        <w:left w:val="none" w:sz="0" w:space="0" w:color="auto"/>
        <w:bottom w:val="none" w:sz="0" w:space="0" w:color="auto"/>
        <w:right w:val="none" w:sz="0" w:space="0" w:color="auto"/>
      </w:divBdr>
    </w:div>
    <w:div w:id="763578291">
      <w:bodyDiv w:val="1"/>
      <w:marLeft w:val="0"/>
      <w:marRight w:val="0"/>
      <w:marTop w:val="0"/>
      <w:marBottom w:val="0"/>
      <w:divBdr>
        <w:top w:val="none" w:sz="0" w:space="0" w:color="auto"/>
        <w:left w:val="none" w:sz="0" w:space="0" w:color="auto"/>
        <w:bottom w:val="none" w:sz="0" w:space="0" w:color="auto"/>
        <w:right w:val="none" w:sz="0" w:space="0" w:color="auto"/>
      </w:divBdr>
    </w:div>
    <w:div w:id="1006326830">
      <w:bodyDiv w:val="1"/>
      <w:marLeft w:val="0"/>
      <w:marRight w:val="0"/>
      <w:marTop w:val="0"/>
      <w:marBottom w:val="0"/>
      <w:divBdr>
        <w:top w:val="none" w:sz="0" w:space="0" w:color="auto"/>
        <w:left w:val="none" w:sz="0" w:space="0" w:color="auto"/>
        <w:bottom w:val="none" w:sz="0" w:space="0" w:color="auto"/>
        <w:right w:val="none" w:sz="0" w:space="0" w:color="auto"/>
      </w:divBdr>
    </w:div>
    <w:div w:id="1009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0C41366B-15FD-4DD8-AA2F-BAC686BD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ACB87-449D-4695-B588-BB8A94D6447C}">
  <ds:schemaRefs>
    <ds:schemaRef ds:uri="http://schemas.microsoft.com/sharepoint/v3/contenttype/forms"/>
  </ds:schemaRefs>
</ds:datastoreItem>
</file>

<file path=customXml/itemProps3.xml><?xml version="1.0" encoding="utf-8"?>
<ds:datastoreItem xmlns:ds="http://schemas.openxmlformats.org/officeDocument/2006/customXml" ds:itemID="{DC0B69C6-F2CE-4DF1-A508-1490B469B0E4}">
  <ds:schemaRefs>
    <ds:schemaRef ds:uri="http://schemas.openxmlformats.org/officeDocument/2006/bibliography"/>
  </ds:schemaRefs>
</ds:datastoreItem>
</file>

<file path=customXml/itemProps4.xml><?xml version="1.0" encoding="utf-8"?>
<ds:datastoreItem xmlns:ds="http://schemas.openxmlformats.org/officeDocument/2006/customXml" ds:itemID="{EC4018B5-2D55-4F55-B190-76226A0AB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4407</Words>
  <Characters>26003</Characters>
  <Application>Microsoft Office Word</Application>
  <DocSecurity>0</DocSecurity>
  <Lines>216</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vt:lpstr>
      <vt:lpstr>S M L O U V A</vt:lpstr>
    </vt:vector>
  </TitlesOfParts>
  <Company>HP</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kulhava</dc:creator>
  <cp:keywords/>
  <cp:lastModifiedBy>Starostová Petra</cp:lastModifiedBy>
  <cp:revision>2</cp:revision>
  <cp:lastPrinted>2010-05-25T15:22:00Z</cp:lastPrinted>
  <dcterms:created xsi:type="dcterms:W3CDTF">2024-02-14T13:12:00Z</dcterms:created>
  <dcterms:modified xsi:type="dcterms:W3CDTF">2024-02-14T13:12:00Z</dcterms:modified>
</cp:coreProperties>
</file>