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8597" w14:textId="77777777" w:rsidR="00E024DB" w:rsidRDefault="00E024DB" w:rsidP="00B30586">
      <w:pPr>
        <w:pStyle w:val="Default"/>
        <w:jc w:val="center"/>
        <w:rPr>
          <w:b/>
          <w:bCs/>
          <w:sz w:val="32"/>
          <w:szCs w:val="32"/>
        </w:rPr>
      </w:pPr>
    </w:p>
    <w:p w14:paraId="7E8FD2E2" w14:textId="77777777" w:rsidR="00B30586" w:rsidRPr="00294652" w:rsidRDefault="00B30586" w:rsidP="00B30586">
      <w:pPr>
        <w:pStyle w:val="Default"/>
        <w:jc w:val="center"/>
        <w:rPr>
          <w:b/>
          <w:bCs/>
          <w:sz w:val="36"/>
          <w:szCs w:val="36"/>
        </w:rPr>
      </w:pPr>
      <w:r w:rsidRPr="00294652">
        <w:rPr>
          <w:b/>
          <w:bCs/>
          <w:sz w:val="36"/>
          <w:szCs w:val="36"/>
        </w:rPr>
        <w:t>Smlouva o dílo</w:t>
      </w:r>
    </w:p>
    <w:p w14:paraId="6E9A30EB" w14:textId="339CFBB7" w:rsidR="00422AAD" w:rsidRDefault="00073A9F" w:rsidP="00B3058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924 932</w:t>
      </w:r>
    </w:p>
    <w:p w14:paraId="714C2973" w14:textId="77777777" w:rsidR="00294652" w:rsidRDefault="00294652" w:rsidP="00B30586">
      <w:pPr>
        <w:pStyle w:val="Default"/>
        <w:jc w:val="center"/>
        <w:rPr>
          <w:sz w:val="32"/>
          <w:szCs w:val="32"/>
        </w:rPr>
      </w:pPr>
    </w:p>
    <w:p w14:paraId="2C539B49" w14:textId="77777777" w:rsidR="00B30586" w:rsidRDefault="00B30586" w:rsidP="00B30586">
      <w:pPr>
        <w:pStyle w:val="Default"/>
        <w:jc w:val="center"/>
      </w:pPr>
      <w:r>
        <w:t>uzavřená dle § 2586 a násl. zák. č. 89/2012 Sb., občanský zákoník</w:t>
      </w:r>
      <w:r w:rsidR="00F955A7">
        <w:t>, ve znění pozdějších předpisů</w:t>
      </w:r>
    </w:p>
    <w:p w14:paraId="1E79195C" w14:textId="77777777" w:rsidR="00B30586" w:rsidRDefault="00B30586" w:rsidP="00B30586">
      <w:pPr>
        <w:pStyle w:val="Default"/>
        <w:rPr>
          <w:b/>
          <w:bCs/>
        </w:rPr>
      </w:pPr>
    </w:p>
    <w:p w14:paraId="26CEB018" w14:textId="77777777" w:rsidR="00B30586" w:rsidRDefault="00B30586" w:rsidP="00B30586">
      <w:pPr>
        <w:pStyle w:val="Default"/>
        <w:jc w:val="center"/>
      </w:pPr>
      <w:r>
        <w:rPr>
          <w:b/>
          <w:bCs/>
        </w:rPr>
        <w:t>I. Smluvní strany:</w:t>
      </w:r>
    </w:p>
    <w:p w14:paraId="6246621B" w14:textId="77777777" w:rsidR="00B30586" w:rsidRDefault="00B30586" w:rsidP="00B30586">
      <w:pPr>
        <w:pStyle w:val="Default"/>
      </w:pPr>
    </w:p>
    <w:p w14:paraId="23573688" w14:textId="757C3ADE" w:rsidR="001E2B08" w:rsidRDefault="00B30586" w:rsidP="001E2B08">
      <w:pPr>
        <w:pStyle w:val="Default"/>
      </w:pPr>
      <w:r>
        <w:rPr>
          <w:b/>
        </w:rPr>
        <w:t>Objednatel</w:t>
      </w:r>
      <w:r>
        <w:t xml:space="preserve">: </w:t>
      </w:r>
      <w:r>
        <w:tab/>
      </w:r>
      <w:r w:rsidR="001E2B08">
        <w:tab/>
        <w:t xml:space="preserve">Pohřební a hřbitovní služby města Brna, a.s. </w:t>
      </w:r>
    </w:p>
    <w:p w14:paraId="63D3B2E1" w14:textId="66EB7F48" w:rsidR="001E2B08" w:rsidRDefault="001E2B08" w:rsidP="001E2B08">
      <w:pPr>
        <w:pStyle w:val="Default"/>
        <w:ind w:left="1416" w:firstLine="708"/>
      </w:pPr>
      <w:r>
        <w:t>Koliště 1909/7, Černá Pole, 602 00 Brno</w:t>
      </w:r>
    </w:p>
    <w:p w14:paraId="55DB85FE" w14:textId="77777777" w:rsidR="00F141CB" w:rsidRDefault="00F141CB" w:rsidP="00F141CB">
      <w:pPr>
        <w:pStyle w:val="Default"/>
        <w:ind w:left="1416" w:firstLine="708"/>
      </w:pPr>
      <w:r>
        <w:t>IČ:</w:t>
      </w:r>
      <w:r>
        <w:tab/>
        <w:t>60713330</w:t>
      </w:r>
    </w:p>
    <w:p w14:paraId="61B040E1" w14:textId="77777777" w:rsidR="00F141CB" w:rsidRDefault="00F141CB" w:rsidP="00F141CB">
      <w:pPr>
        <w:pStyle w:val="Default"/>
        <w:ind w:left="1416" w:firstLine="708"/>
      </w:pPr>
      <w:r>
        <w:t>DIČ:</w:t>
      </w:r>
      <w:r>
        <w:tab/>
        <w:t>CZ60713330</w:t>
      </w:r>
    </w:p>
    <w:p w14:paraId="4B8259C6" w14:textId="2E6DDF7A" w:rsidR="001E2B08" w:rsidRDefault="001E2B08" w:rsidP="00F141CB">
      <w:pPr>
        <w:pStyle w:val="Default"/>
        <w:ind w:left="1416" w:firstLine="708"/>
      </w:pPr>
      <w:r>
        <w:t>Zastoupený:</w:t>
      </w:r>
      <w:r>
        <w:tab/>
      </w:r>
      <w:r w:rsidR="00A44931">
        <w:t xml:space="preserve">Ing. </w:t>
      </w:r>
      <w:proofErr w:type="spellStart"/>
      <w:r w:rsidR="00A44931">
        <w:t>Leou</w:t>
      </w:r>
      <w:proofErr w:type="spellEnd"/>
      <w:r w:rsidR="00A44931">
        <w:t xml:space="preserve"> Olšákovou, ředitelkou akciové společnosti</w:t>
      </w:r>
    </w:p>
    <w:p w14:paraId="0E42569A" w14:textId="02694697" w:rsidR="00256751" w:rsidRDefault="001E2B08" w:rsidP="003765C5">
      <w:pPr>
        <w:pStyle w:val="Default"/>
      </w:pPr>
      <w:r>
        <w:tab/>
      </w:r>
      <w:r w:rsidR="00F141CB">
        <w:tab/>
      </w:r>
      <w:r w:rsidR="00F141CB">
        <w:tab/>
      </w:r>
      <w:r>
        <w:t xml:space="preserve">(dále jen </w:t>
      </w:r>
      <w:r w:rsidR="00F141CB">
        <w:t>o</w:t>
      </w:r>
      <w:r>
        <w:t>bjednatel)</w:t>
      </w:r>
      <w:r w:rsidR="00B30586">
        <w:tab/>
      </w:r>
    </w:p>
    <w:p w14:paraId="11F0248C" w14:textId="77777777" w:rsidR="00662C61" w:rsidRDefault="00662C61" w:rsidP="00662C61">
      <w:pPr>
        <w:pStyle w:val="Default"/>
      </w:pPr>
    </w:p>
    <w:p w14:paraId="449B55BD" w14:textId="77777777" w:rsidR="00662C61" w:rsidRDefault="00662C61" w:rsidP="00662C61">
      <w:pPr>
        <w:pStyle w:val="Default"/>
      </w:pPr>
    </w:p>
    <w:p w14:paraId="4DC35E74" w14:textId="77777777" w:rsidR="00752E45" w:rsidRPr="005D1960" w:rsidRDefault="00B30586" w:rsidP="00B30586">
      <w:pPr>
        <w:overflowPunct/>
        <w:autoSpaceDE/>
        <w:adjustRightInd/>
        <w:spacing w:before="0"/>
        <w:rPr>
          <w:b/>
        </w:rPr>
      </w:pPr>
      <w:r>
        <w:rPr>
          <w:b/>
        </w:rPr>
        <w:t>Zhotovitel</w:t>
      </w:r>
      <w:r w:rsidR="00752E45">
        <w:t xml:space="preserve">: </w:t>
      </w:r>
      <w:r w:rsidR="00752E45">
        <w:tab/>
      </w:r>
      <w:r w:rsidR="00752E45">
        <w:tab/>
      </w:r>
      <w:r w:rsidR="002D4B61" w:rsidRPr="005D1960">
        <w:rPr>
          <w:b/>
        </w:rPr>
        <w:t xml:space="preserve">PKI – </w:t>
      </w:r>
      <w:proofErr w:type="spellStart"/>
      <w:r w:rsidR="002D4B61" w:rsidRPr="005D1960">
        <w:rPr>
          <w:b/>
        </w:rPr>
        <w:t>Teplotechna</w:t>
      </w:r>
      <w:proofErr w:type="spellEnd"/>
      <w:r w:rsidR="002D4B61" w:rsidRPr="005D1960">
        <w:rPr>
          <w:b/>
        </w:rPr>
        <w:t xml:space="preserve"> Brno, spol. s r.o.</w:t>
      </w:r>
    </w:p>
    <w:p w14:paraId="5B0B571D" w14:textId="77777777" w:rsidR="00B30586" w:rsidRPr="005D1960" w:rsidRDefault="002D4B61" w:rsidP="00B30586">
      <w:pPr>
        <w:overflowPunct/>
        <w:autoSpaceDE/>
        <w:adjustRightInd/>
        <w:spacing w:before="0"/>
      </w:pPr>
      <w:r w:rsidRPr="005D1960">
        <w:tab/>
      </w:r>
      <w:r w:rsidRPr="005D1960">
        <w:tab/>
      </w:r>
      <w:r w:rsidRPr="005D1960">
        <w:tab/>
        <w:t>Anenská 675/4</w:t>
      </w:r>
    </w:p>
    <w:p w14:paraId="5D19DE9B" w14:textId="77777777" w:rsidR="00B30586" w:rsidRPr="005D1960" w:rsidRDefault="002D4B61" w:rsidP="00B30586">
      <w:pPr>
        <w:overflowPunct/>
        <w:autoSpaceDE/>
        <w:adjustRightInd/>
        <w:spacing w:before="0"/>
      </w:pPr>
      <w:r w:rsidRPr="005D1960">
        <w:tab/>
      </w:r>
      <w:r w:rsidRPr="005D1960">
        <w:tab/>
      </w:r>
      <w:r w:rsidRPr="005D1960">
        <w:tab/>
        <w:t>656 26 Brno</w:t>
      </w:r>
      <w:r w:rsidR="00B30586" w:rsidRPr="005D1960">
        <w:tab/>
      </w:r>
    </w:p>
    <w:p w14:paraId="447DCFCD" w14:textId="77777777" w:rsidR="00B30586" w:rsidRPr="005D1960" w:rsidRDefault="002D4B61" w:rsidP="00B30586">
      <w:pPr>
        <w:pStyle w:val="Default"/>
        <w:rPr>
          <w:color w:val="auto"/>
        </w:rPr>
      </w:pPr>
      <w:r w:rsidRPr="005D1960">
        <w:rPr>
          <w:color w:val="auto"/>
        </w:rPr>
        <w:tab/>
      </w:r>
      <w:r w:rsidRPr="005D1960">
        <w:rPr>
          <w:color w:val="auto"/>
        </w:rPr>
        <w:tab/>
      </w:r>
      <w:r w:rsidRPr="005D1960">
        <w:rPr>
          <w:color w:val="auto"/>
        </w:rPr>
        <w:tab/>
        <w:t xml:space="preserve"> IČ: 46905308</w:t>
      </w:r>
    </w:p>
    <w:p w14:paraId="2999D01A" w14:textId="77777777" w:rsidR="00B30586" w:rsidRPr="005D1960" w:rsidRDefault="00B30586" w:rsidP="00B30586">
      <w:pPr>
        <w:pStyle w:val="Default"/>
        <w:rPr>
          <w:color w:val="auto"/>
        </w:rPr>
      </w:pPr>
      <w:r w:rsidRPr="005D1960">
        <w:rPr>
          <w:color w:val="auto"/>
        </w:rPr>
        <w:t xml:space="preserve">                </w:t>
      </w:r>
      <w:r w:rsidR="00752E45" w:rsidRPr="005D1960">
        <w:rPr>
          <w:color w:val="auto"/>
        </w:rPr>
        <w:t xml:space="preserve">   </w:t>
      </w:r>
      <w:r w:rsidR="002D4B61" w:rsidRPr="005D1960">
        <w:rPr>
          <w:color w:val="auto"/>
        </w:rPr>
        <w:t xml:space="preserve">                 DIČ: CZ46905308</w:t>
      </w:r>
    </w:p>
    <w:p w14:paraId="0CD14D1D" w14:textId="1634FA78" w:rsidR="00B30586" w:rsidRDefault="005D1960" w:rsidP="002D4B61">
      <w:pPr>
        <w:pStyle w:val="Default"/>
        <w:ind w:left="2190"/>
        <w:rPr>
          <w:color w:val="auto"/>
        </w:rPr>
      </w:pPr>
      <w:r w:rsidRPr="005D1960">
        <w:rPr>
          <w:color w:val="auto"/>
        </w:rPr>
        <w:t>z</w:t>
      </w:r>
      <w:r w:rsidR="002D4B61" w:rsidRPr="005D1960">
        <w:rPr>
          <w:color w:val="auto"/>
        </w:rPr>
        <w:t>astoupen</w:t>
      </w:r>
      <w:r w:rsidRPr="005D1960">
        <w:rPr>
          <w:color w:val="auto"/>
        </w:rPr>
        <w:t>a</w:t>
      </w:r>
      <w:r w:rsidR="002D4B61" w:rsidRPr="005D1960">
        <w:rPr>
          <w:color w:val="auto"/>
        </w:rPr>
        <w:t>: Ing. Vladimírem Číhalem,</w:t>
      </w:r>
      <w:r w:rsidR="00752E45" w:rsidRPr="005D1960">
        <w:rPr>
          <w:color w:val="auto"/>
        </w:rPr>
        <w:t xml:space="preserve"> jednatel</w:t>
      </w:r>
      <w:r w:rsidR="002D4B61" w:rsidRPr="005D1960">
        <w:rPr>
          <w:color w:val="auto"/>
        </w:rPr>
        <w:t>em</w:t>
      </w:r>
      <w:r w:rsidR="00752E45" w:rsidRPr="005D1960">
        <w:rPr>
          <w:color w:val="auto"/>
        </w:rPr>
        <w:t xml:space="preserve"> společnosti</w:t>
      </w:r>
      <w:r w:rsidR="002D4B61" w:rsidRPr="005D1960">
        <w:rPr>
          <w:color w:val="auto"/>
        </w:rPr>
        <w:t xml:space="preserve"> </w:t>
      </w:r>
    </w:p>
    <w:p w14:paraId="548818F1" w14:textId="77777777" w:rsidR="00F955A7" w:rsidRDefault="00F955A7" w:rsidP="00F955A7">
      <w:pPr>
        <w:pStyle w:val="Default"/>
        <w:ind w:left="2190"/>
        <w:rPr>
          <w:color w:val="auto"/>
        </w:rPr>
      </w:pPr>
      <w:r>
        <w:rPr>
          <w:color w:val="auto"/>
        </w:rPr>
        <w:t>z</w:t>
      </w:r>
      <w:r w:rsidRPr="00F955A7">
        <w:rPr>
          <w:color w:val="auto"/>
        </w:rPr>
        <w:t xml:space="preserve">ástupce pověřený jednat ve věcech technických: Ing. </w:t>
      </w:r>
      <w:r w:rsidR="00E024DB">
        <w:rPr>
          <w:color w:val="auto"/>
        </w:rPr>
        <w:t>Radim Smíšek</w:t>
      </w:r>
      <w:r w:rsidRPr="00F955A7">
        <w:rPr>
          <w:color w:val="auto"/>
        </w:rPr>
        <w:t>,</w:t>
      </w:r>
      <w:r>
        <w:rPr>
          <w:color w:val="auto"/>
        </w:rPr>
        <w:t xml:space="preserve"> </w:t>
      </w:r>
      <w:r w:rsidR="00E024DB">
        <w:rPr>
          <w:color w:val="auto"/>
        </w:rPr>
        <w:t>vedoucí oddělení pecí</w:t>
      </w:r>
    </w:p>
    <w:p w14:paraId="01BABA26" w14:textId="1BC5BEBD" w:rsidR="00BC596C" w:rsidRPr="005D1960" w:rsidRDefault="003765C5" w:rsidP="00BC596C">
      <w:pPr>
        <w:pStyle w:val="Default"/>
        <w:ind w:left="2124"/>
        <w:rPr>
          <w:color w:val="auto"/>
        </w:rPr>
      </w:pPr>
      <w:r>
        <w:rPr>
          <w:color w:val="auto"/>
        </w:rPr>
        <w:t xml:space="preserve"> </w:t>
      </w:r>
      <w:r w:rsidR="005D1960" w:rsidRPr="005D1960">
        <w:rPr>
          <w:color w:val="auto"/>
        </w:rPr>
        <w:t>zapsaná</w:t>
      </w:r>
      <w:r w:rsidR="00BC596C" w:rsidRPr="005D1960">
        <w:rPr>
          <w:color w:val="auto"/>
        </w:rPr>
        <w:t xml:space="preserve"> v obchodním rejstříku vedeném </w:t>
      </w:r>
      <w:r w:rsidR="005D1960" w:rsidRPr="005D1960">
        <w:rPr>
          <w:color w:val="auto"/>
        </w:rPr>
        <w:t xml:space="preserve">Krajským soudem v Brně pod </w:t>
      </w:r>
    </w:p>
    <w:p w14:paraId="73840297" w14:textId="77777777" w:rsidR="005D1960" w:rsidRPr="005D1960" w:rsidRDefault="005D1960" w:rsidP="00BC596C">
      <w:pPr>
        <w:pStyle w:val="Default"/>
        <w:ind w:left="2124"/>
        <w:rPr>
          <w:color w:val="auto"/>
        </w:rPr>
      </w:pPr>
      <w:r>
        <w:rPr>
          <w:color w:val="auto"/>
        </w:rPr>
        <w:t xml:space="preserve"> </w:t>
      </w:r>
      <w:r w:rsidRPr="005D1960">
        <w:rPr>
          <w:color w:val="auto"/>
        </w:rPr>
        <w:t>dne 4. 8. 1992 oddíl C vložka 6139</w:t>
      </w:r>
    </w:p>
    <w:p w14:paraId="2A64634E" w14:textId="77777777" w:rsidR="005D1960" w:rsidRDefault="005D1960" w:rsidP="00B30586">
      <w:pPr>
        <w:pStyle w:val="Default"/>
        <w:ind w:left="1416" w:firstLine="708"/>
      </w:pPr>
    </w:p>
    <w:p w14:paraId="684268E5" w14:textId="77777777" w:rsidR="00B30586" w:rsidRDefault="00B30586" w:rsidP="00B30586">
      <w:pPr>
        <w:pStyle w:val="Default"/>
        <w:ind w:left="1416" w:firstLine="708"/>
      </w:pPr>
      <w:r>
        <w:t xml:space="preserve">(dále jen zhotovitel) </w:t>
      </w:r>
    </w:p>
    <w:p w14:paraId="56BF16EC" w14:textId="77777777" w:rsidR="00B30586" w:rsidRDefault="00B30586" w:rsidP="00B30586">
      <w:pPr>
        <w:pStyle w:val="Default"/>
        <w:ind w:left="1416" w:firstLine="708"/>
      </w:pPr>
    </w:p>
    <w:p w14:paraId="7BDF2DA1" w14:textId="77777777" w:rsidR="00B30586" w:rsidRDefault="00B30586" w:rsidP="00B30586">
      <w:pPr>
        <w:pStyle w:val="Default"/>
        <w:jc w:val="center"/>
        <w:rPr>
          <w:bCs/>
        </w:rPr>
      </w:pPr>
      <w:r>
        <w:rPr>
          <w:bCs/>
        </w:rPr>
        <w:t>(objednatel a zhotovitel dále společně také jen jako „účastníci smlouvy“ nebo také jen „smluvní strany“)</w:t>
      </w:r>
    </w:p>
    <w:p w14:paraId="3BE667C9" w14:textId="77777777" w:rsidR="00B30586" w:rsidRDefault="00B30586" w:rsidP="00B30586">
      <w:pPr>
        <w:pStyle w:val="Default"/>
        <w:rPr>
          <w:bCs/>
        </w:rPr>
      </w:pPr>
    </w:p>
    <w:p w14:paraId="11284BE2" w14:textId="77777777" w:rsidR="00B30586" w:rsidRDefault="00B30586" w:rsidP="00B30586">
      <w:pPr>
        <w:pStyle w:val="Default"/>
        <w:rPr>
          <w:bCs/>
        </w:rPr>
      </w:pPr>
    </w:p>
    <w:p w14:paraId="37F0399C" w14:textId="6B42D305" w:rsidR="00C35E22" w:rsidRDefault="00C35E22" w:rsidP="00B30586">
      <w:pPr>
        <w:pStyle w:val="Default"/>
        <w:rPr>
          <w:bCs/>
        </w:rPr>
      </w:pPr>
    </w:p>
    <w:p w14:paraId="51F3E9FA" w14:textId="77777777" w:rsidR="00B30586" w:rsidRDefault="00B30586" w:rsidP="00B30586">
      <w:pPr>
        <w:pStyle w:val="Default"/>
        <w:jc w:val="center"/>
        <w:rPr>
          <w:b/>
          <w:bCs/>
        </w:rPr>
      </w:pPr>
      <w:r>
        <w:rPr>
          <w:b/>
          <w:bCs/>
        </w:rPr>
        <w:t>II. Předmět smlouvy</w:t>
      </w:r>
    </w:p>
    <w:p w14:paraId="15640399" w14:textId="77777777" w:rsidR="00B30586" w:rsidRDefault="00B30586" w:rsidP="00B30586">
      <w:pPr>
        <w:pStyle w:val="Default"/>
        <w:jc w:val="center"/>
      </w:pPr>
    </w:p>
    <w:p w14:paraId="38EACE03" w14:textId="77777777" w:rsidR="00B30586" w:rsidRDefault="00B30586" w:rsidP="00B30586">
      <w:pPr>
        <w:pStyle w:val="Default"/>
        <w:jc w:val="both"/>
      </w:pPr>
      <w:r>
        <w:t>Touto smlouvou se zhotovitel zavazuje k provedení díla a objednatel se zavazuje k převzetí díla a zaplacení ceny za jeho provedení, a to za podmínek smluvených níže. Dále tato smlouva upravuje vzájemné právní vztahy mezi objednatelem a zhotovitelem, a to zejména jejich práva a povinnosti při zhotovování díla tak, jak je dále v této smlouvě uvedeno.</w:t>
      </w:r>
    </w:p>
    <w:p w14:paraId="22EE233B" w14:textId="77777777" w:rsidR="00B30586" w:rsidRDefault="00B30586" w:rsidP="00B30586">
      <w:pPr>
        <w:pStyle w:val="Default"/>
        <w:jc w:val="both"/>
      </w:pPr>
    </w:p>
    <w:p w14:paraId="24CA559E" w14:textId="77777777" w:rsidR="00B30586" w:rsidRDefault="00B30586" w:rsidP="00B30586">
      <w:pPr>
        <w:pStyle w:val="Default"/>
        <w:jc w:val="both"/>
      </w:pPr>
    </w:p>
    <w:p w14:paraId="0143574F" w14:textId="77777777" w:rsidR="00B30586" w:rsidRDefault="00B30586" w:rsidP="00B30586">
      <w:pPr>
        <w:pStyle w:val="Default"/>
        <w:jc w:val="center"/>
        <w:rPr>
          <w:b/>
          <w:bCs/>
          <w:color w:val="auto"/>
        </w:rPr>
      </w:pPr>
      <w:r>
        <w:rPr>
          <w:b/>
        </w:rPr>
        <w:t>I</w:t>
      </w:r>
      <w:r>
        <w:rPr>
          <w:b/>
          <w:bCs/>
          <w:color w:val="auto"/>
        </w:rPr>
        <w:t>II. Předmět plnění – vymezení a účel díla</w:t>
      </w:r>
    </w:p>
    <w:p w14:paraId="0F791B10" w14:textId="77777777" w:rsidR="00F4590C" w:rsidRDefault="00F4590C" w:rsidP="00B30586">
      <w:pPr>
        <w:pStyle w:val="Default"/>
        <w:jc w:val="center"/>
        <w:rPr>
          <w:b/>
          <w:bCs/>
          <w:color w:val="auto"/>
        </w:rPr>
      </w:pPr>
    </w:p>
    <w:p w14:paraId="340FF27B" w14:textId="334A4BCD" w:rsidR="00B30586" w:rsidRPr="001A122E" w:rsidRDefault="00AE0EB6" w:rsidP="002E24F5">
      <w:pPr>
        <w:pStyle w:val="Odstavecseseznamem"/>
        <w:numPr>
          <w:ilvl w:val="0"/>
          <w:numId w:val="12"/>
        </w:numPr>
        <w:spacing w:before="0"/>
        <w:ind w:left="426"/>
        <w:jc w:val="both"/>
        <w:rPr>
          <w:szCs w:val="24"/>
        </w:rPr>
      </w:pPr>
      <w:r w:rsidRPr="001A122E">
        <w:rPr>
          <w:szCs w:val="24"/>
        </w:rPr>
        <w:t xml:space="preserve">Předmětem plnění této smlouvy o dílo je </w:t>
      </w:r>
      <w:r w:rsidR="00C35E22" w:rsidRPr="001A122E">
        <w:rPr>
          <w:szCs w:val="24"/>
        </w:rPr>
        <w:t xml:space="preserve">oprava podlahy </w:t>
      </w:r>
      <w:r w:rsidR="006F6828" w:rsidRPr="001A122E">
        <w:rPr>
          <w:szCs w:val="24"/>
        </w:rPr>
        <w:t xml:space="preserve">kremační </w:t>
      </w:r>
      <w:r w:rsidR="00C35E22" w:rsidRPr="001A122E">
        <w:rPr>
          <w:szCs w:val="24"/>
        </w:rPr>
        <w:t>pece č. 1</w:t>
      </w:r>
      <w:r w:rsidR="00F955A7" w:rsidRPr="001A122E">
        <w:rPr>
          <w:szCs w:val="24"/>
        </w:rPr>
        <w:t>,</w:t>
      </w:r>
      <w:r w:rsidR="002272FF" w:rsidRPr="001A122E">
        <w:rPr>
          <w:szCs w:val="24"/>
        </w:rPr>
        <w:t xml:space="preserve"> která </w:t>
      </w:r>
      <w:r w:rsidR="00F955A7" w:rsidRPr="001A122E">
        <w:rPr>
          <w:szCs w:val="24"/>
        </w:rPr>
        <w:t xml:space="preserve">je umístěna v budově krematoria. </w:t>
      </w:r>
      <w:r w:rsidRPr="001A122E">
        <w:rPr>
          <w:szCs w:val="24"/>
        </w:rPr>
        <w:t>Součástí předmětu plnění je d</w:t>
      </w:r>
      <w:r w:rsidR="00EF566C" w:rsidRPr="001A122E">
        <w:rPr>
          <w:szCs w:val="24"/>
        </w:rPr>
        <w:t xml:space="preserve">odávka materiálu včetně dopravy a provedení prací dle cenové nabídky ze dne </w:t>
      </w:r>
      <w:r w:rsidR="001A122E" w:rsidRPr="001A122E">
        <w:rPr>
          <w:szCs w:val="24"/>
        </w:rPr>
        <w:t>6.2.2024</w:t>
      </w:r>
      <w:r w:rsidR="00EF566C" w:rsidRPr="001A122E">
        <w:rPr>
          <w:szCs w:val="24"/>
        </w:rPr>
        <w:t xml:space="preserve"> </w:t>
      </w:r>
      <w:r w:rsidR="009272C4" w:rsidRPr="001A122E">
        <w:rPr>
          <w:szCs w:val="24"/>
        </w:rPr>
        <w:t>(</w:t>
      </w:r>
      <w:r w:rsidR="00EF566C" w:rsidRPr="001A122E">
        <w:rPr>
          <w:szCs w:val="24"/>
        </w:rPr>
        <w:t>přílo</w:t>
      </w:r>
      <w:r w:rsidR="009272C4" w:rsidRPr="001A122E">
        <w:rPr>
          <w:szCs w:val="24"/>
        </w:rPr>
        <w:t>ha</w:t>
      </w:r>
      <w:r w:rsidR="00EF566C" w:rsidRPr="001A122E">
        <w:rPr>
          <w:szCs w:val="24"/>
        </w:rPr>
        <w:t xml:space="preserve"> č. 1 této smlouvy</w:t>
      </w:r>
      <w:r w:rsidR="009272C4" w:rsidRPr="001A122E">
        <w:rPr>
          <w:szCs w:val="24"/>
        </w:rPr>
        <w:t>)</w:t>
      </w:r>
      <w:r w:rsidR="00EF566C" w:rsidRPr="001A122E">
        <w:rPr>
          <w:szCs w:val="24"/>
        </w:rPr>
        <w:t>.</w:t>
      </w:r>
    </w:p>
    <w:p w14:paraId="62D62A77" w14:textId="77777777" w:rsidR="00AE0EB6" w:rsidRDefault="00AE0EB6" w:rsidP="00752E45">
      <w:pPr>
        <w:spacing w:before="0"/>
        <w:ind w:left="425" w:hanging="357"/>
        <w:jc w:val="both"/>
        <w:rPr>
          <w:bCs/>
          <w:color w:val="000000"/>
          <w:szCs w:val="24"/>
        </w:rPr>
      </w:pPr>
    </w:p>
    <w:p w14:paraId="07869403" w14:textId="77777777" w:rsidR="00EC3F47" w:rsidRPr="00752E45" w:rsidRDefault="00EC3F47" w:rsidP="00752E45">
      <w:pPr>
        <w:spacing w:before="0"/>
        <w:ind w:left="425" w:hanging="357"/>
        <w:jc w:val="both"/>
        <w:rPr>
          <w:bCs/>
          <w:color w:val="000000"/>
          <w:szCs w:val="24"/>
        </w:rPr>
      </w:pPr>
    </w:p>
    <w:p w14:paraId="65BCAA5A" w14:textId="77777777" w:rsidR="00B30586" w:rsidRDefault="00B30586" w:rsidP="00B3058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IV. Cena za dílo</w:t>
      </w:r>
    </w:p>
    <w:p w14:paraId="11E03CE1" w14:textId="77777777" w:rsidR="00B30586" w:rsidRDefault="00B30586" w:rsidP="00B30586">
      <w:pPr>
        <w:pStyle w:val="Default"/>
        <w:jc w:val="center"/>
        <w:rPr>
          <w:color w:val="auto"/>
        </w:rPr>
      </w:pPr>
    </w:p>
    <w:p w14:paraId="628C32B7" w14:textId="3611BE12" w:rsidR="0054793D" w:rsidRDefault="00B30586" w:rsidP="005F0749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>
        <w:rPr>
          <w:color w:val="auto"/>
        </w:rPr>
        <w:t>Cena za dílo byla sjednána dohodou smluvních stran na základ</w:t>
      </w:r>
      <w:r w:rsidR="001B5CA6">
        <w:rPr>
          <w:color w:val="auto"/>
        </w:rPr>
        <w:t xml:space="preserve">ně </w:t>
      </w:r>
      <w:r w:rsidR="0054793D">
        <w:rPr>
          <w:color w:val="auto"/>
        </w:rPr>
        <w:t xml:space="preserve">nabídky zhotovitele ze dne </w:t>
      </w:r>
      <w:r w:rsidR="001A122E">
        <w:rPr>
          <w:color w:val="auto"/>
        </w:rPr>
        <w:t>6.2.2024</w:t>
      </w:r>
      <w:r w:rsidR="00C50EB9">
        <w:rPr>
          <w:color w:val="auto"/>
        </w:rPr>
        <w:t>:</w:t>
      </w:r>
      <w:r>
        <w:rPr>
          <w:color w:val="auto"/>
        </w:rPr>
        <w:t xml:space="preserve"> </w:t>
      </w:r>
    </w:p>
    <w:p w14:paraId="3782926A" w14:textId="77777777" w:rsidR="0054793D" w:rsidRDefault="0054793D" w:rsidP="0054793D">
      <w:pPr>
        <w:pStyle w:val="Default"/>
        <w:ind w:left="426"/>
        <w:jc w:val="both"/>
        <w:rPr>
          <w:color w:val="auto"/>
        </w:rPr>
      </w:pPr>
    </w:p>
    <w:p w14:paraId="1E7F7B83" w14:textId="11296CD1" w:rsidR="0054793D" w:rsidRDefault="00671AAE" w:rsidP="0054793D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c</w:t>
      </w:r>
      <w:r w:rsidR="0054793D">
        <w:rPr>
          <w:color w:val="auto"/>
        </w:rPr>
        <w:t xml:space="preserve">elková cena díla bez </w:t>
      </w:r>
      <w:proofErr w:type="gramStart"/>
      <w:r w:rsidR="0054793D">
        <w:rPr>
          <w:color w:val="auto"/>
        </w:rPr>
        <w:t>DPH</w:t>
      </w:r>
      <w:r>
        <w:rPr>
          <w:color w:val="auto"/>
        </w:rPr>
        <w:t xml:space="preserve"> </w:t>
      </w:r>
      <w:r w:rsidR="0054793D">
        <w:rPr>
          <w:color w:val="auto"/>
        </w:rPr>
        <w:t>:</w:t>
      </w:r>
      <w:proofErr w:type="gramEnd"/>
      <w:r w:rsidR="0054793D">
        <w:rPr>
          <w:color w:val="auto"/>
        </w:rPr>
        <w:t xml:space="preserve">        </w:t>
      </w:r>
      <w:r>
        <w:rPr>
          <w:color w:val="auto"/>
        </w:rPr>
        <w:tab/>
      </w:r>
      <w:r w:rsidR="00A34AB1">
        <w:rPr>
          <w:b/>
          <w:bCs/>
          <w:color w:val="auto"/>
        </w:rPr>
        <w:t>167.800</w:t>
      </w:r>
      <w:r w:rsidR="0054793D" w:rsidRPr="00671AAE">
        <w:rPr>
          <w:b/>
          <w:bCs/>
          <w:color w:val="auto"/>
        </w:rPr>
        <w:t>,- Kč</w:t>
      </w:r>
    </w:p>
    <w:p w14:paraId="63171359" w14:textId="77777777" w:rsidR="0054793D" w:rsidRPr="005F0749" w:rsidRDefault="0054793D" w:rsidP="0054793D">
      <w:pPr>
        <w:pStyle w:val="Default"/>
        <w:ind w:left="426"/>
        <w:jc w:val="both"/>
        <w:rPr>
          <w:color w:val="auto"/>
        </w:rPr>
      </w:pPr>
    </w:p>
    <w:p w14:paraId="5C290A25" w14:textId="6B87EA0D" w:rsidR="00B30586" w:rsidRDefault="00B30586" w:rsidP="00B3058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A34AB1">
        <w:rPr>
          <w:color w:val="auto"/>
        </w:rPr>
        <w:t xml:space="preserve">Cena zahrnuje veškeré náklady zhotovitele nezbytné k řádnému, úplnému a kvalitnímu provedení díla včetně všech rizik a vlivů během provádění díla.  </w:t>
      </w:r>
    </w:p>
    <w:p w14:paraId="5BE6EBC0" w14:textId="77777777" w:rsidR="00A34AB1" w:rsidRPr="00A34AB1" w:rsidRDefault="00A34AB1" w:rsidP="00A34AB1">
      <w:pPr>
        <w:pStyle w:val="Default"/>
        <w:ind w:left="426"/>
        <w:jc w:val="both"/>
        <w:rPr>
          <w:color w:val="auto"/>
        </w:rPr>
      </w:pPr>
    </w:p>
    <w:p w14:paraId="2D770602" w14:textId="77777777" w:rsidR="00B30586" w:rsidRDefault="00B30586" w:rsidP="00B3058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>
        <w:rPr>
          <w:color w:val="auto"/>
        </w:rPr>
        <w:t>Tato smlouva nepřipouští překročení sjednané celkové ceny ani jakékoliv požadavky zhotovitele na úhradu vícenákladu či víceprací čí souvisejících nákladů, a to i ve formě (paušalizovaných) náhrad škod, oproti sjednané celkové ceně.</w:t>
      </w:r>
    </w:p>
    <w:p w14:paraId="4A2E4907" w14:textId="77777777" w:rsidR="00B30586" w:rsidRPr="002C39B7" w:rsidRDefault="00B30586" w:rsidP="00B30586">
      <w:pPr>
        <w:pStyle w:val="Default"/>
        <w:jc w:val="both"/>
        <w:rPr>
          <w:color w:val="auto"/>
        </w:rPr>
      </w:pPr>
    </w:p>
    <w:p w14:paraId="6CB46443" w14:textId="77777777" w:rsidR="00B30586" w:rsidRDefault="00B30586" w:rsidP="00B3058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>
        <w:rPr>
          <w:color w:val="auto"/>
        </w:rPr>
        <w:t xml:space="preserve">Zhotovitel podpisem této smlouvy prohlašuje, že prověřil skutečnosti rozhodné pro určení výše ceny plnění. </w:t>
      </w:r>
    </w:p>
    <w:p w14:paraId="033A9291" w14:textId="51DD76BB" w:rsidR="00B30586" w:rsidRDefault="00B30586" w:rsidP="00B30586">
      <w:pPr>
        <w:pStyle w:val="Default"/>
        <w:jc w:val="both"/>
        <w:rPr>
          <w:color w:val="auto"/>
        </w:rPr>
      </w:pPr>
    </w:p>
    <w:p w14:paraId="33F120E1" w14:textId="77777777" w:rsidR="00B30586" w:rsidRDefault="00B30586" w:rsidP="00B30586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V. Doba provedení díla</w:t>
      </w:r>
    </w:p>
    <w:p w14:paraId="44873639" w14:textId="77777777" w:rsidR="00B30586" w:rsidRDefault="00B30586" w:rsidP="00B30586">
      <w:pPr>
        <w:pStyle w:val="Default"/>
        <w:jc w:val="center"/>
        <w:rPr>
          <w:b/>
          <w:color w:val="auto"/>
        </w:rPr>
      </w:pPr>
    </w:p>
    <w:p w14:paraId="1238046C" w14:textId="1EDD8BD3" w:rsidR="00B30586" w:rsidRDefault="00B9498A" w:rsidP="00B30586">
      <w:pPr>
        <w:pStyle w:val="Zkladntext"/>
        <w:ind w:left="425" w:hanging="357"/>
        <w:jc w:val="both"/>
        <w:rPr>
          <w:szCs w:val="24"/>
        </w:rPr>
      </w:pPr>
      <w:r>
        <w:t xml:space="preserve">1.  </w:t>
      </w:r>
      <w:r w:rsidR="00B30586" w:rsidRPr="00600269">
        <w:rPr>
          <w:szCs w:val="24"/>
        </w:rPr>
        <w:t>Zhotovitel se zavazuje dílo dle této smlou</w:t>
      </w:r>
      <w:r w:rsidR="002272FF">
        <w:rPr>
          <w:szCs w:val="24"/>
        </w:rPr>
        <w:t xml:space="preserve">vy, </w:t>
      </w:r>
      <w:r w:rsidR="00B30586" w:rsidRPr="00600269">
        <w:rPr>
          <w:szCs w:val="24"/>
        </w:rPr>
        <w:t>zrealizovat a předat bez vad a nedodělků objednateli v</w:t>
      </w:r>
      <w:r w:rsidR="005F0749">
        <w:rPr>
          <w:szCs w:val="24"/>
        </w:rPr>
        <w:t xml:space="preserve"> termínu do </w:t>
      </w:r>
      <w:r w:rsidR="00E077BE">
        <w:rPr>
          <w:szCs w:val="24"/>
        </w:rPr>
        <w:t>16.2.2024</w:t>
      </w:r>
      <w:r w:rsidR="00B30586">
        <w:rPr>
          <w:szCs w:val="24"/>
        </w:rPr>
        <w:t>.</w:t>
      </w:r>
    </w:p>
    <w:p w14:paraId="0A0E634D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6504400F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  <w:r w:rsidRPr="00FA4178">
        <w:rPr>
          <w:szCs w:val="24"/>
        </w:rPr>
        <w:t xml:space="preserve">2. </w:t>
      </w:r>
      <w:r w:rsidRPr="00600269">
        <w:rPr>
          <w:szCs w:val="24"/>
        </w:rPr>
        <w:t xml:space="preserve">Za okamžik splnění (provedení díla), resp. jeho jednotlivých částí se považuje den protokolárního předání dokončeného díla bez vad a nedodělků objednateli. </w:t>
      </w:r>
    </w:p>
    <w:p w14:paraId="6F1A7D67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6649BF38" w14:textId="166E7C78" w:rsidR="00B30586" w:rsidRDefault="00B30586" w:rsidP="00712FD4">
      <w:pPr>
        <w:pStyle w:val="Zkladntext"/>
        <w:ind w:left="425" w:hanging="357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Pr="00600269">
        <w:rPr>
          <w:szCs w:val="24"/>
        </w:rPr>
        <w:t xml:space="preserve">Zhotovitel se zavazuje převzít </w:t>
      </w:r>
      <w:r w:rsidR="00BE38DF">
        <w:rPr>
          <w:szCs w:val="24"/>
        </w:rPr>
        <w:t>předmět</w:t>
      </w:r>
      <w:r w:rsidRPr="00600269">
        <w:rPr>
          <w:szCs w:val="24"/>
        </w:rPr>
        <w:t xml:space="preserve"> plnění do </w:t>
      </w:r>
      <w:r w:rsidR="00BE38DF">
        <w:rPr>
          <w:szCs w:val="24"/>
        </w:rPr>
        <w:t>dvou</w:t>
      </w:r>
      <w:r w:rsidRPr="00600269">
        <w:rPr>
          <w:szCs w:val="24"/>
        </w:rPr>
        <w:t xml:space="preserve"> (</w:t>
      </w:r>
      <w:r w:rsidR="00BE38DF">
        <w:rPr>
          <w:szCs w:val="24"/>
        </w:rPr>
        <w:t>2</w:t>
      </w:r>
      <w:r w:rsidRPr="00600269">
        <w:rPr>
          <w:szCs w:val="24"/>
        </w:rPr>
        <w:t>) pracovních dnů od výzvy objednatele, o j</w:t>
      </w:r>
      <w:r w:rsidR="00BC596C">
        <w:rPr>
          <w:szCs w:val="24"/>
        </w:rPr>
        <w:t xml:space="preserve">eho předání </w:t>
      </w:r>
      <w:r w:rsidRPr="00600269">
        <w:rPr>
          <w:szCs w:val="24"/>
        </w:rPr>
        <w:t>bude sepsán protokol.</w:t>
      </w:r>
    </w:p>
    <w:p w14:paraId="3639A947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27D979F8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Pr="00600269">
        <w:rPr>
          <w:szCs w:val="24"/>
        </w:rPr>
        <w:t>Zhotovitel je povinen dílo, resp. jeho jednotlivé části dokončit a objednateli předat nejpozději poslední den lhůty uvedené v této smlouvě. Prodloužení lhůty pro dokončení díla může zhotovitel požadovat pouze v případech, pokud dojde ke zpoždění postupu prací z kterékoli z následujících příčin:</w:t>
      </w:r>
    </w:p>
    <w:p w14:paraId="5D28EF6A" w14:textId="77777777" w:rsidR="00B30586" w:rsidRPr="00600269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0675AAED" w14:textId="77777777" w:rsidR="00B30586" w:rsidRDefault="00B30586" w:rsidP="00B30586">
      <w:pPr>
        <w:pStyle w:val="Zkladntext"/>
        <w:ind w:left="425"/>
        <w:jc w:val="both"/>
        <w:rPr>
          <w:szCs w:val="24"/>
        </w:rPr>
      </w:pPr>
      <w:r w:rsidRPr="00600269">
        <w:rPr>
          <w:szCs w:val="24"/>
        </w:rPr>
        <w:t>• neplnění závazku ze smlouvy na straně objednatele z důvodu nedostatku finančních prostředků pro plynulé financování díla objednatelem;</w:t>
      </w:r>
    </w:p>
    <w:p w14:paraId="52553CFD" w14:textId="77777777" w:rsidR="00152610" w:rsidRPr="00600269" w:rsidRDefault="00152610" w:rsidP="00B30586">
      <w:pPr>
        <w:pStyle w:val="Zkladntext"/>
        <w:ind w:left="425"/>
        <w:jc w:val="both"/>
        <w:rPr>
          <w:szCs w:val="24"/>
        </w:rPr>
      </w:pPr>
    </w:p>
    <w:p w14:paraId="68960684" w14:textId="77777777" w:rsidR="00B30586" w:rsidRDefault="00B30586" w:rsidP="00B30586">
      <w:pPr>
        <w:pStyle w:val="Zkladntext"/>
        <w:ind w:left="425"/>
        <w:jc w:val="both"/>
        <w:rPr>
          <w:szCs w:val="24"/>
        </w:rPr>
      </w:pPr>
      <w:r w:rsidRPr="00600269">
        <w:rPr>
          <w:szCs w:val="24"/>
        </w:rPr>
        <w:t xml:space="preserve">• v důsledku působení vyšší moci, za kterou se pro účely této smlouvy považuje </w:t>
      </w:r>
      <w:proofErr w:type="gramStart"/>
      <w:r w:rsidRPr="00600269">
        <w:rPr>
          <w:szCs w:val="24"/>
        </w:rPr>
        <w:t>živelná</w:t>
      </w:r>
      <w:proofErr w:type="gramEnd"/>
      <w:r w:rsidRPr="00600269">
        <w:rPr>
          <w:szCs w:val="24"/>
        </w:rPr>
        <w:t xml:space="preserve"> pohroma, jakož i další nepředvídatelné a závažné okolnosti, které strany nezpůsobily, ani jim při vynaložení veškeré péče nemohly zabránit, a pro které nelze v provádění díla pokračovat a včas jej dokončit.</w:t>
      </w:r>
    </w:p>
    <w:p w14:paraId="29D39D05" w14:textId="77777777" w:rsidR="00B30586" w:rsidRPr="00600269" w:rsidRDefault="00B30586" w:rsidP="00B30586">
      <w:pPr>
        <w:pStyle w:val="Zkladntext"/>
        <w:ind w:left="425" w:hanging="357"/>
        <w:jc w:val="both"/>
        <w:rPr>
          <w:szCs w:val="24"/>
        </w:rPr>
      </w:pPr>
      <w:r>
        <w:rPr>
          <w:szCs w:val="24"/>
        </w:rPr>
        <w:tab/>
      </w:r>
    </w:p>
    <w:p w14:paraId="363B9DDC" w14:textId="77777777" w:rsidR="00B30586" w:rsidRPr="00600269" w:rsidRDefault="00B30586" w:rsidP="00B30586">
      <w:pPr>
        <w:ind w:left="360" w:hanging="360"/>
        <w:jc w:val="center"/>
        <w:rPr>
          <w:b/>
        </w:rPr>
      </w:pPr>
      <w:r w:rsidRPr="00600269">
        <w:rPr>
          <w:b/>
        </w:rPr>
        <w:t>VI. Předání a převzetí díla</w:t>
      </w:r>
    </w:p>
    <w:p w14:paraId="2823E0FB" w14:textId="77777777" w:rsidR="00B30586" w:rsidRPr="00F63018" w:rsidRDefault="00B30586" w:rsidP="001416E2">
      <w:pPr>
        <w:jc w:val="both"/>
        <w:rPr>
          <w:rFonts w:ascii="Calibri" w:hAnsi="Calibri" w:cs="Calibri"/>
        </w:rPr>
      </w:pPr>
    </w:p>
    <w:p w14:paraId="037AD1C8" w14:textId="77777777" w:rsidR="00B30586" w:rsidRPr="00600269" w:rsidRDefault="00B30586" w:rsidP="00B30586">
      <w:pPr>
        <w:ind w:left="360" w:hanging="360"/>
        <w:jc w:val="both"/>
      </w:pPr>
      <w:r w:rsidRPr="00600269">
        <w:t xml:space="preserve">1. </w:t>
      </w:r>
      <w:r w:rsidRPr="00600269">
        <w:tab/>
        <w:t xml:space="preserve">Předání a převzetí díla (dílčích částí) provede zástupce objednatele a zhotovitele, nebo osoba k tomu oprávněná v místě plnění díla.  </w:t>
      </w:r>
    </w:p>
    <w:p w14:paraId="19CE9BE8" w14:textId="77777777" w:rsidR="00B30586" w:rsidRPr="00600269" w:rsidRDefault="00B30586" w:rsidP="00B30586">
      <w:pPr>
        <w:ind w:left="360" w:hanging="360"/>
        <w:jc w:val="both"/>
        <w:rPr>
          <w:b/>
        </w:rPr>
      </w:pPr>
      <w:r w:rsidRPr="00600269">
        <w:t>2.</w:t>
      </w:r>
      <w:r w:rsidRPr="00600269">
        <w:rPr>
          <w:b/>
        </w:rPr>
        <w:t xml:space="preserve">  </w:t>
      </w:r>
      <w:r w:rsidRPr="00600269">
        <w:rPr>
          <w:b/>
        </w:rPr>
        <w:tab/>
      </w:r>
      <w:r w:rsidRPr="00600269">
        <w:t>Objednatel souhlasí s předáním a převzetím díla i před uplynutím smluvního termínu.</w:t>
      </w:r>
    </w:p>
    <w:p w14:paraId="263FDA3E" w14:textId="77777777" w:rsidR="00B30586" w:rsidRPr="00600269" w:rsidRDefault="00B30586" w:rsidP="00712FD4">
      <w:pPr>
        <w:ind w:left="357" w:hanging="357"/>
        <w:jc w:val="both"/>
      </w:pPr>
      <w:r w:rsidRPr="00600269">
        <w:t xml:space="preserve">3.  </w:t>
      </w:r>
      <w:r w:rsidRPr="00600269">
        <w:tab/>
        <w:t xml:space="preserve">O předání a převzetí díla nebo jeho části pořídí zhotovitel s objednatelem zápis o </w:t>
      </w:r>
      <w:r w:rsidR="0089708C">
        <w:t xml:space="preserve">předání a převzetí díla (části) </w:t>
      </w:r>
      <w:r w:rsidRPr="00600269">
        <w:t>(dále jen „předávací protokol“). Zhotovitel je povinen objednateli předvést při předání díla jeho způsobilost sloužit svému účelu.</w:t>
      </w:r>
    </w:p>
    <w:p w14:paraId="7AA43085" w14:textId="0D1FF325" w:rsidR="00B30586" w:rsidRPr="00600269" w:rsidRDefault="00B30586" w:rsidP="00B30586">
      <w:pPr>
        <w:ind w:left="360" w:hanging="360"/>
        <w:jc w:val="both"/>
      </w:pPr>
      <w:r w:rsidRPr="00600269">
        <w:lastRenderedPageBreak/>
        <w:t xml:space="preserve">4.  </w:t>
      </w:r>
      <w:r w:rsidRPr="00600269">
        <w:tab/>
        <w:t>Objednatel souhlasí s převzetím díla, které vykazuje drobné vady a nedodělky nebránící v</w:t>
      </w:r>
      <w:r w:rsidR="00DA7DDF">
        <w:t>y</w:t>
      </w:r>
      <w:r w:rsidRPr="00600269">
        <w:t xml:space="preserve">užívání díla. V takovém případě se tyto vady a nedodělky uvedou do předávacího protokolu. </w:t>
      </w:r>
    </w:p>
    <w:p w14:paraId="07E660C5" w14:textId="77777777" w:rsidR="00B30586" w:rsidRPr="00600269" w:rsidRDefault="00B30586" w:rsidP="00B30586">
      <w:pPr>
        <w:ind w:left="360" w:hanging="360"/>
        <w:jc w:val="both"/>
      </w:pPr>
      <w:r w:rsidRPr="00600269">
        <w:t xml:space="preserve">5.  </w:t>
      </w:r>
      <w:r w:rsidRPr="00600269">
        <w:tab/>
        <w:t>Všechny vady a nedodělky uvedené v předávacím protokolu je zhotovitel povinen odstranit bezplatně ve sjednané lhůtě.</w:t>
      </w:r>
    </w:p>
    <w:p w14:paraId="2C1B222F" w14:textId="77777777" w:rsidR="00B30586" w:rsidRPr="00600269" w:rsidRDefault="00B30586" w:rsidP="00B30586">
      <w:pPr>
        <w:ind w:left="360" w:hanging="360"/>
        <w:jc w:val="both"/>
      </w:pPr>
      <w:r w:rsidRPr="00600269">
        <w:t>6.  Dílo bude splněno protokolárním předáním a převzetím, případně odstraněním poslední drobné vady nebo nedodělku uvedené v předávacím protokole.</w:t>
      </w:r>
    </w:p>
    <w:p w14:paraId="27FB3CE4" w14:textId="77777777" w:rsidR="00B30586" w:rsidRPr="00600269" w:rsidRDefault="00B30586" w:rsidP="00B30586">
      <w:pPr>
        <w:pStyle w:val="Zkladntext"/>
        <w:jc w:val="both"/>
        <w:rPr>
          <w:sz w:val="20"/>
        </w:rPr>
      </w:pPr>
    </w:p>
    <w:p w14:paraId="6C5BCC2B" w14:textId="77777777" w:rsidR="00B30586" w:rsidRPr="00600269" w:rsidRDefault="00B30586" w:rsidP="00B30586">
      <w:pPr>
        <w:pStyle w:val="Zkladntext"/>
        <w:jc w:val="both"/>
        <w:rPr>
          <w:sz w:val="20"/>
        </w:rPr>
      </w:pPr>
    </w:p>
    <w:p w14:paraId="18B4898E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  <w:r w:rsidRPr="00600269">
        <w:rPr>
          <w:b/>
          <w:szCs w:val="24"/>
        </w:rPr>
        <w:t>VII. Platební podmínky</w:t>
      </w:r>
    </w:p>
    <w:p w14:paraId="610DD0D8" w14:textId="77777777" w:rsidR="00B30586" w:rsidRPr="00600269" w:rsidRDefault="00B30586" w:rsidP="00B30586">
      <w:pPr>
        <w:pStyle w:val="Zkladntext"/>
        <w:ind w:left="720"/>
        <w:jc w:val="both"/>
        <w:rPr>
          <w:szCs w:val="24"/>
        </w:rPr>
      </w:pPr>
    </w:p>
    <w:p w14:paraId="6A11DA83" w14:textId="16743EB1" w:rsidR="00B30586" w:rsidRPr="001416E2" w:rsidRDefault="00B30586" w:rsidP="00B30586">
      <w:pPr>
        <w:pStyle w:val="Zkladntext"/>
        <w:numPr>
          <w:ilvl w:val="0"/>
          <w:numId w:val="8"/>
        </w:numPr>
        <w:ind w:left="357" w:hanging="357"/>
        <w:jc w:val="both"/>
        <w:rPr>
          <w:szCs w:val="24"/>
        </w:rPr>
      </w:pPr>
      <w:r w:rsidRPr="00600269">
        <w:rPr>
          <w:szCs w:val="24"/>
        </w:rPr>
        <w:t xml:space="preserve">Objednavatel se zavazuje cenu za provedení díla uhradit na základě konečné faktury ve výši odpovídající hodnotě díla, se splatností </w:t>
      </w:r>
      <w:r w:rsidR="002A547E">
        <w:rPr>
          <w:szCs w:val="24"/>
        </w:rPr>
        <w:t>30</w:t>
      </w:r>
      <w:r w:rsidRPr="00600269">
        <w:rPr>
          <w:szCs w:val="24"/>
        </w:rPr>
        <w:t xml:space="preserve"> dnů ode dne jejich prokazatelného doručení objednateli. Nedílnou součástí faktury bude </w:t>
      </w:r>
      <w:r w:rsidR="00C03CE7">
        <w:rPr>
          <w:szCs w:val="24"/>
        </w:rPr>
        <w:t>předávací protokol</w:t>
      </w:r>
      <w:r w:rsidRPr="00600269">
        <w:rPr>
          <w:szCs w:val="24"/>
        </w:rPr>
        <w:t xml:space="preserve">, oboustranně odsouhlasený a podepsaný osobami oprávněnými za strany jednat nebo k tomu stranami pověřenými vyhotovený nejméně ve 2 stejnopisech, určených pro objednatele. </w:t>
      </w:r>
    </w:p>
    <w:p w14:paraId="49F8D0F2" w14:textId="77777777" w:rsidR="00B30586" w:rsidRPr="00600269" w:rsidRDefault="00B30586" w:rsidP="00B30586">
      <w:pPr>
        <w:pStyle w:val="Zkladntext"/>
        <w:ind w:left="360" w:hanging="720"/>
        <w:jc w:val="both"/>
        <w:rPr>
          <w:szCs w:val="24"/>
        </w:rPr>
      </w:pPr>
    </w:p>
    <w:p w14:paraId="6974A955" w14:textId="607B24BA" w:rsidR="00B30586" w:rsidRPr="00600269" w:rsidRDefault="00B30586" w:rsidP="00B30586">
      <w:pPr>
        <w:pStyle w:val="Zkladntext"/>
        <w:numPr>
          <w:ilvl w:val="0"/>
          <w:numId w:val="8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Veškeré účetní doklady musejí obsahovat náležitosti daňového dokladu dle zákona č.  235/2004 Sb., o dani z přidané hodnoty, v platném znění. V případě, že účetní doklady nebudou mít odpovídající náležitosti, nebo pokud jejich přílohou nebude účastníky podepsaný </w:t>
      </w:r>
      <w:r w:rsidR="004612F8">
        <w:rPr>
          <w:szCs w:val="24"/>
        </w:rPr>
        <w:t>předávací protokol</w:t>
      </w:r>
      <w:r w:rsidRPr="00600269">
        <w:rPr>
          <w:szCs w:val="24"/>
        </w:rPr>
        <w:t>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14:paraId="447D0EDC" w14:textId="77777777" w:rsidR="00712FD4" w:rsidRPr="00841CE6" w:rsidRDefault="00712FD4" w:rsidP="0089708C">
      <w:pPr>
        <w:pStyle w:val="Zkladntext"/>
        <w:rPr>
          <w:bCs/>
          <w:szCs w:val="24"/>
        </w:rPr>
      </w:pPr>
    </w:p>
    <w:p w14:paraId="0CAFEC69" w14:textId="77777777" w:rsidR="00712FD4" w:rsidRPr="00841CE6" w:rsidRDefault="00712FD4" w:rsidP="00B30586">
      <w:pPr>
        <w:pStyle w:val="Zkladntext"/>
        <w:jc w:val="center"/>
        <w:rPr>
          <w:bCs/>
          <w:szCs w:val="24"/>
        </w:rPr>
      </w:pPr>
    </w:p>
    <w:p w14:paraId="540D2D7E" w14:textId="77777777" w:rsidR="00B30586" w:rsidRPr="00600269" w:rsidRDefault="00B30586" w:rsidP="00B30586">
      <w:pPr>
        <w:pStyle w:val="Zkladntext"/>
        <w:jc w:val="center"/>
        <w:rPr>
          <w:szCs w:val="24"/>
        </w:rPr>
      </w:pPr>
      <w:r w:rsidRPr="00600269">
        <w:rPr>
          <w:b/>
          <w:szCs w:val="24"/>
        </w:rPr>
        <w:t>VIII. Sankce</w:t>
      </w:r>
    </w:p>
    <w:p w14:paraId="18972134" w14:textId="77777777" w:rsidR="00B30586" w:rsidRPr="00600269" w:rsidRDefault="00B30586" w:rsidP="00B30586">
      <w:pPr>
        <w:pStyle w:val="Zkladntext"/>
        <w:jc w:val="both"/>
        <w:rPr>
          <w:szCs w:val="24"/>
        </w:rPr>
      </w:pPr>
    </w:p>
    <w:p w14:paraId="78E186FA" w14:textId="57B23D87" w:rsidR="00B30586" w:rsidRPr="00600269" w:rsidRDefault="00B30586" w:rsidP="00B30586">
      <w:pPr>
        <w:pStyle w:val="Zkladntext"/>
        <w:numPr>
          <w:ilvl w:val="0"/>
          <w:numId w:val="3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>V případě, že zhotovitel nedodrží termíny dokončení díla,</w:t>
      </w:r>
      <w:r w:rsidR="005D2F34">
        <w:rPr>
          <w:szCs w:val="24"/>
        </w:rPr>
        <w:t xml:space="preserve"> stanovené </w:t>
      </w:r>
      <w:r w:rsidRPr="00600269">
        <w:rPr>
          <w:szCs w:val="24"/>
        </w:rPr>
        <w:t>v čl. V odst.</w:t>
      </w:r>
      <w:r w:rsidR="005D2F34">
        <w:rPr>
          <w:szCs w:val="24"/>
        </w:rPr>
        <w:t xml:space="preserve"> </w:t>
      </w:r>
      <w:r w:rsidRPr="00600269">
        <w:rPr>
          <w:szCs w:val="24"/>
        </w:rPr>
        <w:t>1 této smlouvy, zaplatí obje</w:t>
      </w:r>
      <w:r w:rsidR="00DE1A5B">
        <w:rPr>
          <w:szCs w:val="24"/>
        </w:rPr>
        <w:t xml:space="preserve">dnateli smluvní pokutu ve výši </w:t>
      </w:r>
      <w:proofErr w:type="gramStart"/>
      <w:r w:rsidR="006A0967">
        <w:rPr>
          <w:szCs w:val="24"/>
        </w:rPr>
        <w:t>0,05%</w:t>
      </w:r>
      <w:proofErr w:type="gramEnd"/>
      <w:r w:rsidR="006A0967">
        <w:rPr>
          <w:szCs w:val="24"/>
        </w:rPr>
        <w:t xml:space="preserve"> z celkové ceny díla</w:t>
      </w:r>
      <w:r w:rsidRPr="00600269">
        <w:rPr>
          <w:szCs w:val="24"/>
        </w:rPr>
        <w:t xml:space="preserve"> za každý započatý den prodlení, pokud se strany nedohodnou jinak.</w:t>
      </w:r>
    </w:p>
    <w:p w14:paraId="7F0422C5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5CB6ECCE" w14:textId="51BA06ED" w:rsidR="00B30586" w:rsidRPr="00600269" w:rsidRDefault="00B30586" w:rsidP="00B30586">
      <w:pPr>
        <w:pStyle w:val="Zkladntext"/>
        <w:numPr>
          <w:ilvl w:val="0"/>
          <w:numId w:val="3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V případě, že zhotovitel nedodrží termíny související s odstraněním případných vad v předmětu plnění dle čl. XI., odst. 4. a 6., zaplatí objednateli smluvní pokutu ve </w:t>
      </w:r>
      <w:proofErr w:type="gramStart"/>
      <w:r w:rsidRPr="00600269">
        <w:rPr>
          <w:szCs w:val="24"/>
        </w:rPr>
        <w:t>výši  </w:t>
      </w:r>
      <w:r w:rsidR="00366228">
        <w:rPr>
          <w:szCs w:val="24"/>
        </w:rPr>
        <w:t>0</w:t>
      </w:r>
      <w:proofErr w:type="gramEnd"/>
      <w:r w:rsidR="00366228">
        <w:rPr>
          <w:szCs w:val="24"/>
        </w:rPr>
        <w:t>,05% z celkové ceny díla</w:t>
      </w:r>
      <w:r w:rsidRPr="00600269">
        <w:rPr>
          <w:szCs w:val="24"/>
        </w:rPr>
        <w:t xml:space="preserve"> za každý započatý den prodlení, pokud se strany nedohodnou jinak.</w:t>
      </w:r>
    </w:p>
    <w:p w14:paraId="70A783CF" w14:textId="77777777" w:rsidR="00B30586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1624C69E" w14:textId="77777777" w:rsidR="002A547E" w:rsidRPr="00600269" w:rsidRDefault="002A547E" w:rsidP="00B30586">
      <w:pPr>
        <w:pStyle w:val="Zkladntext"/>
        <w:ind w:left="425" w:hanging="357"/>
        <w:jc w:val="both"/>
        <w:rPr>
          <w:szCs w:val="24"/>
        </w:rPr>
      </w:pPr>
    </w:p>
    <w:p w14:paraId="65788865" w14:textId="77777777" w:rsidR="00B30586" w:rsidRPr="00600269" w:rsidRDefault="00B30586" w:rsidP="00B30586">
      <w:pPr>
        <w:pStyle w:val="Zkladntext"/>
        <w:numPr>
          <w:ilvl w:val="0"/>
          <w:numId w:val="3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V případě, že objednatel neuhradí fakturu za provedené dílo ve lhůtě dle čl. VII. odst. 1., je zhotovitel oprávněn požadovat zaplacení úroku z prodlení ve výši 0.05 % z dlužné částky za každý den prodlení. </w:t>
      </w:r>
      <w:r w:rsidRPr="00600269">
        <w:rPr>
          <w:color w:val="000000"/>
          <w:szCs w:val="24"/>
        </w:rPr>
        <w:t>Objednatel není v prodlení s plněním své povinnosti platit cenu díla, pokud je zhotovitel v prodlení s plněním kterékoliv své povinnosti dle této smlouvy.</w:t>
      </w:r>
    </w:p>
    <w:p w14:paraId="5C156F9E" w14:textId="77777777" w:rsidR="00B30586" w:rsidRPr="007A308C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3D67F3F0" w14:textId="77777777" w:rsidR="00B30586" w:rsidRPr="007A308C" w:rsidRDefault="00B30586" w:rsidP="00B30586">
      <w:pPr>
        <w:pStyle w:val="Zkladntext"/>
        <w:jc w:val="both"/>
        <w:rPr>
          <w:szCs w:val="24"/>
        </w:rPr>
      </w:pPr>
    </w:p>
    <w:p w14:paraId="7D58D043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  <w:r w:rsidRPr="00600269">
        <w:rPr>
          <w:b/>
          <w:szCs w:val="24"/>
        </w:rPr>
        <w:t>IX. Povinnosti zhotovitele</w:t>
      </w:r>
    </w:p>
    <w:p w14:paraId="533A9C57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</w:p>
    <w:p w14:paraId="0A8C9525" w14:textId="77777777" w:rsidR="00B30586" w:rsidRPr="00600269" w:rsidRDefault="00B30586" w:rsidP="00B30586">
      <w:pPr>
        <w:pStyle w:val="Zkladntext"/>
        <w:numPr>
          <w:ilvl w:val="0"/>
          <w:numId w:val="9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>Zhotovitel je povinen provádět dílo samostatně, odborně a v souladu s touto smlouvou a platnými právními předpisy.</w:t>
      </w:r>
    </w:p>
    <w:p w14:paraId="4E425042" w14:textId="77777777" w:rsidR="00B30586" w:rsidRPr="00600269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610DC712" w14:textId="77777777" w:rsidR="00B30586" w:rsidRPr="00600269" w:rsidRDefault="00B30586" w:rsidP="00B30586">
      <w:pPr>
        <w:pStyle w:val="Zkladntext"/>
        <w:numPr>
          <w:ilvl w:val="0"/>
          <w:numId w:val="9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Zhotovitel zodpovídá za škody způsobené při provádění díla nebo v souvislosti s prováděním díla, způsobené všemi osobami a subjekty (včetně poddodavatelů) podílejícími se na provádění předmětného díla, a to po celou dobu realizace, tzn. do převzetí díla objednatelem bez vad a nedodělků, stejně tak za škody způsobené svou </w:t>
      </w:r>
      <w:r w:rsidRPr="00600269">
        <w:rPr>
          <w:szCs w:val="24"/>
        </w:rPr>
        <w:lastRenderedPageBreak/>
        <w:t>činností objednateli nebo třetí osobě na zdraví nebo majetku, tzn., že v případě jakéhokoliv narušení či poškození majetku (např. vjezdů, plotů, objektů, prostranství, inženýrských sítí) nebo poškození zdraví osob je zhotovitel povinen bez zbytečného odkladu tuto škodu odstranit a není-li to možné, tak finančně uhradit.</w:t>
      </w:r>
    </w:p>
    <w:p w14:paraId="689AE83C" w14:textId="77777777" w:rsidR="00B30586" w:rsidRPr="00600269" w:rsidRDefault="00B30586" w:rsidP="00B30586">
      <w:pPr>
        <w:pStyle w:val="Odstavecseseznamem"/>
        <w:ind w:left="425" w:hanging="357"/>
        <w:rPr>
          <w:szCs w:val="24"/>
        </w:rPr>
      </w:pPr>
    </w:p>
    <w:p w14:paraId="19CC38D1" w14:textId="77777777" w:rsidR="00B30586" w:rsidRPr="00600269" w:rsidRDefault="00B30586" w:rsidP="00B30586">
      <w:pPr>
        <w:pStyle w:val="Zkladntext"/>
        <w:numPr>
          <w:ilvl w:val="0"/>
          <w:numId w:val="9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>Za tímto účelem má zhotovitel uzavřenu pojistnou smlouvu platnou po celou dobu realizace díla na pojištění škod způsobených při výkonu činnosti třetí osobě a na škody vzniklé z jakékoliv příčiny na prováděném díle včetně materiálů určených k zabudování do díla a včetně zařízení díla, a to v plné výši dohodnuté ceny díla.</w:t>
      </w:r>
    </w:p>
    <w:p w14:paraId="4AAC566F" w14:textId="77777777" w:rsidR="00B30586" w:rsidRPr="00600269" w:rsidRDefault="00B30586" w:rsidP="00B30586">
      <w:pPr>
        <w:pStyle w:val="Odstavecseseznamem"/>
        <w:ind w:left="425" w:hanging="357"/>
        <w:rPr>
          <w:szCs w:val="24"/>
        </w:rPr>
      </w:pPr>
    </w:p>
    <w:p w14:paraId="7490CFC1" w14:textId="77777777" w:rsidR="0089708C" w:rsidRPr="00600269" w:rsidRDefault="0089708C" w:rsidP="003C7BF5">
      <w:pPr>
        <w:pStyle w:val="Zkladntext"/>
        <w:jc w:val="both"/>
        <w:rPr>
          <w:szCs w:val="24"/>
        </w:rPr>
      </w:pPr>
    </w:p>
    <w:p w14:paraId="727F0995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  <w:r w:rsidRPr="00600269">
        <w:rPr>
          <w:b/>
          <w:szCs w:val="24"/>
        </w:rPr>
        <w:t>X. Spolupůsobení objednatele</w:t>
      </w:r>
    </w:p>
    <w:p w14:paraId="0E9F9DAE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</w:p>
    <w:p w14:paraId="1C70DC21" w14:textId="77777777" w:rsidR="00B30586" w:rsidRPr="00600269" w:rsidRDefault="00B30586" w:rsidP="00B30586">
      <w:pPr>
        <w:pStyle w:val="Zkladntext"/>
        <w:numPr>
          <w:ilvl w:val="0"/>
          <w:numId w:val="4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Objednatel se zavazuje dohodnutým způsobem spolupůsobit, provedené dílo převzít a zaplatit sjednanou cenu. </w:t>
      </w:r>
    </w:p>
    <w:p w14:paraId="30B98F24" w14:textId="77777777" w:rsidR="00B30586" w:rsidRPr="00600269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59B537E9" w14:textId="77777777" w:rsidR="00B30586" w:rsidRPr="00600269" w:rsidRDefault="00B30586" w:rsidP="00B30586">
      <w:pPr>
        <w:pStyle w:val="Zkladntext"/>
        <w:numPr>
          <w:ilvl w:val="0"/>
          <w:numId w:val="4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 xml:space="preserve">Časové prostoje zaviněné objednatelem, které prokazatelně </w:t>
      </w:r>
      <w:proofErr w:type="gramStart"/>
      <w:r w:rsidRPr="00600269">
        <w:rPr>
          <w:szCs w:val="24"/>
        </w:rPr>
        <w:t>přeruší</w:t>
      </w:r>
      <w:proofErr w:type="gramEnd"/>
      <w:r w:rsidRPr="00600269">
        <w:rPr>
          <w:szCs w:val="24"/>
        </w:rPr>
        <w:t xml:space="preserve"> práce zhotovitele, jsou nezapočitatelné do prodlení plnění díla, a o tuto dobu se prodlužuje termín plnění díla.</w:t>
      </w:r>
    </w:p>
    <w:p w14:paraId="182ECBB3" w14:textId="10D0C60D" w:rsidR="00B30586" w:rsidRDefault="00B30586" w:rsidP="00712FD4">
      <w:pPr>
        <w:pStyle w:val="Zkladntext"/>
        <w:ind w:left="425" w:hanging="357"/>
        <w:rPr>
          <w:szCs w:val="24"/>
        </w:rPr>
      </w:pPr>
    </w:p>
    <w:p w14:paraId="564954A3" w14:textId="77777777" w:rsidR="005D1960" w:rsidRPr="00600269" w:rsidRDefault="005D1960" w:rsidP="00712FD4">
      <w:pPr>
        <w:pStyle w:val="Zkladntext"/>
        <w:ind w:left="425" w:hanging="357"/>
        <w:rPr>
          <w:szCs w:val="24"/>
        </w:rPr>
      </w:pPr>
    </w:p>
    <w:p w14:paraId="5640DD69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  <w:r w:rsidRPr="00600269">
        <w:rPr>
          <w:b/>
          <w:szCs w:val="24"/>
        </w:rPr>
        <w:t>XI. Záruky na dílo</w:t>
      </w:r>
    </w:p>
    <w:p w14:paraId="117AEA13" w14:textId="77777777" w:rsidR="00B30586" w:rsidRPr="00600269" w:rsidRDefault="00B30586" w:rsidP="00B30586">
      <w:pPr>
        <w:pStyle w:val="Zkladntext"/>
        <w:jc w:val="center"/>
        <w:rPr>
          <w:b/>
          <w:szCs w:val="24"/>
        </w:rPr>
      </w:pPr>
    </w:p>
    <w:p w14:paraId="2D9AD488" w14:textId="3DB00FC8" w:rsidR="00B30586" w:rsidRDefault="00B30586" w:rsidP="00B30586">
      <w:pPr>
        <w:numPr>
          <w:ilvl w:val="0"/>
          <w:numId w:val="5"/>
        </w:numPr>
        <w:overflowPunct/>
        <w:autoSpaceDE/>
        <w:autoSpaceDN/>
        <w:adjustRightInd/>
        <w:spacing w:before="0"/>
        <w:ind w:left="425" w:hanging="357"/>
        <w:jc w:val="both"/>
        <w:rPr>
          <w:szCs w:val="24"/>
        </w:rPr>
      </w:pPr>
      <w:r w:rsidRPr="00600269">
        <w:rPr>
          <w:szCs w:val="24"/>
        </w:rPr>
        <w:t>Zhotovitel poskytuje smluvní záruku na materiál a p</w:t>
      </w:r>
      <w:r w:rsidR="00F4590C">
        <w:rPr>
          <w:szCs w:val="24"/>
        </w:rPr>
        <w:t xml:space="preserve">ráce po dobu </w:t>
      </w:r>
      <w:r w:rsidR="00016572">
        <w:rPr>
          <w:szCs w:val="24"/>
        </w:rPr>
        <w:t>6</w:t>
      </w:r>
      <w:r w:rsidR="00F4590C">
        <w:rPr>
          <w:szCs w:val="24"/>
        </w:rPr>
        <w:t xml:space="preserve"> měsíců</w:t>
      </w:r>
      <w:r w:rsidR="00EF566C">
        <w:rPr>
          <w:szCs w:val="24"/>
        </w:rPr>
        <w:t xml:space="preserve"> </w:t>
      </w:r>
      <w:r w:rsidRPr="00600269">
        <w:rPr>
          <w:szCs w:val="24"/>
        </w:rPr>
        <w:t xml:space="preserve">ode dne protokolárního předání jednotlivých dílčích plnění díla. Záruka za jakost díla se vztahuje na vady vzniklé před uplynutím záruční doby, které jsou objednatelem uplatněny nejpozději v poslední den záruční doby. </w:t>
      </w:r>
    </w:p>
    <w:p w14:paraId="3840A5E1" w14:textId="77777777" w:rsidR="00F226F7" w:rsidRDefault="00F226F7" w:rsidP="00F226F7">
      <w:pPr>
        <w:overflowPunct/>
        <w:autoSpaceDE/>
        <w:autoSpaceDN/>
        <w:adjustRightInd/>
        <w:spacing w:before="0"/>
        <w:ind w:left="425"/>
        <w:jc w:val="both"/>
        <w:rPr>
          <w:szCs w:val="24"/>
        </w:rPr>
      </w:pPr>
    </w:p>
    <w:p w14:paraId="2E442275" w14:textId="77777777" w:rsidR="00B30586" w:rsidRPr="00600269" w:rsidRDefault="00B30586" w:rsidP="00B30586">
      <w:pPr>
        <w:pStyle w:val="Zkladntext"/>
        <w:numPr>
          <w:ilvl w:val="0"/>
          <w:numId w:val="5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>Zhotovitel je povinen provést veškeré práce související s realizací díla v souladu s příslušnými právními předpisy a normami a v souladu s kvalitativními i kvantitativními požadavky objednatele uvedenými v zadávací dokumentaci, projektové dokumentaci, závazném stanovisku odboru životního prostředí, nebo výkazu výměr.</w:t>
      </w:r>
    </w:p>
    <w:p w14:paraId="06EAA5B8" w14:textId="77777777" w:rsidR="00B30586" w:rsidRPr="00600269" w:rsidRDefault="00B30586" w:rsidP="00B30586">
      <w:pPr>
        <w:pStyle w:val="Zkladntext"/>
        <w:ind w:left="425" w:hanging="357"/>
        <w:jc w:val="both"/>
        <w:rPr>
          <w:szCs w:val="24"/>
        </w:rPr>
      </w:pPr>
    </w:p>
    <w:p w14:paraId="54690C28" w14:textId="0AFE749B" w:rsidR="00B30586" w:rsidRPr="00600269" w:rsidRDefault="00B30586" w:rsidP="00B30586">
      <w:pPr>
        <w:pStyle w:val="Zkladntext"/>
        <w:numPr>
          <w:ilvl w:val="0"/>
          <w:numId w:val="5"/>
        </w:numPr>
        <w:ind w:left="425" w:hanging="357"/>
        <w:jc w:val="both"/>
        <w:rPr>
          <w:color w:val="000000"/>
          <w:szCs w:val="24"/>
        </w:rPr>
      </w:pPr>
      <w:r w:rsidRPr="00600269">
        <w:rPr>
          <w:color w:val="000000"/>
          <w:szCs w:val="24"/>
        </w:rPr>
        <w:t xml:space="preserve">Uplatněním reklamace se dle této smlouvy rozumí písemné vyrozumění zhotovitele s popisem vad (dopisem, el. poštou). </w:t>
      </w:r>
    </w:p>
    <w:p w14:paraId="5D0448F9" w14:textId="77777777" w:rsidR="00B30586" w:rsidRPr="00600269" w:rsidRDefault="00B30586" w:rsidP="00B30586">
      <w:pPr>
        <w:pStyle w:val="Zkladntext"/>
        <w:ind w:left="425" w:hanging="357"/>
        <w:jc w:val="both"/>
        <w:rPr>
          <w:color w:val="000000"/>
          <w:szCs w:val="24"/>
        </w:rPr>
      </w:pPr>
    </w:p>
    <w:p w14:paraId="08706E9F" w14:textId="77777777" w:rsidR="00B30586" w:rsidRPr="00600269" w:rsidRDefault="00B30586" w:rsidP="00B30586">
      <w:pPr>
        <w:pStyle w:val="Zkladntext"/>
        <w:numPr>
          <w:ilvl w:val="0"/>
          <w:numId w:val="5"/>
        </w:numPr>
        <w:ind w:left="425" w:hanging="357"/>
        <w:jc w:val="both"/>
        <w:rPr>
          <w:szCs w:val="24"/>
        </w:rPr>
      </w:pPr>
      <w:r w:rsidRPr="00600269">
        <w:rPr>
          <w:szCs w:val="24"/>
        </w:rPr>
        <w:t>Termín pro odstranění vad a nedodělků z předávacího protokolu je 15 dnů ode dne podpisu předávacího protokolu, není-li v předávacím protokolu stanoven jiný termín.</w:t>
      </w:r>
    </w:p>
    <w:p w14:paraId="3D31A1D2" w14:textId="77777777" w:rsidR="00DD2F27" w:rsidRDefault="00DD2F27" w:rsidP="00B30586">
      <w:pPr>
        <w:pStyle w:val="Zkladntext"/>
        <w:ind w:left="425" w:hanging="357"/>
        <w:jc w:val="both"/>
        <w:rPr>
          <w:szCs w:val="24"/>
        </w:rPr>
      </w:pPr>
    </w:p>
    <w:p w14:paraId="3D972D23" w14:textId="77777777" w:rsidR="00E93D23" w:rsidRPr="00600269" w:rsidRDefault="00E93D23" w:rsidP="00B30586">
      <w:pPr>
        <w:pStyle w:val="Zkladntext"/>
        <w:ind w:left="425" w:hanging="357"/>
        <w:jc w:val="both"/>
        <w:rPr>
          <w:szCs w:val="24"/>
        </w:rPr>
      </w:pPr>
    </w:p>
    <w:p w14:paraId="41DBAC35" w14:textId="34015F74" w:rsidR="00B30586" w:rsidRPr="00600269" w:rsidRDefault="00B30586" w:rsidP="00B30586">
      <w:pPr>
        <w:ind w:left="425" w:hanging="357"/>
        <w:jc w:val="center"/>
        <w:rPr>
          <w:b/>
          <w:szCs w:val="24"/>
        </w:rPr>
      </w:pPr>
      <w:r w:rsidRPr="00600269">
        <w:rPr>
          <w:b/>
          <w:szCs w:val="24"/>
        </w:rPr>
        <w:t>XII.</w:t>
      </w:r>
      <w:r>
        <w:rPr>
          <w:b/>
          <w:szCs w:val="24"/>
        </w:rPr>
        <w:t xml:space="preserve"> </w:t>
      </w:r>
      <w:r w:rsidRPr="00600269">
        <w:rPr>
          <w:b/>
          <w:szCs w:val="24"/>
        </w:rPr>
        <w:t>Doložky</w:t>
      </w:r>
    </w:p>
    <w:p w14:paraId="236A3364" w14:textId="77777777" w:rsidR="00B30586" w:rsidRPr="00600269" w:rsidRDefault="00B30586" w:rsidP="00B30586">
      <w:pPr>
        <w:ind w:left="425" w:hanging="357"/>
        <w:jc w:val="both"/>
        <w:rPr>
          <w:b/>
          <w:szCs w:val="24"/>
          <w:highlight w:val="yellow"/>
        </w:rPr>
      </w:pPr>
    </w:p>
    <w:p w14:paraId="3C423767" w14:textId="77777777" w:rsidR="00B30586" w:rsidRPr="00600269" w:rsidRDefault="00B30586" w:rsidP="00B30586">
      <w:pPr>
        <w:numPr>
          <w:ilvl w:val="0"/>
          <w:numId w:val="7"/>
        </w:numPr>
        <w:overflowPunct/>
        <w:autoSpaceDE/>
        <w:autoSpaceDN/>
        <w:adjustRightInd/>
        <w:spacing w:before="0" w:line="23" w:lineRule="atLeast"/>
        <w:ind w:left="425" w:hanging="357"/>
        <w:jc w:val="both"/>
        <w:rPr>
          <w:rFonts w:eastAsia="Calibri"/>
          <w:iCs/>
          <w:szCs w:val="24"/>
          <w:lang w:eastAsia="en-US"/>
        </w:rPr>
      </w:pPr>
      <w:r w:rsidRPr="00600269">
        <w:rPr>
          <w:rFonts w:eastAsia="Calibri"/>
          <w:iCs/>
          <w:szCs w:val="24"/>
          <w:lang w:eastAsia="en-US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53544D79" w14:textId="77777777" w:rsidR="00B30586" w:rsidRPr="00600269" w:rsidRDefault="00B30586" w:rsidP="00B30586">
      <w:pPr>
        <w:spacing w:line="23" w:lineRule="atLeast"/>
        <w:ind w:left="425" w:hanging="357"/>
        <w:jc w:val="both"/>
        <w:rPr>
          <w:rFonts w:eastAsia="Calibri"/>
          <w:szCs w:val="24"/>
          <w:lang w:eastAsia="en-US"/>
        </w:rPr>
      </w:pPr>
    </w:p>
    <w:p w14:paraId="642CF9BD" w14:textId="77777777" w:rsidR="00B30586" w:rsidRPr="00600269" w:rsidRDefault="00B30586" w:rsidP="00B30586">
      <w:pPr>
        <w:numPr>
          <w:ilvl w:val="0"/>
          <w:numId w:val="7"/>
        </w:numPr>
        <w:overflowPunct/>
        <w:autoSpaceDE/>
        <w:autoSpaceDN/>
        <w:adjustRightInd/>
        <w:spacing w:before="0" w:after="200" w:line="23" w:lineRule="atLeast"/>
        <w:ind w:left="425" w:hanging="357"/>
        <w:jc w:val="both"/>
        <w:rPr>
          <w:rFonts w:eastAsia="Calibri"/>
          <w:iCs/>
          <w:szCs w:val="24"/>
          <w:lang w:eastAsia="en-US"/>
        </w:rPr>
      </w:pPr>
      <w:r w:rsidRPr="00600269">
        <w:rPr>
          <w:rFonts w:eastAsia="Calibri"/>
          <w:iCs/>
          <w:szCs w:val="24"/>
          <w:lang w:eastAsia="en-US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2C75BF3F" w14:textId="77777777" w:rsidR="00B30586" w:rsidRPr="00600269" w:rsidRDefault="00B30586" w:rsidP="00B30586">
      <w:pPr>
        <w:numPr>
          <w:ilvl w:val="0"/>
          <w:numId w:val="7"/>
        </w:numPr>
        <w:overflowPunct/>
        <w:autoSpaceDE/>
        <w:autoSpaceDN/>
        <w:adjustRightInd/>
        <w:spacing w:before="0" w:line="23" w:lineRule="atLeast"/>
        <w:ind w:left="425" w:hanging="357"/>
        <w:jc w:val="both"/>
        <w:rPr>
          <w:rFonts w:eastAsia="Calibri"/>
          <w:iCs/>
          <w:szCs w:val="24"/>
          <w:lang w:eastAsia="en-US"/>
        </w:rPr>
      </w:pPr>
      <w:r w:rsidRPr="00600269">
        <w:rPr>
          <w:rFonts w:eastAsia="Calibri"/>
          <w:iCs/>
          <w:szCs w:val="24"/>
          <w:lang w:eastAsia="en-US"/>
        </w:rPr>
        <w:lastRenderedPageBreak/>
        <w:t>Smlouva nabývá účinnosti nejdříve dnem uveřejnění v registru smluv podle § 6 odst. 1 zákona č. 340/2015 Sb., o zvláštních podmínkách účinnosti některých smluv, uveřejňování těchto smluv a o registru smluv (zákon o registru smluv).</w:t>
      </w:r>
    </w:p>
    <w:p w14:paraId="3C36A9D4" w14:textId="77777777" w:rsidR="00B30586" w:rsidRPr="00600269" w:rsidRDefault="00B30586" w:rsidP="00B30586">
      <w:pPr>
        <w:spacing w:line="23" w:lineRule="atLeast"/>
        <w:ind w:left="425" w:hanging="357"/>
        <w:jc w:val="both"/>
        <w:rPr>
          <w:rFonts w:eastAsia="Calibri"/>
          <w:iCs/>
          <w:szCs w:val="24"/>
          <w:lang w:eastAsia="en-US"/>
        </w:rPr>
      </w:pPr>
    </w:p>
    <w:p w14:paraId="181E10F8" w14:textId="77777777" w:rsidR="00B30586" w:rsidRPr="00600269" w:rsidRDefault="00B30586" w:rsidP="00B30586">
      <w:pPr>
        <w:numPr>
          <w:ilvl w:val="0"/>
          <w:numId w:val="7"/>
        </w:numPr>
        <w:overflowPunct/>
        <w:autoSpaceDE/>
        <w:autoSpaceDN/>
        <w:adjustRightInd/>
        <w:spacing w:before="0" w:line="23" w:lineRule="atLeast"/>
        <w:ind w:left="425" w:hanging="357"/>
        <w:jc w:val="both"/>
        <w:rPr>
          <w:rFonts w:eastAsia="Calibri"/>
          <w:iCs/>
          <w:szCs w:val="24"/>
          <w:lang w:eastAsia="en-US"/>
        </w:rPr>
      </w:pPr>
      <w:r w:rsidRPr="00600269">
        <w:rPr>
          <w:rFonts w:eastAsia="Calibri"/>
          <w:iCs/>
          <w:szCs w:val="24"/>
          <w:lang w:eastAsia="en-US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14:paraId="547DC399" w14:textId="77777777" w:rsidR="00B30586" w:rsidRPr="00BC0D8C" w:rsidRDefault="00B30586" w:rsidP="00BC0D8C">
      <w:pPr>
        <w:pStyle w:val="Zkladntext"/>
        <w:ind w:left="425" w:hanging="357"/>
        <w:jc w:val="both"/>
        <w:rPr>
          <w:szCs w:val="24"/>
        </w:rPr>
      </w:pPr>
    </w:p>
    <w:p w14:paraId="2A06C916" w14:textId="77777777" w:rsidR="000F5D52" w:rsidRPr="00BC0D8C" w:rsidRDefault="000F5D52" w:rsidP="00BC0D8C">
      <w:pPr>
        <w:pStyle w:val="Zkladntext"/>
        <w:ind w:left="425" w:hanging="357"/>
        <w:jc w:val="both"/>
        <w:rPr>
          <w:szCs w:val="24"/>
        </w:rPr>
      </w:pPr>
    </w:p>
    <w:p w14:paraId="5D35CB23" w14:textId="3FC64CE6" w:rsidR="00B30586" w:rsidRPr="00600269" w:rsidRDefault="00B30586" w:rsidP="00B30586">
      <w:pPr>
        <w:pStyle w:val="Default"/>
        <w:ind w:left="425" w:hanging="357"/>
        <w:jc w:val="center"/>
        <w:rPr>
          <w:b/>
          <w:bCs/>
          <w:color w:val="auto"/>
        </w:rPr>
      </w:pPr>
      <w:r w:rsidRPr="00600269">
        <w:rPr>
          <w:b/>
          <w:bCs/>
          <w:color w:val="auto"/>
        </w:rPr>
        <w:t>X</w:t>
      </w:r>
      <w:r w:rsidR="0049581E">
        <w:rPr>
          <w:b/>
          <w:bCs/>
          <w:color w:val="auto"/>
        </w:rPr>
        <w:t>I</w:t>
      </w:r>
      <w:r w:rsidR="00CF48F2">
        <w:rPr>
          <w:b/>
          <w:bCs/>
          <w:color w:val="auto"/>
        </w:rPr>
        <w:t>II</w:t>
      </w:r>
      <w:r w:rsidRPr="00600269">
        <w:rPr>
          <w:b/>
          <w:bCs/>
          <w:color w:val="auto"/>
        </w:rPr>
        <w:t>. Závěrečná ujednání</w:t>
      </w:r>
    </w:p>
    <w:p w14:paraId="0C06DD7A" w14:textId="77777777" w:rsidR="000F5D52" w:rsidRPr="00BC0D8C" w:rsidRDefault="000F5D52" w:rsidP="00BC0D8C">
      <w:pPr>
        <w:pStyle w:val="Zkladntext"/>
        <w:ind w:left="425" w:hanging="357"/>
        <w:jc w:val="both"/>
        <w:rPr>
          <w:szCs w:val="24"/>
        </w:rPr>
      </w:pPr>
    </w:p>
    <w:p w14:paraId="59610328" w14:textId="0EB79292" w:rsidR="00B30586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 xml:space="preserve">Obě strany prohlašují, že tuto smlouvu podepsaly prosty omylu a tísně a toto své pro-hlášení stvrzují svými podpisy. </w:t>
      </w:r>
    </w:p>
    <w:p w14:paraId="20F58D34" w14:textId="77777777" w:rsidR="00D90060" w:rsidRPr="00600269" w:rsidRDefault="00D90060" w:rsidP="00D90060">
      <w:pPr>
        <w:pStyle w:val="Odstavecseseznamem"/>
        <w:ind w:left="426"/>
      </w:pPr>
    </w:p>
    <w:p w14:paraId="79C2F716" w14:textId="77777777" w:rsidR="00B30586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>Změny a doplňky smlouvy jsou možné pouze formou písemných číslovaných dodatků.</w:t>
      </w:r>
    </w:p>
    <w:p w14:paraId="5B7B47EB" w14:textId="77777777" w:rsidR="00D90060" w:rsidRPr="00600269" w:rsidRDefault="00D90060" w:rsidP="00D90060">
      <w:pPr>
        <w:pStyle w:val="Odstavecseseznamem"/>
        <w:ind w:left="426"/>
      </w:pPr>
    </w:p>
    <w:p w14:paraId="651821B4" w14:textId="77777777" w:rsidR="003907AE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 xml:space="preserve">Tato smlouva je vyhotovena ve čtyřech stejnopisech, z nichž každá ze stran </w:t>
      </w:r>
      <w:proofErr w:type="gramStart"/>
      <w:r w:rsidRPr="00600269">
        <w:t>obdrží</w:t>
      </w:r>
      <w:proofErr w:type="gramEnd"/>
      <w:r w:rsidRPr="00600269">
        <w:t xml:space="preserve"> po dvou.</w:t>
      </w:r>
    </w:p>
    <w:p w14:paraId="478E0240" w14:textId="4202F990" w:rsidR="00B30586" w:rsidRPr="00600269" w:rsidRDefault="00B30586" w:rsidP="003907AE">
      <w:pPr>
        <w:pStyle w:val="Odstavecseseznamem"/>
        <w:ind w:left="426"/>
      </w:pPr>
    </w:p>
    <w:p w14:paraId="2DF92373" w14:textId="77777777" w:rsidR="00B30586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 xml:space="preserve">Pokud není uvedeno jinak, řídí se smluvní vztahy této smlouvy občanským zákoníkem. </w:t>
      </w:r>
    </w:p>
    <w:p w14:paraId="70204B51" w14:textId="77777777" w:rsidR="00CF670D" w:rsidRPr="00600269" w:rsidRDefault="00CF670D" w:rsidP="00CF670D">
      <w:pPr>
        <w:pStyle w:val="Odstavecseseznamem"/>
        <w:ind w:left="426"/>
      </w:pPr>
    </w:p>
    <w:p w14:paraId="49D1B038" w14:textId="77777777" w:rsidR="00B30586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 xml:space="preserve">Smlouva nabývá platnosti dnem podpisu obou stran. </w:t>
      </w:r>
    </w:p>
    <w:p w14:paraId="0B0D91F1" w14:textId="77777777" w:rsidR="00CF670D" w:rsidRDefault="00CF670D" w:rsidP="00CF670D">
      <w:pPr>
        <w:pStyle w:val="Odstavecseseznamem"/>
      </w:pPr>
    </w:p>
    <w:p w14:paraId="0C622C17" w14:textId="6FB24A77" w:rsidR="00B30586" w:rsidRPr="00600269" w:rsidRDefault="00B30586" w:rsidP="00D90060">
      <w:pPr>
        <w:pStyle w:val="Odstavecseseznamem"/>
        <w:numPr>
          <w:ilvl w:val="0"/>
          <w:numId w:val="13"/>
        </w:numPr>
        <w:ind w:left="426" w:hanging="426"/>
      </w:pPr>
      <w:r w:rsidRPr="00600269">
        <w:t>Smluvní strany souhlasí, že tato smlouva může být zveřejněna na webových stránkách statutárního města</w:t>
      </w:r>
      <w:r w:rsidR="00D45505">
        <w:t xml:space="preserve"> Nymburk</w:t>
      </w:r>
      <w:r w:rsidRPr="00600269">
        <w:t xml:space="preserve">, s výjimkou osobních údajů fyzických osob uvedených v této smlouvě. </w:t>
      </w:r>
    </w:p>
    <w:p w14:paraId="2D42165E" w14:textId="77777777" w:rsidR="00EF566C" w:rsidRPr="00D90060" w:rsidRDefault="00EF566C" w:rsidP="00D45505">
      <w:pPr>
        <w:pStyle w:val="Odstavecseseznamem"/>
        <w:ind w:left="426"/>
      </w:pPr>
    </w:p>
    <w:p w14:paraId="50AA6528" w14:textId="77777777" w:rsidR="00D45505" w:rsidRPr="00600269" w:rsidRDefault="00D45505" w:rsidP="00B30586">
      <w:pPr>
        <w:pStyle w:val="Default"/>
        <w:ind w:left="425" w:hanging="357"/>
        <w:jc w:val="both"/>
        <w:rPr>
          <w:color w:val="auto"/>
        </w:rPr>
      </w:pPr>
    </w:p>
    <w:p w14:paraId="48D95DBD" w14:textId="6763CD73" w:rsidR="00B30586" w:rsidRPr="00600269" w:rsidRDefault="00F4590C" w:rsidP="00B30586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EC5F25">
        <w:rPr>
          <w:bCs/>
          <w:szCs w:val="24"/>
        </w:rPr>
        <w:t xml:space="preserve"> </w:t>
      </w:r>
      <w:r w:rsidR="00E93D23">
        <w:rPr>
          <w:bCs/>
          <w:szCs w:val="24"/>
        </w:rPr>
        <w:t>Brně</w:t>
      </w:r>
      <w:r w:rsidR="008D0362">
        <w:rPr>
          <w:bCs/>
          <w:szCs w:val="24"/>
        </w:rPr>
        <w:t>,</w:t>
      </w:r>
      <w:r>
        <w:rPr>
          <w:bCs/>
          <w:szCs w:val="24"/>
        </w:rPr>
        <w:t xml:space="preserve"> dne </w:t>
      </w:r>
      <w:r w:rsidR="009108AB">
        <w:rPr>
          <w:bCs/>
          <w:szCs w:val="24"/>
        </w:rPr>
        <w:t>1</w:t>
      </w:r>
      <w:r w:rsidR="003765C5">
        <w:rPr>
          <w:bCs/>
          <w:szCs w:val="24"/>
        </w:rPr>
        <w:t>2</w:t>
      </w:r>
      <w:r w:rsidR="009108AB">
        <w:rPr>
          <w:bCs/>
          <w:szCs w:val="24"/>
        </w:rPr>
        <w:t>.2.2024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EC5F25">
        <w:rPr>
          <w:bCs/>
          <w:szCs w:val="24"/>
        </w:rPr>
        <w:tab/>
      </w:r>
      <w:r>
        <w:rPr>
          <w:bCs/>
          <w:szCs w:val="24"/>
        </w:rPr>
        <w:t>V</w:t>
      </w:r>
      <w:r w:rsidR="00EC5F25">
        <w:rPr>
          <w:bCs/>
          <w:szCs w:val="24"/>
        </w:rPr>
        <w:t xml:space="preserve"> </w:t>
      </w:r>
      <w:r w:rsidR="008D0362">
        <w:rPr>
          <w:bCs/>
          <w:szCs w:val="24"/>
        </w:rPr>
        <w:t>Brně,</w:t>
      </w:r>
      <w:r>
        <w:rPr>
          <w:bCs/>
          <w:szCs w:val="24"/>
        </w:rPr>
        <w:t xml:space="preserve"> dne</w:t>
      </w:r>
    </w:p>
    <w:p w14:paraId="55EDE923" w14:textId="77777777" w:rsidR="00B30586" w:rsidRPr="00600269" w:rsidRDefault="00B30586" w:rsidP="00B30586">
      <w:pPr>
        <w:widowControl w:val="0"/>
        <w:spacing w:line="23" w:lineRule="atLeast"/>
        <w:jc w:val="both"/>
        <w:rPr>
          <w:bCs/>
          <w:szCs w:val="24"/>
        </w:rPr>
      </w:pPr>
    </w:p>
    <w:p w14:paraId="58CB3704" w14:textId="346D4A63" w:rsidR="008D0362" w:rsidRDefault="008D0362" w:rsidP="00B30586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1E328E31" w14:textId="038651EF" w:rsidR="003765C5" w:rsidRPr="00DB4B51" w:rsidRDefault="00DB4B51" w:rsidP="00B30586">
      <w:pPr>
        <w:widowControl w:val="0"/>
        <w:spacing w:line="23" w:lineRule="atLeast"/>
        <w:jc w:val="both"/>
        <w:rPr>
          <w:bCs/>
          <w:sz w:val="52"/>
          <w:szCs w:val="52"/>
        </w:rPr>
      </w:pPr>
      <w:proofErr w:type="spellStart"/>
      <w:r w:rsidRPr="00DB4B51">
        <w:rPr>
          <w:bCs/>
          <w:sz w:val="52"/>
          <w:szCs w:val="52"/>
          <w:highlight w:val="black"/>
        </w:rPr>
        <w:t>ssssssssss</w:t>
      </w:r>
      <w:proofErr w:type="spellEnd"/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r>
        <w:rPr>
          <w:bCs/>
          <w:sz w:val="52"/>
          <w:szCs w:val="52"/>
        </w:rPr>
        <w:tab/>
      </w:r>
      <w:proofErr w:type="spellStart"/>
      <w:r w:rsidRPr="00DB4B51">
        <w:rPr>
          <w:bCs/>
          <w:sz w:val="52"/>
          <w:szCs w:val="52"/>
          <w:highlight w:val="black"/>
        </w:rPr>
        <w:t>gggggggg</w:t>
      </w:r>
      <w:proofErr w:type="spellEnd"/>
    </w:p>
    <w:p w14:paraId="6A659A77" w14:textId="77777777" w:rsidR="003765C5" w:rsidRPr="00600269" w:rsidRDefault="003765C5" w:rsidP="00B30586">
      <w:pPr>
        <w:widowControl w:val="0"/>
        <w:spacing w:line="23" w:lineRule="atLeast"/>
        <w:jc w:val="both"/>
        <w:rPr>
          <w:bCs/>
          <w:szCs w:val="24"/>
        </w:rPr>
      </w:pPr>
    </w:p>
    <w:p w14:paraId="13078E6B" w14:textId="51A0FFFB" w:rsidR="00B30586" w:rsidRPr="00600269" w:rsidRDefault="00B30586" w:rsidP="00B30586">
      <w:pPr>
        <w:widowControl w:val="0"/>
        <w:spacing w:line="23" w:lineRule="atLeast"/>
        <w:jc w:val="both"/>
        <w:rPr>
          <w:bCs/>
          <w:szCs w:val="24"/>
        </w:rPr>
      </w:pPr>
      <w:r w:rsidRPr="00600269">
        <w:rPr>
          <w:bCs/>
          <w:szCs w:val="24"/>
        </w:rPr>
        <w:t>…………………………………</w:t>
      </w:r>
      <w:r w:rsidRPr="00600269">
        <w:rPr>
          <w:bCs/>
          <w:szCs w:val="24"/>
        </w:rPr>
        <w:tab/>
      </w:r>
      <w:r w:rsidRPr="00600269">
        <w:rPr>
          <w:bCs/>
          <w:szCs w:val="24"/>
        </w:rPr>
        <w:tab/>
      </w:r>
      <w:r w:rsidRPr="00600269">
        <w:rPr>
          <w:bCs/>
          <w:szCs w:val="24"/>
        </w:rPr>
        <w:tab/>
      </w:r>
      <w:r w:rsidR="00EC5F25">
        <w:rPr>
          <w:bCs/>
          <w:szCs w:val="24"/>
        </w:rPr>
        <w:tab/>
      </w:r>
      <w:r w:rsidRPr="00600269">
        <w:rPr>
          <w:bCs/>
          <w:szCs w:val="24"/>
        </w:rPr>
        <w:t>…………………………………</w:t>
      </w:r>
    </w:p>
    <w:p w14:paraId="23EF55A5" w14:textId="288914C8" w:rsidR="00B30586" w:rsidRDefault="008D0362" w:rsidP="00B30586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     </w:t>
      </w:r>
      <w:r w:rsidR="00B30586" w:rsidRPr="00600269">
        <w:rPr>
          <w:bCs/>
          <w:szCs w:val="24"/>
        </w:rPr>
        <w:t xml:space="preserve">Za </w:t>
      </w:r>
      <w:r w:rsidR="00B30586">
        <w:rPr>
          <w:bCs/>
          <w:szCs w:val="24"/>
        </w:rPr>
        <w:t>objednatele</w:t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EC5F25">
        <w:rPr>
          <w:bCs/>
          <w:szCs w:val="24"/>
        </w:rPr>
        <w:tab/>
      </w:r>
      <w:r>
        <w:rPr>
          <w:bCs/>
          <w:szCs w:val="24"/>
        </w:rPr>
        <w:t xml:space="preserve">           </w:t>
      </w:r>
      <w:r w:rsidR="00B30586" w:rsidRPr="00600269">
        <w:rPr>
          <w:bCs/>
          <w:szCs w:val="24"/>
        </w:rPr>
        <w:t xml:space="preserve">Za </w:t>
      </w:r>
      <w:r w:rsidR="00B30586">
        <w:rPr>
          <w:bCs/>
          <w:szCs w:val="24"/>
        </w:rPr>
        <w:t>zhotovitele</w:t>
      </w:r>
    </w:p>
    <w:p w14:paraId="20DAB086" w14:textId="77777777" w:rsidR="00BA3599" w:rsidRPr="00600269" w:rsidRDefault="00BA3599" w:rsidP="00B30586">
      <w:pPr>
        <w:widowControl w:val="0"/>
        <w:spacing w:line="23" w:lineRule="atLeast"/>
        <w:jc w:val="both"/>
        <w:rPr>
          <w:bCs/>
          <w:szCs w:val="24"/>
        </w:rPr>
      </w:pPr>
    </w:p>
    <w:p w14:paraId="2FB56C51" w14:textId="2DEEF2E8" w:rsidR="00B30586" w:rsidRPr="00600269" w:rsidRDefault="008D0362" w:rsidP="00B30586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B30586" w:rsidRPr="00600269">
        <w:rPr>
          <w:bCs/>
          <w:szCs w:val="24"/>
        </w:rPr>
        <w:tab/>
      </w:r>
      <w:r w:rsidR="00EC5F25">
        <w:rPr>
          <w:bCs/>
          <w:szCs w:val="24"/>
        </w:rPr>
        <w:tab/>
      </w:r>
      <w:r>
        <w:rPr>
          <w:bCs/>
          <w:szCs w:val="24"/>
        </w:rPr>
        <w:t xml:space="preserve">     </w:t>
      </w:r>
      <w:r w:rsidR="00BA3599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r w:rsidR="002D4B61">
        <w:rPr>
          <w:bCs/>
          <w:szCs w:val="24"/>
        </w:rPr>
        <w:t>Ing. Vladimír Číhal</w:t>
      </w:r>
    </w:p>
    <w:p w14:paraId="5E091CF1" w14:textId="027094AC" w:rsidR="0089708C" w:rsidRPr="003C7BF5" w:rsidRDefault="00BA3599" w:rsidP="00EC5F25">
      <w:pPr>
        <w:widowControl w:val="0"/>
        <w:spacing w:line="23" w:lineRule="atLeast"/>
        <w:ind w:left="4956" w:firstLine="708"/>
        <w:jc w:val="both"/>
        <w:rPr>
          <w:bCs/>
          <w:szCs w:val="24"/>
        </w:rPr>
      </w:pPr>
      <w:r>
        <w:rPr>
          <w:bCs/>
          <w:szCs w:val="24"/>
        </w:rPr>
        <w:t xml:space="preserve">         </w:t>
      </w:r>
      <w:r w:rsidR="0089708C" w:rsidRPr="003C7BF5">
        <w:rPr>
          <w:bCs/>
          <w:szCs w:val="24"/>
        </w:rPr>
        <w:t>jednatel společnosti</w:t>
      </w:r>
    </w:p>
    <w:p w14:paraId="1EA82843" w14:textId="77777777" w:rsidR="00B30586" w:rsidRPr="00600269" w:rsidRDefault="00B30586" w:rsidP="00B30586">
      <w:pPr>
        <w:widowControl w:val="0"/>
        <w:spacing w:line="23" w:lineRule="atLeast"/>
        <w:ind w:left="5664" w:hanging="5664"/>
        <w:jc w:val="both"/>
        <w:rPr>
          <w:bCs/>
          <w:szCs w:val="24"/>
        </w:rPr>
      </w:pPr>
      <w:r>
        <w:rPr>
          <w:bCs/>
          <w:szCs w:val="24"/>
        </w:rPr>
        <w:t xml:space="preserve">   </w:t>
      </w:r>
      <w:r w:rsidR="0089708C">
        <w:rPr>
          <w:bCs/>
          <w:szCs w:val="24"/>
        </w:rPr>
        <w:t xml:space="preserve">            </w:t>
      </w:r>
    </w:p>
    <w:p w14:paraId="341D5C98" w14:textId="77777777" w:rsidR="00B30586" w:rsidRDefault="00B30586" w:rsidP="00B30586">
      <w:pPr>
        <w:widowControl w:val="0"/>
        <w:spacing w:line="23" w:lineRule="atLeast"/>
        <w:ind w:left="5664" w:hanging="5664"/>
        <w:jc w:val="both"/>
        <w:rPr>
          <w:bCs/>
          <w:szCs w:val="24"/>
        </w:rPr>
      </w:pPr>
    </w:p>
    <w:p w14:paraId="786181C8" w14:textId="77777777" w:rsidR="003765C5" w:rsidRPr="00600269" w:rsidRDefault="003765C5" w:rsidP="00B30586">
      <w:pPr>
        <w:widowControl w:val="0"/>
        <w:spacing w:line="23" w:lineRule="atLeast"/>
        <w:ind w:left="5664" w:hanging="5664"/>
        <w:jc w:val="both"/>
        <w:rPr>
          <w:bCs/>
          <w:szCs w:val="24"/>
        </w:rPr>
      </w:pPr>
    </w:p>
    <w:p w14:paraId="033C2BA0" w14:textId="77777777" w:rsidR="00EF566C" w:rsidRDefault="00EF566C" w:rsidP="00B30586">
      <w:pPr>
        <w:widowControl w:val="0"/>
        <w:spacing w:line="23" w:lineRule="atLeast"/>
        <w:ind w:left="5664" w:hanging="5664"/>
        <w:jc w:val="both"/>
        <w:rPr>
          <w:bCs/>
          <w:szCs w:val="24"/>
        </w:rPr>
      </w:pPr>
    </w:p>
    <w:p w14:paraId="25C70770" w14:textId="1B9CDC54" w:rsidR="00506013" w:rsidRPr="00DD2F27" w:rsidRDefault="00D45505" w:rsidP="005A109F">
      <w:pPr>
        <w:widowControl w:val="0"/>
        <w:spacing w:line="23" w:lineRule="atLeast"/>
        <w:jc w:val="both"/>
        <w:rPr>
          <w:bCs/>
          <w:szCs w:val="24"/>
        </w:rPr>
      </w:pPr>
      <w:r w:rsidRPr="00EF566C">
        <w:rPr>
          <w:bCs/>
          <w:szCs w:val="24"/>
        </w:rPr>
        <w:lastRenderedPageBreak/>
        <w:t>Příloha č. 1</w:t>
      </w:r>
      <w:r w:rsidR="00BA3599">
        <w:rPr>
          <w:bCs/>
          <w:szCs w:val="24"/>
        </w:rPr>
        <w:t>:</w:t>
      </w:r>
      <w:r w:rsidR="005A109F">
        <w:rPr>
          <w:bCs/>
          <w:szCs w:val="24"/>
        </w:rPr>
        <w:tab/>
      </w:r>
      <w:r w:rsidRPr="00EF566C">
        <w:rPr>
          <w:bCs/>
          <w:szCs w:val="24"/>
        </w:rPr>
        <w:t xml:space="preserve"> cenová nabídka ze dne </w:t>
      </w:r>
      <w:r w:rsidR="00E93D23">
        <w:rPr>
          <w:bCs/>
          <w:szCs w:val="24"/>
        </w:rPr>
        <w:t>6.2.2024</w:t>
      </w:r>
    </w:p>
    <w:sectPr w:rsidR="00506013" w:rsidRPr="00DD2F27" w:rsidSect="007B4AD9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B1EA" w14:textId="77777777" w:rsidR="007B4AD9" w:rsidRDefault="007B4AD9" w:rsidP="00EB19D2">
      <w:pPr>
        <w:spacing w:before="0"/>
      </w:pPr>
      <w:r>
        <w:separator/>
      </w:r>
    </w:p>
  </w:endnote>
  <w:endnote w:type="continuationSeparator" w:id="0">
    <w:p w14:paraId="514C1EC0" w14:textId="77777777" w:rsidR="007B4AD9" w:rsidRDefault="007B4AD9" w:rsidP="00EB19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812789"/>
      <w:docPartObj>
        <w:docPartGallery w:val="Page Numbers (Bottom of Page)"/>
        <w:docPartUnique/>
      </w:docPartObj>
    </w:sdtPr>
    <w:sdtContent>
      <w:p w14:paraId="770D28A4" w14:textId="302E1682" w:rsidR="00EB19D2" w:rsidRDefault="00EB19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E96D4" w14:textId="77777777" w:rsidR="00EB19D2" w:rsidRDefault="00EB1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66F9" w14:textId="77777777" w:rsidR="007B4AD9" w:rsidRDefault="007B4AD9" w:rsidP="00EB19D2">
      <w:pPr>
        <w:spacing w:before="0"/>
      </w:pPr>
      <w:r>
        <w:separator/>
      </w:r>
    </w:p>
  </w:footnote>
  <w:footnote w:type="continuationSeparator" w:id="0">
    <w:p w14:paraId="79088F59" w14:textId="77777777" w:rsidR="007B4AD9" w:rsidRDefault="007B4AD9" w:rsidP="00EB19D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24B"/>
    <w:multiLevelType w:val="hybridMultilevel"/>
    <w:tmpl w:val="76B8D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182C"/>
    <w:multiLevelType w:val="hybridMultilevel"/>
    <w:tmpl w:val="CDE8E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2DE6"/>
    <w:multiLevelType w:val="hybridMultilevel"/>
    <w:tmpl w:val="285CA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256E7"/>
    <w:multiLevelType w:val="hybridMultilevel"/>
    <w:tmpl w:val="E57C4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7775"/>
    <w:multiLevelType w:val="hybridMultilevel"/>
    <w:tmpl w:val="F6EC5B0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23AF"/>
    <w:multiLevelType w:val="hybridMultilevel"/>
    <w:tmpl w:val="1DBE6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F4EC9"/>
    <w:multiLevelType w:val="hybridMultilevel"/>
    <w:tmpl w:val="5A9EE98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E67CE"/>
    <w:multiLevelType w:val="hybridMultilevel"/>
    <w:tmpl w:val="20221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666D"/>
    <w:multiLevelType w:val="hybridMultilevel"/>
    <w:tmpl w:val="91E23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0121F"/>
    <w:multiLevelType w:val="hybridMultilevel"/>
    <w:tmpl w:val="3A205742"/>
    <w:lvl w:ilvl="0" w:tplc="14B4A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F6449"/>
    <w:multiLevelType w:val="hybridMultilevel"/>
    <w:tmpl w:val="34980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54548"/>
    <w:multiLevelType w:val="hybridMultilevel"/>
    <w:tmpl w:val="18A27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A53F4"/>
    <w:multiLevelType w:val="hybridMultilevel"/>
    <w:tmpl w:val="91329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78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690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899629">
    <w:abstractNumId w:val="0"/>
  </w:num>
  <w:num w:numId="4" w16cid:durableId="1559053349">
    <w:abstractNumId w:val="1"/>
  </w:num>
  <w:num w:numId="5" w16cid:durableId="608390672">
    <w:abstractNumId w:val="12"/>
  </w:num>
  <w:num w:numId="6" w16cid:durableId="2033652637">
    <w:abstractNumId w:val="4"/>
  </w:num>
  <w:num w:numId="7" w16cid:durableId="200629122">
    <w:abstractNumId w:val="6"/>
  </w:num>
  <w:num w:numId="8" w16cid:durableId="1820917854">
    <w:abstractNumId w:val="11"/>
  </w:num>
  <w:num w:numId="9" w16cid:durableId="321205949">
    <w:abstractNumId w:val="2"/>
  </w:num>
  <w:num w:numId="10" w16cid:durableId="1167400094">
    <w:abstractNumId w:val="9"/>
  </w:num>
  <w:num w:numId="11" w16cid:durableId="1461532235">
    <w:abstractNumId w:val="7"/>
  </w:num>
  <w:num w:numId="12" w16cid:durableId="30154867">
    <w:abstractNumId w:val="10"/>
  </w:num>
  <w:num w:numId="13" w16cid:durableId="157852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86"/>
    <w:rsid w:val="00016572"/>
    <w:rsid w:val="000321B1"/>
    <w:rsid w:val="00073A9F"/>
    <w:rsid w:val="000907CA"/>
    <w:rsid w:val="000B76C2"/>
    <w:rsid w:val="000F5D52"/>
    <w:rsid w:val="001416E2"/>
    <w:rsid w:val="00150EDB"/>
    <w:rsid w:val="001516A5"/>
    <w:rsid w:val="00152610"/>
    <w:rsid w:val="00164A2C"/>
    <w:rsid w:val="00186F0D"/>
    <w:rsid w:val="001A122E"/>
    <w:rsid w:val="001B5CA6"/>
    <w:rsid w:val="001D65EA"/>
    <w:rsid w:val="001E2B08"/>
    <w:rsid w:val="00226751"/>
    <w:rsid w:val="002272FF"/>
    <w:rsid w:val="00256751"/>
    <w:rsid w:val="00294652"/>
    <w:rsid w:val="002A547E"/>
    <w:rsid w:val="002D4B61"/>
    <w:rsid w:val="002E24F5"/>
    <w:rsid w:val="002E78D5"/>
    <w:rsid w:val="00366228"/>
    <w:rsid w:val="003765C5"/>
    <w:rsid w:val="003907AE"/>
    <w:rsid w:val="003A7ABB"/>
    <w:rsid w:val="003C7BF5"/>
    <w:rsid w:val="003E64CA"/>
    <w:rsid w:val="00422AAD"/>
    <w:rsid w:val="004612F8"/>
    <w:rsid w:val="0049581E"/>
    <w:rsid w:val="00506013"/>
    <w:rsid w:val="00507507"/>
    <w:rsid w:val="0054793D"/>
    <w:rsid w:val="005A109F"/>
    <w:rsid w:val="005D1960"/>
    <w:rsid w:val="005D2F34"/>
    <w:rsid w:val="005F0749"/>
    <w:rsid w:val="005F361D"/>
    <w:rsid w:val="006022BF"/>
    <w:rsid w:val="00662C61"/>
    <w:rsid w:val="00671AAE"/>
    <w:rsid w:val="006A0967"/>
    <w:rsid w:val="006B1F8C"/>
    <w:rsid w:val="006B4274"/>
    <w:rsid w:val="006F6828"/>
    <w:rsid w:val="00712FD4"/>
    <w:rsid w:val="007428C5"/>
    <w:rsid w:val="00752E45"/>
    <w:rsid w:val="007A308C"/>
    <w:rsid w:val="007B4AD9"/>
    <w:rsid w:val="00841CE6"/>
    <w:rsid w:val="008441A6"/>
    <w:rsid w:val="00855E91"/>
    <w:rsid w:val="0089708C"/>
    <w:rsid w:val="008C144D"/>
    <w:rsid w:val="008D0362"/>
    <w:rsid w:val="008E2E9C"/>
    <w:rsid w:val="009108AB"/>
    <w:rsid w:val="009272C4"/>
    <w:rsid w:val="00940F8E"/>
    <w:rsid w:val="009C1AF0"/>
    <w:rsid w:val="009C39DE"/>
    <w:rsid w:val="009E270F"/>
    <w:rsid w:val="00A34AB1"/>
    <w:rsid w:val="00A44931"/>
    <w:rsid w:val="00AE0EB6"/>
    <w:rsid w:val="00B17D2B"/>
    <w:rsid w:val="00B30586"/>
    <w:rsid w:val="00B63245"/>
    <w:rsid w:val="00B868DE"/>
    <w:rsid w:val="00B9498A"/>
    <w:rsid w:val="00BA3599"/>
    <w:rsid w:val="00BC0D8C"/>
    <w:rsid w:val="00BC596C"/>
    <w:rsid w:val="00BE38DF"/>
    <w:rsid w:val="00C03CE7"/>
    <w:rsid w:val="00C32C0F"/>
    <w:rsid w:val="00C35E22"/>
    <w:rsid w:val="00C50EB9"/>
    <w:rsid w:val="00CF48F2"/>
    <w:rsid w:val="00CF670D"/>
    <w:rsid w:val="00D45505"/>
    <w:rsid w:val="00D90060"/>
    <w:rsid w:val="00DA7DDF"/>
    <w:rsid w:val="00DB4B51"/>
    <w:rsid w:val="00DD2F27"/>
    <w:rsid w:val="00DE1A5B"/>
    <w:rsid w:val="00E024DB"/>
    <w:rsid w:val="00E077BE"/>
    <w:rsid w:val="00E47AFA"/>
    <w:rsid w:val="00E87D94"/>
    <w:rsid w:val="00E93D23"/>
    <w:rsid w:val="00EB19D2"/>
    <w:rsid w:val="00EB6FED"/>
    <w:rsid w:val="00EC3F47"/>
    <w:rsid w:val="00EC5F25"/>
    <w:rsid w:val="00EF566C"/>
    <w:rsid w:val="00F141CB"/>
    <w:rsid w:val="00F226F7"/>
    <w:rsid w:val="00F4590C"/>
    <w:rsid w:val="00F955A7"/>
    <w:rsid w:val="00F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950F"/>
  <w15:chartTrackingRefBased/>
  <w15:docId w15:val="{AC39B98F-A5BA-4B1D-A05E-D60F05A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66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30586"/>
    <w:pPr>
      <w:ind w:left="720"/>
      <w:contextualSpacing/>
    </w:pPr>
  </w:style>
  <w:style w:type="paragraph" w:customStyle="1" w:styleId="Default">
    <w:name w:val="Default"/>
    <w:rsid w:val="00B30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30586"/>
    <w:pPr>
      <w:overflowPunct/>
      <w:autoSpaceDE/>
      <w:autoSpaceDN/>
      <w:adjustRightInd/>
      <w:spacing w:before="0"/>
    </w:pPr>
  </w:style>
  <w:style w:type="character" w:customStyle="1" w:styleId="ZkladntextChar">
    <w:name w:val="Základní text Char"/>
    <w:basedOn w:val="Standardnpsmoodstavce"/>
    <w:link w:val="Zkladntext"/>
    <w:rsid w:val="00B305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75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75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19D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B19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9D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EB19D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1540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Fadrhoncová Radka</dc:creator>
  <cp:keywords/>
  <dc:description/>
  <cp:lastModifiedBy>Hana Kukusíková</cp:lastModifiedBy>
  <cp:revision>3</cp:revision>
  <cp:lastPrinted>2021-10-27T11:24:00Z</cp:lastPrinted>
  <dcterms:created xsi:type="dcterms:W3CDTF">2024-02-14T11:46:00Z</dcterms:created>
  <dcterms:modified xsi:type="dcterms:W3CDTF">2024-02-14T12:34:00Z</dcterms:modified>
</cp:coreProperties>
</file>