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3F1" w:rsidRPr="00917CB6" w:rsidRDefault="0030424D" w:rsidP="0030424D">
      <w:pPr>
        <w:spacing w:after="0"/>
        <w:jc w:val="center"/>
        <w:rPr>
          <w:b/>
          <w:sz w:val="28"/>
          <w:szCs w:val="28"/>
        </w:rPr>
      </w:pPr>
      <w:r w:rsidRPr="00917CB6">
        <w:rPr>
          <w:b/>
          <w:sz w:val="28"/>
          <w:szCs w:val="28"/>
        </w:rPr>
        <w:t>RÁMCOVÁ SMLOUVA O DODÁVKÁCH ZBOŽÍ</w:t>
      </w:r>
      <w:bookmarkStart w:id="0" w:name="_GoBack"/>
      <w:bookmarkEnd w:id="0"/>
    </w:p>
    <w:p w:rsidR="0030424D" w:rsidRDefault="0030424D" w:rsidP="001851F0">
      <w:pPr>
        <w:spacing w:after="0"/>
      </w:pPr>
    </w:p>
    <w:p w:rsidR="0030424D" w:rsidRDefault="0030424D" w:rsidP="0030424D">
      <w:pPr>
        <w:spacing w:after="0"/>
      </w:pPr>
      <w:r>
        <w:t>Uzavřená mezi smluvními stranami:</w:t>
      </w:r>
    </w:p>
    <w:p w:rsidR="0030424D" w:rsidRDefault="0030424D" w:rsidP="0030424D">
      <w:pPr>
        <w:spacing w:after="0"/>
      </w:pPr>
    </w:p>
    <w:p w:rsidR="0030424D" w:rsidRDefault="0030424D" w:rsidP="0030424D">
      <w:pPr>
        <w:spacing w:after="0"/>
        <w:rPr>
          <w:b/>
        </w:rPr>
      </w:pPr>
      <w:r w:rsidRPr="0030424D">
        <w:rPr>
          <w:b/>
        </w:rPr>
        <w:t>Dodavatelem:</w:t>
      </w:r>
    </w:p>
    <w:p w:rsidR="0030424D" w:rsidRDefault="0030424D" w:rsidP="0030424D">
      <w:pPr>
        <w:spacing w:after="0"/>
        <w:rPr>
          <w:b/>
        </w:rPr>
      </w:pPr>
      <w:r w:rsidRPr="0030424D">
        <w:t>Obchodní jméno:</w:t>
      </w:r>
      <w:r>
        <w:rPr>
          <w:b/>
        </w:rPr>
        <w:t xml:space="preserve"> ČEROZFRUCHT s.r.o.</w:t>
      </w:r>
    </w:p>
    <w:p w:rsidR="0030424D" w:rsidRDefault="0030424D" w:rsidP="0030424D">
      <w:pPr>
        <w:spacing w:after="0"/>
      </w:pPr>
      <w:r>
        <w:t>Sídlo: Na Výsluní 765/213</w:t>
      </w:r>
    </w:p>
    <w:p w:rsidR="0030424D" w:rsidRDefault="0030424D" w:rsidP="00CA391E">
      <w:pPr>
        <w:spacing w:after="0"/>
        <w:ind w:left="567"/>
      </w:pPr>
      <w:r>
        <w:t>100 00 Praha 10</w:t>
      </w:r>
    </w:p>
    <w:p w:rsidR="0030424D" w:rsidRDefault="0030424D" w:rsidP="0030424D">
      <w:pPr>
        <w:spacing w:after="0"/>
      </w:pPr>
      <w:r>
        <w:t>IČO:   62908278</w:t>
      </w:r>
    </w:p>
    <w:p w:rsidR="0030424D" w:rsidRDefault="0030424D" w:rsidP="0030424D">
      <w:pPr>
        <w:spacing w:after="0"/>
      </w:pPr>
      <w:r>
        <w:t>DIČ:   CZ62908278</w:t>
      </w:r>
    </w:p>
    <w:p w:rsidR="0030424D" w:rsidRDefault="0030424D" w:rsidP="0030424D">
      <w:pPr>
        <w:spacing w:after="0"/>
      </w:pPr>
      <w:r>
        <w:t>Zapsaný v obchodním rejstříku u Městského soudu v Praze, oddíl C, vložka 34637</w:t>
      </w:r>
    </w:p>
    <w:p w:rsidR="0030424D" w:rsidRDefault="0030424D" w:rsidP="0030424D">
      <w:pPr>
        <w:spacing w:after="0"/>
      </w:pPr>
      <w:r>
        <w:t xml:space="preserve">Zastoupený: </w:t>
      </w:r>
    </w:p>
    <w:p w:rsidR="006423C8" w:rsidRDefault="006423C8" w:rsidP="0030424D">
      <w:pPr>
        <w:spacing w:after="0"/>
        <w:rPr>
          <w:i/>
        </w:rPr>
      </w:pPr>
      <w:r>
        <w:rPr>
          <w:i/>
        </w:rPr>
        <w:t xml:space="preserve">Kontaktní osoba: </w:t>
      </w:r>
    </w:p>
    <w:p w:rsidR="00F0015E" w:rsidRDefault="00F0015E" w:rsidP="0030424D">
      <w:pPr>
        <w:spacing w:after="0"/>
        <w:rPr>
          <w:i/>
        </w:rPr>
      </w:pPr>
    </w:p>
    <w:p w:rsidR="00F0015E" w:rsidRDefault="006423C8" w:rsidP="0030424D">
      <w:pPr>
        <w:spacing w:after="0"/>
      </w:pPr>
      <w:r>
        <w:t xml:space="preserve">Bankovní spojení: </w:t>
      </w:r>
    </w:p>
    <w:p w:rsidR="006423C8" w:rsidRDefault="006423C8" w:rsidP="0030424D">
      <w:pPr>
        <w:spacing w:after="0"/>
      </w:pPr>
      <w:r>
        <w:t xml:space="preserve">Číslo účtu: </w:t>
      </w:r>
    </w:p>
    <w:p w:rsidR="006423C8" w:rsidRDefault="006423C8" w:rsidP="0030424D">
      <w:pPr>
        <w:spacing w:after="0"/>
      </w:pPr>
      <w:r>
        <w:t>a</w:t>
      </w:r>
    </w:p>
    <w:p w:rsidR="006423C8" w:rsidRDefault="006423C8" w:rsidP="0030424D">
      <w:pPr>
        <w:spacing w:after="0"/>
      </w:pPr>
    </w:p>
    <w:p w:rsidR="006423C8" w:rsidRPr="006423C8" w:rsidRDefault="006423C8" w:rsidP="0030424D">
      <w:pPr>
        <w:spacing w:after="0"/>
        <w:rPr>
          <w:b/>
        </w:rPr>
      </w:pPr>
      <w:r>
        <w:rPr>
          <w:b/>
        </w:rPr>
        <w:t>Odběratelem:</w:t>
      </w:r>
    </w:p>
    <w:p w:rsidR="0030424D" w:rsidRDefault="006423C8" w:rsidP="0030424D">
      <w:pPr>
        <w:spacing w:after="0"/>
        <w:rPr>
          <w:b/>
        </w:rPr>
      </w:pPr>
      <w:r>
        <w:t xml:space="preserve">Název organizace: </w:t>
      </w:r>
      <w:r>
        <w:rPr>
          <w:b/>
        </w:rPr>
        <w:t>Zařízení školního stravování Přerov, Kratochvílova 30</w:t>
      </w:r>
    </w:p>
    <w:p w:rsidR="006423C8" w:rsidRDefault="006423C8" w:rsidP="0030424D">
      <w:pPr>
        <w:spacing w:after="0"/>
      </w:pPr>
      <w:r>
        <w:t>Sídlo: Kratochvílova 359</w:t>
      </w:r>
    </w:p>
    <w:p w:rsidR="006423C8" w:rsidRDefault="006423C8" w:rsidP="0030424D">
      <w:pPr>
        <w:spacing w:after="0"/>
      </w:pPr>
      <w:r>
        <w:t xml:space="preserve">           750 02 Přerov</w:t>
      </w:r>
    </w:p>
    <w:p w:rsidR="006423C8" w:rsidRDefault="006423C8" w:rsidP="0030424D">
      <w:pPr>
        <w:spacing w:after="0"/>
      </w:pPr>
      <w:r>
        <w:t>IČO:   49558277</w:t>
      </w:r>
    </w:p>
    <w:p w:rsidR="006423C8" w:rsidRDefault="006423C8" w:rsidP="0030424D">
      <w:pPr>
        <w:spacing w:after="0"/>
      </w:pPr>
      <w:r>
        <w:t>Zřizovatel: Statutární město Přerov</w:t>
      </w:r>
    </w:p>
    <w:p w:rsidR="006423C8" w:rsidRDefault="006423C8" w:rsidP="0030424D">
      <w:pPr>
        <w:spacing w:after="0"/>
      </w:pPr>
      <w:r>
        <w:t xml:space="preserve">Zastoupený: </w:t>
      </w:r>
    </w:p>
    <w:p w:rsidR="006423C8" w:rsidRDefault="006423C8" w:rsidP="0030424D">
      <w:pPr>
        <w:spacing w:after="0"/>
        <w:rPr>
          <w:i/>
        </w:rPr>
      </w:pPr>
      <w:r>
        <w:rPr>
          <w:i/>
        </w:rPr>
        <w:t xml:space="preserve">Kontaktní osoba: </w:t>
      </w:r>
    </w:p>
    <w:p w:rsidR="006423C8" w:rsidRDefault="006423C8" w:rsidP="00917CB6">
      <w:pPr>
        <w:spacing w:after="0"/>
      </w:pPr>
    </w:p>
    <w:p w:rsidR="006423C8" w:rsidRPr="00917CB6" w:rsidRDefault="006423C8" w:rsidP="006423C8">
      <w:pPr>
        <w:pStyle w:val="Odstavecseseznamem"/>
        <w:spacing w:after="0"/>
        <w:ind w:left="1080"/>
        <w:jc w:val="center"/>
        <w:rPr>
          <w:b/>
        </w:rPr>
      </w:pPr>
      <w:r w:rsidRPr="00917CB6">
        <w:rPr>
          <w:b/>
        </w:rPr>
        <w:t>I.PŘEDMĚT SMLOUVY</w:t>
      </w:r>
    </w:p>
    <w:p w:rsidR="006423C8" w:rsidRDefault="006423C8" w:rsidP="00917CB6">
      <w:pPr>
        <w:spacing w:after="0"/>
        <w:jc w:val="both"/>
      </w:pPr>
      <w:r w:rsidRPr="00917CB6">
        <w:rPr>
          <w:b/>
        </w:rPr>
        <w:t>1.</w:t>
      </w:r>
      <w:r>
        <w:t xml:space="preserve"> Předmětem této smlouvy je úprava základních podmínek, za kterých budou mezi dodavatelem a</w:t>
      </w:r>
      <w:r w:rsidR="00F0015E">
        <w:t xml:space="preserve"> </w:t>
      </w:r>
      <w:r>
        <w:t>odběratelem uzavírány a plněny dílčí kupní smlouvy na zboží.</w:t>
      </w:r>
    </w:p>
    <w:p w:rsidR="006423C8" w:rsidRDefault="006423C8" w:rsidP="00917CB6">
      <w:pPr>
        <w:spacing w:after="0"/>
        <w:jc w:val="both"/>
      </w:pPr>
      <w:r w:rsidRPr="00917CB6">
        <w:rPr>
          <w:b/>
        </w:rPr>
        <w:t>2.</w:t>
      </w:r>
      <w:r>
        <w:t xml:space="preserve"> Dodavatel se zavazuje dodávat odběrateli zboží na základě dílčích objednávek. Dílčí kupní smlouvy</w:t>
      </w:r>
      <w:r w:rsidR="00F0015E">
        <w:t xml:space="preserve"> </w:t>
      </w:r>
      <w:r>
        <w:t>se sjednávají každá samostatně a vycházejí z obecných nabídek dodavatele a následných</w:t>
      </w:r>
      <w:r w:rsidR="00E542A6">
        <w:t xml:space="preserve"> </w:t>
      </w:r>
      <w:r>
        <w:t>konkrétních objednávek odběratele. Nabídky zasílá dodavatel odběrateli pravidelně</w:t>
      </w:r>
      <w:r w:rsidR="00E542A6">
        <w:t xml:space="preserve"> </w:t>
      </w:r>
      <w:r>
        <w:t>v individuálně</w:t>
      </w:r>
      <w:r w:rsidR="00E542A6">
        <w:t xml:space="preserve"> </w:t>
      </w:r>
      <w:r>
        <w:t xml:space="preserve">dohodnutých časových intervalech a formách, zpravidla 1x týdně. </w:t>
      </w:r>
      <w:r w:rsidR="00E542A6">
        <w:t>Odběratel je oprávněn provést objednávku zboží na základě přiložené cenové a množstevní nabídky nebo na základě telefonické</w:t>
      </w:r>
      <w:r w:rsidR="00F0015E">
        <w:t xml:space="preserve"> </w:t>
      </w:r>
      <w:r w:rsidR="00E542A6">
        <w:t>nabídky na příslušné období. Potvrzením objednávky ze strany dodavatele o dodávce určitého</w:t>
      </w:r>
      <w:r w:rsidR="00F0015E">
        <w:t xml:space="preserve"> </w:t>
      </w:r>
      <w:r w:rsidR="00E542A6">
        <w:t>množství a sortimentu zboží a ceny zboží je dílčí obchodní smlouva uzavřena. Nabídkou, objednávkou a potvrzením objednávky se rozumí i telefonická forma takových sdělení, pokud to</w:t>
      </w:r>
      <w:r w:rsidR="00F0015E">
        <w:t xml:space="preserve"> </w:t>
      </w:r>
      <w:r w:rsidR="00E542A6">
        <w:t>některý z účastníků v daném případě výslovně nevyloučí.</w:t>
      </w:r>
    </w:p>
    <w:p w:rsidR="00E542A6" w:rsidRDefault="00F0015E" w:rsidP="00917CB6">
      <w:pPr>
        <w:spacing w:after="0"/>
        <w:jc w:val="both"/>
      </w:pPr>
      <w:r w:rsidRPr="00917CB6">
        <w:rPr>
          <w:b/>
        </w:rPr>
        <w:t>3.</w:t>
      </w:r>
      <w:r>
        <w:t xml:space="preserve"> </w:t>
      </w:r>
      <w:r w:rsidR="00E542A6">
        <w:t>Byla-li dílčí kupní smlouva uzavřena písemně, nebo písemným potvrzením objednávky ze strany</w:t>
      </w:r>
      <w:r>
        <w:t xml:space="preserve"> </w:t>
      </w:r>
      <w:r w:rsidR="00E542A6">
        <w:t xml:space="preserve">dodavatele o dodávce určitého množství a sortimentu zboží odběrateli je třeba k její změně písemné dodatku. V takovém případě a v případě reklamačního řízení je styk zástupců stran dokumentován cestou písemných záznamů, a to zejména zápisy z jednání a protokoly o kontrole a předání. Připouští se rovněž faxová nebo e-mailová zpráva. </w:t>
      </w:r>
    </w:p>
    <w:p w:rsidR="00090381" w:rsidRDefault="00E542A6" w:rsidP="00917CB6">
      <w:pPr>
        <w:spacing w:after="0"/>
        <w:jc w:val="both"/>
      </w:pPr>
      <w:r w:rsidRPr="00917CB6">
        <w:rPr>
          <w:b/>
        </w:rPr>
        <w:t>4.</w:t>
      </w:r>
      <w:r>
        <w:t xml:space="preserve"> Odběratel je povinen v čase a místě určeném v objednávce dodávku zboží převzít. Okamžikem</w:t>
      </w:r>
      <w:r w:rsidR="00F0015E">
        <w:t xml:space="preserve"> p</w:t>
      </w:r>
      <w:r>
        <w:t>řevzetí zboží</w:t>
      </w:r>
      <w:r w:rsidR="00090381">
        <w:t xml:space="preserve"> při jeho dodání do provozovny odběratele anebo na místo dodání určené</w:t>
      </w:r>
      <w:r w:rsidR="00F0015E">
        <w:t xml:space="preserve"> </w:t>
      </w:r>
      <w:r w:rsidR="00090381">
        <w:t>v objednávce se dodané zboží stává předmětem vlastnického práva odběratele.</w:t>
      </w:r>
    </w:p>
    <w:p w:rsidR="00E542A6" w:rsidRDefault="00090381" w:rsidP="00917CB6">
      <w:pPr>
        <w:spacing w:after="0"/>
        <w:jc w:val="both"/>
      </w:pPr>
      <w:r w:rsidRPr="00917CB6">
        <w:rPr>
          <w:b/>
        </w:rPr>
        <w:lastRenderedPageBreak/>
        <w:t>5.</w:t>
      </w:r>
      <w:r>
        <w:t xml:space="preserve"> Zbožím se rozumí zboží uvedené v objednávkách, a to včetně dokumentů, které jsou k další</w:t>
      </w:r>
      <w:r w:rsidR="00F0015E">
        <w:t xml:space="preserve"> </w:t>
      </w:r>
      <w:r>
        <w:t>dispozice se zbožím a k jeho užívání vyžadovány platnými právními předpisy (dále jen „zboží“).</w:t>
      </w:r>
    </w:p>
    <w:p w:rsidR="004F7648" w:rsidRDefault="004F7648" w:rsidP="00090381">
      <w:pPr>
        <w:spacing w:after="0"/>
        <w:jc w:val="center"/>
        <w:rPr>
          <w:b/>
        </w:rPr>
      </w:pPr>
    </w:p>
    <w:p w:rsidR="00090381" w:rsidRDefault="00090381" w:rsidP="00090381">
      <w:pPr>
        <w:spacing w:after="0"/>
        <w:jc w:val="center"/>
      </w:pPr>
      <w:r>
        <w:rPr>
          <w:b/>
        </w:rPr>
        <w:t>II.DODACÍ PODMÍNKY</w:t>
      </w:r>
    </w:p>
    <w:p w:rsidR="00090381" w:rsidRDefault="00F0015E" w:rsidP="00917CB6">
      <w:pPr>
        <w:spacing w:after="0"/>
        <w:jc w:val="both"/>
      </w:pPr>
      <w:r w:rsidRPr="00917CB6">
        <w:rPr>
          <w:b/>
        </w:rPr>
        <w:t>1.</w:t>
      </w:r>
      <w:r>
        <w:t xml:space="preserve"> </w:t>
      </w:r>
      <w:r w:rsidR="00090381">
        <w:t>Dodavatel má za povinnost dodávat zboží pouze striktně dle objednávky (zejména co do množství</w:t>
      </w:r>
      <w:r>
        <w:t xml:space="preserve"> </w:t>
      </w:r>
      <w:r w:rsidR="00090381">
        <w:t>zboží, jakosti, balení a požadovaného času plnění) za předpokladu, že tato specifikace není</w:t>
      </w:r>
      <w:r>
        <w:t xml:space="preserve"> </w:t>
      </w:r>
      <w:r w:rsidR="00090381">
        <w:t>v rozporu se standardy stanovenými příslušnými normami a obecně závaznými právními předpisy. Dodavatel vystavuje samostatný dodací list ke každé dodávce zvlášť.</w:t>
      </w:r>
    </w:p>
    <w:p w:rsidR="00090381" w:rsidRDefault="00090381" w:rsidP="00917CB6">
      <w:pPr>
        <w:spacing w:after="0"/>
        <w:jc w:val="both"/>
      </w:pPr>
      <w:r w:rsidRPr="00917CB6">
        <w:rPr>
          <w:b/>
        </w:rPr>
        <w:t>2.</w:t>
      </w:r>
      <w:r>
        <w:t xml:space="preserve"> </w:t>
      </w:r>
      <w:r w:rsidR="004F7648">
        <w:t>Místo plnění, kam má dodavatel zboží dodat, je specifikováno v objednávce. Zástupce odběratele</w:t>
      </w:r>
      <w:r w:rsidR="00F0015E">
        <w:t xml:space="preserve"> </w:t>
      </w:r>
      <w:r w:rsidR="004F7648">
        <w:t>je oprávněn provést na místě zboží namátkovou kontrolu jakosti a množství dodávaného zboží</w:t>
      </w:r>
      <w:r w:rsidR="00F0015E">
        <w:t xml:space="preserve"> </w:t>
      </w:r>
      <w:r w:rsidR="004F7648">
        <w:t>s tím, že je při tom oprávněn v písemném potvrzení uvést údaje o nesouladu dodaného zboží s obsahem objednávky. Převzetí zboží je zástupce odběratele povinen písemně potvrdit na dodacím listě, který doprovází zásilku dodaného zboží.</w:t>
      </w:r>
    </w:p>
    <w:p w:rsidR="004F7648" w:rsidRDefault="004F7648" w:rsidP="00917CB6">
      <w:pPr>
        <w:spacing w:after="0"/>
        <w:jc w:val="both"/>
      </w:pPr>
      <w:r w:rsidRPr="00917CB6">
        <w:rPr>
          <w:b/>
        </w:rPr>
        <w:t>3.</w:t>
      </w:r>
      <w:r>
        <w:t xml:space="preserve"> Doba dodání zboží je stanovena v objednávce. Bude-li sjednáno pouze určité období, bez přesné</w:t>
      </w:r>
      <w:r w:rsidR="00F0015E">
        <w:t xml:space="preserve"> </w:t>
      </w:r>
      <w:r>
        <w:t>specifikace, kdy má být plněno, může dodavatel zboží dodat kdykoliv během této lhůty, avšak nejpozději poslední den. Není-li v objednávce doba dodání stanovena, má se za to, že dodavatel je povinen dodat zboží v přiměřené lhůtě, tj. do 3 dnů od uzavření dílčí kupní smlouvy</w:t>
      </w:r>
      <w:r w:rsidR="00F0015E">
        <w:t>.</w:t>
      </w:r>
    </w:p>
    <w:p w:rsidR="004F7648" w:rsidRPr="00090381" w:rsidRDefault="004F7648" w:rsidP="00090381">
      <w:pPr>
        <w:spacing w:after="0"/>
      </w:pPr>
    </w:p>
    <w:p w:rsidR="004F7648" w:rsidRDefault="004F7648" w:rsidP="00FC63E6">
      <w:pPr>
        <w:spacing w:after="0"/>
        <w:jc w:val="center"/>
      </w:pPr>
      <w:r>
        <w:rPr>
          <w:b/>
        </w:rPr>
        <w:t>III. CENY</w:t>
      </w:r>
    </w:p>
    <w:p w:rsidR="004F7648" w:rsidRDefault="004F7648" w:rsidP="00917CB6">
      <w:pPr>
        <w:spacing w:after="0"/>
        <w:jc w:val="both"/>
      </w:pPr>
      <w:r w:rsidRPr="00917CB6">
        <w:rPr>
          <w:b/>
        </w:rPr>
        <w:t>1.</w:t>
      </w:r>
      <w:r w:rsidR="00F0015E">
        <w:t xml:space="preserve"> </w:t>
      </w:r>
      <w:r>
        <w:t>Cenou zboží se rozumí cena uvedená v potvrzené objednávce odběratele za jednotku zboží včetně</w:t>
      </w:r>
      <w:r w:rsidR="00F0015E">
        <w:t xml:space="preserve"> </w:t>
      </w:r>
      <w:r w:rsidR="00FC63E6">
        <w:t>n</w:t>
      </w:r>
      <w:r>
        <w:t>ákladů na dopravu do odběrního místa odběratele</w:t>
      </w:r>
      <w:r w:rsidR="00FC63E6">
        <w:t>,</w:t>
      </w:r>
      <w:r>
        <w:t xml:space="preserve"> a to bez daně z přidané hodnoty.</w:t>
      </w:r>
    </w:p>
    <w:p w:rsidR="004F7648" w:rsidRDefault="004F7648" w:rsidP="00917CB6">
      <w:pPr>
        <w:spacing w:after="0"/>
        <w:jc w:val="both"/>
      </w:pPr>
      <w:r w:rsidRPr="00917CB6">
        <w:rPr>
          <w:b/>
        </w:rPr>
        <w:t>2.</w:t>
      </w:r>
      <w:r>
        <w:t xml:space="preserve"> Jakoukoli změnu sjednaných cenových podmínek v průběhu daného </w:t>
      </w:r>
      <w:r w:rsidR="00FC63E6">
        <w:t>týdne jsou smluvní strany</w:t>
      </w:r>
      <w:r w:rsidR="00F0015E">
        <w:t xml:space="preserve"> </w:t>
      </w:r>
      <w:r>
        <w:t>povinn</w:t>
      </w:r>
      <w:r w:rsidR="00FC63E6">
        <w:t>y projednat, a obě strany musí se změnou souhlasit.</w:t>
      </w:r>
    </w:p>
    <w:p w:rsidR="00FC63E6" w:rsidRDefault="00FC63E6" w:rsidP="00917CB6">
      <w:pPr>
        <w:spacing w:after="0"/>
        <w:jc w:val="both"/>
      </w:pPr>
      <w:r w:rsidRPr="00917CB6">
        <w:rPr>
          <w:b/>
        </w:rPr>
        <w:t>3.</w:t>
      </w:r>
      <w:r>
        <w:t xml:space="preserve"> Při vystavení daňových dokladů dopočte dodavatel DPH podle platných předpisů.</w:t>
      </w:r>
    </w:p>
    <w:p w:rsidR="00FC63E6" w:rsidRDefault="00FC63E6" w:rsidP="00917CB6">
      <w:pPr>
        <w:spacing w:after="0"/>
        <w:jc w:val="both"/>
      </w:pPr>
      <w:r w:rsidRPr="00917CB6">
        <w:rPr>
          <w:b/>
        </w:rPr>
        <w:t>4.</w:t>
      </w:r>
      <w:r>
        <w:t xml:space="preserve"> Kupní cenu dodaného zboží se odběratel zavazuje uhradit na základě daňových dokladů vystavených dodavatelem podle dodacích listů. Všechny daňové doklady musí vždy obsahovat náležitosti dané právními předpisy a zároveň k nim musí být přiloženy dodací listy prokazující </w:t>
      </w:r>
      <w:r w:rsidR="00F5272B">
        <w:t>o</w:t>
      </w:r>
      <w:r>
        <w:t>právněnost fakturovaných plnění. Splatnost kupní ceny za dodání zboží činí 20 dní ode dne doručení daňového dokladu.</w:t>
      </w:r>
    </w:p>
    <w:p w:rsidR="00FC63E6" w:rsidRDefault="00FC63E6" w:rsidP="00917CB6">
      <w:pPr>
        <w:spacing w:after="0"/>
        <w:jc w:val="both"/>
      </w:pPr>
      <w:r w:rsidRPr="00917CB6">
        <w:rPr>
          <w:b/>
        </w:rPr>
        <w:t>5.</w:t>
      </w:r>
      <w:r w:rsidR="00F5272B">
        <w:t xml:space="preserve"> </w:t>
      </w:r>
      <w:r>
        <w:t>Fakturu, která nemá náležitosti stanovené zákonem, je odběratel oprávněn vrátit nejpozději do konce její platnosti.</w:t>
      </w:r>
    </w:p>
    <w:p w:rsidR="00FC63E6" w:rsidRDefault="00FC63E6" w:rsidP="00917CB6">
      <w:pPr>
        <w:spacing w:after="0"/>
        <w:jc w:val="both"/>
      </w:pPr>
      <w:r w:rsidRPr="00917CB6">
        <w:rPr>
          <w:b/>
        </w:rPr>
        <w:t>6.</w:t>
      </w:r>
      <w:r w:rsidR="00F5272B">
        <w:t xml:space="preserve"> </w:t>
      </w:r>
      <w:r>
        <w:t>Bankovní spojení uvedené v záhlaví této smlouvy smí být účastníky měněno jen se souhlasem druhé smluvní strany, která není oprávněna odmítnout takový souhlas bez vážného důvodu.</w:t>
      </w:r>
    </w:p>
    <w:p w:rsidR="00FC63E6" w:rsidRDefault="00FC63E6" w:rsidP="00FC63E6">
      <w:pPr>
        <w:spacing w:after="0"/>
      </w:pPr>
    </w:p>
    <w:p w:rsidR="00FC63E6" w:rsidRDefault="00FC63E6" w:rsidP="00FC63E6">
      <w:pPr>
        <w:spacing w:after="0"/>
        <w:jc w:val="center"/>
        <w:rPr>
          <w:b/>
        </w:rPr>
      </w:pPr>
      <w:r>
        <w:rPr>
          <w:b/>
        </w:rPr>
        <w:t>IV. VRATNÉ OBALY</w:t>
      </w:r>
    </w:p>
    <w:p w:rsidR="00FC63E6" w:rsidRDefault="00F6639C" w:rsidP="00917CB6">
      <w:pPr>
        <w:spacing w:after="0"/>
        <w:jc w:val="both"/>
      </w:pPr>
      <w:r w:rsidRPr="00917CB6">
        <w:rPr>
          <w:b/>
        </w:rPr>
        <w:t>1.</w:t>
      </w:r>
      <w:r>
        <w:t xml:space="preserve"> Dodavatel dodává zboží odběrateli ve ztrátových a/nebo vratných obalech. Za vratné obaly se považují pouze odsouhlasené a zalistované obaly mezi dodavatelem a odběratelem, které jsou uvedeny v níže uvedené tabulce č. 1. Měnit ceny vratných obalů, nebo zalistovat nové druhy vratných obalů lze pouze po písemném odsouhlasení obou stran. Jiné obaly, než níže uvedené se považují za ztrátové a nebudou se uvádět na dokladech a účtovat.</w:t>
      </w:r>
    </w:p>
    <w:p w:rsidR="00F6639C" w:rsidRDefault="00F6639C" w:rsidP="00917CB6">
      <w:pPr>
        <w:spacing w:after="0"/>
        <w:jc w:val="both"/>
      </w:pPr>
      <w:r w:rsidRPr="00917CB6">
        <w:rPr>
          <w:b/>
        </w:rPr>
        <w:t>2.</w:t>
      </w:r>
      <w:r>
        <w:t xml:space="preserve"> Množství, druh a cenu vratných obalů dodaných spolu se zbožím v dílčí dodávce je dodavatel povinen specifikovat v dodacím lisu. Potvrzením dodacího listu zástupce odběratele převzetí těchto obalů stvrzuje.</w:t>
      </w:r>
    </w:p>
    <w:p w:rsidR="00F6639C" w:rsidRDefault="00F6639C" w:rsidP="00917CB6">
      <w:pPr>
        <w:spacing w:after="0"/>
        <w:jc w:val="both"/>
      </w:pPr>
      <w:r w:rsidRPr="00917CB6">
        <w:rPr>
          <w:b/>
        </w:rPr>
        <w:t>3.</w:t>
      </w:r>
      <w:r>
        <w:t xml:space="preserve"> Jednou za měsíc (vždy alespoň 15 dní po sledovaném období) může odběratel požadovat po dodavateli obalové konto účtovaných obalů mezi dodavatelem a odběratelem. Toto obalové konto je pro dodavatele i odběratele závazné a data v tomto obalovém kontu odpovídají vystaveným dokladům na zboží (dodací listy, faktury a dobropisy), potvrzené odběratelem či dodavatelem. Dodavatel i odběratel mají</w:t>
      </w:r>
      <w:r w:rsidR="00B57A72">
        <w:t xml:space="preserve"> </w:t>
      </w:r>
      <w:r>
        <w:t xml:space="preserve">a povinnost toto obalové konto udržovat na oboustranně přijatelné úrovni. V případě, </w:t>
      </w:r>
      <w:r>
        <w:lastRenderedPageBreak/>
        <w:t xml:space="preserve">že obalové konto překročí tuto úroveň, má odběratel i dodavatel nárok požadovat jeho vyrovnání, tj. vrácení obalů či úhradu v cenách dle odsouhlasených a zalistovaných druhů </w:t>
      </w:r>
      <w:r w:rsidR="00F5272B">
        <w:t>v</w:t>
      </w:r>
      <w:r>
        <w:t>ratných obalů.</w:t>
      </w:r>
    </w:p>
    <w:p w:rsidR="00F6639C" w:rsidRDefault="00F6639C" w:rsidP="00917CB6">
      <w:pPr>
        <w:spacing w:after="0"/>
        <w:jc w:val="both"/>
      </w:pPr>
      <w:r w:rsidRPr="00917CB6">
        <w:rPr>
          <w:b/>
        </w:rPr>
        <w:t>4.</w:t>
      </w:r>
      <w:r w:rsidR="00B57A72">
        <w:t xml:space="preserve"> Obě strany se zavazují, že na výzvu druhé strany, zejména v případě ukončení vzájemné obchodní spolupráce, vyrovnají toto obalové konto na nulové stavy u jednotlivých druhů vratných obalů, a to nejpozději ve lhůtě 2 měsíce od učinění výzvy. Při vyrovnávání obalového konta, hradí náklady</w:t>
      </w:r>
      <w:r w:rsidR="00F5272B">
        <w:t xml:space="preserve"> </w:t>
      </w:r>
      <w:r w:rsidR="00B57A72">
        <w:t>na dopravu obalů směrem k odběrateli dodavatel a náklady na dopravu obalů směrem k dodavateli odběratel, pokud se obě strany nedohodou jinak. Nevrátí-li jeden z účastníků obaly v této lhůtě, je druhý účastník oprávněn požadovat jejich hodnotu v penězích a na zaplacení této pohledávky je oprávněn jednostranně započíst svůj závazek vůči druhému účastníku.</w:t>
      </w:r>
    </w:p>
    <w:p w:rsidR="00B57A72" w:rsidRDefault="00B57A72" w:rsidP="00FC63E6">
      <w:pPr>
        <w:spacing w:after="0"/>
      </w:pPr>
    </w:p>
    <w:p w:rsidR="00B57A72" w:rsidRDefault="00B57A72" w:rsidP="00FC63E6">
      <w:pPr>
        <w:spacing w:after="0"/>
      </w:pPr>
      <w:r>
        <w:t>Tabulka č. 1 (Odsouhlasené a zalistované obaly mezi dodavatelem a odběratelem)</w:t>
      </w:r>
    </w:p>
    <w:tbl>
      <w:tblPr>
        <w:tblStyle w:val="Mkatabulky"/>
        <w:tblW w:w="0" w:type="auto"/>
        <w:tblInd w:w="-147" w:type="dxa"/>
        <w:tblLook w:val="04A0" w:firstRow="1" w:lastRow="0" w:firstColumn="1" w:lastColumn="0" w:noHBand="0" w:noVBand="1"/>
      </w:tblPr>
      <w:tblGrid>
        <w:gridCol w:w="4678"/>
        <w:gridCol w:w="4531"/>
      </w:tblGrid>
      <w:tr w:rsidR="00B57A72" w:rsidTr="00B57A72">
        <w:tc>
          <w:tcPr>
            <w:tcW w:w="4678" w:type="dxa"/>
          </w:tcPr>
          <w:p w:rsidR="00B57A72" w:rsidRDefault="00B57A72" w:rsidP="00FC63E6">
            <w:r>
              <w:t>Druh obalu</w:t>
            </w:r>
          </w:p>
        </w:tc>
        <w:tc>
          <w:tcPr>
            <w:tcW w:w="4531" w:type="dxa"/>
          </w:tcPr>
          <w:p w:rsidR="00B57A72" w:rsidRDefault="00B57A72" w:rsidP="00FC63E6">
            <w:r>
              <w:t>Cena obalu (bez DPH)</w:t>
            </w:r>
          </w:p>
        </w:tc>
      </w:tr>
      <w:tr w:rsidR="00B57A72" w:rsidTr="00B57A72">
        <w:tc>
          <w:tcPr>
            <w:tcW w:w="4678" w:type="dxa"/>
          </w:tcPr>
          <w:p w:rsidR="00B57A72" w:rsidRDefault="00B57A72" w:rsidP="00FC63E6">
            <w:r>
              <w:t>PŘEPRAVKA HOLAND. VELKÁ („H“)</w:t>
            </w:r>
          </w:p>
        </w:tc>
        <w:tc>
          <w:tcPr>
            <w:tcW w:w="4531" w:type="dxa"/>
          </w:tcPr>
          <w:p w:rsidR="00B57A72" w:rsidRDefault="00B57A72" w:rsidP="00FC63E6">
            <w:r>
              <w:t>140 Kč</w:t>
            </w:r>
          </w:p>
        </w:tc>
      </w:tr>
      <w:tr w:rsidR="00B57A72" w:rsidTr="00B57A72">
        <w:tc>
          <w:tcPr>
            <w:tcW w:w="4678" w:type="dxa"/>
          </w:tcPr>
          <w:p w:rsidR="00B57A72" w:rsidRDefault="00B57A72" w:rsidP="00FC63E6">
            <w:r>
              <w:t>PŘEPRAVKA HOLAND. MALÁ („M“)</w:t>
            </w:r>
          </w:p>
        </w:tc>
        <w:tc>
          <w:tcPr>
            <w:tcW w:w="4531" w:type="dxa"/>
          </w:tcPr>
          <w:p w:rsidR="00B57A72" w:rsidRDefault="00B57A72" w:rsidP="00FC63E6">
            <w:r>
              <w:t>140 Kč</w:t>
            </w:r>
          </w:p>
        </w:tc>
      </w:tr>
      <w:tr w:rsidR="00B57A72" w:rsidTr="00B57A72">
        <w:tc>
          <w:tcPr>
            <w:tcW w:w="4678" w:type="dxa"/>
          </w:tcPr>
          <w:p w:rsidR="00B57A72" w:rsidRDefault="00B57A72" w:rsidP="00FC63E6">
            <w:r>
              <w:t>PŘEPRAVKA HOLAND. PLATO („L“)</w:t>
            </w:r>
          </w:p>
        </w:tc>
        <w:tc>
          <w:tcPr>
            <w:tcW w:w="4531" w:type="dxa"/>
          </w:tcPr>
          <w:p w:rsidR="00B57A72" w:rsidRDefault="00B57A72" w:rsidP="00FC63E6">
            <w:r>
              <w:t>140 Kč</w:t>
            </w:r>
          </w:p>
        </w:tc>
      </w:tr>
      <w:tr w:rsidR="00B57A72" w:rsidTr="00B57A72">
        <w:tc>
          <w:tcPr>
            <w:tcW w:w="4678" w:type="dxa"/>
          </w:tcPr>
          <w:p w:rsidR="00B57A72" w:rsidRDefault="00B57A72" w:rsidP="00FC63E6"/>
        </w:tc>
        <w:tc>
          <w:tcPr>
            <w:tcW w:w="4531" w:type="dxa"/>
          </w:tcPr>
          <w:p w:rsidR="00B57A72" w:rsidRDefault="00B57A72" w:rsidP="00FC63E6"/>
        </w:tc>
      </w:tr>
      <w:tr w:rsidR="00B57A72" w:rsidTr="00B57A72">
        <w:tc>
          <w:tcPr>
            <w:tcW w:w="4678" w:type="dxa"/>
          </w:tcPr>
          <w:p w:rsidR="00B57A72" w:rsidRDefault="00B57A72" w:rsidP="00FC63E6">
            <w:r>
              <w:t>PŘEPRAVKA HOLAND MINI</w:t>
            </w:r>
          </w:p>
        </w:tc>
        <w:tc>
          <w:tcPr>
            <w:tcW w:w="4531" w:type="dxa"/>
          </w:tcPr>
          <w:p w:rsidR="00B57A72" w:rsidRDefault="00B57A72" w:rsidP="00FC63E6">
            <w:r>
              <w:t>60 K</w:t>
            </w:r>
            <w:r w:rsidR="00395ECE">
              <w:t>č</w:t>
            </w:r>
          </w:p>
        </w:tc>
      </w:tr>
      <w:tr w:rsidR="00395ECE" w:rsidTr="00B57A72">
        <w:tc>
          <w:tcPr>
            <w:tcW w:w="4678" w:type="dxa"/>
          </w:tcPr>
          <w:p w:rsidR="00395ECE" w:rsidRDefault="00395ECE" w:rsidP="00FC63E6">
            <w:r>
              <w:t>PŘEPRAVKA MYCO</w:t>
            </w:r>
          </w:p>
        </w:tc>
        <w:tc>
          <w:tcPr>
            <w:tcW w:w="4531" w:type="dxa"/>
          </w:tcPr>
          <w:p w:rsidR="00395ECE" w:rsidRDefault="00395ECE" w:rsidP="00FC63E6">
            <w:r>
              <w:t>30 Kč</w:t>
            </w:r>
          </w:p>
        </w:tc>
      </w:tr>
      <w:tr w:rsidR="00395ECE" w:rsidTr="00B57A72">
        <w:tc>
          <w:tcPr>
            <w:tcW w:w="4678" w:type="dxa"/>
          </w:tcPr>
          <w:p w:rsidR="00395ECE" w:rsidRDefault="00395ECE" w:rsidP="00FC63E6">
            <w:r>
              <w:t>VANIČKA KYSANÉHO ZELÍ</w:t>
            </w:r>
          </w:p>
        </w:tc>
        <w:tc>
          <w:tcPr>
            <w:tcW w:w="4531" w:type="dxa"/>
          </w:tcPr>
          <w:p w:rsidR="00395ECE" w:rsidRDefault="00395ECE" w:rsidP="00FC63E6">
            <w:r>
              <w:t>150 Kč</w:t>
            </w:r>
          </w:p>
        </w:tc>
      </w:tr>
      <w:tr w:rsidR="00395ECE" w:rsidTr="00B57A72">
        <w:tc>
          <w:tcPr>
            <w:tcW w:w="4678" w:type="dxa"/>
          </w:tcPr>
          <w:p w:rsidR="00395ECE" w:rsidRDefault="00395ECE" w:rsidP="00FC63E6"/>
        </w:tc>
        <w:tc>
          <w:tcPr>
            <w:tcW w:w="4531" w:type="dxa"/>
          </w:tcPr>
          <w:p w:rsidR="00395ECE" w:rsidRDefault="00395ECE" w:rsidP="00FC63E6"/>
        </w:tc>
      </w:tr>
      <w:tr w:rsidR="00395ECE" w:rsidTr="00B57A72">
        <w:tc>
          <w:tcPr>
            <w:tcW w:w="4678" w:type="dxa"/>
          </w:tcPr>
          <w:p w:rsidR="00395ECE" w:rsidRDefault="00395ECE" w:rsidP="00FC63E6">
            <w:r>
              <w:t>PALETA BOX PLAST</w:t>
            </w:r>
          </w:p>
        </w:tc>
        <w:tc>
          <w:tcPr>
            <w:tcW w:w="4531" w:type="dxa"/>
          </w:tcPr>
          <w:p w:rsidR="00395ECE" w:rsidRDefault="00395ECE" w:rsidP="00FC63E6">
            <w:r>
              <w:t>3.000 Kč</w:t>
            </w:r>
          </w:p>
        </w:tc>
      </w:tr>
      <w:tr w:rsidR="00395ECE" w:rsidTr="00B57A72">
        <w:tc>
          <w:tcPr>
            <w:tcW w:w="4678" w:type="dxa"/>
          </w:tcPr>
          <w:p w:rsidR="00395ECE" w:rsidRDefault="00395ECE" w:rsidP="00FC63E6">
            <w:r>
              <w:t>PALETA BOX ITALSKÁ MINI (PLAST)</w:t>
            </w:r>
          </w:p>
        </w:tc>
        <w:tc>
          <w:tcPr>
            <w:tcW w:w="4531" w:type="dxa"/>
          </w:tcPr>
          <w:p w:rsidR="00395ECE" w:rsidRDefault="00395ECE" w:rsidP="00FC63E6">
            <w:r>
              <w:t>2.000 Kč</w:t>
            </w:r>
          </w:p>
        </w:tc>
      </w:tr>
      <w:tr w:rsidR="00395ECE" w:rsidTr="00B57A72">
        <w:tc>
          <w:tcPr>
            <w:tcW w:w="4678" w:type="dxa"/>
          </w:tcPr>
          <w:p w:rsidR="00395ECE" w:rsidRDefault="00395ECE" w:rsidP="00FC63E6"/>
        </w:tc>
        <w:tc>
          <w:tcPr>
            <w:tcW w:w="4531" w:type="dxa"/>
          </w:tcPr>
          <w:p w:rsidR="00395ECE" w:rsidRDefault="00395ECE" w:rsidP="00FC63E6"/>
        </w:tc>
      </w:tr>
      <w:tr w:rsidR="00395ECE" w:rsidTr="00B57A72">
        <w:tc>
          <w:tcPr>
            <w:tcW w:w="4678" w:type="dxa"/>
          </w:tcPr>
          <w:p w:rsidR="00395ECE" w:rsidRDefault="00395ECE" w:rsidP="00FC63E6">
            <w:r>
              <w:t>PALETA EURO</w:t>
            </w:r>
          </w:p>
        </w:tc>
        <w:tc>
          <w:tcPr>
            <w:tcW w:w="4531" w:type="dxa"/>
          </w:tcPr>
          <w:p w:rsidR="00395ECE" w:rsidRDefault="00395ECE" w:rsidP="00FC63E6">
            <w:r>
              <w:t>600 Kč</w:t>
            </w:r>
          </w:p>
        </w:tc>
      </w:tr>
      <w:tr w:rsidR="00395ECE" w:rsidTr="00B57A72">
        <w:tc>
          <w:tcPr>
            <w:tcW w:w="4678" w:type="dxa"/>
          </w:tcPr>
          <w:p w:rsidR="00395ECE" w:rsidRDefault="00395ECE" w:rsidP="00FC63E6">
            <w:r>
              <w:t>PALETA POOL</w:t>
            </w:r>
          </w:p>
        </w:tc>
        <w:tc>
          <w:tcPr>
            <w:tcW w:w="4531" w:type="dxa"/>
          </w:tcPr>
          <w:p w:rsidR="00395ECE" w:rsidRDefault="00395ECE" w:rsidP="00FC63E6">
            <w:r>
              <w:t>550 Kč</w:t>
            </w:r>
          </w:p>
        </w:tc>
      </w:tr>
      <w:tr w:rsidR="00395ECE" w:rsidTr="00B57A72">
        <w:tc>
          <w:tcPr>
            <w:tcW w:w="4678" w:type="dxa"/>
          </w:tcPr>
          <w:p w:rsidR="00395ECE" w:rsidRDefault="00395ECE" w:rsidP="00FC63E6">
            <w:r>
              <w:t>PALETA BANÁNOVÁ (červená, fialová, zelená, žlutá)</w:t>
            </w:r>
          </w:p>
        </w:tc>
        <w:tc>
          <w:tcPr>
            <w:tcW w:w="4531" w:type="dxa"/>
          </w:tcPr>
          <w:p w:rsidR="00395ECE" w:rsidRDefault="00395ECE" w:rsidP="00FC63E6">
            <w:r>
              <w:t>800 Kč</w:t>
            </w:r>
          </w:p>
        </w:tc>
      </w:tr>
    </w:tbl>
    <w:p w:rsidR="00B57A72" w:rsidRPr="00FC63E6" w:rsidRDefault="00B57A72" w:rsidP="00FC63E6">
      <w:pPr>
        <w:spacing w:after="0"/>
      </w:pPr>
    </w:p>
    <w:p w:rsidR="00FC63E6" w:rsidRDefault="00395ECE" w:rsidP="00395ECE">
      <w:pPr>
        <w:spacing w:after="0"/>
        <w:jc w:val="center"/>
        <w:rPr>
          <w:b/>
        </w:rPr>
      </w:pPr>
      <w:r>
        <w:rPr>
          <w:b/>
        </w:rPr>
        <w:t>V. JAKOST ZBOŽÍ</w:t>
      </w:r>
    </w:p>
    <w:p w:rsidR="00395ECE" w:rsidRDefault="00395ECE" w:rsidP="00917CB6">
      <w:pPr>
        <w:spacing w:after="0"/>
        <w:jc w:val="both"/>
      </w:pPr>
      <w:r w:rsidRPr="00917CB6">
        <w:rPr>
          <w:b/>
        </w:rPr>
        <w:t>1.</w:t>
      </w:r>
      <w:r>
        <w:t xml:space="preserve"> Dodavatel poskytuje odběrateli záruku za jakost dodávaného zboží. Předmětem záruky je závazek dodat zboží v množství, obale a kvalitě striktně dle objednávky odběratele.</w:t>
      </w:r>
    </w:p>
    <w:p w:rsidR="00395ECE" w:rsidRDefault="00395ECE" w:rsidP="00917CB6">
      <w:pPr>
        <w:spacing w:after="0"/>
        <w:jc w:val="both"/>
      </w:pPr>
      <w:r w:rsidRPr="00917CB6">
        <w:rPr>
          <w:b/>
        </w:rPr>
        <w:t>2.</w:t>
      </w:r>
      <w:r>
        <w:t xml:space="preserve"> Odběratel je povinen prohlédnout zboží při převzetí a ihned, nejpozději však do</w:t>
      </w:r>
      <w:r w:rsidR="00F5272B">
        <w:t xml:space="preserve"> </w:t>
      </w:r>
      <w:r>
        <w:t>24 hodin od převzetí množství či jakost zboží reklamovat, a to písemným protokolem za přítomnosti dodavatele, pokud se zástupce dodavatele v přiměřené lhůtě nedostaví anebo se tak účastníci dohodnou, osvědčí stav zboží odběratel prostřednictvím zápisu provedeného svými zaměstnanci a v případě reklamace jakosti fotodokumentací (postačující foto z mobilního telefonu).</w:t>
      </w:r>
    </w:p>
    <w:p w:rsidR="00F10E8C" w:rsidRDefault="00F10E8C" w:rsidP="00917CB6">
      <w:pPr>
        <w:spacing w:after="0"/>
        <w:jc w:val="both"/>
      </w:pPr>
      <w:r w:rsidRPr="00917CB6">
        <w:rPr>
          <w:b/>
        </w:rPr>
        <w:t>3.</w:t>
      </w:r>
      <w:r>
        <w:t xml:space="preserve"> Zjistí-li se, že zboží nedosahuje požadované jakosti nebo množství, je odběratel oprávněn žádat slevu z kupní ceny, pokud účastníci nesjednají vyřízení dané reklamace jinak. Sleva odpovídá částce připadající na součet podílu chybějícího množství dodaného zboží, resp. Podílu vadného zboží vzhledem k celkovému množství dodaného zboží, na sjednané kupní ceně.</w:t>
      </w:r>
    </w:p>
    <w:p w:rsidR="00F10E8C" w:rsidRDefault="00F10E8C" w:rsidP="00395ECE">
      <w:pPr>
        <w:spacing w:after="0"/>
      </w:pPr>
    </w:p>
    <w:p w:rsidR="00F10E8C" w:rsidRDefault="00F10E8C" w:rsidP="00F10E8C">
      <w:pPr>
        <w:spacing w:after="0"/>
        <w:jc w:val="center"/>
        <w:rPr>
          <w:b/>
        </w:rPr>
      </w:pPr>
      <w:r>
        <w:rPr>
          <w:b/>
        </w:rPr>
        <w:t>VI. ZÁVĚREČNÁ USTANOVENÍ</w:t>
      </w:r>
    </w:p>
    <w:p w:rsidR="00F10E8C" w:rsidRDefault="00F10E8C" w:rsidP="00917CB6">
      <w:pPr>
        <w:spacing w:after="0"/>
        <w:jc w:val="both"/>
      </w:pPr>
      <w:r w:rsidRPr="00917CB6">
        <w:rPr>
          <w:b/>
        </w:rPr>
        <w:t>1.</w:t>
      </w:r>
      <w:r>
        <w:t xml:space="preserve"> Tato smlouva se uzavírá na dobu neurčitou od </w:t>
      </w:r>
      <w:r w:rsidRPr="00F10E8C">
        <w:rPr>
          <w:b/>
        </w:rPr>
        <w:t>05.05.2016</w:t>
      </w:r>
      <w:r>
        <w:t xml:space="preserve"> a může být vypovězena pouze </w:t>
      </w:r>
      <w:r w:rsidR="00F5272B">
        <w:t>p</w:t>
      </w:r>
      <w:r>
        <w:t>ísemnou výpovědí. Výpovědní doba činí jeden měsíc.</w:t>
      </w:r>
    </w:p>
    <w:p w:rsidR="00F10E8C" w:rsidRDefault="00F10E8C" w:rsidP="00917CB6">
      <w:pPr>
        <w:spacing w:after="0"/>
        <w:jc w:val="both"/>
      </w:pPr>
      <w:r w:rsidRPr="00917CB6">
        <w:rPr>
          <w:b/>
        </w:rPr>
        <w:t>2.</w:t>
      </w:r>
      <w:r>
        <w:t xml:space="preserve"> Smluvní vztahy mezi účastníky se řídí českým právním řádem. Pokud smlouva</w:t>
      </w:r>
      <w:r w:rsidR="00447332">
        <w:t xml:space="preserve"> </w:t>
      </w:r>
      <w:r>
        <w:t>nebo jiné ujednání</w:t>
      </w:r>
      <w:r w:rsidR="00F5272B">
        <w:t xml:space="preserve"> </w:t>
      </w:r>
      <w:r>
        <w:t>neřeší specificky podmínky prodeje zboží jinak, platí příslušná ustanovení občanského zákoníku.</w:t>
      </w:r>
    </w:p>
    <w:p w:rsidR="00F10E8C" w:rsidRDefault="00F10E8C" w:rsidP="00917CB6">
      <w:pPr>
        <w:spacing w:after="0"/>
        <w:jc w:val="both"/>
      </w:pPr>
      <w:r w:rsidRPr="00917CB6">
        <w:rPr>
          <w:b/>
        </w:rPr>
        <w:t>3.</w:t>
      </w:r>
      <w:r>
        <w:t xml:space="preserve"> Kterákoli ze smluvních stran může od této smlouvy okamžitě odstoupit v případě, že druhá smluvní strana:</w:t>
      </w:r>
    </w:p>
    <w:p w:rsidR="00F10E8C" w:rsidRDefault="00F10E8C" w:rsidP="00917CB6">
      <w:pPr>
        <w:spacing w:after="0"/>
        <w:jc w:val="both"/>
      </w:pPr>
      <w:r>
        <w:lastRenderedPageBreak/>
        <w:t>- je v prodlení s placením svého finančního závazku vůči ní, a to i přes předchozí písemné upozornění s poskytnutím přiměřené dodatečné lhůty 7 dnů ke splnění takového finančního závazku</w:t>
      </w:r>
    </w:p>
    <w:p w:rsidR="00A02042" w:rsidRDefault="00A02042" w:rsidP="00917CB6">
      <w:pPr>
        <w:spacing w:after="0"/>
        <w:jc w:val="both"/>
      </w:pPr>
      <w:r>
        <w:t>- se dopustila vůči ní nekalosoutěžního nebo jiného zavrženíhodného jednání</w:t>
      </w:r>
    </w:p>
    <w:p w:rsidR="00A02042" w:rsidRDefault="00A02042" w:rsidP="00917CB6">
      <w:pPr>
        <w:spacing w:after="0"/>
        <w:jc w:val="both"/>
      </w:pPr>
      <w:r>
        <w:t>- je na ní prohlášen konkurz, návrh je zamítnut pro nedostatek majetku nebo vstoupí do likvidace či je insolventní</w:t>
      </w:r>
    </w:p>
    <w:p w:rsidR="00A02042" w:rsidRDefault="00A02042" w:rsidP="00917CB6">
      <w:pPr>
        <w:spacing w:after="0"/>
        <w:jc w:val="both"/>
      </w:pPr>
      <w:r>
        <w:t>- i přes opakované upozornění neplní některou z podstatných smluvních povinností podle této</w:t>
      </w:r>
      <w:r w:rsidR="00F5272B">
        <w:t xml:space="preserve"> </w:t>
      </w:r>
      <w:r>
        <w:t>smlouvy</w:t>
      </w:r>
    </w:p>
    <w:p w:rsidR="00A02042" w:rsidRDefault="00A02042" w:rsidP="00917CB6">
      <w:pPr>
        <w:spacing w:after="0"/>
        <w:jc w:val="both"/>
      </w:pPr>
      <w:r>
        <w:t>Tato smlouva v takovém případě zaniká okamžikem doručení oznámení o odstoupení od smlouvy druhé smluvní straně.</w:t>
      </w:r>
    </w:p>
    <w:p w:rsidR="00A02042" w:rsidRDefault="00A02042" w:rsidP="00917CB6">
      <w:pPr>
        <w:spacing w:after="0"/>
        <w:jc w:val="both"/>
      </w:pPr>
      <w:r w:rsidRPr="00917CB6">
        <w:rPr>
          <w:b/>
        </w:rPr>
        <w:t>4.</w:t>
      </w:r>
      <w:r>
        <w:t xml:space="preserve"> Smluvní strany se zavazují, v případě řešení sporných věcí budou přednostně hledat vzájemnou dohodu v řešení takových sporných otázek. Pokud se smluvní strany nedohodou, obrátí se k vyřešení věci na soud, přičemž se dle § 89á OSŘ dohodli na místní příslušnosti Okresního soudu Praha-východ, resp. Do 3 dnů ode dne uložení nevyzvednuté poštovní zásilky na příslušné poště v místě sídla </w:t>
      </w:r>
      <w:r w:rsidR="00F5272B">
        <w:t>a</w:t>
      </w:r>
      <w:r>
        <w:t>dresáta.</w:t>
      </w:r>
    </w:p>
    <w:p w:rsidR="00A02042" w:rsidRDefault="00A02042" w:rsidP="00917CB6">
      <w:pPr>
        <w:spacing w:after="0"/>
        <w:jc w:val="both"/>
      </w:pPr>
      <w:r w:rsidRPr="00917CB6">
        <w:rPr>
          <w:b/>
        </w:rPr>
        <w:t>5.</w:t>
      </w:r>
      <w:r>
        <w:t xml:space="preserve"> Je-li vzájemný styk stran prováděn písemnou formou, považuje se zásilka za doručenou do 24 hodin od okamžiku, kdy byla odeslána na e-mailovou adresu</w:t>
      </w:r>
      <w:r w:rsidR="00E73EC5">
        <w:t xml:space="preserve"> nebo na faxové číslo udané v kupní smlouvě nebo v objednávce, resp. Do 3 dnů ode dne uložení nevyzvednuté poštovní zásilky na </w:t>
      </w:r>
      <w:r w:rsidR="00F5272B">
        <w:t>p</w:t>
      </w:r>
      <w:r w:rsidR="00E73EC5">
        <w:t>říslušné poště v místě sídla adresáta.</w:t>
      </w:r>
    </w:p>
    <w:p w:rsidR="00E73EC5" w:rsidRDefault="00E73EC5" w:rsidP="00917CB6">
      <w:pPr>
        <w:spacing w:after="0"/>
        <w:jc w:val="both"/>
      </w:pPr>
      <w:r w:rsidRPr="00917CB6">
        <w:rPr>
          <w:b/>
        </w:rPr>
        <w:t>6.</w:t>
      </w:r>
      <w:r>
        <w:t xml:space="preserve"> Nevynutitelnost nebo neplatnost kteréhokoli článku, odstave, pododstavce nebo ustanovení této smlouvy neovlivní vynutitelnost nebo platnost ostatních ustanovení této smlouvy. V případě, že jakýkoli takovýto článek, odstavec, pododstavec nebo ustanovení by mělo z jakéhokoli důvodu</w:t>
      </w:r>
      <w:r w:rsidR="00F5272B">
        <w:t xml:space="preserve"> </w:t>
      </w:r>
      <w:r>
        <w:t xml:space="preserve">pozbýt platnosti (zejména z důvodu rozporu s aplikovatelnými zákony a ostatními právními normami), provedou smluvní strany konzultace a dohodnou se na právně přijatelném způsobu </w:t>
      </w:r>
      <w:r w:rsidR="00F5272B">
        <w:t>p</w:t>
      </w:r>
      <w:r>
        <w:t>rovedení záměrů obsažených v takové části smlouvy, jež pozbyla platnosti.</w:t>
      </w:r>
    </w:p>
    <w:p w:rsidR="00E73EC5" w:rsidRDefault="00E73EC5" w:rsidP="00917CB6">
      <w:pPr>
        <w:spacing w:after="0"/>
        <w:jc w:val="both"/>
      </w:pPr>
      <w:r w:rsidRPr="00917CB6">
        <w:rPr>
          <w:b/>
        </w:rPr>
        <w:t>7.</w:t>
      </w:r>
      <w:r>
        <w:t xml:space="preserve"> Obě smluvní strany si mohou kteroukoli část této smlouvy upravit podrobnějším ujednáním, které bude jako Zvláštní ujednání přílohou této smlouvy. Kteroukoli část této smlouvy mohou smluvní strany také vyloučit nebo upravit odchylně ve Zvláštních ujednáních, která budou přílohou této smlouvy. Veškerá Zvláštní ujednání smluvních stran budou podepsána statutárními zástupci</w:t>
      </w:r>
      <w:r w:rsidR="00F5272B">
        <w:t xml:space="preserve"> </w:t>
      </w:r>
      <w:r>
        <w:t>smluvních strana budou vzestupně číslována.</w:t>
      </w:r>
    </w:p>
    <w:p w:rsidR="00E73EC5" w:rsidRDefault="00F5272B" w:rsidP="00917CB6">
      <w:pPr>
        <w:spacing w:after="0"/>
        <w:jc w:val="both"/>
      </w:pPr>
      <w:r w:rsidRPr="00917CB6">
        <w:rPr>
          <w:b/>
        </w:rPr>
        <w:t>8.</w:t>
      </w:r>
      <w:r>
        <w:t xml:space="preserve"> </w:t>
      </w:r>
      <w:r w:rsidR="00E73EC5">
        <w:t>Smluvní strany prohlašují, že si smlouvu přečetly, že byla uzavřena po vzájemném projednání podle jejich pravé a svobodné vůle, určitě, vážně a srozumitelně, nikoliv v tísni a za nápadně nevýhodných podmínek a na důkaz toho pod smlouvu připojují svoje podpisy.</w:t>
      </w:r>
    </w:p>
    <w:p w:rsidR="00856406" w:rsidRDefault="00856406" w:rsidP="00F10E8C">
      <w:pPr>
        <w:spacing w:after="0"/>
      </w:pPr>
    </w:p>
    <w:p w:rsidR="00856406" w:rsidRDefault="00856406" w:rsidP="00F10E8C">
      <w:pPr>
        <w:spacing w:after="0"/>
      </w:pPr>
    </w:p>
    <w:p w:rsidR="00856406" w:rsidRPr="00F10E8C" w:rsidRDefault="00856406" w:rsidP="00F10E8C">
      <w:pPr>
        <w:spacing w:after="0"/>
      </w:pPr>
      <w:r>
        <w:t>V </w:t>
      </w:r>
      <w:r w:rsidRPr="00856406">
        <w:rPr>
          <w:b/>
        </w:rPr>
        <w:t>Přerově</w:t>
      </w:r>
      <w:r>
        <w:t xml:space="preserve"> dne </w:t>
      </w:r>
      <w:r w:rsidRPr="00856406">
        <w:rPr>
          <w:b/>
        </w:rPr>
        <w:t>02.05.2016</w:t>
      </w:r>
      <w:r>
        <w:rPr>
          <w:b/>
        </w:rPr>
        <w:tab/>
      </w:r>
      <w:r>
        <w:rPr>
          <w:b/>
        </w:rPr>
        <w:tab/>
      </w:r>
      <w:r>
        <w:rPr>
          <w:b/>
        </w:rPr>
        <w:tab/>
      </w:r>
      <w:r w:rsidRPr="00856406">
        <w:t>V</w:t>
      </w:r>
      <w:r>
        <w:rPr>
          <w:b/>
        </w:rPr>
        <w:t xml:space="preserve"> Nehvizdech </w:t>
      </w:r>
      <w:r w:rsidRPr="00856406">
        <w:t>dne</w:t>
      </w:r>
      <w:r>
        <w:rPr>
          <w:b/>
        </w:rPr>
        <w:t xml:space="preserve"> 03.05.2016</w:t>
      </w:r>
    </w:p>
    <w:p w:rsidR="00F10E8C" w:rsidRPr="00F10E8C" w:rsidRDefault="00F10E8C" w:rsidP="00F10E8C">
      <w:pPr>
        <w:spacing w:after="0"/>
        <w:jc w:val="center"/>
        <w:rPr>
          <w:b/>
        </w:rPr>
      </w:pPr>
    </w:p>
    <w:p w:rsidR="00FC63E6" w:rsidRDefault="00FC63E6" w:rsidP="00FC63E6">
      <w:pPr>
        <w:spacing w:after="0"/>
      </w:pPr>
    </w:p>
    <w:p w:rsidR="00FC63E6" w:rsidRPr="004F7648" w:rsidRDefault="00FC63E6" w:rsidP="00FC63E6">
      <w:pPr>
        <w:spacing w:after="0"/>
      </w:pPr>
    </w:p>
    <w:p w:rsidR="0030424D" w:rsidRDefault="00856406" w:rsidP="0030424D">
      <w:pPr>
        <w:spacing w:after="0"/>
      </w:pPr>
      <w:r>
        <w:t>………………………………………….</w:t>
      </w:r>
      <w:r>
        <w:tab/>
      </w:r>
      <w:r>
        <w:tab/>
      </w:r>
      <w:r>
        <w:tab/>
        <w:t>………………………………………………..</w:t>
      </w:r>
    </w:p>
    <w:p w:rsidR="0030424D" w:rsidRDefault="00856406" w:rsidP="0030424D">
      <w:pPr>
        <w:spacing w:after="0"/>
      </w:pPr>
      <w:r>
        <w:t>Za odběratele:</w:t>
      </w:r>
      <w:r w:rsidR="00917CB6">
        <w:tab/>
      </w:r>
      <w:r w:rsidR="00917CB6">
        <w:tab/>
      </w:r>
      <w:r w:rsidR="00917CB6">
        <w:tab/>
      </w:r>
      <w:r>
        <w:tab/>
      </w:r>
      <w:r>
        <w:tab/>
        <w:t xml:space="preserve">Za dodavatele: </w:t>
      </w:r>
    </w:p>
    <w:p w:rsidR="00856406" w:rsidRPr="00856406" w:rsidRDefault="00856406" w:rsidP="0030424D">
      <w:pPr>
        <w:spacing w:after="0"/>
        <w:rPr>
          <w:sz w:val="18"/>
          <w:szCs w:val="18"/>
        </w:rPr>
      </w:pPr>
      <w:r w:rsidRPr="00856406">
        <w:rPr>
          <w:sz w:val="18"/>
          <w:szCs w:val="18"/>
        </w:rPr>
        <w:t>Zařízení školního</w:t>
      </w:r>
      <w:r w:rsidR="00447332">
        <w:rPr>
          <w:sz w:val="18"/>
          <w:szCs w:val="18"/>
        </w:rPr>
        <w:t xml:space="preserve"> </w:t>
      </w:r>
      <w:r w:rsidRPr="00856406">
        <w:rPr>
          <w:sz w:val="18"/>
          <w:szCs w:val="18"/>
        </w:rPr>
        <w:t>stravování Přerov</w:t>
      </w:r>
      <w:r w:rsidRPr="00856406">
        <w:rPr>
          <w:sz w:val="18"/>
          <w:szCs w:val="18"/>
        </w:rPr>
        <w:tab/>
      </w:r>
      <w:r w:rsidRPr="00856406">
        <w:rPr>
          <w:sz w:val="18"/>
          <w:szCs w:val="18"/>
        </w:rPr>
        <w:tab/>
      </w:r>
      <w:r>
        <w:rPr>
          <w:sz w:val="18"/>
          <w:szCs w:val="18"/>
        </w:rPr>
        <w:tab/>
      </w:r>
      <w:r w:rsidRPr="00856406">
        <w:rPr>
          <w:sz w:val="18"/>
          <w:szCs w:val="18"/>
        </w:rPr>
        <w:t>ČEROZFRUCHT S.R.O.</w:t>
      </w:r>
    </w:p>
    <w:p w:rsidR="00856406" w:rsidRPr="00856406" w:rsidRDefault="00856406" w:rsidP="0030424D">
      <w:pPr>
        <w:spacing w:after="0"/>
        <w:rPr>
          <w:sz w:val="18"/>
          <w:szCs w:val="18"/>
        </w:rPr>
      </w:pPr>
      <w:r w:rsidRPr="00856406">
        <w:rPr>
          <w:sz w:val="18"/>
          <w:szCs w:val="18"/>
        </w:rPr>
        <w:t>Kratochvílova 30</w:t>
      </w:r>
    </w:p>
    <w:sectPr w:rsidR="00856406" w:rsidRPr="0085640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70F" w:rsidRDefault="0065570F" w:rsidP="00226503">
      <w:pPr>
        <w:spacing w:after="0" w:line="240" w:lineRule="auto"/>
      </w:pPr>
      <w:r>
        <w:separator/>
      </w:r>
    </w:p>
  </w:endnote>
  <w:endnote w:type="continuationSeparator" w:id="0">
    <w:p w:rsidR="0065570F" w:rsidRDefault="0065570F" w:rsidP="00226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CB6" w:rsidRDefault="00917CB6">
    <w:pPr>
      <w:pStyle w:val="Zpat"/>
      <w:jc w:val="center"/>
      <w:rPr>
        <w:color w:val="4472C4" w:themeColor="accent1"/>
      </w:rPr>
    </w:pPr>
    <w:r>
      <w:rPr>
        <w:color w:val="4472C4" w:themeColor="accent1"/>
      </w:rPr>
      <w:fldChar w:fldCharType="begin"/>
    </w:r>
    <w:r>
      <w:rPr>
        <w:color w:val="4472C4" w:themeColor="accent1"/>
      </w:rPr>
      <w:instrText>PAGE  \* Arabic  \* MERGEFORMAT</w:instrText>
    </w:r>
    <w:r>
      <w:rPr>
        <w:color w:val="4472C4" w:themeColor="accent1"/>
      </w:rPr>
      <w:fldChar w:fldCharType="separate"/>
    </w:r>
    <w:r w:rsidR="001851F0">
      <w:rPr>
        <w:noProof/>
        <w:color w:val="4472C4" w:themeColor="accent1"/>
      </w:rPr>
      <w:t>4</w:t>
    </w:r>
    <w:r>
      <w:rPr>
        <w:color w:val="4472C4" w:themeColor="accent1"/>
      </w:rPr>
      <w:fldChar w:fldCharType="end"/>
    </w:r>
    <w:r>
      <w:rPr>
        <w:color w:val="4472C4" w:themeColor="accent1"/>
      </w:rPr>
      <w:t xml:space="preserve"> / </w:t>
    </w:r>
    <w:r>
      <w:rPr>
        <w:color w:val="4472C4" w:themeColor="accent1"/>
      </w:rPr>
      <w:fldChar w:fldCharType="begin"/>
    </w:r>
    <w:r>
      <w:rPr>
        <w:color w:val="4472C4" w:themeColor="accent1"/>
      </w:rPr>
      <w:instrText>NUMPAGES  \* Arabic  \* MERGEFORMAT</w:instrText>
    </w:r>
    <w:r>
      <w:rPr>
        <w:color w:val="4472C4" w:themeColor="accent1"/>
      </w:rPr>
      <w:fldChar w:fldCharType="separate"/>
    </w:r>
    <w:r w:rsidR="001851F0">
      <w:rPr>
        <w:noProof/>
        <w:color w:val="4472C4" w:themeColor="accent1"/>
      </w:rPr>
      <w:t>4</w:t>
    </w:r>
    <w:r>
      <w:rPr>
        <w:color w:val="4472C4" w:themeColor="accent1"/>
      </w:rPr>
      <w:fldChar w:fldCharType="end"/>
    </w:r>
  </w:p>
  <w:p w:rsidR="00226503" w:rsidRDefault="0022650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70F" w:rsidRDefault="0065570F" w:rsidP="00226503">
      <w:pPr>
        <w:spacing w:after="0" w:line="240" w:lineRule="auto"/>
      </w:pPr>
      <w:r>
        <w:separator/>
      </w:r>
    </w:p>
  </w:footnote>
  <w:footnote w:type="continuationSeparator" w:id="0">
    <w:p w:rsidR="0065570F" w:rsidRDefault="0065570F" w:rsidP="002265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42C61"/>
    <w:multiLevelType w:val="hybridMultilevel"/>
    <w:tmpl w:val="E9F4D7A4"/>
    <w:lvl w:ilvl="0" w:tplc="F288FE00">
      <w:start w:val="3"/>
      <w:numFmt w:val="bullet"/>
      <w:lvlText w:val="-"/>
      <w:lvlJc w:val="left"/>
      <w:pPr>
        <w:ind w:left="660" w:hanging="360"/>
      </w:pPr>
      <w:rPr>
        <w:rFonts w:ascii="Calibri" w:eastAsiaTheme="minorHAnsi" w:hAnsi="Calibri" w:cstheme="minorBidi" w:hint="default"/>
      </w:rPr>
    </w:lvl>
    <w:lvl w:ilvl="1" w:tplc="04050003" w:tentative="1">
      <w:start w:val="1"/>
      <w:numFmt w:val="bullet"/>
      <w:lvlText w:val="o"/>
      <w:lvlJc w:val="left"/>
      <w:pPr>
        <w:ind w:left="1380" w:hanging="360"/>
      </w:pPr>
      <w:rPr>
        <w:rFonts w:ascii="Courier New" w:hAnsi="Courier New" w:cs="Courier New" w:hint="default"/>
      </w:rPr>
    </w:lvl>
    <w:lvl w:ilvl="2" w:tplc="04050005" w:tentative="1">
      <w:start w:val="1"/>
      <w:numFmt w:val="bullet"/>
      <w:lvlText w:val=""/>
      <w:lvlJc w:val="left"/>
      <w:pPr>
        <w:ind w:left="2100" w:hanging="360"/>
      </w:pPr>
      <w:rPr>
        <w:rFonts w:ascii="Wingdings" w:hAnsi="Wingdings" w:hint="default"/>
      </w:rPr>
    </w:lvl>
    <w:lvl w:ilvl="3" w:tplc="04050001" w:tentative="1">
      <w:start w:val="1"/>
      <w:numFmt w:val="bullet"/>
      <w:lvlText w:val=""/>
      <w:lvlJc w:val="left"/>
      <w:pPr>
        <w:ind w:left="2820" w:hanging="360"/>
      </w:pPr>
      <w:rPr>
        <w:rFonts w:ascii="Symbol" w:hAnsi="Symbol" w:hint="default"/>
      </w:rPr>
    </w:lvl>
    <w:lvl w:ilvl="4" w:tplc="04050003" w:tentative="1">
      <w:start w:val="1"/>
      <w:numFmt w:val="bullet"/>
      <w:lvlText w:val="o"/>
      <w:lvlJc w:val="left"/>
      <w:pPr>
        <w:ind w:left="3540" w:hanging="360"/>
      </w:pPr>
      <w:rPr>
        <w:rFonts w:ascii="Courier New" w:hAnsi="Courier New" w:cs="Courier New" w:hint="default"/>
      </w:rPr>
    </w:lvl>
    <w:lvl w:ilvl="5" w:tplc="04050005" w:tentative="1">
      <w:start w:val="1"/>
      <w:numFmt w:val="bullet"/>
      <w:lvlText w:val=""/>
      <w:lvlJc w:val="left"/>
      <w:pPr>
        <w:ind w:left="4260" w:hanging="360"/>
      </w:pPr>
      <w:rPr>
        <w:rFonts w:ascii="Wingdings" w:hAnsi="Wingdings" w:hint="default"/>
      </w:rPr>
    </w:lvl>
    <w:lvl w:ilvl="6" w:tplc="04050001" w:tentative="1">
      <w:start w:val="1"/>
      <w:numFmt w:val="bullet"/>
      <w:lvlText w:val=""/>
      <w:lvlJc w:val="left"/>
      <w:pPr>
        <w:ind w:left="4980" w:hanging="360"/>
      </w:pPr>
      <w:rPr>
        <w:rFonts w:ascii="Symbol" w:hAnsi="Symbol" w:hint="default"/>
      </w:rPr>
    </w:lvl>
    <w:lvl w:ilvl="7" w:tplc="04050003" w:tentative="1">
      <w:start w:val="1"/>
      <w:numFmt w:val="bullet"/>
      <w:lvlText w:val="o"/>
      <w:lvlJc w:val="left"/>
      <w:pPr>
        <w:ind w:left="5700" w:hanging="360"/>
      </w:pPr>
      <w:rPr>
        <w:rFonts w:ascii="Courier New" w:hAnsi="Courier New" w:cs="Courier New" w:hint="default"/>
      </w:rPr>
    </w:lvl>
    <w:lvl w:ilvl="8" w:tplc="04050005" w:tentative="1">
      <w:start w:val="1"/>
      <w:numFmt w:val="bullet"/>
      <w:lvlText w:val=""/>
      <w:lvlJc w:val="left"/>
      <w:pPr>
        <w:ind w:left="6420" w:hanging="360"/>
      </w:pPr>
      <w:rPr>
        <w:rFonts w:ascii="Wingdings" w:hAnsi="Wingdings" w:hint="default"/>
      </w:rPr>
    </w:lvl>
  </w:abstractNum>
  <w:abstractNum w:abstractNumId="1" w15:restartNumberingAfterBreak="0">
    <w:nsid w:val="0E7B434D"/>
    <w:multiLevelType w:val="hybridMultilevel"/>
    <w:tmpl w:val="E0E68B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2269EA"/>
    <w:multiLevelType w:val="hybridMultilevel"/>
    <w:tmpl w:val="818A03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551A3F"/>
    <w:multiLevelType w:val="hybridMultilevel"/>
    <w:tmpl w:val="AD7A94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A31067"/>
    <w:multiLevelType w:val="hybridMultilevel"/>
    <w:tmpl w:val="9B302F1A"/>
    <w:lvl w:ilvl="0" w:tplc="05C820E6">
      <w:start w:val="3"/>
      <w:numFmt w:val="bullet"/>
      <w:lvlText w:val="-"/>
      <w:lvlJc w:val="left"/>
      <w:pPr>
        <w:ind w:left="660" w:hanging="360"/>
      </w:pPr>
      <w:rPr>
        <w:rFonts w:ascii="Calibri" w:eastAsiaTheme="minorHAnsi" w:hAnsi="Calibri" w:cstheme="minorBidi" w:hint="default"/>
      </w:rPr>
    </w:lvl>
    <w:lvl w:ilvl="1" w:tplc="04050003" w:tentative="1">
      <w:start w:val="1"/>
      <w:numFmt w:val="bullet"/>
      <w:lvlText w:val="o"/>
      <w:lvlJc w:val="left"/>
      <w:pPr>
        <w:ind w:left="1380" w:hanging="360"/>
      </w:pPr>
      <w:rPr>
        <w:rFonts w:ascii="Courier New" w:hAnsi="Courier New" w:cs="Courier New" w:hint="default"/>
      </w:rPr>
    </w:lvl>
    <w:lvl w:ilvl="2" w:tplc="04050005" w:tentative="1">
      <w:start w:val="1"/>
      <w:numFmt w:val="bullet"/>
      <w:lvlText w:val=""/>
      <w:lvlJc w:val="left"/>
      <w:pPr>
        <w:ind w:left="2100" w:hanging="360"/>
      </w:pPr>
      <w:rPr>
        <w:rFonts w:ascii="Wingdings" w:hAnsi="Wingdings" w:hint="default"/>
      </w:rPr>
    </w:lvl>
    <w:lvl w:ilvl="3" w:tplc="04050001" w:tentative="1">
      <w:start w:val="1"/>
      <w:numFmt w:val="bullet"/>
      <w:lvlText w:val=""/>
      <w:lvlJc w:val="left"/>
      <w:pPr>
        <w:ind w:left="2820" w:hanging="360"/>
      </w:pPr>
      <w:rPr>
        <w:rFonts w:ascii="Symbol" w:hAnsi="Symbol" w:hint="default"/>
      </w:rPr>
    </w:lvl>
    <w:lvl w:ilvl="4" w:tplc="04050003" w:tentative="1">
      <w:start w:val="1"/>
      <w:numFmt w:val="bullet"/>
      <w:lvlText w:val="o"/>
      <w:lvlJc w:val="left"/>
      <w:pPr>
        <w:ind w:left="3540" w:hanging="360"/>
      </w:pPr>
      <w:rPr>
        <w:rFonts w:ascii="Courier New" w:hAnsi="Courier New" w:cs="Courier New" w:hint="default"/>
      </w:rPr>
    </w:lvl>
    <w:lvl w:ilvl="5" w:tplc="04050005" w:tentative="1">
      <w:start w:val="1"/>
      <w:numFmt w:val="bullet"/>
      <w:lvlText w:val=""/>
      <w:lvlJc w:val="left"/>
      <w:pPr>
        <w:ind w:left="4260" w:hanging="360"/>
      </w:pPr>
      <w:rPr>
        <w:rFonts w:ascii="Wingdings" w:hAnsi="Wingdings" w:hint="default"/>
      </w:rPr>
    </w:lvl>
    <w:lvl w:ilvl="6" w:tplc="04050001" w:tentative="1">
      <w:start w:val="1"/>
      <w:numFmt w:val="bullet"/>
      <w:lvlText w:val=""/>
      <w:lvlJc w:val="left"/>
      <w:pPr>
        <w:ind w:left="4980" w:hanging="360"/>
      </w:pPr>
      <w:rPr>
        <w:rFonts w:ascii="Symbol" w:hAnsi="Symbol" w:hint="default"/>
      </w:rPr>
    </w:lvl>
    <w:lvl w:ilvl="7" w:tplc="04050003" w:tentative="1">
      <w:start w:val="1"/>
      <w:numFmt w:val="bullet"/>
      <w:lvlText w:val="o"/>
      <w:lvlJc w:val="left"/>
      <w:pPr>
        <w:ind w:left="5700" w:hanging="360"/>
      </w:pPr>
      <w:rPr>
        <w:rFonts w:ascii="Courier New" w:hAnsi="Courier New" w:cs="Courier New" w:hint="default"/>
      </w:rPr>
    </w:lvl>
    <w:lvl w:ilvl="8" w:tplc="04050005" w:tentative="1">
      <w:start w:val="1"/>
      <w:numFmt w:val="bullet"/>
      <w:lvlText w:val=""/>
      <w:lvlJc w:val="left"/>
      <w:pPr>
        <w:ind w:left="6420" w:hanging="360"/>
      </w:pPr>
      <w:rPr>
        <w:rFonts w:ascii="Wingdings" w:hAnsi="Wingdings" w:hint="default"/>
      </w:rPr>
    </w:lvl>
  </w:abstractNum>
  <w:abstractNum w:abstractNumId="5" w15:restartNumberingAfterBreak="0">
    <w:nsid w:val="432107B9"/>
    <w:multiLevelType w:val="hybridMultilevel"/>
    <w:tmpl w:val="FA786C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2E44BFF"/>
    <w:multiLevelType w:val="hybridMultilevel"/>
    <w:tmpl w:val="248EE7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027F69"/>
    <w:multiLevelType w:val="hybridMultilevel"/>
    <w:tmpl w:val="98BA7B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8B790A"/>
    <w:multiLevelType w:val="hybridMultilevel"/>
    <w:tmpl w:val="099E5368"/>
    <w:lvl w:ilvl="0" w:tplc="38C8B7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5CD3DDC"/>
    <w:multiLevelType w:val="hybridMultilevel"/>
    <w:tmpl w:val="76726B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DA10501"/>
    <w:multiLevelType w:val="hybridMultilevel"/>
    <w:tmpl w:val="74CC5B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5550F8"/>
    <w:multiLevelType w:val="hybridMultilevel"/>
    <w:tmpl w:val="A4B099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D9B6688"/>
    <w:multiLevelType w:val="hybridMultilevel"/>
    <w:tmpl w:val="80523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2"/>
  </w:num>
  <w:num w:numId="3">
    <w:abstractNumId w:val="12"/>
  </w:num>
  <w:num w:numId="4">
    <w:abstractNumId w:val="5"/>
  </w:num>
  <w:num w:numId="5">
    <w:abstractNumId w:val="11"/>
  </w:num>
  <w:num w:numId="6">
    <w:abstractNumId w:val="3"/>
  </w:num>
  <w:num w:numId="7">
    <w:abstractNumId w:val="10"/>
  </w:num>
  <w:num w:numId="8">
    <w:abstractNumId w:val="7"/>
  </w:num>
  <w:num w:numId="9">
    <w:abstractNumId w:val="6"/>
  </w:num>
  <w:num w:numId="10">
    <w:abstractNumId w:val="9"/>
  </w:num>
  <w:num w:numId="11">
    <w:abstractNumId w:val="1"/>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11C"/>
    <w:rsid w:val="00090381"/>
    <w:rsid w:val="001728CC"/>
    <w:rsid w:val="001851F0"/>
    <w:rsid w:val="00226503"/>
    <w:rsid w:val="0030424D"/>
    <w:rsid w:val="00395ECE"/>
    <w:rsid w:val="00447332"/>
    <w:rsid w:val="004F7648"/>
    <w:rsid w:val="005A069E"/>
    <w:rsid w:val="006423C8"/>
    <w:rsid w:val="0065570F"/>
    <w:rsid w:val="00817444"/>
    <w:rsid w:val="00856406"/>
    <w:rsid w:val="00917CB6"/>
    <w:rsid w:val="00A02042"/>
    <w:rsid w:val="00B57A72"/>
    <w:rsid w:val="00CA391E"/>
    <w:rsid w:val="00D64DCE"/>
    <w:rsid w:val="00E1611C"/>
    <w:rsid w:val="00E542A6"/>
    <w:rsid w:val="00E73EC5"/>
    <w:rsid w:val="00E943F1"/>
    <w:rsid w:val="00F0015E"/>
    <w:rsid w:val="00F10E8C"/>
    <w:rsid w:val="00F5272B"/>
    <w:rsid w:val="00F6639C"/>
    <w:rsid w:val="00FC63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845A93-DFD0-46F9-BA62-D331BF1F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423C8"/>
    <w:rPr>
      <w:color w:val="0563C1" w:themeColor="hyperlink"/>
      <w:u w:val="single"/>
    </w:rPr>
  </w:style>
  <w:style w:type="character" w:customStyle="1" w:styleId="Mention">
    <w:name w:val="Mention"/>
    <w:basedOn w:val="Standardnpsmoodstavce"/>
    <w:uiPriority w:val="99"/>
    <w:semiHidden/>
    <w:unhideWhenUsed/>
    <w:rsid w:val="006423C8"/>
    <w:rPr>
      <w:color w:val="2B579A"/>
      <w:shd w:val="clear" w:color="auto" w:fill="E6E6E6"/>
    </w:rPr>
  </w:style>
  <w:style w:type="paragraph" w:styleId="Odstavecseseznamem">
    <w:name w:val="List Paragraph"/>
    <w:basedOn w:val="Normln"/>
    <w:uiPriority w:val="34"/>
    <w:qFormat/>
    <w:rsid w:val="006423C8"/>
    <w:pPr>
      <w:ind w:left="720"/>
      <w:contextualSpacing/>
    </w:pPr>
  </w:style>
  <w:style w:type="table" w:styleId="Mkatabulky">
    <w:name w:val="Table Grid"/>
    <w:basedOn w:val="Normlntabulka"/>
    <w:uiPriority w:val="39"/>
    <w:rsid w:val="00B57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2650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6503"/>
  </w:style>
  <w:style w:type="paragraph" w:styleId="Zpat">
    <w:name w:val="footer"/>
    <w:basedOn w:val="Normln"/>
    <w:link w:val="ZpatChar"/>
    <w:uiPriority w:val="99"/>
    <w:unhideWhenUsed/>
    <w:rsid w:val="00226503"/>
    <w:pPr>
      <w:tabs>
        <w:tab w:val="center" w:pos="4536"/>
        <w:tab w:val="right" w:pos="9072"/>
      </w:tabs>
      <w:spacing w:after="0" w:line="240" w:lineRule="auto"/>
    </w:pPr>
  </w:style>
  <w:style w:type="character" w:customStyle="1" w:styleId="ZpatChar">
    <w:name w:val="Zápatí Char"/>
    <w:basedOn w:val="Standardnpsmoodstavce"/>
    <w:link w:val="Zpat"/>
    <w:uiPriority w:val="99"/>
    <w:rsid w:val="00226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1643</Words>
  <Characters>9700</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Kubová</dc:creator>
  <cp:keywords/>
  <dc:description/>
  <cp:lastModifiedBy>Helena Vaňková</cp:lastModifiedBy>
  <cp:revision>5</cp:revision>
  <dcterms:created xsi:type="dcterms:W3CDTF">2017-05-25T07:13:00Z</dcterms:created>
  <dcterms:modified xsi:type="dcterms:W3CDTF">2017-05-25T07:49:00Z</dcterms:modified>
</cp:coreProperties>
</file>