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722E7" w14:textId="77777777" w:rsidR="00B42F01" w:rsidRPr="00B42F01" w:rsidRDefault="00B42F01" w:rsidP="00B42F01">
      <w:pPr>
        <w:autoSpaceDE w:val="0"/>
        <w:autoSpaceDN w:val="0"/>
        <w:adjustRightInd w:val="0"/>
        <w:spacing w:before="0" w:after="0"/>
        <w:jc w:val="center"/>
        <w:rPr>
          <w:rFonts w:cs="TimesNewRoman,Bold"/>
          <w:b/>
          <w:bCs/>
          <w:sz w:val="24"/>
          <w:szCs w:val="24"/>
        </w:rPr>
      </w:pPr>
      <w:r w:rsidRPr="00B42F01">
        <w:rPr>
          <w:rFonts w:cs="TimesNewRoman,Bold"/>
          <w:b/>
          <w:bCs/>
          <w:sz w:val="24"/>
          <w:szCs w:val="24"/>
        </w:rPr>
        <w:t>SMLOUVA O PŘEVODU PRÁV A POVINNOSTÍ</w:t>
      </w:r>
      <w:r>
        <w:rPr>
          <w:rFonts w:cs="TimesNewRoman,Bold"/>
          <w:b/>
          <w:bCs/>
          <w:sz w:val="24"/>
          <w:szCs w:val="24"/>
        </w:rPr>
        <w:t xml:space="preserve"> </w:t>
      </w:r>
      <w:r w:rsidRPr="00B42F01">
        <w:rPr>
          <w:rFonts w:cs="TimesNewRoman,Bold"/>
          <w:b/>
          <w:bCs/>
          <w:sz w:val="24"/>
          <w:szCs w:val="24"/>
        </w:rPr>
        <w:t>STAVEBNÍKA</w:t>
      </w:r>
    </w:p>
    <w:p w14:paraId="4182CE76" w14:textId="77777777" w:rsidR="00B42F01" w:rsidRPr="00B42F01" w:rsidRDefault="00B42F01" w:rsidP="00B42F01">
      <w:pPr>
        <w:autoSpaceDE w:val="0"/>
        <w:autoSpaceDN w:val="0"/>
        <w:adjustRightInd w:val="0"/>
        <w:spacing w:before="0" w:after="0"/>
        <w:jc w:val="center"/>
        <w:rPr>
          <w:rFonts w:cs="TimesNewRoman"/>
          <w:sz w:val="24"/>
          <w:szCs w:val="24"/>
        </w:rPr>
      </w:pPr>
      <w:r w:rsidRPr="00B42F01">
        <w:rPr>
          <w:rFonts w:cs="TimesNewRoman"/>
          <w:sz w:val="24"/>
          <w:szCs w:val="24"/>
        </w:rPr>
        <w:t>uzavřená níže uvedeného dne, měsíce a roku podle ustanovení § 1746 odst. 2 zákona č.</w:t>
      </w:r>
      <w:r>
        <w:rPr>
          <w:rFonts w:cs="TimesNewRoman"/>
          <w:sz w:val="24"/>
          <w:szCs w:val="24"/>
        </w:rPr>
        <w:t> </w:t>
      </w:r>
      <w:r w:rsidRPr="00B42F01">
        <w:rPr>
          <w:rFonts w:cs="TimesNewRoman"/>
          <w:sz w:val="24"/>
          <w:szCs w:val="24"/>
        </w:rPr>
        <w:t>89/2012 Sb., občanský zákoník, ve znění pozdějších předpisů mezi smluvními stranami:</w:t>
      </w:r>
    </w:p>
    <w:p w14:paraId="523756D7" w14:textId="77777777" w:rsidR="00B42F01" w:rsidRDefault="00B42F01" w:rsidP="00B42F01">
      <w:pPr>
        <w:autoSpaceDE w:val="0"/>
        <w:autoSpaceDN w:val="0"/>
        <w:adjustRightInd w:val="0"/>
        <w:spacing w:before="0" w:after="0"/>
        <w:jc w:val="left"/>
        <w:rPr>
          <w:rFonts w:cs="TimesNewRoman,Bold"/>
          <w:b/>
          <w:bCs/>
          <w:sz w:val="24"/>
          <w:szCs w:val="24"/>
        </w:rPr>
      </w:pPr>
    </w:p>
    <w:p w14:paraId="300B4502" w14:textId="77777777" w:rsidR="00B42F01" w:rsidRDefault="00B42F01" w:rsidP="00B42F01">
      <w:pPr>
        <w:autoSpaceDE w:val="0"/>
        <w:autoSpaceDN w:val="0"/>
        <w:adjustRightInd w:val="0"/>
        <w:spacing w:before="0" w:after="0"/>
        <w:jc w:val="left"/>
        <w:rPr>
          <w:rFonts w:cs="TimesNewRoman,Bold"/>
          <w:b/>
          <w:bCs/>
          <w:sz w:val="24"/>
          <w:szCs w:val="24"/>
        </w:rPr>
      </w:pPr>
    </w:p>
    <w:p w14:paraId="3B631B78" w14:textId="77777777" w:rsidR="00B42F01" w:rsidRPr="00B42F01" w:rsidRDefault="00B42F01" w:rsidP="00B42F01">
      <w:pPr>
        <w:autoSpaceDE w:val="0"/>
        <w:autoSpaceDN w:val="0"/>
        <w:adjustRightInd w:val="0"/>
        <w:spacing w:before="0" w:after="0"/>
        <w:jc w:val="left"/>
        <w:rPr>
          <w:rFonts w:cs="TimesNewRoman,Bold"/>
          <w:b/>
          <w:bCs/>
          <w:sz w:val="24"/>
          <w:szCs w:val="24"/>
        </w:rPr>
      </w:pPr>
      <w:r>
        <w:rPr>
          <w:rFonts w:cs="TimesNewRoman,Bold"/>
          <w:b/>
          <w:bCs/>
          <w:sz w:val="24"/>
          <w:szCs w:val="24"/>
        </w:rPr>
        <w:t>m</w:t>
      </w:r>
      <w:r w:rsidRPr="00B42F01">
        <w:rPr>
          <w:rFonts w:cs="TimesNewRoman,Bold"/>
          <w:b/>
          <w:bCs/>
          <w:sz w:val="24"/>
          <w:szCs w:val="24"/>
        </w:rPr>
        <w:t xml:space="preserve">ěsto </w:t>
      </w:r>
      <w:r>
        <w:rPr>
          <w:rFonts w:cs="TimesNewRoman,Bold"/>
          <w:b/>
          <w:bCs/>
          <w:sz w:val="24"/>
          <w:szCs w:val="24"/>
        </w:rPr>
        <w:t>Domažlice</w:t>
      </w:r>
    </w:p>
    <w:p w14:paraId="642197D8" w14:textId="77777777" w:rsidR="00B42F01" w:rsidRPr="00B42F01" w:rsidRDefault="00B42F01" w:rsidP="00B42F01">
      <w:pPr>
        <w:autoSpaceDE w:val="0"/>
        <w:autoSpaceDN w:val="0"/>
        <w:adjustRightInd w:val="0"/>
        <w:spacing w:before="0" w:after="0"/>
        <w:jc w:val="left"/>
        <w:rPr>
          <w:rFonts w:cs="TimesNewRoman"/>
          <w:sz w:val="24"/>
          <w:szCs w:val="24"/>
        </w:rPr>
      </w:pPr>
      <w:r>
        <w:rPr>
          <w:rFonts w:cs="TimesNewRoman"/>
          <w:sz w:val="24"/>
          <w:szCs w:val="24"/>
        </w:rPr>
        <w:t>se sídlem</w:t>
      </w:r>
      <w:r w:rsidRPr="00B42F01">
        <w:rPr>
          <w:rFonts w:cs="TimesNewRoman"/>
          <w:sz w:val="24"/>
          <w:szCs w:val="24"/>
        </w:rPr>
        <w:t xml:space="preserve"> </w:t>
      </w:r>
      <w:r>
        <w:rPr>
          <w:rFonts w:cs="TimesNewRoman"/>
          <w:sz w:val="24"/>
          <w:szCs w:val="24"/>
        </w:rPr>
        <w:t>ná</w:t>
      </w:r>
      <w:r w:rsidRPr="00B42F01">
        <w:rPr>
          <w:rFonts w:cs="TimesNewRoman"/>
          <w:sz w:val="24"/>
          <w:szCs w:val="24"/>
        </w:rPr>
        <w:t>městí</w:t>
      </w:r>
      <w:r>
        <w:rPr>
          <w:rFonts w:cs="TimesNewRoman"/>
          <w:sz w:val="24"/>
          <w:szCs w:val="24"/>
        </w:rPr>
        <w:t xml:space="preserve"> Míru 1</w:t>
      </w:r>
      <w:r w:rsidRPr="00B42F01">
        <w:rPr>
          <w:rFonts w:cs="TimesNewRoman"/>
          <w:sz w:val="24"/>
          <w:szCs w:val="24"/>
        </w:rPr>
        <w:t xml:space="preserve">, </w:t>
      </w:r>
      <w:r>
        <w:rPr>
          <w:rFonts w:cs="TimesNewRoman"/>
          <w:sz w:val="24"/>
          <w:szCs w:val="24"/>
        </w:rPr>
        <w:t xml:space="preserve">Domažlice, </w:t>
      </w:r>
      <w:r w:rsidR="00B87150">
        <w:rPr>
          <w:rFonts w:cs="TimesNewRoman"/>
          <w:sz w:val="24"/>
          <w:szCs w:val="24"/>
        </w:rPr>
        <w:t>PSČ 344 01</w:t>
      </w:r>
    </w:p>
    <w:p w14:paraId="77CB1DB8" w14:textId="77777777" w:rsidR="00B42F01" w:rsidRDefault="00B42F01" w:rsidP="00B42F01">
      <w:pPr>
        <w:autoSpaceDE w:val="0"/>
        <w:autoSpaceDN w:val="0"/>
        <w:adjustRightInd w:val="0"/>
        <w:spacing w:before="0" w:after="0"/>
        <w:jc w:val="left"/>
        <w:rPr>
          <w:rFonts w:cs="TimesNewRoman"/>
          <w:sz w:val="24"/>
          <w:szCs w:val="24"/>
        </w:rPr>
      </w:pPr>
      <w:r w:rsidRPr="00B42F01">
        <w:rPr>
          <w:rFonts w:cs="TimesNewRoman"/>
          <w:sz w:val="24"/>
          <w:szCs w:val="24"/>
        </w:rPr>
        <w:t xml:space="preserve">IČ </w:t>
      </w:r>
      <w:r w:rsidR="00B87150">
        <w:rPr>
          <w:rFonts w:cs="TimesNewRoman"/>
          <w:sz w:val="24"/>
          <w:szCs w:val="24"/>
        </w:rPr>
        <w:t>00253316</w:t>
      </w:r>
    </w:p>
    <w:p w14:paraId="46401D65" w14:textId="77777777" w:rsidR="00B87150" w:rsidRPr="00B42F01" w:rsidRDefault="00B87150" w:rsidP="00B42F01">
      <w:pPr>
        <w:autoSpaceDE w:val="0"/>
        <w:autoSpaceDN w:val="0"/>
        <w:adjustRightInd w:val="0"/>
        <w:spacing w:before="0" w:after="0"/>
        <w:jc w:val="left"/>
        <w:rPr>
          <w:rFonts w:cs="TimesNewRoman"/>
          <w:sz w:val="24"/>
          <w:szCs w:val="24"/>
        </w:rPr>
      </w:pPr>
      <w:r>
        <w:rPr>
          <w:rFonts w:cs="TimesNewRoman"/>
          <w:sz w:val="24"/>
          <w:szCs w:val="24"/>
        </w:rPr>
        <w:t>DIČ CZ00253316</w:t>
      </w:r>
    </w:p>
    <w:p w14:paraId="24B487C8" w14:textId="77777777" w:rsidR="00B42F01" w:rsidRPr="00B42F01" w:rsidRDefault="00B87150" w:rsidP="00B42F01">
      <w:pPr>
        <w:autoSpaceDE w:val="0"/>
        <w:autoSpaceDN w:val="0"/>
        <w:adjustRightInd w:val="0"/>
        <w:spacing w:before="0" w:after="0"/>
        <w:jc w:val="left"/>
        <w:rPr>
          <w:rFonts w:cs="TimesNewRoman"/>
          <w:sz w:val="24"/>
          <w:szCs w:val="24"/>
        </w:rPr>
      </w:pPr>
      <w:r>
        <w:rPr>
          <w:rFonts w:cs="TimesNewRoman"/>
          <w:sz w:val="24"/>
          <w:szCs w:val="24"/>
        </w:rPr>
        <w:t xml:space="preserve">zastoupené </w:t>
      </w:r>
      <w:r w:rsidR="00B42F01" w:rsidRPr="00B42F01">
        <w:rPr>
          <w:rFonts w:cs="TimesNewRoman"/>
          <w:sz w:val="24"/>
          <w:szCs w:val="24"/>
        </w:rPr>
        <w:t xml:space="preserve">Bc. </w:t>
      </w:r>
      <w:r>
        <w:rPr>
          <w:rFonts w:cs="TimesNewRoman"/>
          <w:sz w:val="24"/>
          <w:szCs w:val="24"/>
        </w:rPr>
        <w:t>Stanislavem Antošem</w:t>
      </w:r>
      <w:r w:rsidR="00B42F01" w:rsidRPr="00B42F01">
        <w:rPr>
          <w:rFonts w:cs="TimesNewRoman"/>
          <w:sz w:val="24"/>
          <w:szCs w:val="24"/>
        </w:rPr>
        <w:t>, starostou</w:t>
      </w:r>
    </w:p>
    <w:p w14:paraId="3CC9C033" w14:textId="77777777" w:rsidR="00E65E24" w:rsidRPr="00B42F01" w:rsidRDefault="00E65E24" w:rsidP="00E65E24">
      <w:pPr>
        <w:autoSpaceDE w:val="0"/>
        <w:autoSpaceDN w:val="0"/>
        <w:adjustRightInd w:val="0"/>
        <w:spacing w:after="0"/>
        <w:jc w:val="left"/>
        <w:rPr>
          <w:rFonts w:cs="TimesNewRoman"/>
          <w:sz w:val="24"/>
          <w:szCs w:val="24"/>
        </w:rPr>
      </w:pPr>
      <w:r>
        <w:rPr>
          <w:rFonts w:cs="TimesNewRoman"/>
          <w:sz w:val="24"/>
          <w:szCs w:val="24"/>
        </w:rPr>
        <w:t xml:space="preserve">jako nabyvatel na straně druhé </w:t>
      </w:r>
      <w:r w:rsidRPr="00B42F01">
        <w:rPr>
          <w:rFonts w:cs="TimesNewRoman"/>
          <w:sz w:val="24"/>
          <w:szCs w:val="24"/>
        </w:rPr>
        <w:t xml:space="preserve">(dále jen </w:t>
      </w:r>
      <w:r>
        <w:rPr>
          <w:rFonts w:cs="TimesNewRoman,Bold"/>
          <w:b/>
          <w:bCs/>
          <w:sz w:val="24"/>
          <w:szCs w:val="24"/>
        </w:rPr>
        <w:t>„nabyvatel“</w:t>
      </w:r>
      <w:r w:rsidRPr="00B42F01">
        <w:rPr>
          <w:rFonts w:cs="TimesNewRoman"/>
          <w:sz w:val="24"/>
          <w:szCs w:val="24"/>
        </w:rPr>
        <w:t>)</w:t>
      </w:r>
    </w:p>
    <w:p w14:paraId="22DF3561" w14:textId="77777777" w:rsidR="00E65E24" w:rsidRDefault="00E65E24" w:rsidP="00B42F01">
      <w:pPr>
        <w:autoSpaceDE w:val="0"/>
        <w:autoSpaceDN w:val="0"/>
        <w:adjustRightInd w:val="0"/>
        <w:spacing w:before="0" w:after="0"/>
        <w:jc w:val="left"/>
        <w:rPr>
          <w:rFonts w:cs="TimesNewRoman"/>
          <w:sz w:val="24"/>
          <w:szCs w:val="24"/>
        </w:rPr>
      </w:pPr>
    </w:p>
    <w:p w14:paraId="680F7D56" w14:textId="77777777" w:rsidR="00B42F01" w:rsidRPr="00B42F01" w:rsidRDefault="00B42F01" w:rsidP="00B42F01">
      <w:pPr>
        <w:autoSpaceDE w:val="0"/>
        <w:autoSpaceDN w:val="0"/>
        <w:adjustRightInd w:val="0"/>
        <w:spacing w:before="0" w:after="0"/>
        <w:jc w:val="left"/>
        <w:rPr>
          <w:rFonts w:cs="TimesNewRoman"/>
          <w:sz w:val="24"/>
          <w:szCs w:val="24"/>
        </w:rPr>
      </w:pPr>
      <w:r w:rsidRPr="00B42F01">
        <w:rPr>
          <w:rFonts w:cs="TimesNewRoman"/>
          <w:sz w:val="24"/>
          <w:szCs w:val="24"/>
        </w:rPr>
        <w:t>a</w:t>
      </w:r>
    </w:p>
    <w:p w14:paraId="354847CD" w14:textId="77777777" w:rsidR="00E65E24" w:rsidRDefault="00E65E24" w:rsidP="00B42F01">
      <w:pPr>
        <w:autoSpaceDE w:val="0"/>
        <w:autoSpaceDN w:val="0"/>
        <w:adjustRightInd w:val="0"/>
        <w:spacing w:before="0" w:after="0"/>
        <w:jc w:val="left"/>
        <w:rPr>
          <w:rFonts w:cs="TimesNewRoman,Bold"/>
          <w:b/>
          <w:bCs/>
          <w:sz w:val="24"/>
          <w:szCs w:val="24"/>
        </w:rPr>
      </w:pPr>
    </w:p>
    <w:p w14:paraId="30F74B1B" w14:textId="77777777" w:rsidR="00B42F01" w:rsidRPr="00B42F01" w:rsidRDefault="00E65E24" w:rsidP="00B42F01">
      <w:pPr>
        <w:autoSpaceDE w:val="0"/>
        <w:autoSpaceDN w:val="0"/>
        <w:adjustRightInd w:val="0"/>
        <w:spacing w:before="0" w:after="0"/>
        <w:jc w:val="left"/>
        <w:rPr>
          <w:rFonts w:cs="TimesNewRoman,Bold"/>
          <w:b/>
          <w:bCs/>
          <w:sz w:val="24"/>
          <w:szCs w:val="24"/>
        </w:rPr>
      </w:pPr>
      <w:r>
        <w:rPr>
          <w:rFonts w:cs="TimesNewRoman,Bold"/>
          <w:b/>
          <w:bCs/>
          <w:sz w:val="24"/>
          <w:szCs w:val="24"/>
        </w:rPr>
        <w:t>Domažlické městské lesy, spol. s r. o.</w:t>
      </w:r>
    </w:p>
    <w:p w14:paraId="1A09172A" w14:textId="77777777" w:rsidR="00B42F01" w:rsidRPr="00B42F01" w:rsidRDefault="00E65E24" w:rsidP="00B42F01">
      <w:pPr>
        <w:autoSpaceDE w:val="0"/>
        <w:autoSpaceDN w:val="0"/>
        <w:adjustRightInd w:val="0"/>
        <w:spacing w:before="0" w:after="0"/>
        <w:jc w:val="left"/>
        <w:rPr>
          <w:rFonts w:cs="TimesNewRoman"/>
          <w:sz w:val="24"/>
          <w:szCs w:val="24"/>
        </w:rPr>
      </w:pPr>
      <w:r>
        <w:rPr>
          <w:rFonts w:cs="TimesNewRoman"/>
          <w:sz w:val="24"/>
          <w:szCs w:val="24"/>
        </w:rPr>
        <w:t xml:space="preserve">se sídlem Tyršova </w:t>
      </w:r>
      <w:r w:rsidR="004E336B">
        <w:rPr>
          <w:rFonts w:cs="TimesNewRoman"/>
          <w:sz w:val="24"/>
          <w:szCs w:val="24"/>
        </w:rPr>
        <w:t>611</w:t>
      </w:r>
      <w:r w:rsidR="00B42F01" w:rsidRPr="00B42F01">
        <w:rPr>
          <w:rFonts w:cs="TimesNewRoman"/>
          <w:sz w:val="24"/>
          <w:szCs w:val="24"/>
        </w:rPr>
        <w:t xml:space="preserve">, </w:t>
      </w:r>
      <w:r w:rsidR="004E336B">
        <w:rPr>
          <w:rFonts w:cs="TimesNewRoman"/>
          <w:sz w:val="24"/>
          <w:szCs w:val="24"/>
        </w:rPr>
        <w:t>Domažlice, PSČ 344 01</w:t>
      </w:r>
    </w:p>
    <w:p w14:paraId="69CA5D41" w14:textId="77777777" w:rsidR="00B42F01" w:rsidRDefault="00B42F01" w:rsidP="00B42F01">
      <w:pPr>
        <w:autoSpaceDE w:val="0"/>
        <w:autoSpaceDN w:val="0"/>
        <w:adjustRightInd w:val="0"/>
        <w:spacing w:before="0" w:after="0"/>
        <w:jc w:val="left"/>
        <w:rPr>
          <w:rFonts w:cs="TimesNewRoman"/>
          <w:sz w:val="24"/>
          <w:szCs w:val="24"/>
        </w:rPr>
      </w:pPr>
      <w:r w:rsidRPr="00B42F01">
        <w:rPr>
          <w:rFonts w:cs="TimesNewRoman"/>
          <w:sz w:val="24"/>
          <w:szCs w:val="24"/>
        </w:rPr>
        <w:t xml:space="preserve">IČ </w:t>
      </w:r>
      <w:r w:rsidR="004E336B">
        <w:rPr>
          <w:rFonts w:cs="TimesNewRoman"/>
          <w:sz w:val="24"/>
          <w:szCs w:val="24"/>
        </w:rPr>
        <w:t>26322994</w:t>
      </w:r>
    </w:p>
    <w:p w14:paraId="13686CE5" w14:textId="77777777" w:rsidR="004E336B" w:rsidRPr="00B42F01" w:rsidRDefault="004E336B" w:rsidP="00B42F01">
      <w:pPr>
        <w:autoSpaceDE w:val="0"/>
        <w:autoSpaceDN w:val="0"/>
        <w:adjustRightInd w:val="0"/>
        <w:spacing w:before="0" w:after="0"/>
        <w:jc w:val="left"/>
        <w:rPr>
          <w:rFonts w:cs="TimesNewRoman"/>
          <w:sz w:val="24"/>
          <w:szCs w:val="24"/>
        </w:rPr>
      </w:pPr>
      <w:r>
        <w:rPr>
          <w:rFonts w:cs="TimesNewRoman"/>
          <w:sz w:val="24"/>
          <w:szCs w:val="24"/>
        </w:rPr>
        <w:t>DIČ CZ26322994</w:t>
      </w:r>
    </w:p>
    <w:p w14:paraId="28263E59" w14:textId="77777777" w:rsidR="00B42F01" w:rsidRPr="00B42F01" w:rsidRDefault="002D02E6" w:rsidP="00B625CA">
      <w:pPr>
        <w:autoSpaceDE w:val="0"/>
        <w:autoSpaceDN w:val="0"/>
        <w:adjustRightInd w:val="0"/>
        <w:spacing w:before="0" w:after="0"/>
        <w:jc w:val="left"/>
        <w:rPr>
          <w:rFonts w:cs="TimesNewRoman"/>
          <w:sz w:val="24"/>
          <w:szCs w:val="24"/>
        </w:rPr>
      </w:pPr>
      <w:r>
        <w:rPr>
          <w:rFonts w:cs="TimesNewRoman"/>
          <w:sz w:val="24"/>
          <w:szCs w:val="24"/>
        </w:rPr>
        <w:t>zastoupené</w:t>
      </w:r>
      <w:r w:rsidR="00B42F01" w:rsidRPr="00B42F01">
        <w:rPr>
          <w:rFonts w:cs="TimesNewRoman"/>
          <w:sz w:val="24"/>
          <w:szCs w:val="24"/>
        </w:rPr>
        <w:t xml:space="preserve"> </w:t>
      </w:r>
      <w:r w:rsidR="00F152D4">
        <w:rPr>
          <w:rFonts w:cs="TimesNewRoman"/>
          <w:sz w:val="24"/>
          <w:szCs w:val="24"/>
        </w:rPr>
        <w:t xml:space="preserve">jednatelem </w:t>
      </w:r>
      <w:r w:rsidR="00B625CA">
        <w:rPr>
          <w:rFonts w:cs="TimesNewRoman"/>
          <w:sz w:val="24"/>
          <w:szCs w:val="24"/>
        </w:rPr>
        <w:t xml:space="preserve">Ing. Josefem Forstem </w:t>
      </w:r>
    </w:p>
    <w:p w14:paraId="5E3295CD" w14:textId="77777777" w:rsidR="00E65E24" w:rsidRPr="00B42F01" w:rsidRDefault="00E65E24" w:rsidP="00E65E24">
      <w:pPr>
        <w:autoSpaceDE w:val="0"/>
        <w:autoSpaceDN w:val="0"/>
        <w:adjustRightInd w:val="0"/>
        <w:spacing w:after="0"/>
        <w:jc w:val="left"/>
        <w:rPr>
          <w:rFonts w:cs="TimesNewRoman"/>
          <w:sz w:val="24"/>
          <w:szCs w:val="24"/>
        </w:rPr>
      </w:pPr>
      <w:r w:rsidRPr="00B42F01">
        <w:rPr>
          <w:rFonts w:cs="TimesNewRoman"/>
          <w:sz w:val="24"/>
          <w:szCs w:val="24"/>
        </w:rPr>
        <w:t>jako převodce na straně jedné</w:t>
      </w:r>
      <w:r>
        <w:rPr>
          <w:rFonts w:cs="TimesNewRoman"/>
          <w:sz w:val="24"/>
          <w:szCs w:val="24"/>
        </w:rPr>
        <w:t xml:space="preserve"> (</w:t>
      </w:r>
      <w:r w:rsidRPr="00B42F01">
        <w:rPr>
          <w:rFonts w:cs="TimesNewRoman"/>
          <w:sz w:val="24"/>
          <w:szCs w:val="24"/>
        </w:rPr>
        <w:t xml:space="preserve">dále jen </w:t>
      </w:r>
      <w:r w:rsidRPr="00B42F01">
        <w:rPr>
          <w:rFonts w:cs="TimesNewRoman,Bold"/>
          <w:b/>
          <w:bCs/>
          <w:sz w:val="24"/>
          <w:szCs w:val="24"/>
        </w:rPr>
        <w:t>„převodce“</w:t>
      </w:r>
      <w:r w:rsidRPr="00B42F01">
        <w:rPr>
          <w:rFonts w:cs="TimesNewRoman"/>
          <w:sz w:val="24"/>
          <w:szCs w:val="24"/>
        </w:rPr>
        <w:t>)</w:t>
      </w:r>
    </w:p>
    <w:p w14:paraId="55A9BF86" w14:textId="77777777" w:rsidR="00E65E24" w:rsidRDefault="00E65E24" w:rsidP="00B42F01">
      <w:pPr>
        <w:autoSpaceDE w:val="0"/>
        <w:autoSpaceDN w:val="0"/>
        <w:adjustRightInd w:val="0"/>
        <w:spacing w:before="0" w:after="0"/>
        <w:jc w:val="left"/>
        <w:rPr>
          <w:rFonts w:cs="TimesNewRoman,Bold"/>
          <w:b/>
          <w:bCs/>
          <w:sz w:val="24"/>
          <w:szCs w:val="24"/>
        </w:rPr>
      </w:pPr>
    </w:p>
    <w:p w14:paraId="6C2560A7" w14:textId="77777777" w:rsidR="00B42F01" w:rsidRPr="00B42F01" w:rsidRDefault="00B42F01" w:rsidP="00E65E24">
      <w:pPr>
        <w:autoSpaceDE w:val="0"/>
        <w:autoSpaceDN w:val="0"/>
        <w:adjustRightInd w:val="0"/>
        <w:spacing w:before="0" w:after="0"/>
        <w:jc w:val="center"/>
        <w:rPr>
          <w:rFonts w:cs="TimesNewRoman,Bold"/>
          <w:b/>
          <w:bCs/>
          <w:sz w:val="24"/>
          <w:szCs w:val="24"/>
        </w:rPr>
      </w:pPr>
      <w:r w:rsidRPr="00B42F01">
        <w:rPr>
          <w:rFonts w:cs="TimesNewRoman,Bold"/>
          <w:b/>
          <w:bCs/>
          <w:sz w:val="24"/>
          <w:szCs w:val="24"/>
        </w:rPr>
        <w:t>Článek I.</w:t>
      </w:r>
    </w:p>
    <w:p w14:paraId="70F9D2DD" w14:textId="77777777" w:rsidR="00B42F01" w:rsidRPr="00B42F01" w:rsidRDefault="00B42F01" w:rsidP="00E65E24">
      <w:pPr>
        <w:autoSpaceDE w:val="0"/>
        <w:autoSpaceDN w:val="0"/>
        <w:adjustRightInd w:val="0"/>
        <w:spacing w:before="0" w:after="0"/>
        <w:jc w:val="center"/>
        <w:rPr>
          <w:rFonts w:cs="TimesNewRoman,Bold"/>
          <w:b/>
          <w:bCs/>
          <w:sz w:val="24"/>
          <w:szCs w:val="24"/>
        </w:rPr>
      </w:pPr>
      <w:r w:rsidRPr="00B42F01">
        <w:rPr>
          <w:rFonts w:cs="TimesNewRoman,Bold"/>
          <w:b/>
          <w:bCs/>
          <w:sz w:val="24"/>
          <w:szCs w:val="24"/>
        </w:rPr>
        <w:t>Předmět převodu</w:t>
      </w:r>
    </w:p>
    <w:p w14:paraId="3B1B4D37" w14:textId="7845C1D5" w:rsidR="00B42F01" w:rsidRPr="00B42F01" w:rsidRDefault="00B42F01" w:rsidP="00D858FE">
      <w:pPr>
        <w:numPr>
          <w:ilvl w:val="0"/>
          <w:numId w:val="7"/>
        </w:numPr>
        <w:autoSpaceDE w:val="0"/>
        <w:autoSpaceDN w:val="0"/>
        <w:adjustRightInd w:val="0"/>
        <w:ind w:left="426" w:hanging="426"/>
        <w:rPr>
          <w:rFonts w:cs="TimesNewRoman"/>
          <w:sz w:val="24"/>
          <w:szCs w:val="24"/>
        </w:rPr>
      </w:pPr>
      <w:r w:rsidRPr="00B42F01">
        <w:rPr>
          <w:rFonts w:cs="TimesNewRoman"/>
          <w:sz w:val="24"/>
          <w:szCs w:val="24"/>
        </w:rPr>
        <w:t>Převodce prohlašuje, že v rámci stavby „</w:t>
      </w:r>
      <w:r w:rsidR="00071055">
        <w:rPr>
          <w:rFonts w:cs="TimesNewRoman"/>
          <w:sz w:val="24"/>
          <w:szCs w:val="24"/>
        </w:rPr>
        <w:t>Pasečnice, Stará Huť – zp</w:t>
      </w:r>
      <w:r w:rsidR="00C101D1">
        <w:rPr>
          <w:rFonts w:cs="TimesNewRoman"/>
          <w:sz w:val="24"/>
          <w:szCs w:val="24"/>
        </w:rPr>
        <w:t>o</w:t>
      </w:r>
      <w:r w:rsidR="00071055">
        <w:rPr>
          <w:rFonts w:cs="TimesNewRoman"/>
          <w:sz w:val="24"/>
          <w:szCs w:val="24"/>
        </w:rPr>
        <w:t>malení odtoku z území – výstavba MVN a tůně“</w:t>
      </w:r>
      <w:r w:rsidR="00C101D1">
        <w:rPr>
          <w:rFonts w:cs="TimesNewRoman"/>
          <w:sz w:val="24"/>
          <w:szCs w:val="24"/>
        </w:rPr>
        <w:t xml:space="preserve"> </w:t>
      </w:r>
      <w:r w:rsidR="00692B10">
        <w:rPr>
          <w:rFonts w:cs="TimesNewRoman"/>
          <w:sz w:val="24"/>
          <w:szCs w:val="24"/>
        </w:rPr>
        <w:t xml:space="preserve">(dále jen „Stavba“) </w:t>
      </w:r>
      <w:r w:rsidR="00C101D1">
        <w:rPr>
          <w:rFonts w:cs="TimesNewRoman"/>
          <w:sz w:val="24"/>
          <w:szCs w:val="24"/>
        </w:rPr>
        <w:t>mu bylo</w:t>
      </w:r>
      <w:r w:rsidRPr="00B42F01">
        <w:rPr>
          <w:rFonts w:cs="TimesNewRoman"/>
          <w:sz w:val="24"/>
          <w:szCs w:val="24"/>
        </w:rPr>
        <w:t xml:space="preserve"> Městským úřadem </w:t>
      </w:r>
      <w:r w:rsidR="00071055">
        <w:rPr>
          <w:rFonts w:cs="TimesNewRoman"/>
          <w:sz w:val="24"/>
          <w:szCs w:val="24"/>
        </w:rPr>
        <w:t>Domažlice</w:t>
      </w:r>
      <w:r w:rsidR="00DF4812">
        <w:rPr>
          <w:rFonts w:cs="TimesNewRoman"/>
          <w:sz w:val="24"/>
          <w:szCs w:val="24"/>
        </w:rPr>
        <w:t>, odborem životní</w:t>
      </w:r>
      <w:r w:rsidRPr="00B42F01">
        <w:rPr>
          <w:rFonts w:cs="TimesNewRoman"/>
          <w:sz w:val="24"/>
          <w:szCs w:val="24"/>
        </w:rPr>
        <w:t>ho prostředí</w:t>
      </w:r>
      <w:r w:rsidR="00071055">
        <w:rPr>
          <w:rFonts w:cs="TimesNewRoman"/>
          <w:sz w:val="24"/>
          <w:szCs w:val="24"/>
        </w:rPr>
        <w:t xml:space="preserve"> </w:t>
      </w:r>
      <w:r w:rsidR="00EC7170">
        <w:rPr>
          <w:rFonts w:cs="TimesNewRoman"/>
          <w:sz w:val="24"/>
          <w:szCs w:val="24"/>
        </w:rPr>
        <w:t>vydáno</w:t>
      </w:r>
      <w:r w:rsidR="00C101D1">
        <w:rPr>
          <w:rFonts w:cs="TimesNewRoman"/>
          <w:sz w:val="24"/>
          <w:szCs w:val="24"/>
        </w:rPr>
        <w:t xml:space="preserve"> dne 15.06.2023 pod čj. MeDO-47574/2023-Kitz-DS R</w:t>
      </w:r>
      <w:r w:rsidR="00EC7170">
        <w:rPr>
          <w:rFonts w:cs="TimesNewRoman"/>
          <w:sz w:val="24"/>
          <w:szCs w:val="24"/>
        </w:rPr>
        <w:t>ozhodnutí – společné povolení a povolení k nakládání s povrchovými vodami</w:t>
      </w:r>
      <w:r w:rsidR="00692B10">
        <w:rPr>
          <w:rFonts w:cs="TimesNewRoman"/>
          <w:sz w:val="24"/>
          <w:szCs w:val="24"/>
        </w:rPr>
        <w:t xml:space="preserve"> (dále jen „Rozhodnutí“).</w:t>
      </w:r>
    </w:p>
    <w:p w14:paraId="216E043C" w14:textId="48E0B7D9" w:rsidR="00B42F01" w:rsidRPr="00B42F01" w:rsidRDefault="00B42F01" w:rsidP="00D858FE">
      <w:pPr>
        <w:numPr>
          <w:ilvl w:val="0"/>
          <w:numId w:val="7"/>
        </w:numPr>
        <w:autoSpaceDE w:val="0"/>
        <w:autoSpaceDN w:val="0"/>
        <w:adjustRightInd w:val="0"/>
        <w:spacing w:before="0"/>
        <w:ind w:left="426" w:hanging="426"/>
        <w:rPr>
          <w:rFonts w:cs="TimesNewRoman"/>
          <w:sz w:val="24"/>
          <w:szCs w:val="24"/>
        </w:rPr>
      </w:pPr>
      <w:r w:rsidRPr="00B42F01">
        <w:rPr>
          <w:rFonts w:cs="TimesNewRoman"/>
          <w:sz w:val="24"/>
          <w:szCs w:val="24"/>
        </w:rPr>
        <w:t>Stav</w:t>
      </w:r>
      <w:r w:rsidR="005435C7">
        <w:rPr>
          <w:rFonts w:cs="TimesNewRoman"/>
          <w:sz w:val="24"/>
          <w:szCs w:val="24"/>
        </w:rPr>
        <w:t>ba bude umístěna na pozemcích p</w:t>
      </w:r>
      <w:r w:rsidRPr="00B42F01">
        <w:rPr>
          <w:rFonts w:cs="TimesNewRoman"/>
          <w:sz w:val="24"/>
          <w:szCs w:val="24"/>
        </w:rPr>
        <w:t xml:space="preserve">. č. </w:t>
      </w:r>
      <w:r w:rsidR="005435C7">
        <w:rPr>
          <w:rFonts w:cs="TimesNewRoman"/>
          <w:sz w:val="24"/>
          <w:szCs w:val="24"/>
        </w:rPr>
        <w:t>481/3, 495/1, 519/3, 538/4 a 970/4</w:t>
      </w:r>
      <w:r w:rsidR="00772510">
        <w:rPr>
          <w:rFonts w:cs="TimesNewRoman"/>
          <w:sz w:val="24"/>
          <w:szCs w:val="24"/>
        </w:rPr>
        <w:t xml:space="preserve">, vše </w:t>
      </w:r>
      <w:r w:rsidR="005435C7">
        <w:rPr>
          <w:rFonts w:cs="TimesNewRoman"/>
          <w:sz w:val="24"/>
          <w:szCs w:val="24"/>
        </w:rPr>
        <w:t>v</w:t>
      </w:r>
      <w:r w:rsidR="00990643">
        <w:rPr>
          <w:rFonts w:cs="TimesNewRoman"/>
          <w:sz w:val="24"/>
          <w:szCs w:val="24"/>
        </w:rPr>
        <w:t> </w:t>
      </w:r>
      <w:r w:rsidR="005435C7">
        <w:rPr>
          <w:rFonts w:cs="TimesNewRoman"/>
          <w:sz w:val="24"/>
          <w:szCs w:val="24"/>
        </w:rPr>
        <w:t>k.</w:t>
      </w:r>
      <w:r w:rsidR="00990643">
        <w:rPr>
          <w:rFonts w:cs="TimesNewRoman"/>
          <w:sz w:val="24"/>
          <w:szCs w:val="24"/>
        </w:rPr>
        <w:t> </w:t>
      </w:r>
      <w:proofErr w:type="spellStart"/>
      <w:r w:rsidR="00990643">
        <w:rPr>
          <w:rFonts w:cs="TimesNewRoman"/>
          <w:sz w:val="24"/>
          <w:szCs w:val="24"/>
        </w:rPr>
        <w:t>ú.</w:t>
      </w:r>
      <w:proofErr w:type="spellEnd"/>
      <w:r w:rsidR="00990643">
        <w:rPr>
          <w:rFonts w:cs="TimesNewRoman"/>
          <w:sz w:val="24"/>
          <w:szCs w:val="24"/>
        </w:rPr>
        <w:t> </w:t>
      </w:r>
      <w:r w:rsidR="005435C7">
        <w:rPr>
          <w:rFonts w:cs="TimesNewRoman"/>
          <w:sz w:val="24"/>
          <w:szCs w:val="24"/>
        </w:rPr>
        <w:t>Pasečnice</w:t>
      </w:r>
      <w:r w:rsidRPr="00B42F01">
        <w:rPr>
          <w:rFonts w:cs="TimesNewRoman"/>
          <w:sz w:val="24"/>
          <w:szCs w:val="24"/>
        </w:rPr>
        <w:t>.</w:t>
      </w:r>
    </w:p>
    <w:p w14:paraId="14A52FB1" w14:textId="3A05AFFC" w:rsidR="00B42F01" w:rsidRPr="00B42F01" w:rsidRDefault="00B42F01" w:rsidP="00D858FE">
      <w:pPr>
        <w:numPr>
          <w:ilvl w:val="0"/>
          <w:numId w:val="7"/>
        </w:numPr>
        <w:autoSpaceDE w:val="0"/>
        <w:autoSpaceDN w:val="0"/>
        <w:adjustRightInd w:val="0"/>
        <w:spacing w:before="0" w:after="0"/>
        <w:ind w:left="426" w:hanging="426"/>
        <w:rPr>
          <w:rFonts w:cs="TimesNewRoman"/>
          <w:sz w:val="24"/>
          <w:szCs w:val="24"/>
        </w:rPr>
      </w:pPr>
      <w:r w:rsidRPr="00B42F01">
        <w:rPr>
          <w:rFonts w:cs="TimesNewRoman"/>
          <w:sz w:val="24"/>
          <w:szCs w:val="24"/>
        </w:rPr>
        <w:t xml:space="preserve">Převodce prohlašuje, že </w:t>
      </w:r>
      <w:r w:rsidR="005435C7">
        <w:rPr>
          <w:rFonts w:cs="TimesNewRoman"/>
          <w:sz w:val="24"/>
          <w:szCs w:val="24"/>
        </w:rPr>
        <w:t>Rozhodnutí popsané</w:t>
      </w:r>
      <w:r w:rsidRPr="00B42F01">
        <w:rPr>
          <w:rFonts w:cs="TimesNewRoman"/>
          <w:sz w:val="24"/>
          <w:szCs w:val="24"/>
        </w:rPr>
        <w:t xml:space="preserve"> v odst. 1 tohoto</w:t>
      </w:r>
      <w:r w:rsidR="00A27052">
        <w:rPr>
          <w:rFonts w:cs="TimesNewRoman"/>
          <w:sz w:val="24"/>
          <w:szCs w:val="24"/>
        </w:rPr>
        <w:t xml:space="preserve"> </w:t>
      </w:r>
      <w:r w:rsidRPr="00B42F01">
        <w:rPr>
          <w:rFonts w:cs="TimesNewRoman"/>
          <w:sz w:val="24"/>
          <w:szCs w:val="24"/>
        </w:rPr>
        <w:t>článku j</w:t>
      </w:r>
      <w:r w:rsidR="00A27052">
        <w:rPr>
          <w:rFonts w:cs="TimesNewRoman"/>
          <w:sz w:val="24"/>
          <w:szCs w:val="24"/>
        </w:rPr>
        <w:t>e dosud platné</w:t>
      </w:r>
      <w:r w:rsidRPr="00B42F01">
        <w:rPr>
          <w:rFonts w:cs="TimesNewRoman"/>
          <w:sz w:val="24"/>
          <w:szCs w:val="24"/>
        </w:rPr>
        <w:t>, a</w:t>
      </w:r>
      <w:r w:rsidR="00A27052">
        <w:rPr>
          <w:rFonts w:cs="TimesNewRoman"/>
          <w:sz w:val="24"/>
          <w:szCs w:val="24"/>
        </w:rPr>
        <w:t xml:space="preserve"> </w:t>
      </w:r>
      <w:r w:rsidRPr="00B42F01">
        <w:rPr>
          <w:rFonts w:cs="TimesNewRoman"/>
          <w:sz w:val="24"/>
          <w:szCs w:val="24"/>
        </w:rPr>
        <w:t>že nebyl</w:t>
      </w:r>
      <w:r w:rsidR="002D02E6">
        <w:rPr>
          <w:rFonts w:cs="TimesNewRoman"/>
          <w:sz w:val="24"/>
          <w:szCs w:val="24"/>
        </w:rPr>
        <w:t>o</w:t>
      </w:r>
      <w:r w:rsidRPr="00B42F01">
        <w:rPr>
          <w:rFonts w:cs="TimesNewRoman"/>
          <w:sz w:val="24"/>
          <w:szCs w:val="24"/>
        </w:rPr>
        <w:t xml:space="preserve"> napaden</w:t>
      </w:r>
      <w:r w:rsidR="002D02E6">
        <w:rPr>
          <w:rFonts w:cs="TimesNewRoman"/>
          <w:sz w:val="24"/>
          <w:szCs w:val="24"/>
        </w:rPr>
        <w:t>o</w:t>
      </w:r>
      <w:r w:rsidRPr="00B42F01">
        <w:rPr>
          <w:rFonts w:cs="TimesNewRoman"/>
          <w:sz w:val="24"/>
          <w:szCs w:val="24"/>
        </w:rPr>
        <w:t xml:space="preserve"> ze strany účastníků </w:t>
      </w:r>
      <w:r w:rsidR="00A27052">
        <w:rPr>
          <w:rFonts w:cs="TimesNewRoman"/>
          <w:sz w:val="24"/>
          <w:szCs w:val="24"/>
        </w:rPr>
        <w:t>správního</w:t>
      </w:r>
      <w:r w:rsidRPr="00B42F01">
        <w:rPr>
          <w:rFonts w:cs="TimesNewRoman"/>
          <w:sz w:val="24"/>
          <w:szCs w:val="24"/>
        </w:rPr>
        <w:t xml:space="preserve"> řízení či jiných subjektu opravnými</w:t>
      </w:r>
      <w:r w:rsidR="00A27052">
        <w:rPr>
          <w:rFonts w:cs="TimesNewRoman"/>
          <w:sz w:val="24"/>
          <w:szCs w:val="24"/>
        </w:rPr>
        <w:t xml:space="preserve"> </w:t>
      </w:r>
      <w:r w:rsidRPr="00B42F01">
        <w:rPr>
          <w:rFonts w:cs="TimesNewRoman"/>
          <w:sz w:val="24"/>
          <w:szCs w:val="24"/>
        </w:rPr>
        <w:t>prostředky</w:t>
      </w:r>
      <w:r w:rsidR="00772510">
        <w:rPr>
          <w:rFonts w:cs="TimesNewRoman"/>
          <w:sz w:val="24"/>
          <w:szCs w:val="24"/>
        </w:rPr>
        <w:t>,</w:t>
      </w:r>
      <w:r w:rsidRPr="00B42F01">
        <w:rPr>
          <w:rFonts w:cs="TimesNewRoman"/>
          <w:sz w:val="24"/>
          <w:szCs w:val="24"/>
        </w:rPr>
        <w:t xml:space="preserve"> a to ani správními žalobami.</w:t>
      </w:r>
    </w:p>
    <w:p w14:paraId="20234E21" w14:textId="77777777" w:rsidR="00B42F01" w:rsidRPr="00B42F01" w:rsidRDefault="00B42F01" w:rsidP="00D858FE">
      <w:pPr>
        <w:numPr>
          <w:ilvl w:val="0"/>
          <w:numId w:val="7"/>
        </w:numPr>
        <w:autoSpaceDE w:val="0"/>
        <w:autoSpaceDN w:val="0"/>
        <w:adjustRightInd w:val="0"/>
        <w:spacing w:after="0"/>
        <w:ind w:left="426" w:hanging="426"/>
        <w:rPr>
          <w:rFonts w:cs="TimesNewRoman"/>
          <w:sz w:val="24"/>
          <w:szCs w:val="24"/>
        </w:rPr>
      </w:pPr>
      <w:r w:rsidRPr="00B42F01">
        <w:rPr>
          <w:rFonts w:cs="TimesNewRoman"/>
          <w:sz w:val="24"/>
          <w:szCs w:val="24"/>
        </w:rPr>
        <w:t xml:space="preserve">Převodce prohlašuje, že svá práva a povinnosti vyplývající z předmětného </w:t>
      </w:r>
      <w:r w:rsidR="00B71043">
        <w:rPr>
          <w:rFonts w:cs="TimesNewRoman"/>
          <w:sz w:val="24"/>
          <w:szCs w:val="24"/>
        </w:rPr>
        <w:t>Rozhodnutí ke d</w:t>
      </w:r>
      <w:r w:rsidRPr="00B42F01">
        <w:rPr>
          <w:rFonts w:cs="TimesNewRoman"/>
          <w:sz w:val="24"/>
          <w:szCs w:val="24"/>
        </w:rPr>
        <w:t>ni podpisu této smlouvy nepřevedl na třetí osobu, ani</w:t>
      </w:r>
      <w:r w:rsidR="00B71043">
        <w:rPr>
          <w:rFonts w:cs="TimesNewRoman"/>
          <w:sz w:val="24"/>
          <w:szCs w:val="24"/>
        </w:rPr>
        <w:t xml:space="preserve"> </w:t>
      </w:r>
      <w:r w:rsidRPr="00B42F01">
        <w:rPr>
          <w:rFonts w:cs="TimesNewRoman"/>
          <w:sz w:val="24"/>
          <w:szCs w:val="24"/>
        </w:rPr>
        <w:t>že tato práva a povinnosti jakýmkoliv způsobem nezatížil.</w:t>
      </w:r>
    </w:p>
    <w:p w14:paraId="0578FDA4" w14:textId="77777777" w:rsidR="00B71043" w:rsidRDefault="00B71043" w:rsidP="006C74E0">
      <w:pPr>
        <w:autoSpaceDE w:val="0"/>
        <w:autoSpaceDN w:val="0"/>
        <w:adjustRightInd w:val="0"/>
        <w:spacing w:before="0" w:after="0"/>
        <w:ind w:left="284" w:hanging="284"/>
        <w:jc w:val="left"/>
        <w:rPr>
          <w:rFonts w:cs="TimesNewRoman,Bold"/>
          <w:b/>
          <w:bCs/>
          <w:sz w:val="24"/>
          <w:szCs w:val="24"/>
        </w:rPr>
      </w:pPr>
    </w:p>
    <w:p w14:paraId="0DA73228" w14:textId="77777777" w:rsidR="00B42F01" w:rsidRPr="00B42F01" w:rsidRDefault="00B42F01" w:rsidP="00B71043">
      <w:pPr>
        <w:autoSpaceDE w:val="0"/>
        <w:autoSpaceDN w:val="0"/>
        <w:adjustRightInd w:val="0"/>
        <w:spacing w:before="0" w:after="0"/>
        <w:jc w:val="center"/>
        <w:rPr>
          <w:rFonts w:cs="TimesNewRoman,Bold"/>
          <w:b/>
          <w:bCs/>
          <w:sz w:val="24"/>
          <w:szCs w:val="24"/>
        </w:rPr>
      </w:pPr>
      <w:r w:rsidRPr="00B42F01">
        <w:rPr>
          <w:rFonts w:cs="TimesNewRoman,Bold"/>
          <w:b/>
          <w:bCs/>
          <w:sz w:val="24"/>
          <w:szCs w:val="24"/>
        </w:rPr>
        <w:t>Článek II.</w:t>
      </w:r>
    </w:p>
    <w:p w14:paraId="623BD723" w14:textId="77777777" w:rsidR="00B42F01" w:rsidRPr="00B42F01" w:rsidRDefault="00B42F01" w:rsidP="00CD79A2">
      <w:pPr>
        <w:autoSpaceDE w:val="0"/>
        <w:autoSpaceDN w:val="0"/>
        <w:adjustRightInd w:val="0"/>
        <w:spacing w:before="0"/>
        <w:jc w:val="center"/>
        <w:rPr>
          <w:rFonts w:cs="TimesNewRoman,Bold"/>
          <w:b/>
          <w:bCs/>
          <w:sz w:val="24"/>
          <w:szCs w:val="24"/>
        </w:rPr>
      </w:pPr>
      <w:r w:rsidRPr="00B42F01">
        <w:rPr>
          <w:rFonts w:cs="TimesNewRoman,Bold"/>
          <w:b/>
          <w:bCs/>
          <w:sz w:val="24"/>
          <w:szCs w:val="24"/>
        </w:rPr>
        <w:t>Převod práv a povinností</w:t>
      </w:r>
    </w:p>
    <w:p w14:paraId="2CB932CE" w14:textId="77777777" w:rsidR="00CD79A2" w:rsidRDefault="00B42F01" w:rsidP="00D858FE">
      <w:pPr>
        <w:numPr>
          <w:ilvl w:val="0"/>
          <w:numId w:val="5"/>
        </w:numPr>
        <w:autoSpaceDE w:val="0"/>
        <w:autoSpaceDN w:val="0"/>
        <w:adjustRightInd w:val="0"/>
        <w:spacing w:before="0" w:after="0"/>
        <w:ind w:left="426" w:hanging="426"/>
        <w:rPr>
          <w:rFonts w:cs="TimesNewRoman"/>
          <w:sz w:val="24"/>
          <w:szCs w:val="24"/>
        </w:rPr>
      </w:pPr>
      <w:r w:rsidRPr="00B42F01">
        <w:rPr>
          <w:rFonts w:cs="TimesNewRoman"/>
          <w:sz w:val="24"/>
          <w:szCs w:val="24"/>
        </w:rPr>
        <w:t>Touto smlouvou převádí převodce na nabyvatele všechna práva a povinnosti, které pro</w:t>
      </w:r>
      <w:r w:rsidR="001E50A5">
        <w:rPr>
          <w:rFonts w:cs="TimesNewRoman"/>
          <w:sz w:val="24"/>
          <w:szCs w:val="24"/>
        </w:rPr>
        <w:t xml:space="preserve"> </w:t>
      </w:r>
      <w:r w:rsidRPr="00B42F01">
        <w:rPr>
          <w:rFonts w:cs="TimesNewRoman"/>
          <w:sz w:val="24"/>
          <w:szCs w:val="24"/>
        </w:rPr>
        <w:t xml:space="preserve">něj, jako stavebníka, vyplývají v celém rozsahu z předmětného </w:t>
      </w:r>
      <w:r w:rsidR="001E50A5">
        <w:rPr>
          <w:rFonts w:cs="TimesNewRoman"/>
          <w:sz w:val="24"/>
          <w:szCs w:val="24"/>
        </w:rPr>
        <w:t>Rozhodnutí</w:t>
      </w:r>
      <w:r w:rsidRPr="00B42F01">
        <w:rPr>
          <w:rFonts w:cs="TimesNewRoman"/>
          <w:sz w:val="24"/>
          <w:szCs w:val="24"/>
        </w:rPr>
        <w:t xml:space="preserve"> blíže popsán</w:t>
      </w:r>
      <w:r w:rsidR="00D55186">
        <w:rPr>
          <w:rFonts w:cs="TimesNewRoman"/>
          <w:sz w:val="24"/>
          <w:szCs w:val="24"/>
        </w:rPr>
        <w:t>a</w:t>
      </w:r>
      <w:r w:rsidRPr="00B42F01">
        <w:rPr>
          <w:rFonts w:cs="TimesNewRoman"/>
          <w:sz w:val="24"/>
          <w:szCs w:val="24"/>
        </w:rPr>
        <w:t xml:space="preserve"> v čl. I. této smlouvy a nabyvatel převáděná</w:t>
      </w:r>
      <w:r w:rsidR="001E50A5">
        <w:rPr>
          <w:rFonts w:cs="TimesNewRoman"/>
          <w:sz w:val="24"/>
          <w:szCs w:val="24"/>
        </w:rPr>
        <w:t xml:space="preserve"> </w:t>
      </w:r>
      <w:r w:rsidRPr="00B42F01">
        <w:rPr>
          <w:rFonts w:cs="TimesNewRoman"/>
          <w:sz w:val="24"/>
          <w:szCs w:val="24"/>
        </w:rPr>
        <w:t>práva a povinnosti v plném rozsahu přijímá. Převáděná práva se týkají stavebních objektů</w:t>
      </w:r>
      <w:r w:rsidR="001E50A5">
        <w:rPr>
          <w:rFonts w:cs="TimesNewRoman"/>
          <w:sz w:val="24"/>
          <w:szCs w:val="24"/>
        </w:rPr>
        <w:t xml:space="preserve"> </w:t>
      </w:r>
      <w:r w:rsidRPr="00B42F01">
        <w:rPr>
          <w:rFonts w:cs="TimesNewRoman"/>
          <w:sz w:val="24"/>
          <w:szCs w:val="24"/>
        </w:rPr>
        <w:t>specifikovaným v odstavci 2 tohoto článku.</w:t>
      </w:r>
    </w:p>
    <w:p w14:paraId="57DEE18D" w14:textId="77777777" w:rsidR="00CD79A2" w:rsidRDefault="00CD79A2">
      <w:pPr>
        <w:rPr>
          <w:rFonts w:cs="TimesNewRoman"/>
          <w:sz w:val="24"/>
          <w:szCs w:val="24"/>
        </w:rPr>
      </w:pPr>
      <w:r>
        <w:rPr>
          <w:rFonts w:cs="TimesNewRoman"/>
          <w:sz w:val="24"/>
          <w:szCs w:val="24"/>
        </w:rPr>
        <w:br w:type="page"/>
      </w:r>
    </w:p>
    <w:p w14:paraId="1C7FBA76" w14:textId="574E0E5A" w:rsidR="00B42F01" w:rsidRPr="00B42F01" w:rsidRDefault="00B42F01" w:rsidP="00D858FE">
      <w:pPr>
        <w:numPr>
          <w:ilvl w:val="0"/>
          <w:numId w:val="5"/>
        </w:numPr>
        <w:autoSpaceDE w:val="0"/>
        <w:autoSpaceDN w:val="0"/>
        <w:adjustRightInd w:val="0"/>
        <w:spacing w:after="0"/>
        <w:ind w:left="426" w:hanging="426"/>
        <w:jc w:val="left"/>
        <w:rPr>
          <w:rFonts w:cs="TimesNewRoman"/>
          <w:sz w:val="24"/>
          <w:szCs w:val="24"/>
        </w:rPr>
      </w:pPr>
      <w:r w:rsidRPr="00B42F01">
        <w:rPr>
          <w:rFonts w:cs="TimesNewRoman"/>
          <w:sz w:val="24"/>
          <w:szCs w:val="24"/>
        </w:rPr>
        <w:lastRenderedPageBreak/>
        <w:t>Specifikace stavebních objektů</w:t>
      </w:r>
      <w:r w:rsidR="00D50904">
        <w:rPr>
          <w:rFonts w:cs="TimesNewRoman"/>
          <w:sz w:val="24"/>
          <w:szCs w:val="24"/>
        </w:rPr>
        <w:t xml:space="preserve"> a částí stavby</w:t>
      </w:r>
      <w:r w:rsidRPr="00B42F01">
        <w:rPr>
          <w:rFonts w:cs="TimesNewRoman"/>
          <w:sz w:val="24"/>
          <w:szCs w:val="24"/>
        </w:rPr>
        <w:t>:</w:t>
      </w:r>
    </w:p>
    <w:p w14:paraId="639E493D" w14:textId="77777777" w:rsidR="00755949" w:rsidRDefault="00FC1CBB" w:rsidP="00D858FE">
      <w:pPr>
        <w:autoSpaceDE w:val="0"/>
        <w:autoSpaceDN w:val="0"/>
        <w:adjustRightInd w:val="0"/>
        <w:spacing w:before="0" w:after="0"/>
        <w:ind w:left="284"/>
        <w:jc w:val="left"/>
        <w:rPr>
          <w:rFonts w:cs="Calibri-Italic"/>
          <w:iCs/>
          <w:sz w:val="24"/>
          <w:szCs w:val="24"/>
        </w:rPr>
      </w:pPr>
      <w:r>
        <w:rPr>
          <w:rFonts w:cs="Calibri-Italic"/>
          <w:iCs/>
          <w:sz w:val="24"/>
          <w:szCs w:val="24"/>
        </w:rPr>
        <w:t>a)</w:t>
      </w:r>
      <w:r w:rsidRPr="00FC1CBB">
        <w:rPr>
          <w:rFonts w:cs="Calibri-Italic"/>
          <w:iCs/>
          <w:sz w:val="24"/>
          <w:szCs w:val="24"/>
        </w:rPr>
        <w:t xml:space="preserve"> </w:t>
      </w:r>
      <w:r w:rsidR="00772510">
        <w:rPr>
          <w:rFonts w:cs="Calibri-Italic"/>
          <w:iCs/>
          <w:sz w:val="24"/>
          <w:szCs w:val="24"/>
        </w:rPr>
        <w:t>MVN</w:t>
      </w:r>
      <w:r w:rsidR="00755949">
        <w:rPr>
          <w:rFonts w:cs="Calibri-Italic"/>
          <w:iCs/>
          <w:sz w:val="24"/>
          <w:szCs w:val="24"/>
        </w:rPr>
        <w:t xml:space="preserve"> </w:t>
      </w:r>
    </w:p>
    <w:p w14:paraId="6B210B58" w14:textId="5CA55509" w:rsidR="007C1F3F" w:rsidRPr="00FC1CBB" w:rsidRDefault="00D50904" w:rsidP="00D858FE">
      <w:pPr>
        <w:autoSpaceDE w:val="0"/>
        <w:autoSpaceDN w:val="0"/>
        <w:adjustRightInd w:val="0"/>
        <w:spacing w:before="0" w:after="0"/>
        <w:ind w:left="567"/>
        <w:jc w:val="left"/>
        <w:rPr>
          <w:rFonts w:cs="Calibri"/>
          <w:sz w:val="24"/>
          <w:szCs w:val="24"/>
        </w:rPr>
      </w:pPr>
      <w:r>
        <w:rPr>
          <w:rFonts w:cs="Calibri-Italic"/>
          <w:iCs/>
          <w:sz w:val="24"/>
          <w:szCs w:val="24"/>
        </w:rPr>
        <w:t xml:space="preserve">- </w:t>
      </w:r>
      <w:r w:rsidR="007C1F3F" w:rsidRPr="00FC1CBB">
        <w:rPr>
          <w:rFonts w:cs="Calibri-Italic"/>
          <w:iCs/>
          <w:sz w:val="24"/>
          <w:szCs w:val="24"/>
        </w:rPr>
        <w:t>Hráz</w:t>
      </w:r>
      <w:r w:rsidR="007C1F3F" w:rsidRPr="00FC1CBB">
        <w:rPr>
          <w:rFonts w:cs="Calibri"/>
          <w:sz w:val="24"/>
          <w:szCs w:val="24"/>
        </w:rPr>
        <w:t xml:space="preserve">     </w:t>
      </w:r>
    </w:p>
    <w:p w14:paraId="6DBD1DEF" w14:textId="073D2932" w:rsidR="007C1F3F" w:rsidRPr="00FC1CBB" w:rsidRDefault="00D50904" w:rsidP="00D858FE">
      <w:pPr>
        <w:autoSpaceDE w:val="0"/>
        <w:autoSpaceDN w:val="0"/>
        <w:adjustRightInd w:val="0"/>
        <w:spacing w:before="0" w:after="0"/>
        <w:ind w:left="567"/>
        <w:jc w:val="left"/>
        <w:rPr>
          <w:rFonts w:cs="Calibri"/>
          <w:sz w:val="24"/>
          <w:szCs w:val="24"/>
        </w:rPr>
      </w:pPr>
      <w:r>
        <w:rPr>
          <w:rFonts w:cs="Calibri-Italic"/>
          <w:iCs/>
          <w:sz w:val="24"/>
          <w:szCs w:val="24"/>
        </w:rPr>
        <w:t xml:space="preserve">- </w:t>
      </w:r>
      <w:r w:rsidR="007C1F3F" w:rsidRPr="00FC1CBB">
        <w:rPr>
          <w:rFonts w:cs="Calibri-Italic"/>
          <w:iCs/>
          <w:sz w:val="24"/>
          <w:szCs w:val="24"/>
        </w:rPr>
        <w:t>Výpustné zařízení</w:t>
      </w:r>
      <w:r w:rsidR="007C1F3F" w:rsidRPr="00FC1CBB">
        <w:rPr>
          <w:rFonts w:cs="Calibri"/>
          <w:sz w:val="24"/>
          <w:szCs w:val="24"/>
        </w:rPr>
        <w:t xml:space="preserve">   </w:t>
      </w:r>
    </w:p>
    <w:p w14:paraId="0B325A7B" w14:textId="600DEC19" w:rsidR="007C1F3F" w:rsidRPr="00FC1CBB" w:rsidRDefault="00D50904" w:rsidP="00D858FE">
      <w:pPr>
        <w:autoSpaceDE w:val="0"/>
        <w:autoSpaceDN w:val="0"/>
        <w:adjustRightInd w:val="0"/>
        <w:spacing w:before="0" w:after="0"/>
        <w:ind w:left="567"/>
        <w:jc w:val="left"/>
        <w:rPr>
          <w:rFonts w:cs="Calibri"/>
          <w:sz w:val="24"/>
          <w:szCs w:val="24"/>
        </w:rPr>
      </w:pPr>
      <w:r>
        <w:rPr>
          <w:rFonts w:cs="Calibri-Italic"/>
          <w:iCs/>
          <w:sz w:val="24"/>
          <w:szCs w:val="24"/>
        </w:rPr>
        <w:t xml:space="preserve">- </w:t>
      </w:r>
      <w:r w:rsidR="007C1F3F" w:rsidRPr="00FC1CBB">
        <w:rPr>
          <w:rFonts w:cs="Calibri-Italic"/>
          <w:iCs/>
          <w:sz w:val="24"/>
          <w:szCs w:val="24"/>
        </w:rPr>
        <w:t>Bezpečnostní přeliv</w:t>
      </w:r>
      <w:r w:rsidR="007C1F3F" w:rsidRPr="00FC1CBB">
        <w:rPr>
          <w:rFonts w:cs="Calibri"/>
          <w:sz w:val="24"/>
          <w:szCs w:val="24"/>
        </w:rPr>
        <w:t xml:space="preserve">     </w:t>
      </w:r>
    </w:p>
    <w:p w14:paraId="25C5CF84" w14:textId="607B5DA3" w:rsidR="007C1F3F" w:rsidRPr="00FC1CBB" w:rsidRDefault="00D50904" w:rsidP="00D858FE">
      <w:pPr>
        <w:autoSpaceDE w:val="0"/>
        <w:autoSpaceDN w:val="0"/>
        <w:adjustRightInd w:val="0"/>
        <w:spacing w:before="0" w:after="0"/>
        <w:ind w:left="567"/>
        <w:jc w:val="left"/>
        <w:rPr>
          <w:rFonts w:cs="TimesNewRomanPSMT"/>
          <w:sz w:val="24"/>
          <w:szCs w:val="24"/>
        </w:rPr>
      </w:pPr>
      <w:r>
        <w:rPr>
          <w:rFonts w:cs="Calibri-Italic"/>
          <w:iCs/>
          <w:sz w:val="24"/>
          <w:szCs w:val="24"/>
        </w:rPr>
        <w:t xml:space="preserve">- </w:t>
      </w:r>
      <w:r w:rsidR="007C1F3F" w:rsidRPr="00FC1CBB">
        <w:rPr>
          <w:rFonts w:cs="Calibri-Italic"/>
          <w:iCs/>
          <w:sz w:val="24"/>
          <w:szCs w:val="24"/>
        </w:rPr>
        <w:t>Pomocný bezpečnostní přeliv</w:t>
      </w:r>
      <w:r w:rsidR="007C1F3F" w:rsidRPr="00FC1CBB">
        <w:rPr>
          <w:rFonts w:cs="Calibri"/>
          <w:sz w:val="24"/>
          <w:szCs w:val="24"/>
        </w:rPr>
        <w:t xml:space="preserve">  </w:t>
      </w:r>
    </w:p>
    <w:p w14:paraId="30B6C296" w14:textId="77C42315" w:rsidR="007C1F3F" w:rsidRPr="00FC1CBB" w:rsidRDefault="00D50904" w:rsidP="00D858FE">
      <w:pPr>
        <w:autoSpaceDE w:val="0"/>
        <w:autoSpaceDN w:val="0"/>
        <w:adjustRightInd w:val="0"/>
        <w:spacing w:before="0" w:after="0"/>
        <w:ind w:left="284"/>
        <w:jc w:val="left"/>
        <w:rPr>
          <w:rFonts w:cs="TimesNewRomanPSMT"/>
          <w:sz w:val="24"/>
          <w:szCs w:val="24"/>
        </w:rPr>
      </w:pPr>
      <w:r>
        <w:rPr>
          <w:rFonts w:cs="Calibri-Bold"/>
          <w:bCs/>
          <w:sz w:val="24"/>
          <w:szCs w:val="24"/>
        </w:rPr>
        <w:t>b</w:t>
      </w:r>
      <w:r w:rsidR="00FC1CBB">
        <w:rPr>
          <w:rFonts w:cs="Calibri-Bold"/>
          <w:bCs/>
          <w:sz w:val="24"/>
          <w:szCs w:val="24"/>
        </w:rPr>
        <w:t xml:space="preserve">) </w:t>
      </w:r>
      <w:r w:rsidR="007C1F3F" w:rsidRPr="00FC1CBB">
        <w:rPr>
          <w:rFonts w:cs="Calibri-Bold"/>
          <w:bCs/>
          <w:sz w:val="24"/>
          <w:szCs w:val="24"/>
        </w:rPr>
        <w:t>Průtočná tůň T1</w:t>
      </w:r>
      <w:r w:rsidR="007C1F3F" w:rsidRPr="00FC1CBB">
        <w:rPr>
          <w:rFonts w:cs="Calibri"/>
          <w:sz w:val="24"/>
          <w:szCs w:val="24"/>
        </w:rPr>
        <w:t xml:space="preserve">  </w:t>
      </w:r>
      <w:r w:rsidR="007C1F3F" w:rsidRPr="00FC1CBB">
        <w:rPr>
          <w:rFonts w:cs="TimesNewRomanPSMT"/>
          <w:sz w:val="24"/>
          <w:szCs w:val="24"/>
        </w:rPr>
        <w:t xml:space="preserve"> </w:t>
      </w:r>
    </w:p>
    <w:p w14:paraId="6E53C0D7" w14:textId="48EE8E18" w:rsidR="007C1F3F" w:rsidRPr="00FC1CBB" w:rsidRDefault="00D50904" w:rsidP="00D858FE">
      <w:pPr>
        <w:autoSpaceDE w:val="0"/>
        <w:autoSpaceDN w:val="0"/>
        <w:adjustRightInd w:val="0"/>
        <w:spacing w:before="0" w:after="0"/>
        <w:ind w:left="284"/>
        <w:jc w:val="left"/>
        <w:rPr>
          <w:rFonts w:cs="Calibri"/>
          <w:sz w:val="24"/>
          <w:szCs w:val="24"/>
        </w:rPr>
      </w:pPr>
      <w:r>
        <w:rPr>
          <w:rFonts w:cs="Calibri"/>
          <w:sz w:val="24"/>
          <w:szCs w:val="24"/>
        </w:rPr>
        <w:t>c</w:t>
      </w:r>
      <w:r w:rsidR="00FC1CBB">
        <w:rPr>
          <w:rFonts w:cs="Calibri"/>
          <w:sz w:val="24"/>
          <w:szCs w:val="24"/>
        </w:rPr>
        <w:t xml:space="preserve">) </w:t>
      </w:r>
      <w:r w:rsidR="007C1F3F" w:rsidRPr="00FC1CBB">
        <w:rPr>
          <w:rFonts w:cs="Calibri-Bold"/>
          <w:bCs/>
          <w:sz w:val="24"/>
          <w:szCs w:val="24"/>
        </w:rPr>
        <w:t>Převedení průtoků</w:t>
      </w:r>
      <w:r w:rsidR="007C1F3F" w:rsidRPr="00FC1CBB">
        <w:rPr>
          <w:rFonts w:cs="Calibri"/>
          <w:sz w:val="24"/>
          <w:szCs w:val="24"/>
        </w:rPr>
        <w:t xml:space="preserve"> </w:t>
      </w:r>
      <w:r w:rsidR="007C1F3F" w:rsidRPr="00FC1CBB">
        <w:rPr>
          <w:rFonts w:eastAsia="Calibri2" w:cs="Calibri2"/>
          <w:sz w:val="24"/>
          <w:szCs w:val="24"/>
        </w:rPr>
        <w:t xml:space="preserve">z vodního toku IDVT </w:t>
      </w:r>
      <w:r w:rsidR="007C1F3F" w:rsidRPr="00FC1CBB">
        <w:rPr>
          <w:rFonts w:cs="Calibri"/>
          <w:sz w:val="24"/>
          <w:szCs w:val="24"/>
        </w:rPr>
        <w:t xml:space="preserve">10246704 </w:t>
      </w:r>
    </w:p>
    <w:p w14:paraId="1E19FBD5" w14:textId="4BD5CA38" w:rsidR="00506E6D" w:rsidRPr="00FC1CBB" w:rsidRDefault="00483AC6" w:rsidP="00D858FE">
      <w:pPr>
        <w:autoSpaceDE w:val="0"/>
        <w:autoSpaceDN w:val="0"/>
        <w:adjustRightInd w:val="0"/>
        <w:spacing w:before="0" w:after="0"/>
        <w:ind w:left="284"/>
        <w:jc w:val="left"/>
        <w:rPr>
          <w:rFonts w:cs="Calibri-Bold2"/>
          <w:bCs/>
          <w:sz w:val="24"/>
          <w:szCs w:val="24"/>
        </w:rPr>
      </w:pPr>
      <w:r>
        <w:rPr>
          <w:rFonts w:cs="Calibri-Bold"/>
          <w:bCs/>
          <w:sz w:val="24"/>
          <w:szCs w:val="24"/>
        </w:rPr>
        <w:t>d</w:t>
      </w:r>
      <w:r w:rsidR="00FC1CBB">
        <w:rPr>
          <w:rFonts w:cs="Calibri-Bold"/>
          <w:bCs/>
          <w:sz w:val="24"/>
          <w:szCs w:val="24"/>
        </w:rPr>
        <w:t>) O</w:t>
      </w:r>
      <w:r w:rsidR="007C1F3F" w:rsidRPr="00FC1CBB">
        <w:rPr>
          <w:rFonts w:cs="Calibri-Bold"/>
          <w:bCs/>
          <w:sz w:val="24"/>
          <w:szCs w:val="24"/>
        </w:rPr>
        <w:t>dstranění stavby</w:t>
      </w:r>
      <w:r w:rsidR="007C1F3F" w:rsidRPr="00FC1CBB">
        <w:rPr>
          <w:rFonts w:cs="Calibri-Bold2"/>
          <w:bCs/>
          <w:sz w:val="24"/>
          <w:szCs w:val="24"/>
        </w:rPr>
        <w:t xml:space="preserve"> </w:t>
      </w:r>
    </w:p>
    <w:p w14:paraId="65DEDA71" w14:textId="77777777" w:rsidR="007C1F3F" w:rsidRPr="00506E6D" w:rsidRDefault="007C1F3F" w:rsidP="00D858FE">
      <w:pPr>
        <w:autoSpaceDE w:val="0"/>
        <w:autoSpaceDN w:val="0"/>
        <w:adjustRightInd w:val="0"/>
        <w:spacing w:before="0" w:after="0"/>
        <w:ind w:left="567"/>
        <w:rPr>
          <w:rFonts w:cs="Calibri"/>
          <w:sz w:val="24"/>
          <w:szCs w:val="24"/>
        </w:rPr>
      </w:pPr>
      <w:r w:rsidRPr="00506E6D">
        <w:rPr>
          <w:rFonts w:cs="Calibri"/>
          <w:sz w:val="24"/>
          <w:szCs w:val="24"/>
        </w:rPr>
        <w:t xml:space="preserve">- </w:t>
      </w:r>
      <w:r w:rsidRPr="00506E6D">
        <w:rPr>
          <w:rFonts w:eastAsia="Calibri2" w:cs="Calibri2"/>
          <w:sz w:val="24"/>
          <w:szCs w:val="24"/>
        </w:rPr>
        <w:t xml:space="preserve">část úpravy koryta vodního toku IDVT 10246704 </w:t>
      </w:r>
      <w:r w:rsidRPr="00506E6D">
        <w:rPr>
          <w:rFonts w:cs="Calibri"/>
          <w:sz w:val="24"/>
          <w:szCs w:val="24"/>
        </w:rPr>
        <w:t xml:space="preserve">v </w:t>
      </w:r>
      <w:r w:rsidRPr="00506E6D">
        <w:rPr>
          <w:rFonts w:eastAsia="Calibri2" w:cs="Calibri2"/>
          <w:sz w:val="24"/>
          <w:szCs w:val="24"/>
        </w:rPr>
        <w:t>celkové délce 140,0 m</w:t>
      </w:r>
      <w:r w:rsidRPr="00506E6D">
        <w:rPr>
          <w:rFonts w:cs="Calibri"/>
          <w:sz w:val="24"/>
          <w:szCs w:val="24"/>
        </w:rPr>
        <w:t xml:space="preserve"> </w:t>
      </w:r>
      <w:r w:rsidR="001F3F43">
        <w:rPr>
          <w:rFonts w:eastAsia="Calibri2" w:cs="Calibri2"/>
          <w:sz w:val="24"/>
          <w:szCs w:val="24"/>
        </w:rPr>
        <w:t>na pozemku p</w:t>
      </w:r>
      <w:r w:rsidRPr="00506E6D">
        <w:rPr>
          <w:rFonts w:eastAsia="Calibri2" w:cs="Calibri2"/>
          <w:sz w:val="24"/>
          <w:szCs w:val="24"/>
        </w:rPr>
        <w:t>.</w:t>
      </w:r>
      <w:r w:rsidR="001F3F43">
        <w:rPr>
          <w:rFonts w:eastAsia="Calibri2" w:cs="Calibri2"/>
          <w:sz w:val="24"/>
          <w:szCs w:val="24"/>
        </w:rPr>
        <w:t> </w:t>
      </w:r>
      <w:r w:rsidRPr="00506E6D">
        <w:rPr>
          <w:rFonts w:eastAsia="Calibri2" w:cs="Calibri2"/>
          <w:sz w:val="24"/>
          <w:szCs w:val="24"/>
        </w:rPr>
        <w:t>č.</w:t>
      </w:r>
      <w:r w:rsidR="001F3F43">
        <w:rPr>
          <w:rFonts w:eastAsia="Calibri2" w:cs="Calibri2"/>
          <w:sz w:val="24"/>
          <w:szCs w:val="24"/>
        </w:rPr>
        <w:t> </w:t>
      </w:r>
      <w:r w:rsidRPr="00506E6D">
        <w:rPr>
          <w:rFonts w:eastAsia="Calibri2" w:cs="Calibri2"/>
          <w:sz w:val="24"/>
          <w:szCs w:val="24"/>
        </w:rPr>
        <w:t>519/3 v</w:t>
      </w:r>
      <w:r w:rsidRPr="00506E6D">
        <w:rPr>
          <w:rFonts w:cs="Calibri"/>
          <w:sz w:val="24"/>
          <w:szCs w:val="24"/>
        </w:rPr>
        <w:t xml:space="preserve"> </w:t>
      </w:r>
      <w:proofErr w:type="spellStart"/>
      <w:r w:rsidRPr="00506E6D">
        <w:rPr>
          <w:rFonts w:cs="Calibri"/>
          <w:sz w:val="24"/>
          <w:szCs w:val="24"/>
        </w:rPr>
        <w:t>k.</w:t>
      </w:r>
      <w:r w:rsidRPr="00506E6D">
        <w:rPr>
          <w:rFonts w:eastAsia="Calibri2" w:cs="Calibri2"/>
          <w:sz w:val="24"/>
          <w:szCs w:val="24"/>
        </w:rPr>
        <w:t>ú</w:t>
      </w:r>
      <w:proofErr w:type="spellEnd"/>
      <w:r w:rsidRPr="00506E6D">
        <w:rPr>
          <w:rFonts w:eastAsia="Calibri2" w:cs="Calibri2"/>
          <w:sz w:val="24"/>
          <w:szCs w:val="24"/>
        </w:rPr>
        <w:t>. Pasečnice</w:t>
      </w:r>
      <w:r w:rsidRPr="00506E6D">
        <w:rPr>
          <w:rFonts w:cs="Calibri"/>
          <w:sz w:val="24"/>
          <w:szCs w:val="24"/>
        </w:rPr>
        <w:t xml:space="preserve"> </w:t>
      </w:r>
    </w:p>
    <w:p w14:paraId="316F0681" w14:textId="77777777" w:rsidR="007C1F3F" w:rsidRPr="00506E6D" w:rsidRDefault="007C1F3F" w:rsidP="00D858FE">
      <w:pPr>
        <w:autoSpaceDE w:val="0"/>
        <w:autoSpaceDN w:val="0"/>
        <w:adjustRightInd w:val="0"/>
        <w:spacing w:before="0" w:after="0"/>
        <w:ind w:left="567"/>
        <w:rPr>
          <w:rFonts w:cs="Calibri"/>
          <w:sz w:val="24"/>
          <w:szCs w:val="24"/>
        </w:rPr>
      </w:pPr>
      <w:r w:rsidRPr="00506E6D">
        <w:rPr>
          <w:rFonts w:cs="Calibri"/>
          <w:sz w:val="24"/>
          <w:szCs w:val="24"/>
        </w:rPr>
        <w:t xml:space="preserve">- </w:t>
      </w:r>
      <w:r w:rsidRPr="00506E6D">
        <w:rPr>
          <w:rFonts w:eastAsia="Calibri2" w:cs="Calibri2"/>
          <w:sz w:val="24"/>
          <w:szCs w:val="24"/>
        </w:rPr>
        <w:t xml:space="preserve">hlavního odvodňovacího zařízení IDVT 10282156 </w:t>
      </w:r>
      <w:r w:rsidRPr="00506E6D">
        <w:rPr>
          <w:rFonts w:cs="Calibri"/>
          <w:sz w:val="24"/>
          <w:szCs w:val="24"/>
        </w:rPr>
        <w:t xml:space="preserve">s </w:t>
      </w:r>
      <w:r w:rsidRPr="00506E6D">
        <w:rPr>
          <w:rFonts w:eastAsia="Calibri2" w:cs="Calibri2"/>
          <w:sz w:val="24"/>
          <w:szCs w:val="24"/>
        </w:rPr>
        <w:t>názvem „Stráž –</w:t>
      </w:r>
      <w:r w:rsidRPr="00506E6D">
        <w:rPr>
          <w:rFonts w:cs="Calibri"/>
          <w:sz w:val="24"/>
          <w:szCs w:val="24"/>
        </w:rPr>
        <w:t xml:space="preserve">  </w:t>
      </w:r>
      <w:r w:rsidRPr="00506E6D">
        <w:rPr>
          <w:rFonts w:eastAsia="Calibri2" w:cs="Calibri2"/>
          <w:sz w:val="24"/>
          <w:szCs w:val="24"/>
        </w:rPr>
        <w:t>Pasečnice, HOZ –</w:t>
      </w:r>
      <w:r w:rsidRPr="00506E6D">
        <w:rPr>
          <w:rFonts w:cs="Calibri"/>
          <w:sz w:val="24"/>
          <w:szCs w:val="24"/>
        </w:rPr>
        <w:t xml:space="preserve">  </w:t>
      </w:r>
      <w:proofErr w:type="spellStart"/>
      <w:r w:rsidR="001F3F43">
        <w:rPr>
          <w:rFonts w:eastAsia="Calibri2" w:cs="Calibri2"/>
          <w:sz w:val="24"/>
          <w:szCs w:val="24"/>
        </w:rPr>
        <w:t>Obj</w:t>
      </w:r>
      <w:proofErr w:type="spellEnd"/>
      <w:r w:rsidR="001F3F43">
        <w:rPr>
          <w:rFonts w:eastAsia="Calibri2" w:cs="Calibri2"/>
          <w:sz w:val="24"/>
          <w:szCs w:val="24"/>
        </w:rPr>
        <w:t>. </w:t>
      </w:r>
      <w:r w:rsidRPr="00506E6D">
        <w:rPr>
          <w:rFonts w:eastAsia="Calibri2" w:cs="Calibri2"/>
          <w:sz w:val="24"/>
          <w:szCs w:val="24"/>
        </w:rPr>
        <w:t xml:space="preserve">5“, </w:t>
      </w:r>
      <w:proofErr w:type="spellStart"/>
      <w:r w:rsidRPr="00506E6D">
        <w:rPr>
          <w:rFonts w:eastAsia="Calibri2" w:cs="Calibri2"/>
          <w:sz w:val="24"/>
          <w:szCs w:val="24"/>
        </w:rPr>
        <w:t>zatrubněný</w:t>
      </w:r>
      <w:proofErr w:type="spellEnd"/>
      <w:r w:rsidRPr="00506E6D">
        <w:rPr>
          <w:rFonts w:eastAsia="Calibri2" w:cs="Calibri2"/>
          <w:sz w:val="24"/>
          <w:szCs w:val="24"/>
        </w:rPr>
        <w:t xml:space="preserve"> kanál DN 300</w:t>
      </w:r>
      <w:r w:rsidRPr="00506E6D">
        <w:rPr>
          <w:rFonts w:cs="Calibri"/>
          <w:sz w:val="24"/>
          <w:szCs w:val="24"/>
        </w:rPr>
        <w:t xml:space="preserve">  </w:t>
      </w:r>
      <w:r w:rsidRPr="00506E6D">
        <w:rPr>
          <w:rFonts w:eastAsia="Calibri2" w:cs="Calibri2"/>
          <w:sz w:val="24"/>
          <w:szCs w:val="24"/>
        </w:rPr>
        <w:t xml:space="preserve">na pozemku parc. č. </w:t>
      </w:r>
      <w:r w:rsidRPr="00506E6D">
        <w:rPr>
          <w:rFonts w:cs="Calibri"/>
          <w:sz w:val="24"/>
          <w:szCs w:val="24"/>
        </w:rPr>
        <w:t xml:space="preserve">538/4  v </w:t>
      </w:r>
      <w:proofErr w:type="spellStart"/>
      <w:r w:rsidRPr="00506E6D">
        <w:rPr>
          <w:rFonts w:cs="Calibri"/>
          <w:sz w:val="24"/>
          <w:szCs w:val="24"/>
        </w:rPr>
        <w:t>k.</w:t>
      </w:r>
      <w:r w:rsidRPr="00506E6D">
        <w:rPr>
          <w:rFonts w:eastAsia="Calibri2" w:cs="Calibri2"/>
          <w:sz w:val="24"/>
          <w:szCs w:val="24"/>
        </w:rPr>
        <w:t>ú.Pasečnice</w:t>
      </w:r>
      <w:proofErr w:type="spellEnd"/>
      <w:r w:rsidRPr="00506E6D">
        <w:rPr>
          <w:rFonts w:cs="Calibri"/>
          <w:sz w:val="24"/>
          <w:szCs w:val="24"/>
        </w:rPr>
        <w:t xml:space="preserve"> </w:t>
      </w:r>
    </w:p>
    <w:p w14:paraId="0B595A75" w14:textId="77777777" w:rsidR="00B42F01" w:rsidRPr="0049675B" w:rsidRDefault="007C1F3F" w:rsidP="00D858FE">
      <w:pPr>
        <w:autoSpaceDE w:val="0"/>
        <w:autoSpaceDN w:val="0"/>
        <w:adjustRightInd w:val="0"/>
        <w:spacing w:before="0" w:after="0"/>
        <w:ind w:left="567"/>
        <w:jc w:val="left"/>
        <w:rPr>
          <w:rFonts w:ascii="Calibri" w:hAnsi="Calibri" w:cs="Calibri"/>
        </w:rPr>
      </w:pPr>
      <w:r>
        <w:rPr>
          <w:rFonts w:ascii="Calibri" w:hAnsi="Calibri" w:cs="Calibri"/>
        </w:rPr>
        <w:t xml:space="preserve"> </w:t>
      </w:r>
      <w:r w:rsidR="00B42F01" w:rsidRPr="00B42F01">
        <w:rPr>
          <w:rFonts w:cs="TimesNewRoman"/>
          <w:sz w:val="24"/>
          <w:szCs w:val="24"/>
        </w:rPr>
        <w:t xml:space="preserve">v rozsahu vymezeném v předmětném </w:t>
      </w:r>
      <w:r w:rsidR="0049675B">
        <w:rPr>
          <w:rFonts w:cs="TimesNewRoman"/>
          <w:sz w:val="24"/>
          <w:szCs w:val="24"/>
        </w:rPr>
        <w:t>R</w:t>
      </w:r>
      <w:r w:rsidR="00B42F01" w:rsidRPr="00B42F01">
        <w:rPr>
          <w:rFonts w:cs="TimesNewRoman"/>
          <w:sz w:val="24"/>
          <w:szCs w:val="24"/>
        </w:rPr>
        <w:t>ozhodnutí.</w:t>
      </w:r>
    </w:p>
    <w:p w14:paraId="7DEFFAF0" w14:textId="77777777" w:rsidR="00B42F01" w:rsidRPr="00B42F01" w:rsidRDefault="00B42F01" w:rsidP="006C74E0">
      <w:pPr>
        <w:autoSpaceDE w:val="0"/>
        <w:autoSpaceDN w:val="0"/>
        <w:adjustRightInd w:val="0"/>
        <w:spacing w:after="0"/>
        <w:ind w:left="284" w:hanging="284"/>
        <w:rPr>
          <w:rFonts w:cs="TimesNewRoman"/>
          <w:sz w:val="24"/>
          <w:szCs w:val="24"/>
        </w:rPr>
      </w:pPr>
      <w:r w:rsidRPr="00B42F01">
        <w:rPr>
          <w:rFonts w:cs="TimesNewRoman"/>
          <w:sz w:val="24"/>
          <w:szCs w:val="24"/>
        </w:rPr>
        <w:t>(3) Práva a povinnosti v rozsahu specifikovaném v odstavci 1 tohoto článku se převádějí</w:t>
      </w:r>
      <w:r w:rsidR="0049675B">
        <w:rPr>
          <w:rFonts w:cs="TimesNewRoman"/>
          <w:sz w:val="24"/>
          <w:szCs w:val="24"/>
        </w:rPr>
        <w:t xml:space="preserve"> </w:t>
      </w:r>
      <w:r w:rsidRPr="00B42F01">
        <w:rPr>
          <w:rFonts w:cs="TimesNewRoman"/>
          <w:sz w:val="24"/>
          <w:szCs w:val="24"/>
        </w:rPr>
        <w:t>bezúplatně.</w:t>
      </w:r>
    </w:p>
    <w:p w14:paraId="7A7AD17B" w14:textId="77777777" w:rsidR="0049675B" w:rsidRDefault="0049675B" w:rsidP="00B42F01">
      <w:pPr>
        <w:autoSpaceDE w:val="0"/>
        <w:autoSpaceDN w:val="0"/>
        <w:adjustRightInd w:val="0"/>
        <w:spacing w:before="0" w:after="0"/>
        <w:jc w:val="left"/>
        <w:rPr>
          <w:rFonts w:cs="TimesNewRoman,Bold"/>
          <w:b/>
          <w:bCs/>
          <w:sz w:val="24"/>
          <w:szCs w:val="24"/>
        </w:rPr>
      </w:pPr>
    </w:p>
    <w:p w14:paraId="54C3451B" w14:textId="77777777" w:rsidR="00B42F01" w:rsidRPr="00B42F01" w:rsidRDefault="00B42F01" w:rsidP="0049675B">
      <w:pPr>
        <w:autoSpaceDE w:val="0"/>
        <w:autoSpaceDN w:val="0"/>
        <w:adjustRightInd w:val="0"/>
        <w:spacing w:before="0" w:after="0"/>
        <w:jc w:val="center"/>
        <w:rPr>
          <w:rFonts w:cs="TimesNewRoman,Bold"/>
          <w:b/>
          <w:bCs/>
          <w:sz w:val="24"/>
          <w:szCs w:val="24"/>
        </w:rPr>
      </w:pPr>
      <w:r w:rsidRPr="00B42F01">
        <w:rPr>
          <w:rFonts w:cs="TimesNewRoman,Bold"/>
          <w:b/>
          <w:bCs/>
          <w:sz w:val="24"/>
          <w:szCs w:val="24"/>
        </w:rPr>
        <w:t>Článek III.</w:t>
      </w:r>
    </w:p>
    <w:p w14:paraId="623F0C86" w14:textId="77777777" w:rsidR="00B42F01" w:rsidRPr="00B42F01" w:rsidRDefault="00B42F01" w:rsidP="0049675B">
      <w:pPr>
        <w:autoSpaceDE w:val="0"/>
        <w:autoSpaceDN w:val="0"/>
        <w:adjustRightInd w:val="0"/>
        <w:spacing w:before="0" w:after="0"/>
        <w:jc w:val="center"/>
        <w:rPr>
          <w:rFonts w:cs="TimesNewRoman,Bold"/>
          <w:b/>
          <w:bCs/>
          <w:sz w:val="24"/>
          <w:szCs w:val="24"/>
        </w:rPr>
      </w:pPr>
      <w:r w:rsidRPr="00B42F01">
        <w:rPr>
          <w:rFonts w:cs="TimesNewRoman,Bold"/>
          <w:b/>
          <w:bCs/>
          <w:sz w:val="24"/>
          <w:szCs w:val="24"/>
        </w:rPr>
        <w:t>Předání písemné dokumentace</w:t>
      </w:r>
    </w:p>
    <w:p w14:paraId="27D06A37" w14:textId="77777777" w:rsidR="00B42F01" w:rsidRPr="00B42F01" w:rsidRDefault="00B42F01" w:rsidP="00CD79A2">
      <w:pPr>
        <w:numPr>
          <w:ilvl w:val="0"/>
          <w:numId w:val="3"/>
        </w:numPr>
        <w:autoSpaceDE w:val="0"/>
        <w:autoSpaceDN w:val="0"/>
        <w:adjustRightInd w:val="0"/>
        <w:spacing w:after="0"/>
        <w:ind w:left="426" w:hanging="426"/>
        <w:rPr>
          <w:rFonts w:cs="TimesNewRoman"/>
          <w:sz w:val="24"/>
          <w:szCs w:val="24"/>
        </w:rPr>
      </w:pPr>
      <w:r w:rsidRPr="00B42F01">
        <w:rPr>
          <w:rFonts w:cs="TimesNewRoman"/>
          <w:sz w:val="24"/>
          <w:szCs w:val="24"/>
        </w:rPr>
        <w:t xml:space="preserve">Převodce při podpisu smlouvy předal nabyvateli originály </w:t>
      </w:r>
      <w:r w:rsidR="0049675B">
        <w:rPr>
          <w:rFonts w:cs="TimesNewRoman"/>
          <w:sz w:val="24"/>
          <w:szCs w:val="24"/>
        </w:rPr>
        <w:t>Rozhodnutí blíže popsané v </w:t>
      </w:r>
      <w:r w:rsidRPr="00B42F01">
        <w:rPr>
          <w:rFonts w:cs="TimesNewRoman"/>
          <w:sz w:val="24"/>
          <w:szCs w:val="24"/>
        </w:rPr>
        <w:t>odst. 1 článku I. této smlouvy a dokumentaci stavby</w:t>
      </w:r>
      <w:r w:rsidR="00625F4F">
        <w:rPr>
          <w:rFonts w:cs="TimesNewRoman"/>
          <w:sz w:val="24"/>
          <w:szCs w:val="24"/>
        </w:rPr>
        <w:t xml:space="preserve"> </w:t>
      </w:r>
      <w:r w:rsidRPr="00B42F01">
        <w:rPr>
          <w:rFonts w:cs="TimesNewRoman"/>
          <w:sz w:val="24"/>
          <w:szCs w:val="24"/>
        </w:rPr>
        <w:t>blíže popsanou v příloze 1 této smlouvy, což nabyvatel přebírá a stvrzuje svým podpisem.</w:t>
      </w:r>
    </w:p>
    <w:p w14:paraId="01878B4A" w14:textId="54236098" w:rsidR="00B42F01" w:rsidRPr="00B42F01" w:rsidRDefault="00B42F01" w:rsidP="00CD79A2">
      <w:pPr>
        <w:numPr>
          <w:ilvl w:val="0"/>
          <w:numId w:val="3"/>
        </w:numPr>
        <w:autoSpaceDE w:val="0"/>
        <w:autoSpaceDN w:val="0"/>
        <w:adjustRightInd w:val="0"/>
        <w:spacing w:after="0"/>
        <w:ind w:left="426" w:hanging="426"/>
        <w:rPr>
          <w:rFonts w:cs="TimesNewRoman"/>
          <w:sz w:val="24"/>
          <w:szCs w:val="24"/>
        </w:rPr>
      </w:pPr>
      <w:r w:rsidRPr="00B42F01">
        <w:rPr>
          <w:rFonts w:cs="TimesNewRoman"/>
          <w:sz w:val="24"/>
          <w:szCs w:val="24"/>
        </w:rPr>
        <w:t>Projektovou dokumentaci vypracoval</w:t>
      </w:r>
      <w:r w:rsidR="00625F4F">
        <w:rPr>
          <w:rFonts w:cs="TimesNewRoman"/>
          <w:sz w:val="24"/>
          <w:szCs w:val="24"/>
        </w:rPr>
        <w:t xml:space="preserve">a </w:t>
      </w:r>
      <w:proofErr w:type="spellStart"/>
      <w:r w:rsidR="00C01F5C">
        <w:rPr>
          <w:rFonts w:cs="TimesNewRoman"/>
          <w:sz w:val="24"/>
          <w:szCs w:val="24"/>
        </w:rPr>
        <w:t>xxx</w:t>
      </w:r>
      <w:proofErr w:type="spellEnd"/>
      <w:r w:rsidR="00625F4F">
        <w:rPr>
          <w:rFonts w:cs="TimesNewRoman"/>
          <w:sz w:val="24"/>
          <w:szCs w:val="24"/>
        </w:rPr>
        <w:t xml:space="preserve">. </w:t>
      </w:r>
      <w:proofErr w:type="spellStart"/>
      <w:r w:rsidR="00C01F5C">
        <w:rPr>
          <w:rFonts w:cs="TimesNewRoman"/>
          <w:sz w:val="24"/>
          <w:szCs w:val="24"/>
        </w:rPr>
        <w:t>xxxxx</w:t>
      </w:r>
      <w:proofErr w:type="spellEnd"/>
      <w:r w:rsidR="00625F4F">
        <w:rPr>
          <w:rFonts w:cs="TimesNewRoman"/>
          <w:sz w:val="24"/>
          <w:szCs w:val="24"/>
        </w:rPr>
        <w:t xml:space="preserve"> </w:t>
      </w:r>
      <w:proofErr w:type="spellStart"/>
      <w:r w:rsidR="00C01F5C">
        <w:rPr>
          <w:rFonts w:cs="TimesNewRoman"/>
          <w:sz w:val="24"/>
          <w:szCs w:val="24"/>
        </w:rPr>
        <w:t>xxxxxxxxxx</w:t>
      </w:r>
      <w:proofErr w:type="spellEnd"/>
      <w:r w:rsidR="00625F4F">
        <w:rPr>
          <w:rFonts w:cs="TimesNewRoman"/>
          <w:sz w:val="24"/>
          <w:szCs w:val="24"/>
        </w:rPr>
        <w:t xml:space="preserve"> – autorizovaný inženýr pro vodohospodářské stavby, ČKAIT </w:t>
      </w:r>
      <w:r w:rsidR="00A04E83">
        <w:rPr>
          <w:rFonts w:cs="TimesNewRoman"/>
          <w:sz w:val="24"/>
          <w:szCs w:val="24"/>
        </w:rPr>
        <w:t>–</w:t>
      </w:r>
      <w:r w:rsidR="00625F4F">
        <w:rPr>
          <w:rFonts w:cs="TimesNewRoman"/>
          <w:sz w:val="24"/>
          <w:szCs w:val="24"/>
        </w:rPr>
        <w:t xml:space="preserve"> </w:t>
      </w:r>
      <w:r w:rsidR="00C01F5C">
        <w:rPr>
          <w:rFonts w:cs="TimesNewRoman"/>
          <w:sz w:val="24"/>
          <w:szCs w:val="24"/>
        </w:rPr>
        <w:t>xxxxxxx</w:t>
      </w:r>
      <w:bookmarkStart w:id="0" w:name="_GoBack"/>
      <w:bookmarkEnd w:id="0"/>
      <w:r w:rsidR="00FA7DD9">
        <w:rPr>
          <w:rFonts w:cs="TimesNewRoman"/>
          <w:sz w:val="24"/>
          <w:szCs w:val="24"/>
        </w:rPr>
        <w:t xml:space="preserve">, pod </w:t>
      </w:r>
      <w:proofErr w:type="spellStart"/>
      <w:r w:rsidR="00FA7DD9">
        <w:rPr>
          <w:rFonts w:cs="TimesNewRoman"/>
          <w:sz w:val="24"/>
          <w:szCs w:val="24"/>
        </w:rPr>
        <w:t>zak</w:t>
      </w:r>
      <w:proofErr w:type="spellEnd"/>
      <w:r w:rsidR="00FA7DD9">
        <w:rPr>
          <w:rFonts w:cs="TimesNewRoman"/>
          <w:sz w:val="24"/>
          <w:szCs w:val="24"/>
        </w:rPr>
        <w:t>. č. 2/2022</w:t>
      </w:r>
      <w:r w:rsidR="00A04E83">
        <w:rPr>
          <w:rFonts w:cs="TimesNewRoman"/>
          <w:sz w:val="24"/>
          <w:szCs w:val="24"/>
        </w:rPr>
        <w:t>.</w:t>
      </w:r>
    </w:p>
    <w:p w14:paraId="47F7380D" w14:textId="77777777" w:rsidR="00B42F01" w:rsidRDefault="00B42F01" w:rsidP="00CD79A2">
      <w:pPr>
        <w:numPr>
          <w:ilvl w:val="0"/>
          <w:numId w:val="3"/>
        </w:numPr>
        <w:autoSpaceDE w:val="0"/>
        <w:autoSpaceDN w:val="0"/>
        <w:adjustRightInd w:val="0"/>
        <w:spacing w:after="0"/>
        <w:ind w:left="426" w:hanging="426"/>
        <w:rPr>
          <w:rFonts w:cs="TimesNewRoman"/>
          <w:sz w:val="24"/>
          <w:szCs w:val="24"/>
        </w:rPr>
      </w:pPr>
      <w:r w:rsidRPr="00B42F01">
        <w:rPr>
          <w:rFonts w:cs="TimesNewRoman"/>
          <w:sz w:val="24"/>
          <w:szCs w:val="24"/>
        </w:rPr>
        <w:t>Převodce výslovně prohlašuje, že vůči nabyvateli nebude uplatňovat žádné další finanční</w:t>
      </w:r>
      <w:r w:rsidR="00A04E83">
        <w:rPr>
          <w:rFonts w:cs="TimesNewRoman"/>
          <w:sz w:val="24"/>
          <w:szCs w:val="24"/>
        </w:rPr>
        <w:t xml:space="preserve"> </w:t>
      </w:r>
      <w:r w:rsidRPr="00B42F01">
        <w:rPr>
          <w:rFonts w:cs="TimesNewRoman"/>
          <w:sz w:val="24"/>
          <w:szCs w:val="24"/>
        </w:rPr>
        <w:t>nároky vyplývající ze zpracování projektové dokumentace a vydání povolení k</w:t>
      </w:r>
      <w:r w:rsidR="00A04E83">
        <w:rPr>
          <w:rFonts w:cs="TimesNewRoman"/>
          <w:sz w:val="24"/>
          <w:szCs w:val="24"/>
        </w:rPr>
        <w:t> </w:t>
      </w:r>
      <w:r w:rsidRPr="00B42F01">
        <w:rPr>
          <w:rFonts w:cs="TimesNewRoman"/>
          <w:sz w:val="24"/>
          <w:szCs w:val="24"/>
        </w:rPr>
        <w:t>realizaci</w:t>
      </w:r>
      <w:r w:rsidR="00A04E83">
        <w:rPr>
          <w:rFonts w:cs="TimesNewRoman"/>
          <w:sz w:val="24"/>
          <w:szCs w:val="24"/>
        </w:rPr>
        <w:t xml:space="preserve"> </w:t>
      </w:r>
      <w:r w:rsidRPr="00B42F01">
        <w:rPr>
          <w:rFonts w:cs="TimesNewRoman"/>
          <w:sz w:val="24"/>
          <w:szCs w:val="24"/>
        </w:rPr>
        <w:t>stavby</w:t>
      </w:r>
      <w:r w:rsidR="00A04E83">
        <w:rPr>
          <w:rFonts w:cs="TimesNewRoman"/>
          <w:sz w:val="24"/>
          <w:szCs w:val="24"/>
        </w:rPr>
        <w:t>.</w:t>
      </w:r>
    </w:p>
    <w:p w14:paraId="722E1DF7" w14:textId="77777777" w:rsidR="00A04E83" w:rsidRPr="00B42F01" w:rsidRDefault="00A04E83" w:rsidP="00A04E83">
      <w:pPr>
        <w:autoSpaceDE w:val="0"/>
        <w:autoSpaceDN w:val="0"/>
        <w:adjustRightInd w:val="0"/>
        <w:spacing w:before="0" w:after="0"/>
        <w:jc w:val="center"/>
        <w:rPr>
          <w:rFonts w:cs="TimesNewRoman"/>
          <w:sz w:val="24"/>
          <w:szCs w:val="24"/>
        </w:rPr>
      </w:pPr>
    </w:p>
    <w:p w14:paraId="6E4090D4" w14:textId="77777777" w:rsidR="00B42F01" w:rsidRPr="00B42F01" w:rsidRDefault="00B42F01" w:rsidP="00266DFE">
      <w:pPr>
        <w:autoSpaceDE w:val="0"/>
        <w:autoSpaceDN w:val="0"/>
        <w:adjustRightInd w:val="0"/>
        <w:spacing w:before="0" w:after="0"/>
        <w:jc w:val="center"/>
        <w:rPr>
          <w:rFonts w:cs="TimesNewRoman,Bold"/>
          <w:b/>
          <w:bCs/>
          <w:sz w:val="24"/>
          <w:szCs w:val="24"/>
        </w:rPr>
      </w:pPr>
      <w:r w:rsidRPr="00B42F01">
        <w:rPr>
          <w:rFonts w:cs="TimesNewRoman,Bold"/>
          <w:b/>
          <w:bCs/>
          <w:sz w:val="24"/>
          <w:szCs w:val="24"/>
        </w:rPr>
        <w:t>Článek IV.</w:t>
      </w:r>
    </w:p>
    <w:p w14:paraId="3E00F7D9" w14:textId="77777777" w:rsidR="00B42F01" w:rsidRPr="00B42F01" w:rsidRDefault="00B42F01" w:rsidP="00266DFE">
      <w:pPr>
        <w:autoSpaceDE w:val="0"/>
        <w:autoSpaceDN w:val="0"/>
        <w:adjustRightInd w:val="0"/>
        <w:spacing w:before="0" w:after="0"/>
        <w:jc w:val="center"/>
        <w:rPr>
          <w:rFonts w:cs="TimesNewRoman,Bold"/>
          <w:b/>
          <w:bCs/>
          <w:sz w:val="24"/>
          <w:szCs w:val="24"/>
        </w:rPr>
      </w:pPr>
      <w:r w:rsidRPr="00B42F01">
        <w:rPr>
          <w:rFonts w:cs="TimesNewRoman,Bold"/>
          <w:b/>
          <w:bCs/>
          <w:sz w:val="24"/>
          <w:szCs w:val="24"/>
        </w:rPr>
        <w:t>Závěrečná ujednání</w:t>
      </w:r>
    </w:p>
    <w:p w14:paraId="463109C9" w14:textId="77777777" w:rsidR="00B42F01" w:rsidRPr="00CD79A2" w:rsidRDefault="004E71F7" w:rsidP="00241950">
      <w:pPr>
        <w:pStyle w:val="Standard"/>
        <w:numPr>
          <w:ilvl w:val="0"/>
          <w:numId w:val="9"/>
        </w:numPr>
        <w:tabs>
          <w:tab w:val="left" w:pos="0"/>
        </w:tabs>
        <w:adjustRightInd w:val="0"/>
        <w:spacing w:before="120"/>
        <w:ind w:left="426" w:hanging="426"/>
        <w:jc w:val="both"/>
        <w:rPr>
          <w:rFonts w:cs="TimesNewRoman"/>
        </w:rPr>
      </w:pPr>
      <w:r w:rsidRPr="00CD79A2">
        <w:rPr>
          <w:rFonts w:ascii="Calibri" w:hAnsi="Calibri"/>
          <w:color w:val="000000"/>
          <w:lang w:val="cs-CZ"/>
        </w:rPr>
        <w:t>T</w:t>
      </w:r>
      <w:r w:rsidRPr="00CD79A2">
        <w:rPr>
          <w:rFonts w:ascii="Calibri" w:hAnsi="Calibri" w:cs="Times New Roman"/>
          <w:color w:val="000000"/>
          <w:lang w:val="cs-CZ"/>
        </w:rPr>
        <w:t>ato smlouva je vyhotovena ve dvou stejnopisech, přičemž každá ze smluvních stran obdrží po jednom.</w:t>
      </w:r>
    </w:p>
    <w:p w14:paraId="62514892" w14:textId="77777777" w:rsidR="005B302F" w:rsidRPr="00CD79A2" w:rsidRDefault="005B302F" w:rsidP="00241950">
      <w:pPr>
        <w:pStyle w:val="Standard"/>
        <w:numPr>
          <w:ilvl w:val="0"/>
          <w:numId w:val="9"/>
        </w:numPr>
        <w:spacing w:before="120"/>
        <w:ind w:left="426" w:hanging="426"/>
        <w:jc w:val="both"/>
        <w:rPr>
          <w:rFonts w:ascii="Calibri" w:hAnsi="Calibri" w:cs="Times New Roman"/>
          <w:color w:val="000000"/>
          <w:lang w:val="cs-CZ"/>
        </w:rPr>
      </w:pPr>
      <w:r w:rsidRPr="00CD79A2">
        <w:rPr>
          <w:rFonts w:ascii="Calibri" w:hAnsi="Calibri" w:cs="Times New Roman"/>
          <w:color w:val="000000"/>
          <w:lang w:val="cs-CZ"/>
        </w:rPr>
        <w:t>Ukáže-li se některé z ustanovení této smlouvy zdánlivým (nicotným), posoudí se vliv této vady na ostatní ustanovení smlouvy obdobně podle § 576 občanského zákoníku.</w:t>
      </w:r>
    </w:p>
    <w:p w14:paraId="635A0019" w14:textId="77777777" w:rsidR="00B42F01" w:rsidRPr="00CD79A2" w:rsidRDefault="00B63793" w:rsidP="00241950">
      <w:pPr>
        <w:numPr>
          <w:ilvl w:val="0"/>
          <w:numId w:val="9"/>
        </w:numPr>
        <w:tabs>
          <w:tab w:val="left" w:pos="0"/>
        </w:tabs>
        <w:autoSpaceDE w:val="0"/>
        <w:autoSpaceDN w:val="0"/>
        <w:adjustRightInd w:val="0"/>
        <w:spacing w:after="0"/>
        <w:ind w:left="426" w:hanging="426"/>
        <w:rPr>
          <w:rFonts w:cs="TimesNewRoman"/>
          <w:sz w:val="24"/>
          <w:szCs w:val="24"/>
        </w:rPr>
      </w:pPr>
      <w:r w:rsidRPr="00CD79A2">
        <w:rPr>
          <w:rFonts w:ascii="Calibri" w:hAnsi="Calibri"/>
          <w:color w:val="000000"/>
          <w:sz w:val="24"/>
          <w:szCs w:val="24"/>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neplatného, resp. neúčinného</w:t>
      </w:r>
      <w:r w:rsidR="00B42F01" w:rsidRPr="00CD79A2">
        <w:rPr>
          <w:rFonts w:cs="TimesNewRoman"/>
          <w:sz w:val="24"/>
          <w:szCs w:val="24"/>
        </w:rPr>
        <w:t>3) Práva a povinnosti touto dohodou neupravené se řídí příslušnými ustanoveními</w:t>
      </w:r>
      <w:r w:rsidR="000C21B4" w:rsidRPr="00CD79A2">
        <w:rPr>
          <w:rFonts w:cs="TimesNewRoman"/>
          <w:sz w:val="24"/>
          <w:szCs w:val="24"/>
        </w:rPr>
        <w:t xml:space="preserve"> </w:t>
      </w:r>
      <w:r w:rsidR="00B42F01" w:rsidRPr="00CD79A2">
        <w:rPr>
          <w:rFonts w:cs="TimesNewRoman"/>
          <w:sz w:val="24"/>
          <w:szCs w:val="24"/>
        </w:rPr>
        <w:t>občanského zákoníku.</w:t>
      </w:r>
    </w:p>
    <w:p w14:paraId="0EC2B0FA" w14:textId="77777777" w:rsidR="00B42F01" w:rsidRPr="00CD79A2" w:rsidRDefault="00A1401E" w:rsidP="00241950">
      <w:pPr>
        <w:widowControl w:val="0"/>
        <w:numPr>
          <w:ilvl w:val="0"/>
          <w:numId w:val="9"/>
        </w:numPr>
        <w:tabs>
          <w:tab w:val="left" w:pos="510"/>
        </w:tabs>
        <w:suppressAutoHyphens/>
        <w:spacing w:after="0"/>
        <w:ind w:left="426" w:hanging="426"/>
        <w:textAlignment w:val="baseline"/>
        <w:rPr>
          <w:rFonts w:cs="TimesNewRoman"/>
          <w:sz w:val="24"/>
          <w:szCs w:val="24"/>
        </w:rPr>
      </w:pPr>
      <w:r w:rsidRPr="00CD79A2">
        <w:rPr>
          <w:rFonts w:ascii="Calibri" w:hAnsi="Calibri" w:cs="Calibri"/>
          <w:sz w:val="24"/>
          <w:szCs w:val="24"/>
        </w:rPr>
        <w:t>Převodce</w:t>
      </w:r>
      <w:r w:rsidR="00200842" w:rsidRPr="00CD79A2">
        <w:rPr>
          <w:rFonts w:ascii="Calibri" w:hAnsi="Calibri" w:cs="Calibri"/>
          <w:sz w:val="24"/>
          <w:szCs w:val="24"/>
        </w:rPr>
        <w:t xml:space="preserve"> souhlasí s tím, aby </w:t>
      </w:r>
      <w:r w:rsidRPr="00CD79A2">
        <w:rPr>
          <w:rFonts w:ascii="Calibri" w:hAnsi="Calibri" w:cs="Calibri"/>
          <w:sz w:val="24"/>
          <w:szCs w:val="24"/>
        </w:rPr>
        <w:t>nabyvatel</w:t>
      </w:r>
      <w:r w:rsidR="00200842" w:rsidRPr="00CD79A2">
        <w:rPr>
          <w:rFonts w:ascii="Calibri" w:hAnsi="Calibri" w:cs="Calibri"/>
          <w:sz w:val="24"/>
          <w:szCs w:val="24"/>
        </w:rPr>
        <w:t xml:space="preserve"> uveřejnil tuto smlouvu včetně všech příloh, a to i způsobem umožňujícím dálkový přístup (prostřednictvím internetu). </w:t>
      </w:r>
      <w:r w:rsidRPr="00CD79A2">
        <w:rPr>
          <w:rFonts w:ascii="Calibri" w:hAnsi="Calibri" w:cs="Calibri"/>
          <w:sz w:val="24"/>
          <w:szCs w:val="24"/>
        </w:rPr>
        <w:t>Převodce</w:t>
      </w:r>
      <w:r w:rsidR="00200842" w:rsidRPr="00CD79A2">
        <w:rPr>
          <w:rFonts w:ascii="Calibri" w:hAnsi="Calibri" w:cs="Calibri"/>
          <w:sz w:val="24"/>
          <w:szCs w:val="24"/>
        </w:rPr>
        <w:t xml:space="preserve"> uděluje tento souhlas zejména pro situaci, kdy povinnost zveřejnit smlouvu vyplývá </w:t>
      </w:r>
      <w:r w:rsidRPr="00CD79A2">
        <w:rPr>
          <w:rFonts w:ascii="Calibri" w:hAnsi="Calibri" w:cs="Calibri"/>
          <w:sz w:val="24"/>
          <w:szCs w:val="24"/>
        </w:rPr>
        <w:t>nabyvateli</w:t>
      </w:r>
      <w:r w:rsidR="00200842" w:rsidRPr="00CD79A2">
        <w:rPr>
          <w:rFonts w:ascii="Calibri" w:hAnsi="Calibri" w:cs="Calibri"/>
          <w:sz w:val="24"/>
          <w:szCs w:val="24"/>
        </w:rPr>
        <w:t xml:space="preserve"> z platných právních předpisů (zákon o zvláštních podmínkách účinnosti některých smluv, </w:t>
      </w:r>
      <w:r w:rsidR="00200842" w:rsidRPr="00CD79A2">
        <w:rPr>
          <w:rFonts w:ascii="Calibri" w:hAnsi="Calibri" w:cs="Calibri"/>
          <w:sz w:val="24"/>
          <w:szCs w:val="24"/>
        </w:rPr>
        <w:lastRenderedPageBreak/>
        <w:t xml:space="preserve">uveřejňování těchto smluv a o registru smluv). </w:t>
      </w:r>
      <w:r w:rsidR="000B0908" w:rsidRPr="00CD79A2">
        <w:rPr>
          <w:rFonts w:ascii="Calibri" w:hAnsi="Calibri" w:cs="Calibri"/>
          <w:sz w:val="24"/>
          <w:szCs w:val="24"/>
        </w:rPr>
        <w:t>Převodce</w:t>
      </w:r>
      <w:r w:rsidR="00200842" w:rsidRPr="00CD79A2">
        <w:rPr>
          <w:rFonts w:ascii="Calibri" w:hAnsi="Calibri" w:cs="Calibri"/>
          <w:sz w:val="24"/>
          <w:szCs w:val="24"/>
        </w:rPr>
        <w:t xml:space="preserve"> prohlašuje, že tato smlouva ani žádná z jejích příloh neobsahuje žádnou skutečnost, kterou by chránil jako své obchodní tajemství ani jiné informace, které vyžadují zvláštní způsob ochrany. Toto ujednání platí i pro případné změny (dodatky) této smlouvy.</w:t>
      </w:r>
    </w:p>
    <w:p w14:paraId="5E0C1DE4" w14:textId="77777777" w:rsidR="00B42F01" w:rsidRPr="00CD79A2" w:rsidRDefault="00B42F01" w:rsidP="00241950">
      <w:pPr>
        <w:numPr>
          <w:ilvl w:val="0"/>
          <w:numId w:val="9"/>
        </w:numPr>
        <w:tabs>
          <w:tab w:val="left" w:pos="0"/>
        </w:tabs>
        <w:autoSpaceDE w:val="0"/>
        <w:autoSpaceDN w:val="0"/>
        <w:adjustRightInd w:val="0"/>
        <w:spacing w:after="0"/>
        <w:ind w:left="426" w:hanging="426"/>
        <w:rPr>
          <w:rFonts w:cs="TimesNewRoman"/>
          <w:sz w:val="24"/>
          <w:szCs w:val="24"/>
        </w:rPr>
      </w:pPr>
      <w:r w:rsidRPr="00CD79A2">
        <w:rPr>
          <w:rFonts w:cs="TimesNewRoman"/>
          <w:sz w:val="24"/>
          <w:szCs w:val="24"/>
        </w:rPr>
        <w:t>Změnit nebo doplnit tuto smlouvu, mohou smluvní strany pouze formou písemných</w:t>
      </w:r>
      <w:r w:rsidR="000B0908" w:rsidRPr="00CD79A2">
        <w:rPr>
          <w:rFonts w:cs="TimesNewRoman"/>
          <w:sz w:val="24"/>
          <w:szCs w:val="24"/>
        </w:rPr>
        <w:t xml:space="preserve"> </w:t>
      </w:r>
      <w:r w:rsidRPr="00CD79A2">
        <w:rPr>
          <w:rFonts w:cs="TimesNewRoman"/>
          <w:sz w:val="24"/>
          <w:szCs w:val="24"/>
        </w:rPr>
        <w:t>dodatků, které budou vzestupně číslovány, výslovně prohlášeny za dodatek této smlouvy</w:t>
      </w:r>
      <w:r w:rsidR="00E11558" w:rsidRPr="00CD79A2">
        <w:rPr>
          <w:rFonts w:cs="TimesNewRoman"/>
          <w:sz w:val="24"/>
          <w:szCs w:val="24"/>
        </w:rPr>
        <w:t xml:space="preserve"> </w:t>
      </w:r>
      <w:r w:rsidRPr="00CD79A2">
        <w:rPr>
          <w:rFonts w:cs="TimesNewRoman"/>
          <w:sz w:val="24"/>
          <w:szCs w:val="24"/>
        </w:rPr>
        <w:t>a podepsány oprávněnými zástupci smluvních stran.</w:t>
      </w:r>
    </w:p>
    <w:p w14:paraId="11E3A114" w14:textId="77777777" w:rsidR="00B42F01" w:rsidRPr="00CD79A2" w:rsidRDefault="00B42F01" w:rsidP="00241950">
      <w:pPr>
        <w:numPr>
          <w:ilvl w:val="0"/>
          <w:numId w:val="9"/>
        </w:numPr>
        <w:tabs>
          <w:tab w:val="left" w:pos="0"/>
        </w:tabs>
        <w:autoSpaceDE w:val="0"/>
        <w:autoSpaceDN w:val="0"/>
        <w:adjustRightInd w:val="0"/>
        <w:spacing w:after="0"/>
        <w:ind w:left="426" w:hanging="426"/>
        <w:rPr>
          <w:rFonts w:cs="TimesNewRoman"/>
          <w:sz w:val="24"/>
          <w:szCs w:val="24"/>
        </w:rPr>
      </w:pPr>
      <w:r w:rsidRPr="00CD79A2">
        <w:rPr>
          <w:rFonts w:cs="TimesNewRoman"/>
          <w:sz w:val="24"/>
          <w:szCs w:val="24"/>
        </w:rPr>
        <w:t>Smluvní strany prohlašují, že si tuto smlouvu před jejím podpisem přečetly, že byla</w:t>
      </w:r>
      <w:r w:rsidR="000877F2" w:rsidRPr="00CD79A2">
        <w:rPr>
          <w:rFonts w:cs="TimesNewRoman"/>
          <w:sz w:val="24"/>
          <w:szCs w:val="24"/>
        </w:rPr>
        <w:t xml:space="preserve"> </w:t>
      </w:r>
      <w:r w:rsidRPr="00CD79A2">
        <w:rPr>
          <w:rFonts w:cs="TimesNewRoman"/>
          <w:sz w:val="24"/>
          <w:szCs w:val="24"/>
        </w:rPr>
        <w:t>uzavřena dle jejich pravé a svobodné vůle, vážně, určitě a srozumitelně, nikoliv v tísni a</w:t>
      </w:r>
      <w:r w:rsidR="000877F2" w:rsidRPr="00CD79A2">
        <w:rPr>
          <w:rFonts w:cs="TimesNewRoman"/>
          <w:sz w:val="24"/>
          <w:szCs w:val="24"/>
        </w:rPr>
        <w:t xml:space="preserve"> </w:t>
      </w:r>
      <w:r w:rsidRPr="00CD79A2">
        <w:rPr>
          <w:rFonts w:cs="TimesNewRoman"/>
          <w:sz w:val="24"/>
          <w:szCs w:val="24"/>
        </w:rPr>
        <w:t xml:space="preserve">nikoliv za nápadně nevýhodných podmínek. </w:t>
      </w:r>
    </w:p>
    <w:p w14:paraId="64A7294C" w14:textId="77777777" w:rsidR="00973B83" w:rsidRPr="00CD79A2" w:rsidRDefault="00B42F01" w:rsidP="00241950">
      <w:pPr>
        <w:numPr>
          <w:ilvl w:val="0"/>
          <w:numId w:val="9"/>
        </w:numPr>
        <w:tabs>
          <w:tab w:val="left" w:pos="0"/>
        </w:tabs>
        <w:autoSpaceDE w:val="0"/>
        <w:autoSpaceDN w:val="0"/>
        <w:adjustRightInd w:val="0"/>
        <w:spacing w:after="0"/>
        <w:ind w:left="426" w:hanging="426"/>
        <w:rPr>
          <w:rFonts w:cs="TimesNewRoman"/>
          <w:sz w:val="24"/>
          <w:szCs w:val="24"/>
        </w:rPr>
      </w:pPr>
      <w:r w:rsidRPr="00CD79A2">
        <w:rPr>
          <w:rFonts w:cs="TimesNewRoman"/>
          <w:sz w:val="24"/>
          <w:szCs w:val="24"/>
        </w:rPr>
        <w:t>Převodce prohlašuje, že mu ke dni uzavření smlouvy</w:t>
      </w:r>
      <w:r w:rsidR="00E11558" w:rsidRPr="00CD79A2">
        <w:rPr>
          <w:rFonts w:cs="TimesNewRoman"/>
          <w:sz w:val="24"/>
          <w:szCs w:val="24"/>
        </w:rPr>
        <w:t xml:space="preserve"> nejsou známy žádné skutečnosti, </w:t>
      </w:r>
      <w:r w:rsidRPr="00CD79A2">
        <w:rPr>
          <w:rFonts w:cs="TimesNewRoman"/>
          <w:sz w:val="24"/>
          <w:szCs w:val="24"/>
        </w:rPr>
        <w:t xml:space="preserve">které by na základě vydaného </w:t>
      </w:r>
      <w:r w:rsidR="00E11558" w:rsidRPr="00CD79A2">
        <w:rPr>
          <w:rFonts w:cs="TimesNewRoman"/>
          <w:sz w:val="24"/>
          <w:szCs w:val="24"/>
        </w:rPr>
        <w:t>Rozhodnutí</w:t>
      </w:r>
      <w:r w:rsidRPr="00CD79A2">
        <w:rPr>
          <w:rFonts w:cs="TimesNewRoman"/>
          <w:sz w:val="24"/>
          <w:szCs w:val="24"/>
        </w:rPr>
        <w:t xml:space="preserve"> bránily</w:t>
      </w:r>
      <w:r w:rsidR="00E11558" w:rsidRPr="00CD79A2">
        <w:rPr>
          <w:rFonts w:cs="TimesNewRoman"/>
          <w:sz w:val="24"/>
          <w:szCs w:val="24"/>
        </w:rPr>
        <w:t xml:space="preserve"> </w:t>
      </w:r>
      <w:r w:rsidRPr="00CD79A2">
        <w:rPr>
          <w:rFonts w:cs="TimesNewRoman"/>
          <w:sz w:val="24"/>
          <w:szCs w:val="24"/>
        </w:rPr>
        <w:t>nabyvateli provedení díla. Pokud by však po uzavření této smlouvy byly zjištěny,</w:t>
      </w:r>
      <w:r w:rsidR="00973B83" w:rsidRPr="00CD79A2">
        <w:rPr>
          <w:rFonts w:cs="TimesNewRoman"/>
          <w:sz w:val="24"/>
          <w:szCs w:val="24"/>
        </w:rPr>
        <w:t xml:space="preserve"> </w:t>
      </w:r>
      <w:r w:rsidRPr="00CD79A2">
        <w:rPr>
          <w:rFonts w:cs="TimesNewRoman"/>
          <w:sz w:val="24"/>
          <w:szCs w:val="24"/>
        </w:rPr>
        <w:t>zavazuje se převodce k jejich bezplatnému odstranění, ve lhůtě přiměřené jejich</w:t>
      </w:r>
      <w:r w:rsidR="00973B83" w:rsidRPr="00CD79A2">
        <w:rPr>
          <w:rFonts w:cs="TimesNewRoman"/>
          <w:sz w:val="24"/>
          <w:szCs w:val="24"/>
        </w:rPr>
        <w:t xml:space="preserve"> </w:t>
      </w:r>
      <w:r w:rsidRPr="00CD79A2">
        <w:rPr>
          <w:rFonts w:cs="TimesNewRoman"/>
          <w:sz w:val="24"/>
          <w:szCs w:val="24"/>
        </w:rPr>
        <w:t>složitosti.</w:t>
      </w:r>
    </w:p>
    <w:p w14:paraId="7BE828D0" w14:textId="77777777" w:rsidR="00973B83" w:rsidRPr="00CD79A2" w:rsidRDefault="00973B83" w:rsidP="00241950">
      <w:pPr>
        <w:tabs>
          <w:tab w:val="left" w:pos="0"/>
        </w:tabs>
        <w:autoSpaceDE w:val="0"/>
        <w:autoSpaceDN w:val="0"/>
        <w:adjustRightInd w:val="0"/>
        <w:spacing w:after="0"/>
        <w:ind w:left="426" w:hanging="426"/>
        <w:rPr>
          <w:rFonts w:cs="TimesNewRoman"/>
          <w:sz w:val="24"/>
          <w:szCs w:val="24"/>
        </w:rPr>
      </w:pPr>
    </w:p>
    <w:p w14:paraId="7DC240F3" w14:textId="77777777" w:rsidR="00266DFE" w:rsidRDefault="00266DFE" w:rsidP="00B42F01">
      <w:pPr>
        <w:autoSpaceDE w:val="0"/>
        <w:autoSpaceDN w:val="0"/>
        <w:adjustRightInd w:val="0"/>
        <w:spacing w:before="0" w:after="0"/>
        <w:jc w:val="left"/>
        <w:rPr>
          <w:rFonts w:cs="TimesNewRoman"/>
          <w:sz w:val="24"/>
          <w:szCs w:val="24"/>
        </w:rPr>
      </w:pPr>
    </w:p>
    <w:p w14:paraId="20429FD8" w14:textId="77777777" w:rsidR="00266DFE" w:rsidRDefault="00266DFE" w:rsidP="00B42F01">
      <w:pPr>
        <w:autoSpaceDE w:val="0"/>
        <w:autoSpaceDN w:val="0"/>
        <w:adjustRightInd w:val="0"/>
        <w:spacing w:before="0" w:after="0"/>
        <w:jc w:val="left"/>
        <w:rPr>
          <w:rFonts w:cs="TimesNewRoman"/>
          <w:sz w:val="24"/>
          <w:szCs w:val="24"/>
        </w:rPr>
      </w:pPr>
    </w:p>
    <w:p w14:paraId="36FAD4CC" w14:textId="62CA2D69" w:rsidR="00B42F01" w:rsidRPr="00B42F01" w:rsidRDefault="00B301E5" w:rsidP="00B42F01">
      <w:pPr>
        <w:autoSpaceDE w:val="0"/>
        <w:autoSpaceDN w:val="0"/>
        <w:adjustRightInd w:val="0"/>
        <w:spacing w:before="0" w:after="0"/>
        <w:jc w:val="left"/>
        <w:rPr>
          <w:rFonts w:cs="TimesNewRoman"/>
          <w:sz w:val="24"/>
          <w:szCs w:val="24"/>
        </w:rPr>
      </w:pPr>
      <w:r>
        <w:rPr>
          <w:rFonts w:cs="TimesNewRoman"/>
          <w:sz w:val="24"/>
          <w:szCs w:val="24"/>
        </w:rPr>
        <w:t>Domažlice dne</w:t>
      </w:r>
      <w:r w:rsidR="00C01F5C">
        <w:rPr>
          <w:rFonts w:cs="TimesNewRoman"/>
          <w:sz w:val="24"/>
          <w:szCs w:val="24"/>
        </w:rPr>
        <w:t xml:space="preserve"> 13.02.2024</w:t>
      </w:r>
      <w:r>
        <w:rPr>
          <w:rFonts w:cs="TimesNewRoman"/>
          <w:sz w:val="24"/>
          <w:szCs w:val="24"/>
        </w:rPr>
        <w:tab/>
      </w:r>
      <w:r>
        <w:rPr>
          <w:rFonts w:cs="TimesNewRoman"/>
          <w:sz w:val="24"/>
          <w:szCs w:val="24"/>
        </w:rPr>
        <w:tab/>
      </w:r>
      <w:r>
        <w:rPr>
          <w:rFonts w:cs="TimesNewRoman"/>
          <w:sz w:val="24"/>
          <w:szCs w:val="24"/>
        </w:rPr>
        <w:tab/>
      </w:r>
      <w:r>
        <w:rPr>
          <w:rFonts w:cs="TimesNewRoman"/>
          <w:sz w:val="24"/>
          <w:szCs w:val="24"/>
        </w:rPr>
        <w:tab/>
      </w:r>
      <w:r>
        <w:rPr>
          <w:rFonts w:cs="TimesNewRoman"/>
          <w:sz w:val="24"/>
          <w:szCs w:val="24"/>
        </w:rPr>
        <w:tab/>
      </w:r>
      <w:r w:rsidR="0018510A">
        <w:rPr>
          <w:rFonts w:cs="TimesNewRoman"/>
          <w:sz w:val="24"/>
          <w:szCs w:val="24"/>
        </w:rPr>
        <w:t xml:space="preserve">Domažlice </w:t>
      </w:r>
      <w:r w:rsidR="00B42F01" w:rsidRPr="00B42F01">
        <w:rPr>
          <w:rFonts w:cs="TimesNewRoman"/>
          <w:sz w:val="24"/>
          <w:szCs w:val="24"/>
        </w:rPr>
        <w:t xml:space="preserve">dne </w:t>
      </w:r>
      <w:r w:rsidR="00C01F5C">
        <w:rPr>
          <w:rFonts w:cs="TimesNewRoman"/>
          <w:sz w:val="24"/>
          <w:szCs w:val="24"/>
        </w:rPr>
        <w:t>05.02.2024</w:t>
      </w:r>
    </w:p>
    <w:p w14:paraId="4FC259D8" w14:textId="77777777" w:rsidR="0018510A" w:rsidRDefault="0018510A" w:rsidP="00B42F01">
      <w:pPr>
        <w:autoSpaceDE w:val="0"/>
        <w:autoSpaceDN w:val="0"/>
        <w:adjustRightInd w:val="0"/>
        <w:spacing w:before="0" w:after="0"/>
        <w:jc w:val="left"/>
        <w:rPr>
          <w:rFonts w:cs="TimesNewRoman"/>
          <w:sz w:val="24"/>
          <w:szCs w:val="24"/>
        </w:rPr>
      </w:pPr>
    </w:p>
    <w:p w14:paraId="6DFD9519" w14:textId="77777777" w:rsidR="0018510A" w:rsidRDefault="0018510A" w:rsidP="00B42F01">
      <w:pPr>
        <w:autoSpaceDE w:val="0"/>
        <w:autoSpaceDN w:val="0"/>
        <w:adjustRightInd w:val="0"/>
        <w:spacing w:before="0" w:after="0"/>
        <w:jc w:val="left"/>
        <w:rPr>
          <w:rFonts w:cs="TimesNewRoman"/>
          <w:sz w:val="24"/>
          <w:szCs w:val="24"/>
        </w:rPr>
      </w:pPr>
    </w:p>
    <w:p w14:paraId="344DD3EC" w14:textId="77777777" w:rsidR="00B42F01" w:rsidRDefault="00B42F01" w:rsidP="00B42F01">
      <w:pPr>
        <w:autoSpaceDE w:val="0"/>
        <w:autoSpaceDN w:val="0"/>
        <w:adjustRightInd w:val="0"/>
        <w:spacing w:before="0" w:after="0"/>
        <w:jc w:val="left"/>
        <w:rPr>
          <w:rFonts w:cs="TimesNewRoman"/>
          <w:sz w:val="24"/>
          <w:szCs w:val="24"/>
        </w:rPr>
      </w:pPr>
      <w:r w:rsidRPr="00B42F01">
        <w:rPr>
          <w:rFonts w:cs="TimesNewRoman"/>
          <w:sz w:val="24"/>
          <w:szCs w:val="24"/>
        </w:rPr>
        <w:t>Za nabyvatele:</w:t>
      </w:r>
      <w:r w:rsidR="0018510A" w:rsidRPr="0018510A">
        <w:rPr>
          <w:rFonts w:cs="TimesNewRoman"/>
          <w:sz w:val="24"/>
          <w:szCs w:val="24"/>
        </w:rPr>
        <w:t xml:space="preserve"> </w:t>
      </w:r>
      <w:r w:rsidR="0018510A">
        <w:rPr>
          <w:rFonts w:cs="TimesNewRoman"/>
          <w:sz w:val="24"/>
          <w:szCs w:val="24"/>
        </w:rPr>
        <w:tab/>
      </w:r>
      <w:r w:rsidR="0018510A">
        <w:rPr>
          <w:rFonts w:cs="TimesNewRoman"/>
          <w:sz w:val="24"/>
          <w:szCs w:val="24"/>
        </w:rPr>
        <w:tab/>
      </w:r>
      <w:r w:rsidR="0018510A">
        <w:rPr>
          <w:rFonts w:cs="TimesNewRoman"/>
          <w:sz w:val="24"/>
          <w:szCs w:val="24"/>
        </w:rPr>
        <w:tab/>
      </w:r>
      <w:r w:rsidR="0018510A">
        <w:rPr>
          <w:rFonts w:cs="TimesNewRoman"/>
          <w:sz w:val="24"/>
          <w:szCs w:val="24"/>
        </w:rPr>
        <w:tab/>
      </w:r>
      <w:r w:rsidR="0018510A">
        <w:rPr>
          <w:rFonts w:cs="TimesNewRoman"/>
          <w:sz w:val="24"/>
          <w:szCs w:val="24"/>
        </w:rPr>
        <w:tab/>
      </w:r>
      <w:r w:rsidR="0018510A" w:rsidRPr="00B42F01">
        <w:rPr>
          <w:rFonts w:cs="TimesNewRoman"/>
          <w:sz w:val="24"/>
          <w:szCs w:val="24"/>
        </w:rPr>
        <w:t>Za převodce:</w:t>
      </w:r>
    </w:p>
    <w:p w14:paraId="28C7D7AF" w14:textId="77777777" w:rsidR="0018510A" w:rsidRDefault="0018510A" w:rsidP="00B42F01">
      <w:pPr>
        <w:autoSpaceDE w:val="0"/>
        <w:autoSpaceDN w:val="0"/>
        <w:adjustRightInd w:val="0"/>
        <w:spacing w:before="0" w:after="0"/>
        <w:jc w:val="left"/>
        <w:rPr>
          <w:rFonts w:cs="TimesNewRoman"/>
          <w:sz w:val="24"/>
          <w:szCs w:val="24"/>
        </w:rPr>
      </w:pPr>
    </w:p>
    <w:p w14:paraId="15AA0AFA" w14:textId="77777777" w:rsidR="0018510A" w:rsidRDefault="0018510A" w:rsidP="00B42F01">
      <w:pPr>
        <w:autoSpaceDE w:val="0"/>
        <w:autoSpaceDN w:val="0"/>
        <w:adjustRightInd w:val="0"/>
        <w:spacing w:before="0" w:after="0"/>
        <w:jc w:val="left"/>
        <w:rPr>
          <w:rFonts w:cs="TimesNewRoman"/>
          <w:sz w:val="24"/>
          <w:szCs w:val="24"/>
        </w:rPr>
      </w:pPr>
    </w:p>
    <w:p w14:paraId="3773C75A" w14:textId="77777777" w:rsidR="0018510A" w:rsidRPr="00B42F01" w:rsidRDefault="0018510A" w:rsidP="00B42F01">
      <w:pPr>
        <w:autoSpaceDE w:val="0"/>
        <w:autoSpaceDN w:val="0"/>
        <w:adjustRightInd w:val="0"/>
        <w:spacing w:before="0" w:after="0"/>
        <w:jc w:val="left"/>
        <w:rPr>
          <w:rFonts w:cs="TimesNewRoman"/>
          <w:sz w:val="24"/>
          <w:szCs w:val="24"/>
        </w:rPr>
      </w:pPr>
    </w:p>
    <w:p w14:paraId="6FB399D0" w14:textId="77777777" w:rsidR="00B42F01" w:rsidRPr="00B42F01" w:rsidRDefault="0018510A" w:rsidP="00B42F01">
      <w:pPr>
        <w:autoSpaceDE w:val="0"/>
        <w:autoSpaceDN w:val="0"/>
        <w:adjustRightInd w:val="0"/>
        <w:spacing w:before="0" w:after="0"/>
        <w:jc w:val="left"/>
        <w:rPr>
          <w:rFonts w:cs="TimesNewRoman"/>
          <w:sz w:val="24"/>
          <w:szCs w:val="24"/>
        </w:rPr>
      </w:pPr>
      <w:r>
        <w:rPr>
          <w:rFonts w:cs="TimesNewRoman"/>
          <w:sz w:val="24"/>
          <w:szCs w:val="24"/>
        </w:rPr>
        <w:t>_____________________</w:t>
      </w:r>
      <w:r w:rsidR="00B42F01" w:rsidRPr="00B42F01">
        <w:rPr>
          <w:rFonts w:cs="TimesNewRoman"/>
          <w:sz w:val="24"/>
          <w:szCs w:val="24"/>
        </w:rPr>
        <w:t>____</w:t>
      </w:r>
      <w:r>
        <w:rPr>
          <w:rFonts w:cs="TimesNewRoman"/>
          <w:sz w:val="24"/>
          <w:szCs w:val="24"/>
        </w:rPr>
        <w:tab/>
      </w:r>
      <w:r>
        <w:rPr>
          <w:rFonts w:cs="TimesNewRoman"/>
          <w:sz w:val="24"/>
          <w:szCs w:val="24"/>
        </w:rPr>
        <w:tab/>
      </w:r>
      <w:r>
        <w:rPr>
          <w:rFonts w:cs="TimesNewRoman"/>
          <w:sz w:val="24"/>
          <w:szCs w:val="24"/>
        </w:rPr>
        <w:tab/>
      </w:r>
      <w:r w:rsidR="00B42F01" w:rsidRPr="00B42F01">
        <w:rPr>
          <w:rFonts w:cs="TimesNewRoman"/>
          <w:sz w:val="24"/>
          <w:szCs w:val="24"/>
        </w:rPr>
        <w:t>__________________________</w:t>
      </w:r>
    </w:p>
    <w:p w14:paraId="5820C3C3" w14:textId="77777777" w:rsidR="00B42F01" w:rsidRDefault="00B301E5" w:rsidP="00B42F01">
      <w:pPr>
        <w:autoSpaceDE w:val="0"/>
        <w:autoSpaceDN w:val="0"/>
        <w:adjustRightInd w:val="0"/>
        <w:spacing w:before="0" w:after="0"/>
        <w:jc w:val="left"/>
        <w:rPr>
          <w:rFonts w:cs="TimesNewRoman"/>
          <w:sz w:val="24"/>
          <w:szCs w:val="24"/>
        </w:rPr>
      </w:pPr>
      <w:r>
        <w:rPr>
          <w:rFonts w:cs="TimesNewRoman"/>
          <w:sz w:val="24"/>
          <w:szCs w:val="24"/>
        </w:rPr>
        <w:t>město Domažlice</w:t>
      </w:r>
      <w:r>
        <w:rPr>
          <w:rFonts w:cs="TimesNewRoman"/>
          <w:sz w:val="24"/>
          <w:szCs w:val="24"/>
        </w:rPr>
        <w:tab/>
      </w:r>
      <w:r>
        <w:rPr>
          <w:rFonts w:cs="TimesNewRoman"/>
          <w:sz w:val="24"/>
          <w:szCs w:val="24"/>
        </w:rPr>
        <w:tab/>
      </w:r>
      <w:r>
        <w:rPr>
          <w:rFonts w:cs="TimesNewRoman"/>
          <w:sz w:val="24"/>
          <w:szCs w:val="24"/>
        </w:rPr>
        <w:tab/>
      </w:r>
      <w:r>
        <w:rPr>
          <w:rFonts w:cs="TimesNewRoman"/>
          <w:sz w:val="24"/>
          <w:szCs w:val="24"/>
        </w:rPr>
        <w:tab/>
      </w:r>
      <w:r>
        <w:rPr>
          <w:rFonts w:cs="TimesNewRoman"/>
          <w:sz w:val="24"/>
          <w:szCs w:val="24"/>
        </w:rPr>
        <w:tab/>
        <w:t>Domažlické městské lesy, spol. s r. o.</w:t>
      </w:r>
    </w:p>
    <w:p w14:paraId="7C02EBC6" w14:textId="77777777" w:rsidR="00B301E5" w:rsidRDefault="00B301E5" w:rsidP="00B42F01">
      <w:pPr>
        <w:autoSpaceDE w:val="0"/>
        <w:autoSpaceDN w:val="0"/>
        <w:adjustRightInd w:val="0"/>
        <w:spacing w:before="0" w:after="0"/>
        <w:jc w:val="left"/>
        <w:rPr>
          <w:rFonts w:cs="TimesNewRoman"/>
          <w:sz w:val="24"/>
          <w:szCs w:val="24"/>
        </w:rPr>
      </w:pPr>
      <w:r>
        <w:rPr>
          <w:rFonts w:cs="TimesNewRoman"/>
          <w:sz w:val="24"/>
          <w:szCs w:val="24"/>
        </w:rPr>
        <w:t>Bc. Stanislav Antoš, starosta</w:t>
      </w:r>
      <w:r>
        <w:rPr>
          <w:rFonts w:cs="TimesNewRoman"/>
          <w:sz w:val="24"/>
          <w:szCs w:val="24"/>
        </w:rPr>
        <w:tab/>
      </w:r>
      <w:r>
        <w:rPr>
          <w:rFonts w:cs="TimesNewRoman"/>
          <w:sz w:val="24"/>
          <w:szCs w:val="24"/>
        </w:rPr>
        <w:tab/>
      </w:r>
      <w:r>
        <w:rPr>
          <w:rFonts w:cs="TimesNewRoman"/>
          <w:sz w:val="24"/>
          <w:szCs w:val="24"/>
        </w:rPr>
        <w:tab/>
      </w:r>
      <w:r>
        <w:rPr>
          <w:rFonts w:cs="TimesNewRoman"/>
          <w:sz w:val="24"/>
          <w:szCs w:val="24"/>
        </w:rPr>
        <w:tab/>
        <w:t>Ing. Josef Forst, jednatel</w:t>
      </w:r>
    </w:p>
    <w:p w14:paraId="171C0644" w14:textId="77777777" w:rsidR="003E4C14" w:rsidRDefault="003E4C14" w:rsidP="00B42F01">
      <w:pPr>
        <w:autoSpaceDE w:val="0"/>
        <w:autoSpaceDN w:val="0"/>
        <w:adjustRightInd w:val="0"/>
        <w:spacing w:before="0" w:after="0"/>
        <w:jc w:val="left"/>
        <w:rPr>
          <w:rFonts w:cs="TimesNewRoman"/>
          <w:sz w:val="24"/>
          <w:szCs w:val="24"/>
        </w:rPr>
      </w:pPr>
    </w:p>
    <w:p w14:paraId="29291195" w14:textId="77777777" w:rsidR="003E4C14" w:rsidRDefault="003E4C14" w:rsidP="00B42F01">
      <w:pPr>
        <w:autoSpaceDE w:val="0"/>
        <w:autoSpaceDN w:val="0"/>
        <w:adjustRightInd w:val="0"/>
        <w:spacing w:before="0" w:after="0"/>
        <w:jc w:val="left"/>
        <w:rPr>
          <w:rFonts w:cs="TimesNewRoman"/>
          <w:sz w:val="24"/>
          <w:szCs w:val="24"/>
        </w:rPr>
      </w:pPr>
    </w:p>
    <w:p w14:paraId="2794416B" w14:textId="77777777" w:rsidR="003E4C14" w:rsidRDefault="003E4C14" w:rsidP="00B42F01">
      <w:pPr>
        <w:autoSpaceDE w:val="0"/>
        <w:autoSpaceDN w:val="0"/>
        <w:adjustRightInd w:val="0"/>
        <w:spacing w:before="0" w:after="0"/>
        <w:jc w:val="left"/>
        <w:rPr>
          <w:rFonts w:cs="TimesNewRoman"/>
          <w:sz w:val="24"/>
          <w:szCs w:val="24"/>
        </w:rPr>
      </w:pPr>
    </w:p>
    <w:p w14:paraId="7D9E79DD" w14:textId="77777777" w:rsidR="003E4C14" w:rsidRDefault="003E4C14" w:rsidP="00B42F01">
      <w:pPr>
        <w:autoSpaceDE w:val="0"/>
        <w:autoSpaceDN w:val="0"/>
        <w:adjustRightInd w:val="0"/>
        <w:spacing w:before="0" w:after="0"/>
        <w:jc w:val="left"/>
        <w:rPr>
          <w:rFonts w:cs="TimesNewRoman"/>
          <w:sz w:val="24"/>
          <w:szCs w:val="24"/>
        </w:rPr>
      </w:pPr>
    </w:p>
    <w:p w14:paraId="43B604E0" w14:textId="77777777" w:rsidR="003E4C14" w:rsidRDefault="003E4C14" w:rsidP="00B42F01">
      <w:pPr>
        <w:autoSpaceDE w:val="0"/>
        <w:autoSpaceDN w:val="0"/>
        <w:adjustRightInd w:val="0"/>
        <w:spacing w:before="0" w:after="0"/>
        <w:jc w:val="left"/>
        <w:rPr>
          <w:rFonts w:cs="TimesNewRoman"/>
          <w:sz w:val="24"/>
          <w:szCs w:val="24"/>
        </w:rPr>
      </w:pPr>
    </w:p>
    <w:p w14:paraId="38E5ED4D" w14:textId="77777777" w:rsidR="00990643" w:rsidRDefault="00990643" w:rsidP="00B42F01">
      <w:pPr>
        <w:autoSpaceDE w:val="0"/>
        <w:autoSpaceDN w:val="0"/>
        <w:adjustRightInd w:val="0"/>
        <w:spacing w:before="0" w:after="0"/>
        <w:jc w:val="left"/>
        <w:rPr>
          <w:rFonts w:cs="TimesNewRoman"/>
          <w:sz w:val="24"/>
          <w:szCs w:val="24"/>
        </w:rPr>
      </w:pPr>
    </w:p>
    <w:p w14:paraId="67CD7A56" w14:textId="6FF9DB51" w:rsidR="003006A3" w:rsidRDefault="003006A3">
      <w:pPr>
        <w:rPr>
          <w:rFonts w:cs="TimesNewRoman"/>
          <w:sz w:val="24"/>
          <w:szCs w:val="24"/>
        </w:rPr>
      </w:pPr>
      <w:r>
        <w:rPr>
          <w:rFonts w:cs="TimesNewRoman"/>
          <w:sz w:val="24"/>
          <w:szCs w:val="24"/>
        </w:rPr>
        <w:br w:type="page"/>
      </w:r>
    </w:p>
    <w:p w14:paraId="5F5FAA4F" w14:textId="77777777" w:rsidR="00990643" w:rsidRDefault="00990643" w:rsidP="00B42F01">
      <w:pPr>
        <w:autoSpaceDE w:val="0"/>
        <w:autoSpaceDN w:val="0"/>
        <w:adjustRightInd w:val="0"/>
        <w:spacing w:before="0" w:after="0"/>
        <w:jc w:val="left"/>
        <w:rPr>
          <w:rFonts w:cs="TimesNewRoman"/>
          <w:sz w:val="24"/>
          <w:szCs w:val="24"/>
        </w:rPr>
      </w:pPr>
    </w:p>
    <w:p w14:paraId="50DB2D80" w14:textId="77777777" w:rsidR="00990643" w:rsidRDefault="00990643" w:rsidP="00B42F01">
      <w:pPr>
        <w:autoSpaceDE w:val="0"/>
        <w:autoSpaceDN w:val="0"/>
        <w:adjustRightInd w:val="0"/>
        <w:spacing w:before="0" w:after="0"/>
        <w:jc w:val="left"/>
        <w:rPr>
          <w:rFonts w:cs="TimesNewRoman"/>
          <w:sz w:val="24"/>
          <w:szCs w:val="24"/>
        </w:rPr>
      </w:pPr>
    </w:p>
    <w:p w14:paraId="036D75CC" w14:textId="77777777" w:rsidR="003E4C14" w:rsidRPr="00A03C25" w:rsidRDefault="003E4C14" w:rsidP="003E4C14">
      <w:pPr>
        <w:pStyle w:val="Normlnweb"/>
        <w:spacing w:before="0" w:after="0"/>
        <w:jc w:val="center"/>
        <w:rPr>
          <w:rFonts w:ascii="Calibri" w:hAnsi="Calibri"/>
          <w:b/>
          <w:bCs/>
          <w:color w:val="000000"/>
          <w:sz w:val="22"/>
          <w:szCs w:val="22"/>
          <w:lang w:val="cs-CZ"/>
        </w:rPr>
      </w:pPr>
      <w:r w:rsidRPr="00A03C25">
        <w:rPr>
          <w:rFonts w:ascii="Calibri" w:hAnsi="Calibri"/>
          <w:b/>
          <w:bCs/>
          <w:color w:val="000000"/>
          <w:sz w:val="22"/>
          <w:szCs w:val="22"/>
          <w:lang w:val="cs-CZ"/>
        </w:rPr>
        <w:t>Doložka</w:t>
      </w:r>
    </w:p>
    <w:p w14:paraId="194CD4F9" w14:textId="77777777" w:rsidR="003E4C14" w:rsidRPr="00A03C25" w:rsidRDefault="003E4C14" w:rsidP="003E4C14">
      <w:pPr>
        <w:pStyle w:val="Normlnweb"/>
        <w:spacing w:before="0" w:after="0"/>
        <w:jc w:val="center"/>
        <w:rPr>
          <w:rFonts w:ascii="Calibri" w:hAnsi="Calibri"/>
          <w:b/>
          <w:bCs/>
          <w:color w:val="000000"/>
          <w:sz w:val="22"/>
          <w:szCs w:val="22"/>
          <w:lang w:val="cs-CZ"/>
        </w:rPr>
      </w:pPr>
      <w:r w:rsidRPr="00A03C25">
        <w:rPr>
          <w:rFonts w:ascii="Calibri" w:hAnsi="Calibri"/>
          <w:b/>
          <w:bCs/>
          <w:color w:val="000000"/>
          <w:sz w:val="22"/>
          <w:szCs w:val="22"/>
          <w:lang w:val="cs-CZ"/>
        </w:rPr>
        <w:t>podle § 41 zákona č. 128/2000 Sb., ve znění změn a doplňků</w:t>
      </w:r>
    </w:p>
    <w:p w14:paraId="33932156" w14:textId="77777777" w:rsidR="003E4C14" w:rsidRPr="00A03C25" w:rsidRDefault="003E4C14" w:rsidP="003E4C14">
      <w:pPr>
        <w:pStyle w:val="Normlnweb"/>
        <w:spacing w:before="0" w:after="0"/>
        <w:rPr>
          <w:rFonts w:ascii="Calibri" w:hAnsi="Calibri"/>
          <w:sz w:val="22"/>
          <w:szCs w:val="22"/>
          <w:lang w:val="cs-CZ"/>
        </w:rPr>
      </w:pPr>
    </w:p>
    <w:p w14:paraId="2E72A1A8" w14:textId="77777777" w:rsidR="003E4C14" w:rsidRPr="00A03C25" w:rsidRDefault="003E4C14" w:rsidP="003E4C14">
      <w:pPr>
        <w:pStyle w:val="Normlnweb"/>
        <w:spacing w:before="0" w:after="0"/>
        <w:jc w:val="both"/>
        <w:rPr>
          <w:rFonts w:ascii="Calibri" w:hAnsi="Calibri"/>
          <w:color w:val="000000"/>
          <w:sz w:val="22"/>
          <w:szCs w:val="22"/>
          <w:lang w:val="cs-CZ"/>
        </w:rPr>
      </w:pPr>
      <w:r w:rsidRPr="00A03C25">
        <w:rPr>
          <w:rFonts w:ascii="Calibri" w:hAnsi="Calibri"/>
          <w:color w:val="000000"/>
          <w:sz w:val="22"/>
          <w:szCs w:val="22"/>
          <w:lang w:val="cs-CZ"/>
        </w:rPr>
        <w:t xml:space="preserve">Město Domažlice ve smyslu </w:t>
      </w:r>
      <w:proofErr w:type="spellStart"/>
      <w:r w:rsidRPr="00A03C25">
        <w:rPr>
          <w:rFonts w:ascii="Calibri" w:hAnsi="Calibri"/>
          <w:color w:val="000000"/>
          <w:sz w:val="22"/>
          <w:szCs w:val="22"/>
          <w:lang w:val="cs-CZ"/>
        </w:rPr>
        <w:t>ust</w:t>
      </w:r>
      <w:proofErr w:type="spellEnd"/>
      <w:r w:rsidRPr="00A03C25">
        <w:rPr>
          <w:rFonts w:ascii="Calibri" w:hAnsi="Calibri"/>
          <w:color w:val="000000"/>
          <w:sz w:val="22"/>
          <w:szCs w:val="22"/>
          <w:lang w:val="cs-CZ"/>
        </w:rPr>
        <w:t>. § 41 zákona č. 128/2000 Sb., o obcích, v platném znění, tímto potvrzuje, že u právních jednání obsažených v této smlouvě byly splněny ze strany města Domažlice veškeré zákonem č. 128/2000 Sb., v platném znění či jinými obecně závaznými předpisy stanovené podmínky ve formě předchozího zveřejnění, schválení či odsouhlasení příslušným orgánem města, které jsou obligatorní pro platnost tohoto právního jednání, zejména podmínky pro ustanovení § 39 zákona č. 128/2000 Sb., v platném znění.</w:t>
      </w:r>
    </w:p>
    <w:p w14:paraId="7EB07375" w14:textId="6A2EA59B" w:rsidR="003E4C14" w:rsidRPr="00A03C25" w:rsidRDefault="003E4C14" w:rsidP="003E4C14">
      <w:pPr>
        <w:pStyle w:val="Normlnweb"/>
        <w:spacing w:before="0" w:after="0"/>
        <w:jc w:val="both"/>
        <w:rPr>
          <w:rFonts w:ascii="Calibri" w:hAnsi="Calibri"/>
          <w:color w:val="000000"/>
          <w:sz w:val="22"/>
          <w:szCs w:val="22"/>
          <w:lang w:val="cs-CZ"/>
        </w:rPr>
      </w:pPr>
      <w:r>
        <w:rPr>
          <w:rFonts w:ascii="Calibri" w:hAnsi="Calibri"/>
          <w:color w:val="000000"/>
          <w:sz w:val="22"/>
          <w:szCs w:val="22"/>
          <w:lang w:val="cs-CZ"/>
        </w:rPr>
        <w:t>U</w:t>
      </w:r>
      <w:r w:rsidRPr="00A03C25">
        <w:rPr>
          <w:rFonts w:ascii="Calibri" w:hAnsi="Calibri"/>
          <w:color w:val="000000"/>
          <w:sz w:val="22"/>
          <w:szCs w:val="22"/>
          <w:lang w:val="cs-CZ"/>
        </w:rPr>
        <w:t xml:space="preserve">zavření </w:t>
      </w:r>
      <w:r>
        <w:rPr>
          <w:rFonts w:ascii="Calibri" w:hAnsi="Calibri"/>
          <w:color w:val="000000"/>
          <w:sz w:val="22"/>
          <w:szCs w:val="22"/>
          <w:lang w:val="cs-CZ"/>
        </w:rPr>
        <w:t>této</w:t>
      </w:r>
      <w:r w:rsidRPr="00A03C25">
        <w:rPr>
          <w:rFonts w:ascii="Calibri" w:hAnsi="Calibri"/>
          <w:color w:val="000000"/>
          <w:sz w:val="22"/>
          <w:szCs w:val="22"/>
          <w:lang w:val="cs-CZ"/>
        </w:rPr>
        <w:t xml:space="preserve"> smlouvy bylo schváleno na </w:t>
      </w:r>
      <w:r w:rsidR="008D4A2B">
        <w:rPr>
          <w:rFonts w:ascii="Calibri" w:hAnsi="Calibri"/>
          <w:color w:val="000000"/>
          <w:sz w:val="22"/>
          <w:szCs w:val="22"/>
          <w:lang w:val="cs-CZ"/>
        </w:rPr>
        <w:t xml:space="preserve">41. </w:t>
      </w:r>
      <w:r w:rsidRPr="00A03C25">
        <w:rPr>
          <w:rFonts w:ascii="Calibri" w:hAnsi="Calibri"/>
          <w:color w:val="000000"/>
          <w:sz w:val="22"/>
          <w:szCs w:val="22"/>
          <w:lang w:val="cs-CZ"/>
        </w:rPr>
        <w:t xml:space="preserve">schůzi rady města dne </w:t>
      </w:r>
      <w:r w:rsidR="008D4A2B">
        <w:rPr>
          <w:rFonts w:ascii="Calibri" w:hAnsi="Calibri"/>
          <w:color w:val="000000"/>
          <w:sz w:val="22"/>
          <w:szCs w:val="22"/>
          <w:lang w:val="cs-CZ"/>
        </w:rPr>
        <w:t>30.01.2024</w:t>
      </w:r>
      <w:r w:rsidRPr="00A03C25">
        <w:rPr>
          <w:rFonts w:ascii="Calibri" w:hAnsi="Calibri"/>
          <w:color w:val="000000"/>
          <w:sz w:val="22"/>
          <w:szCs w:val="22"/>
          <w:lang w:val="cs-CZ"/>
        </w:rPr>
        <w:t xml:space="preserve"> usnesením č. </w:t>
      </w:r>
      <w:r w:rsidR="008D4A2B">
        <w:rPr>
          <w:rFonts w:ascii="Calibri" w:hAnsi="Calibri"/>
          <w:color w:val="000000"/>
          <w:sz w:val="22"/>
          <w:szCs w:val="22"/>
          <w:lang w:val="cs-CZ"/>
        </w:rPr>
        <w:t>1646</w:t>
      </w:r>
    </w:p>
    <w:p w14:paraId="524A5001" w14:textId="77777777" w:rsidR="003E4C14" w:rsidRPr="00A03C25" w:rsidRDefault="003E4C14" w:rsidP="003E4C14">
      <w:pPr>
        <w:pStyle w:val="Normlnweb"/>
        <w:spacing w:before="0" w:after="0"/>
        <w:jc w:val="both"/>
        <w:rPr>
          <w:rFonts w:ascii="Calibri" w:hAnsi="Calibri"/>
          <w:color w:val="000000"/>
          <w:sz w:val="22"/>
          <w:szCs w:val="22"/>
          <w:lang w:val="cs-CZ"/>
        </w:rPr>
      </w:pPr>
    </w:p>
    <w:p w14:paraId="07EC23FD" w14:textId="77777777" w:rsidR="003E4C14" w:rsidRPr="00A03C25" w:rsidRDefault="003E4C14" w:rsidP="003E4C14">
      <w:pPr>
        <w:pStyle w:val="Standard"/>
        <w:rPr>
          <w:rFonts w:ascii="Calibri" w:hAnsi="Calibri" w:cs="Times New Roman"/>
          <w:color w:val="000000"/>
          <w:sz w:val="22"/>
          <w:szCs w:val="22"/>
          <w:lang w:val="cs-CZ"/>
        </w:rPr>
      </w:pPr>
      <w:r w:rsidRPr="00A03C25">
        <w:rPr>
          <w:rFonts w:ascii="Calibri" w:hAnsi="Calibri" w:cs="Times New Roman"/>
          <w:color w:val="000000"/>
          <w:sz w:val="22"/>
          <w:szCs w:val="22"/>
          <w:lang w:val="cs-CZ"/>
        </w:rPr>
        <w:t xml:space="preserve">                                                              </w:t>
      </w:r>
    </w:p>
    <w:p w14:paraId="092D4A6D" w14:textId="77777777" w:rsidR="003E4C14" w:rsidRPr="00A03C25" w:rsidRDefault="003E4C14" w:rsidP="003E4C14">
      <w:pPr>
        <w:pStyle w:val="Standard"/>
        <w:rPr>
          <w:rFonts w:ascii="Calibri" w:hAnsi="Calibri" w:cs="Times New Roman"/>
          <w:color w:val="000000"/>
          <w:sz w:val="22"/>
          <w:szCs w:val="22"/>
          <w:lang w:val="cs-CZ"/>
        </w:rPr>
      </w:pPr>
    </w:p>
    <w:p w14:paraId="298CDCD7" w14:textId="77777777" w:rsidR="003E4C14" w:rsidRPr="00A03C25" w:rsidRDefault="003E4C14" w:rsidP="003E4C14">
      <w:pPr>
        <w:pStyle w:val="Standard"/>
        <w:rPr>
          <w:rFonts w:ascii="Calibri" w:hAnsi="Calibri"/>
          <w:sz w:val="22"/>
          <w:szCs w:val="22"/>
          <w:lang w:val="cs-CZ"/>
        </w:rPr>
      </w:pPr>
      <w:r w:rsidRPr="00A03C25">
        <w:rPr>
          <w:rFonts w:ascii="Calibri" w:hAnsi="Calibri" w:cs="Times New Roman"/>
          <w:color w:val="000000"/>
          <w:sz w:val="22"/>
          <w:szCs w:val="22"/>
          <w:lang w:val="cs-CZ"/>
        </w:rPr>
        <w:tab/>
      </w:r>
      <w:r w:rsidRPr="00A03C25">
        <w:rPr>
          <w:rFonts w:ascii="Calibri" w:hAnsi="Calibri" w:cs="Times New Roman"/>
          <w:color w:val="000000"/>
          <w:sz w:val="22"/>
          <w:szCs w:val="22"/>
          <w:lang w:val="cs-CZ"/>
        </w:rPr>
        <w:tab/>
      </w:r>
      <w:r w:rsidRPr="00A03C25">
        <w:rPr>
          <w:rFonts w:ascii="Calibri" w:hAnsi="Calibri" w:cs="Times New Roman"/>
          <w:color w:val="000000"/>
          <w:sz w:val="22"/>
          <w:szCs w:val="22"/>
          <w:lang w:val="cs-CZ"/>
        </w:rPr>
        <w:tab/>
      </w:r>
      <w:r w:rsidRPr="00A03C25">
        <w:rPr>
          <w:rFonts w:ascii="Calibri" w:hAnsi="Calibri" w:cs="Times New Roman"/>
          <w:color w:val="000000"/>
          <w:sz w:val="22"/>
          <w:szCs w:val="22"/>
          <w:lang w:val="cs-CZ"/>
        </w:rPr>
        <w:tab/>
      </w:r>
      <w:r w:rsidRPr="00A03C25">
        <w:rPr>
          <w:rFonts w:ascii="Calibri" w:hAnsi="Calibri" w:cs="Times New Roman"/>
          <w:color w:val="000000"/>
          <w:sz w:val="22"/>
          <w:szCs w:val="22"/>
          <w:lang w:val="cs-CZ"/>
        </w:rPr>
        <w:tab/>
      </w:r>
      <w:r w:rsidRPr="00A03C25">
        <w:rPr>
          <w:rFonts w:ascii="Calibri" w:hAnsi="Calibri" w:cs="Times New Roman"/>
          <w:color w:val="000000"/>
          <w:sz w:val="22"/>
          <w:szCs w:val="22"/>
          <w:lang w:val="cs-CZ"/>
        </w:rPr>
        <w:tab/>
      </w:r>
      <w:r w:rsidRPr="00A03C25">
        <w:rPr>
          <w:rFonts w:ascii="Calibri" w:hAnsi="Calibri" w:cs="Times New Roman"/>
          <w:color w:val="000000"/>
          <w:sz w:val="22"/>
          <w:szCs w:val="22"/>
          <w:lang w:val="cs-CZ"/>
        </w:rPr>
        <w:tab/>
      </w:r>
      <w:r w:rsidRPr="00A03C25">
        <w:rPr>
          <w:rFonts w:ascii="Calibri" w:hAnsi="Calibri" w:cs="Times New Roman"/>
          <w:color w:val="000000"/>
          <w:sz w:val="22"/>
          <w:szCs w:val="22"/>
          <w:lang w:val="cs-CZ"/>
        </w:rPr>
        <w:tab/>
        <w:t>____________________</w:t>
      </w:r>
    </w:p>
    <w:p w14:paraId="1C00E226" w14:textId="77777777" w:rsidR="003E4C14" w:rsidRPr="00A03C25" w:rsidRDefault="003E4C14" w:rsidP="003E4C14">
      <w:pPr>
        <w:pStyle w:val="Standard"/>
        <w:rPr>
          <w:rFonts w:ascii="Calibri" w:hAnsi="Calibri"/>
          <w:sz w:val="22"/>
          <w:szCs w:val="22"/>
          <w:lang w:val="cs-CZ"/>
        </w:rPr>
      </w:pPr>
      <w:r w:rsidRPr="00A03C25">
        <w:rPr>
          <w:rFonts w:ascii="Calibri" w:hAnsi="Calibri" w:cs="Times New Roman"/>
          <w:color w:val="000000"/>
          <w:sz w:val="22"/>
          <w:szCs w:val="22"/>
          <w:lang w:val="cs-CZ"/>
        </w:rPr>
        <w:tab/>
      </w:r>
      <w:r w:rsidRPr="00A03C25">
        <w:rPr>
          <w:rFonts w:ascii="Calibri" w:hAnsi="Calibri" w:cs="Times New Roman"/>
          <w:color w:val="000000"/>
          <w:sz w:val="22"/>
          <w:szCs w:val="22"/>
          <w:lang w:val="cs-CZ"/>
        </w:rPr>
        <w:tab/>
      </w:r>
      <w:r w:rsidRPr="00A03C25">
        <w:rPr>
          <w:rFonts w:ascii="Calibri" w:hAnsi="Calibri" w:cs="Times New Roman"/>
          <w:color w:val="000000"/>
          <w:sz w:val="22"/>
          <w:szCs w:val="22"/>
          <w:lang w:val="cs-CZ"/>
        </w:rPr>
        <w:tab/>
      </w:r>
      <w:r w:rsidRPr="00A03C25">
        <w:rPr>
          <w:rFonts w:ascii="Calibri" w:hAnsi="Calibri" w:cs="Times New Roman"/>
          <w:color w:val="000000"/>
          <w:sz w:val="22"/>
          <w:szCs w:val="22"/>
          <w:lang w:val="cs-CZ"/>
        </w:rPr>
        <w:tab/>
      </w:r>
      <w:r w:rsidRPr="00A03C25">
        <w:rPr>
          <w:rFonts w:ascii="Calibri" w:hAnsi="Calibri" w:cs="Times New Roman"/>
          <w:color w:val="000000"/>
          <w:sz w:val="22"/>
          <w:szCs w:val="22"/>
          <w:lang w:val="cs-CZ"/>
        </w:rPr>
        <w:tab/>
      </w:r>
      <w:r w:rsidRPr="00A03C25">
        <w:rPr>
          <w:rFonts w:ascii="Calibri" w:hAnsi="Calibri" w:cs="Times New Roman"/>
          <w:color w:val="000000"/>
          <w:sz w:val="22"/>
          <w:szCs w:val="22"/>
          <w:lang w:val="cs-CZ"/>
        </w:rPr>
        <w:tab/>
      </w:r>
      <w:r w:rsidRPr="00A03C25">
        <w:rPr>
          <w:rFonts w:ascii="Calibri" w:hAnsi="Calibri" w:cs="Times New Roman"/>
          <w:color w:val="000000"/>
          <w:sz w:val="22"/>
          <w:szCs w:val="22"/>
          <w:lang w:val="cs-CZ"/>
        </w:rPr>
        <w:tab/>
      </w:r>
      <w:r w:rsidRPr="00A03C25">
        <w:rPr>
          <w:rFonts w:ascii="Calibri" w:hAnsi="Calibri" w:cs="Times New Roman"/>
          <w:color w:val="000000"/>
          <w:sz w:val="22"/>
          <w:szCs w:val="22"/>
          <w:lang w:val="cs-CZ"/>
        </w:rPr>
        <w:tab/>
        <w:t>měs</w:t>
      </w:r>
      <w:r w:rsidRPr="00A03C25">
        <w:rPr>
          <w:rFonts w:ascii="Calibri" w:hAnsi="Calibri" w:cs="Times New Roman"/>
          <w:sz w:val="22"/>
          <w:szCs w:val="22"/>
          <w:lang w:val="cs-CZ"/>
        </w:rPr>
        <w:t>to Domažlice</w:t>
      </w:r>
    </w:p>
    <w:p w14:paraId="68F08E90" w14:textId="77777777" w:rsidR="003E4C14" w:rsidRPr="00A03C25" w:rsidRDefault="003E4C14" w:rsidP="003E4C14">
      <w:pPr>
        <w:pStyle w:val="Standard"/>
        <w:rPr>
          <w:rFonts w:ascii="Calibri" w:hAnsi="Calibri"/>
          <w:sz w:val="22"/>
          <w:szCs w:val="22"/>
          <w:lang w:val="cs-CZ"/>
        </w:rPr>
      </w:pPr>
      <w:r w:rsidRPr="00A03C25">
        <w:rPr>
          <w:rFonts w:ascii="Calibri" w:hAnsi="Calibri" w:cs="Times New Roman"/>
          <w:sz w:val="22"/>
          <w:szCs w:val="22"/>
          <w:lang w:val="cs-CZ"/>
        </w:rPr>
        <w:tab/>
      </w:r>
      <w:r w:rsidRPr="00A03C25">
        <w:rPr>
          <w:rFonts w:ascii="Calibri" w:hAnsi="Calibri" w:cs="Times New Roman"/>
          <w:sz w:val="22"/>
          <w:szCs w:val="22"/>
          <w:lang w:val="cs-CZ"/>
        </w:rPr>
        <w:tab/>
      </w:r>
      <w:r w:rsidRPr="00A03C25">
        <w:rPr>
          <w:rFonts w:ascii="Calibri" w:hAnsi="Calibri" w:cs="Times New Roman"/>
          <w:sz w:val="22"/>
          <w:szCs w:val="22"/>
          <w:lang w:val="cs-CZ"/>
        </w:rPr>
        <w:tab/>
      </w:r>
      <w:r w:rsidRPr="00A03C25">
        <w:rPr>
          <w:rFonts w:ascii="Calibri" w:hAnsi="Calibri" w:cs="Times New Roman"/>
          <w:sz w:val="22"/>
          <w:szCs w:val="22"/>
          <w:lang w:val="cs-CZ"/>
        </w:rPr>
        <w:tab/>
      </w:r>
      <w:r w:rsidRPr="00A03C25">
        <w:rPr>
          <w:rFonts w:ascii="Calibri" w:hAnsi="Calibri" w:cs="Times New Roman"/>
          <w:sz w:val="22"/>
          <w:szCs w:val="22"/>
          <w:lang w:val="cs-CZ"/>
        </w:rPr>
        <w:tab/>
      </w:r>
      <w:r w:rsidRPr="00A03C25">
        <w:rPr>
          <w:rFonts w:ascii="Calibri" w:hAnsi="Calibri" w:cs="Times New Roman"/>
          <w:sz w:val="22"/>
          <w:szCs w:val="22"/>
          <w:lang w:val="cs-CZ"/>
        </w:rPr>
        <w:tab/>
      </w:r>
      <w:r w:rsidRPr="00A03C25">
        <w:rPr>
          <w:rFonts w:ascii="Calibri" w:hAnsi="Calibri" w:cs="Times New Roman"/>
          <w:sz w:val="22"/>
          <w:szCs w:val="22"/>
          <w:lang w:val="cs-CZ"/>
        </w:rPr>
        <w:tab/>
      </w:r>
      <w:r w:rsidRPr="00A03C25">
        <w:rPr>
          <w:rFonts w:ascii="Calibri" w:hAnsi="Calibri" w:cs="Times New Roman"/>
          <w:sz w:val="22"/>
          <w:szCs w:val="22"/>
          <w:lang w:val="cs-CZ"/>
        </w:rPr>
        <w:tab/>
        <w:t>Bc. Stanislav Antoš, starosta</w:t>
      </w:r>
    </w:p>
    <w:p w14:paraId="6F9A2471" w14:textId="77777777" w:rsidR="003E4C14" w:rsidRPr="00EE57D6" w:rsidRDefault="003E4C14" w:rsidP="003E4C14"/>
    <w:p w14:paraId="0775061B" w14:textId="77777777" w:rsidR="003E4C14" w:rsidRPr="00B42F01" w:rsidRDefault="003E4C14" w:rsidP="00B42F01">
      <w:pPr>
        <w:autoSpaceDE w:val="0"/>
        <w:autoSpaceDN w:val="0"/>
        <w:adjustRightInd w:val="0"/>
        <w:spacing w:before="0" w:after="0"/>
        <w:jc w:val="left"/>
        <w:rPr>
          <w:rFonts w:cs="TimesNewRoman"/>
          <w:sz w:val="24"/>
          <w:szCs w:val="24"/>
        </w:rPr>
      </w:pPr>
    </w:p>
    <w:sectPr w:rsidR="003E4C14" w:rsidRPr="00B42F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Times New Roman'">
    <w:altName w:val="Times New Roman"/>
    <w:charset w:val="00"/>
    <w:family w:val="roman"/>
    <w:pitch w:val="variable"/>
  </w:font>
  <w:font w:name="TimesNewRoman,Bold">
    <w:altName w:val="Times New Roman"/>
    <w:panose1 w:val="00000000000000000000"/>
    <w:charset w:val="EE"/>
    <w:family w:val="auto"/>
    <w:notTrueType/>
    <w:pitch w:val="default"/>
    <w:sig w:usb0="00000001" w:usb1="00000000" w:usb2="00000000" w:usb3="00000000" w:csb0="00000003" w:csb1="00000000"/>
  </w:font>
  <w:font w:name="TimesNewRoman">
    <w:altName w:val="Times New Roman"/>
    <w:panose1 w:val="00000000000000000000"/>
    <w:charset w:val="EE"/>
    <w:family w:val="auto"/>
    <w:notTrueType/>
    <w:pitch w:val="default"/>
    <w:sig w:usb0="00000001" w:usb1="00000000" w:usb2="00000000" w:usb3="00000000" w:csb0="00000003" w:csb1="00000000"/>
  </w:font>
  <w:font w:name="Calibri-Italic">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libri2">
    <w:altName w:val="MS Mincho"/>
    <w:panose1 w:val="00000000000000000000"/>
    <w:charset w:val="80"/>
    <w:family w:val="auto"/>
    <w:notTrueType/>
    <w:pitch w:val="default"/>
    <w:sig w:usb0="00000000" w:usb1="08070000" w:usb2="00000010" w:usb3="00000000" w:csb0="00020000" w:csb1="00000000"/>
  </w:font>
  <w:font w:name="Calibri-Bold2">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989" w:hanging="705"/>
      </w:pPr>
      <w:rPr>
        <w:rFonts w:ascii="Calibri" w:hAnsi="Calibri" w:cs="Times New Roman"/>
        <w:color w:val="auto"/>
        <w:sz w:val="22"/>
        <w:szCs w:val="22"/>
      </w:rPr>
    </w:lvl>
    <w:lvl w:ilvl="1">
      <w:start w:val="1"/>
      <w:numFmt w:val="decimal"/>
      <w:lvlText w:val="%2."/>
      <w:lvlJc w:val="left"/>
      <w:pPr>
        <w:tabs>
          <w:tab w:val="num" w:pos="0"/>
        </w:tabs>
        <w:ind w:left="989" w:hanging="705"/>
      </w:pPr>
      <w:rPr>
        <w:rFonts w:eastAsia="Times New Roman" w:cs="Times New Roman"/>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1" w15:restartNumberingAfterBreak="0">
    <w:nsid w:val="1095696C"/>
    <w:multiLevelType w:val="hybridMultilevel"/>
    <w:tmpl w:val="4950FEFC"/>
    <w:lvl w:ilvl="0" w:tplc="A2D0AD5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D4523B"/>
    <w:multiLevelType w:val="multilevel"/>
    <w:tmpl w:val="E3C464EE"/>
    <w:styleLink w:val="WW8Num7"/>
    <w:lvl w:ilvl="0">
      <w:start w:val="1"/>
      <w:numFmt w:val="decimal"/>
      <w:lvlText w:val="%1."/>
      <w:lvlJc w:val="left"/>
      <w:pPr>
        <w:ind w:left="380" w:hanging="357"/>
      </w:pPr>
      <w:rPr>
        <w:rFonts w:ascii="Calibri" w:eastAsia="Times New Roman" w:hAnsi="Calibri" w:cs="Times New Roman"/>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rPr>
        <w:rFonts w:ascii="Calibri" w:eastAsia="Times New Roman" w:hAnsi="Calibri" w:cs="Times New Roman"/>
      </w:rPr>
    </w:lvl>
    <w:lvl w:ilvl="3">
      <w:start w:val="1"/>
      <w:numFmt w:val="decimal"/>
      <w:lvlText w:val="%4."/>
      <w:lvlJc w:val="left"/>
      <w:pPr>
        <w:ind w:left="1800" w:hanging="360"/>
      </w:pPr>
      <w:rPr>
        <w:rFonts w:ascii="Calibri" w:eastAsia="Times New Roman" w:hAnsi="Calibri" w:cs="Times New Roman"/>
      </w:rPr>
    </w:lvl>
    <w:lvl w:ilvl="4">
      <w:start w:val="1"/>
      <w:numFmt w:val="decimal"/>
      <w:lvlText w:val="%5."/>
      <w:lvlJc w:val="left"/>
      <w:pPr>
        <w:ind w:left="2160" w:hanging="360"/>
      </w:pPr>
      <w:rPr>
        <w:rFonts w:ascii="Calibri" w:eastAsia="Times New Roman" w:hAnsi="Calibri" w:cs="Times New Roman"/>
      </w:rPr>
    </w:lvl>
    <w:lvl w:ilvl="5">
      <w:start w:val="1"/>
      <w:numFmt w:val="decimal"/>
      <w:lvlText w:val="%6."/>
      <w:lvlJc w:val="left"/>
      <w:pPr>
        <w:ind w:left="2520" w:hanging="360"/>
      </w:pPr>
      <w:rPr>
        <w:rFonts w:ascii="Calibri" w:eastAsia="Times New Roman" w:hAnsi="Calibri" w:cs="Times New Roman"/>
      </w:rPr>
    </w:lvl>
    <w:lvl w:ilvl="6">
      <w:start w:val="1"/>
      <w:numFmt w:val="decimal"/>
      <w:lvlText w:val="%7."/>
      <w:lvlJc w:val="left"/>
      <w:pPr>
        <w:ind w:left="2880" w:hanging="360"/>
      </w:pPr>
      <w:rPr>
        <w:rFonts w:ascii="Calibri" w:eastAsia="Times New Roman" w:hAnsi="Calibri" w:cs="Times New Roman"/>
      </w:rPr>
    </w:lvl>
    <w:lvl w:ilvl="7">
      <w:start w:val="1"/>
      <w:numFmt w:val="decimal"/>
      <w:lvlText w:val="%8."/>
      <w:lvlJc w:val="left"/>
      <w:pPr>
        <w:ind w:left="3240" w:hanging="360"/>
      </w:pPr>
      <w:rPr>
        <w:rFonts w:ascii="Calibri" w:eastAsia="Times New Roman" w:hAnsi="Calibri" w:cs="Times New Roman"/>
      </w:rPr>
    </w:lvl>
    <w:lvl w:ilvl="8">
      <w:start w:val="1"/>
      <w:numFmt w:val="decimal"/>
      <w:lvlText w:val="%9."/>
      <w:lvlJc w:val="left"/>
      <w:pPr>
        <w:ind w:left="3600" w:hanging="360"/>
      </w:pPr>
      <w:rPr>
        <w:rFonts w:ascii="Calibri" w:eastAsia="Times New Roman" w:hAnsi="Calibri" w:cs="Times New Roman"/>
      </w:rPr>
    </w:lvl>
  </w:abstractNum>
  <w:abstractNum w:abstractNumId="3" w15:restartNumberingAfterBreak="0">
    <w:nsid w:val="2765753C"/>
    <w:multiLevelType w:val="hybridMultilevel"/>
    <w:tmpl w:val="9044013E"/>
    <w:lvl w:ilvl="0" w:tplc="26E20DC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7B0912"/>
    <w:multiLevelType w:val="hybridMultilevel"/>
    <w:tmpl w:val="966E9F30"/>
    <w:lvl w:ilvl="0" w:tplc="A2D0AD52">
      <w:start w:val="1"/>
      <w:numFmt w:val="decimal"/>
      <w:lvlText w:val="(%1)"/>
      <w:lvlJc w:val="left"/>
      <w:pPr>
        <w:ind w:left="383" w:hanging="360"/>
      </w:pPr>
      <w:rPr>
        <w:rFonts w:hint="default"/>
        <w:color w:val="000000"/>
      </w:rPr>
    </w:lvl>
    <w:lvl w:ilvl="1" w:tplc="04050019" w:tentative="1">
      <w:start w:val="1"/>
      <w:numFmt w:val="lowerLetter"/>
      <w:lvlText w:val="%2."/>
      <w:lvlJc w:val="left"/>
      <w:pPr>
        <w:ind w:left="1103" w:hanging="360"/>
      </w:pPr>
    </w:lvl>
    <w:lvl w:ilvl="2" w:tplc="0405001B" w:tentative="1">
      <w:start w:val="1"/>
      <w:numFmt w:val="lowerRoman"/>
      <w:lvlText w:val="%3."/>
      <w:lvlJc w:val="right"/>
      <w:pPr>
        <w:ind w:left="1823" w:hanging="180"/>
      </w:pPr>
    </w:lvl>
    <w:lvl w:ilvl="3" w:tplc="0405000F" w:tentative="1">
      <w:start w:val="1"/>
      <w:numFmt w:val="decimal"/>
      <w:lvlText w:val="%4."/>
      <w:lvlJc w:val="left"/>
      <w:pPr>
        <w:ind w:left="2543" w:hanging="360"/>
      </w:pPr>
    </w:lvl>
    <w:lvl w:ilvl="4" w:tplc="04050019" w:tentative="1">
      <w:start w:val="1"/>
      <w:numFmt w:val="lowerLetter"/>
      <w:lvlText w:val="%5."/>
      <w:lvlJc w:val="left"/>
      <w:pPr>
        <w:ind w:left="3263" w:hanging="360"/>
      </w:pPr>
    </w:lvl>
    <w:lvl w:ilvl="5" w:tplc="0405001B" w:tentative="1">
      <w:start w:val="1"/>
      <w:numFmt w:val="lowerRoman"/>
      <w:lvlText w:val="%6."/>
      <w:lvlJc w:val="right"/>
      <w:pPr>
        <w:ind w:left="3983" w:hanging="180"/>
      </w:pPr>
    </w:lvl>
    <w:lvl w:ilvl="6" w:tplc="0405000F" w:tentative="1">
      <w:start w:val="1"/>
      <w:numFmt w:val="decimal"/>
      <w:lvlText w:val="%7."/>
      <w:lvlJc w:val="left"/>
      <w:pPr>
        <w:ind w:left="4703" w:hanging="360"/>
      </w:pPr>
    </w:lvl>
    <w:lvl w:ilvl="7" w:tplc="04050019" w:tentative="1">
      <w:start w:val="1"/>
      <w:numFmt w:val="lowerLetter"/>
      <w:lvlText w:val="%8."/>
      <w:lvlJc w:val="left"/>
      <w:pPr>
        <w:ind w:left="5423" w:hanging="360"/>
      </w:pPr>
    </w:lvl>
    <w:lvl w:ilvl="8" w:tplc="0405001B" w:tentative="1">
      <w:start w:val="1"/>
      <w:numFmt w:val="lowerRoman"/>
      <w:lvlText w:val="%9."/>
      <w:lvlJc w:val="right"/>
      <w:pPr>
        <w:ind w:left="6143" w:hanging="180"/>
      </w:pPr>
    </w:lvl>
  </w:abstractNum>
  <w:abstractNum w:abstractNumId="5" w15:restartNumberingAfterBreak="0">
    <w:nsid w:val="59317827"/>
    <w:multiLevelType w:val="hybridMultilevel"/>
    <w:tmpl w:val="DFEE55EC"/>
    <w:lvl w:ilvl="0" w:tplc="DD467B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7766AB"/>
    <w:multiLevelType w:val="hybridMultilevel"/>
    <w:tmpl w:val="4300AF2E"/>
    <w:lvl w:ilvl="0" w:tplc="A718D3C8">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0D12F9"/>
    <w:multiLevelType w:val="hybridMultilevel"/>
    <w:tmpl w:val="F96C6E16"/>
    <w:lvl w:ilvl="0" w:tplc="A2D0AD5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B193A1A"/>
    <w:multiLevelType w:val="hybridMultilevel"/>
    <w:tmpl w:val="B0124A7A"/>
    <w:lvl w:ilvl="0" w:tplc="B7861FF8">
      <w:start w:val="1"/>
      <w:numFmt w:val="decimal"/>
      <w:lvlText w:val="(%1)"/>
      <w:lvlJc w:val="left"/>
      <w:pPr>
        <w:ind w:left="720" w:hanging="360"/>
      </w:pPr>
      <w:rPr>
        <w:rFonts w:asciiTheme="minorHAnsi" w:hAnsiTheme="minorHAnsi"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B69376D"/>
    <w:multiLevelType w:val="hybridMultilevel"/>
    <w:tmpl w:val="43A21D60"/>
    <w:lvl w:ilvl="0" w:tplc="A2D0AD52">
      <w:start w:val="1"/>
      <w:numFmt w:val="decimal"/>
      <w:lvlText w:val="(%1)"/>
      <w:lvlJc w:val="left"/>
      <w:pPr>
        <w:ind w:left="1353" w:hanging="360"/>
      </w:pPr>
      <w:rPr>
        <w:rFonts w:hint="default"/>
        <w:color w:val="000000"/>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num w:numId="1">
    <w:abstractNumId w:val="2"/>
  </w:num>
  <w:num w:numId="2">
    <w:abstractNumId w:val="4"/>
  </w:num>
  <w:num w:numId="3">
    <w:abstractNumId w:val="7"/>
  </w:num>
  <w:num w:numId="4">
    <w:abstractNumId w:val="6"/>
  </w:num>
  <w:num w:numId="5">
    <w:abstractNumId w:val="1"/>
  </w:num>
  <w:num w:numId="6">
    <w:abstractNumId w:val="5"/>
  </w:num>
  <w:num w:numId="7">
    <w:abstractNumId w:val="9"/>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01"/>
    <w:rsid w:val="00071055"/>
    <w:rsid w:val="000877F2"/>
    <w:rsid w:val="00090CBC"/>
    <w:rsid w:val="000B0908"/>
    <w:rsid w:val="000C21B4"/>
    <w:rsid w:val="00123B38"/>
    <w:rsid w:val="0018510A"/>
    <w:rsid w:val="001E50A5"/>
    <w:rsid w:val="001F3F43"/>
    <w:rsid w:val="00200842"/>
    <w:rsid w:val="00241950"/>
    <w:rsid w:val="00266DFE"/>
    <w:rsid w:val="00293586"/>
    <w:rsid w:val="002D02E6"/>
    <w:rsid w:val="003006A3"/>
    <w:rsid w:val="00377ADE"/>
    <w:rsid w:val="003E4C14"/>
    <w:rsid w:val="00483AC6"/>
    <w:rsid w:val="0049675B"/>
    <w:rsid w:val="004E336B"/>
    <w:rsid w:val="004E71F7"/>
    <w:rsid w:val="00506E6D"/>
    <w:rsid w:val="005435C7"/>
    <w:rsid w:val="005B302F"/>
    <w:rsid w:val="00625F4F"/>
    <w:rsid w:val="00692B10"/>
    <w:rsid w:val="006C74E0"/>
    <w:rsid w:val="00755949"/>
    <w:rsid w:val="00772510"/>
    <w:rsid w:val="007C1F3F"/>
    <w:rsid w:val="008A2724"/>
    <w:rsid w:val="008D4A2B"/>
    <w:rsid w:val="008E145A"/>
    <w:rsid w:val="00973B83"/>
    <w:rsid w:val="00990643"/>
    <w:rsid w:val="00A04E83"/>
    <w:rsid w:val="00A1401E"/>
    <w:rsid w:val="00A27052"/>
    <w:rsid w:val="00B301E5"/>
    <w:rsid w:val="00B42F01"/>
    <w:rsid w:val="00B625CA"/>
    <w:rsid w:val="00B63793"/>
    <w:rsid w:val="00B71043"/>
    <w:rsid w:val="00B87150"/>
    <w:rsid w:val="00C01F5C"/>
    <w:rsid w:val="00C101D1"/>
    <w:rsid w:val="00C86DD2"/>
    <w:rsid w:val="00CD79A2"/>
    <w:rsid w:val="00D50904"/>
    <w:rsid w:val="00D55186"/>
    <w:rsid w:val="00D858FE"/>
    <w:rsid w:val="00D87234"/>
    <w:rsid w:val="00DF4812"/>
    <w:rsid w:val="00E11558"/>
    <w:rsid w:val="00E65E24"/>
    <w:rsid w:val="00EC7170"/>
    <w:rsid w:val="00F152D4"/>
    <w:rsid w:val="00FA7DD9"/>
    <w:rsid w:val="00FC1C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AD9C"/>
  <w15:chartTrackingRefBased/>
  <w15:docId w15:val="{2A74C45A-B483-41A5-964A-1E891E25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4E71F7"/>
    <w:pPr>
      <w:widowControl w:val="0"/>
      <w:suppressAutoHyphens/>
      <w:autoSpaceDE w:val="0"/>
      <w:autoSpaceDN w:val="0"/>
      <w:spacing w:before="0" w:after="0" w:line="240" w:lineRule="atLeast"/>
      <w:jc w:val="left"/>
      <w:textAlignment w:val="baseline"/>
    </w:pPr>
    <w:rPr>
      <w:rFonts w:ascii="Times, 'Times New Roman'" w:eastAsia="Times New Roman" w:hAnsi="Times, 'Times New Roman'" w:cs="Times, 'Times New Roman'"/>
      <w:kern w:val="3"/>
      <w:sz w:val="24"/>
      <w:szCs w:val="24"/>
      <w:lang w:val="en-US" w:eastAsia="zh-CN"/>
    </w:rPr>
  </w:style>
  <w:style w:type="numbering" w:customStyle="1" w:styleId="WW8Num7">
    <w:name w:val="WW8Num7"/>
    <w:basedOn w:val="Bezseznamu"/>
    <w:rsid w:val="004E71F7"/>
    <w:pPr>
      <w:numPr>
        <w:numId w:val="1"/>
      </w:numPr>
    </w:pPr>
  </w:style>
  <w:style w:type="paragraph" w:styleId="Normlnweb">
    <w:name w:val="Normal (Web)"/>
    <w:basedOn w:val="Standard"/>
    <w:rsid w:val="003E4C14"/>
    <w:pPr>
      <w:spacing w:before="280" w:after="119"/>
    </w:pPr>
    <w:rPr>
      <w:rFonts w:cs="Times New Roman"/>
    </w:rPr>
  </w:style>
  <w:style w:type="paragraph" w:styleId="Revize">
    <w:name w:val="Revision"/>
    <w:hidden/>
    <w:uiPriority w:val="99"/>
    <w:semiHidden/>
    <w:rsid w:val="00772510"/>
    <w:pPr>
      <w:spacing w:before="0" w:after="0"/>
      <w:jc w:val="left"/>
    </w:pPr>
  </w:style>
  <w:style w:type="paragraph" w:styleId="Odstavecseseznamem">
    <w:name w:val="List Paragraph"/>
    <w:basedOn w:val="Normln"/>
    <w:uiPriority w:val="34"/>
    <w:qFormat/>
    <w:rsid w:val="00755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6DD4F2615FB5D4F92FF5702EE516CBA" ma:contentTypeVersion="15" ma:contentTypeDescription="Vytvoří nový dokument" ma:contentTypeScope="" ma:versionID="7ac3db80a2fb3db7430c7e15bd52fb15">
  <xsd:schema xmlns:xsd="http://www.w3.org/2001/XMLSchema" xmlns:xs="http://www.w3.org/2001/XMLSchema" xmlns:p="http://schemas.microsoft.com/office/2006/metadata/properties" xmlns:ns2="75a5ac84-ffae-4f69-904f-34fe58abc48e" xmlns:ns3="f08e78ba-7a0e-416a-bcee-7a519529d41c" targetNamespace="http://schemas.microsoft.com/office/2006/metadata/properties" ma:root="true" ma:fieldsID="8b07a65df02ec38fa5a6f105b29183a2" ns2:_="" ns3:_="">
    <xsd:import namespace="75a5ac84-ffae-4f69-904f-34fe58abc48e"/>
    <xsd:import namespace="f08e78ba-7a0e-416a-bcee-7a519529d4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5ac84-ffae-4f69-904f-34fe58abc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e4d1aa97-ce82-46a0-a336-790b7aee38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8e78ba-7a0e-416a-bcee-7a519529d41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ad03f4-e0fd-423d-8913-6bf8930948a8}" ma:internalName="TaxCatchAll" ma:showField="CatchAllData" ma:web="f08e78ba-7a0e-416a-bcee-7a519529d41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326E73-EAA2-4CAC-BD26-3F43086A9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5ac84-ffae-4f69-904f-34fe58abc48e"/>
    <ds:schemaRef ds:uri="f08e78ba-7a0e-416a-bcee-7a519529d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032ECA-8720-41AE-8182-714003BB11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925</Words>
  <Characters>5459</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Soňa Královcová</dc:creator>
  <cp:keywords/>
  <dc:description/>
  <cp:lastModifiedBy>Soňa Královcová</cp:lastModifiedBy>
  <cp:revision>8</cp:revision>
  <dcterms:created xsi:type="dcterms:W3CDTF">2024-01-17T07:59:00Z</dcterms:created>
  <dcterms:modified xsi:type="dcterms:W3CDTF">2024-02-13T12:39:00Z</dcterms:modified>
</cp:coreProperties>
</file>