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F04" w14:textId="77777777" w:rsidR="009C3DA8" w:rsidRDefault="009C3DA8" w:rsidP="000773B4">
      <w:pPr>
        <w:pStyle w:val="Nzevsmlouvy"/>
        <w:rPr>
          <w:sz w:val="36"/>
          <w:szCs w:val="36"/>
        </w:rPr>
      </w:pPr>
    </w:p>
    <w:p w14:paraId="049135A5" w14:textId="77777777" w:rsidR="009C3DA8" w:rsidRDefault="009C3DA8" w:rsidP="000773B4">
      <w:pPr>
        <w:pStyle w:val="Nzevsmlouvy"/>
        <w:rPr>
          <w:sz w:val="36"/>
          <w:szCs w:val="36"/>
        </w:rPr>
      </w:pPr>
    </w:p>
    <w:p w14:paraId="50FD1801" w14:textId="77777777" w:rsidR="009C3DA8" w:rsidRDefault="009C3DA8" w:rsidP="000773B4">
      <w:pPr>
        <w:pStyle w:val="Nzevsmlouvy"/>
        <w:rPr>
          <w:sz w:val="36"/>
          <w:szCs w:val="36"/>
        </w:rPr>
      </w:pPr>
    </w:p>
    <w:p w14:paraId="6C761C5D" w14:textId="68A9B120"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8D04FB6" w:rsidR="000773B4" w:rsidRPr="000773B4" w:rsidRDefault="000773B4" w:rsidP="00E46327">
      <w:pPr>
        <w:pStyle w:val="TextnormlnPVL"/>
        <w:ind w:left="2160" w:firstLine="720"/>
        <w:rPr>
          <w:sz w:val="22"/>
          <w:szCs w:val="22"/>
        </w:rPr>
      </w:pPr>
      <w:r w:rsidRPr="000773B4">
        <w:rPr>
          <w:sz w:val="22"/>
          <w:szCs w:val="22"/>
        </w:rPr>
        <w:t>Číslo smlouvy objednatele:</w:t>
      </w:r>
      <w:r w:rsidR="00025EAD">
        <w:rPr>
          <w:sz w:val="22"/>
          <w:szCs w:val="22"/>
          <w:lang w:val="cs-CZ"/>
        </w:rPr>
        <w:t xml:space="preserve"> 128/2024</w:t>
      </w:r>
      <w:r w:rsidRPr="000773B4">
        <w:rPr>
          <w:sz w:val="22"/>
          <w:szCs w:val="22"/>
        </w:rPr>
        <w:tab/>
      </w:r>
    </w:p>
    <w:p w14:paraId="1DC292EB" w14:textId="5FAE6E68" w:rsidR="000773B4" w:rsidRPr="00246495" w:rsidRDefault="005505FE" w:rsidP="005505FE">
      <w:pPr>
        <w:pStyle w:val="TextnormlnPVL"/>
        <w:ind w:left="1440" w:firstLine="720"/>
        <w:jc w:val="left"/>
        <w:rPr>
          <w:sz w:val="22"/>
          <w:szCs w:val="22"/>
          <w:highlight w:val="yellow"/>
          <w:lang w:val="cs-CZ"/>
        </w:rPr>
      </w:pPr>
      <w:r>
        <w:rPr>
          <w:sz w:val="22"/>
          <w:szCs w:val="22"/>
          <w:lang w:val="cs-CZ"/>
        </w:rPr>
        <w:t xml:space="preserve">     </w:t>
      </w:r>
      <w:r w:rsidR="00E46327">
        <w:rPr>
          <w:sz w:val="22"/>
          <w:szCs w:val="22"/>
          <w:lang w:val="cs-CZ"/>
        </w:rPr>
        <w:tab/>
      </w:r>
      <w:r w:rsidR="000773B4" w:rsidRPr="000773B4">
        <w:rPr>
          <w:sz w:val="22"/>
          <w:szCs w:val="22"/>
        </w:rPr>
        <w:t>Číslo smlouvy zhotovitele:</w:t>
      </w:r>
      <w:r w:rsidR="00E46327">
        <w:rPr>
          <w:sz w:val="22"/>
          <w:szCs w:val="22"/>
          <w:lang w:val="cs-CZ"/>
        </w:rPr>
        <w:t xml:space="preserve"> 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39213296"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64050B">
        <w:rPr>
          <w:rFonts w:ascii="Arial" w:hAnsi="Arial" w:cs="Arial"/>
          <w:b/>
          <w:sz w:val="22"/>
          <w:szCs w:val="22"/>
          <w:lang w:val="en-US"/>
        </w:rPr>
        <w:t xml:space="preserve">VD </w:t>
      </w:r>
      <w:proofErr w:type="spellStart"/>
      <w:r w:rsidR="0064050B">
        <w:rPr>
          <w:rFonts w:ascii="Arial" w:hAnsi="Arial" w:cs="Arial"/>
          <w:b/>
          <w:sz w:val="22"/>
          <w:szCs w:val="22"/>
          <w:lang w:val="en-US"/>
        </w:rPr>
        <w:t>Fláje</w:t>
      </w:r>
      <w:proofErr w:type="spellEnd"/>
      <w:r w:rsidR="0064050B">
        <w:rPr>
          <w:rFonts w:ascii="Arial" w:hAnsi="Arial" w:cs="Arial"/>
          <w:b/>
          <w:sz w:val="22"/>
          <w:szCs w:val="22"/>
          <w:lang w:val="en-US"/>
        </w:rPr>
        <w:t xml:space="preserve">, </w:t>
      </w:r>
      <w:proofErr w:type="spellStart"/>
      <w:r w:rsidR="0064050B">
        <w:rPr>
          <w:rFonts w:ascii="Arial" w:hAnsi="Arial" w:cs="Arial"/>
          <w:b/>
          <w:sz w:val="22"/>
          <w:szCs w:val="22"/>
          <w:lang w:val="en-US"/>
        </w:rPr>
        <w:t>potrubí</w:t>
      </w:r>
      <w:proofErr w:type="spellEnd"/>
      <w:r w:rsidR="0064050B">
        <w:rPr>
          <w:rFonts w:ascii="Arial" w:hAnsi="Arial" w:cs="Arial"/>
          <w:b/>
          <w:sz w:val="22"/>
          <w:szCs w:val="22"/>
          <w:lang w:val="en-US"/>
        </w:rPr>
        <w:t xml:space="preserve"> MZP PSV – </w:t>
      </w:r>
      <w:proofErr w:type="spellStart"/>
      <w:r w:rsidR="0064050B">
        <w:rPr>
          <w:rFonts w:ascii="Arial" w:hAnsi="Arial" w:cs="Arial"/>
          <w:b/>
          <w:sz w:val="22"/>
          <w:szCs w:val="22"/>
          <w:lang w:val="en-US"/>
        </w:rPr>
        <w:t>návodní</w:t>
      </w:r>
      <w:proofErr w:type="spellEnd"/>
      <w:r w:rsidR="0064050B">
        <w:rPr>
          <w:rFonts w:ascii="Arial" w:hAnsi="Arial" w:cs="Arial"/>
          <w:b/>
          <w:sz w:val="22"/>
          <w:szCs w:val="22"/>
          <w:lang w:val="en-US"/>
        </w:rPr>
        <w:t xml:space="preserve"> </w:t>
      </w:r>
      <w:proofErr w:type="spellStart"/>
      <w:r w:rsidR="0064050B">
        <w:rPr>
          <w:rFonts w:ascii="Arial" w:hAnsi="Arial" w:cs="Arial"/>
          <w:b/>
          <w:sz w:val="22"/>
          <w:szCs w:val="22"/>
          <w:lang w:val="en-US"/>
        </w:rPr>
        <w:t>šoupátkový</w:t>
      </w:r>
      <w:proofErr w:type="spellEnd"/>
      <w:r w:rsidR="0064050B">
        <w:rPr>
          <w:rFonts w:ascii="Arial" w:hAnsi="Arial" w:cs="Arial"/>
          <w:b/>
          <w:sz w:val="22"/>
          <w:szCs w:val="22"/>
          <w:lang w:val="en-US"/>
        </w:rPr>
        <w:t xml:space="preserve"> </w:t>
      </w:r>
      <w:proofErr w:type="spellStart"/>
      <w:r w:rsidR="0064050B">
        <w:rPr>
          <w:rFonts w:ascii="Arial" w:hAnsi="Arial" w:cs="Arial"/>
          <w:b/>
          <w:sz w:val="22"/>
          <w:szCs w:val="22"/>
          <w:lang w:val="en-US"/>
        </w:rPr>
        <w:t>uzávěr</w:t>
      </w:r>
      <w:proofErr w:type="spellEnd"/>
      <w:r w:rsidR="0064050B">
        <w:rPr>
          <w:rFonts w:ascii="Arial" w:hAnsi="Arial" w:cs="Arial"/>
          <w:b/>
          <w:sz w:val="22"/>
          <w:szCs w:val="22"/>
          <w:lang w:val="en-US"/>
        </w:rPr>
        <w:t xml:space="preserve"> DN 250 </w:t>
      </w:r>
      <w:proofErr w:type="gramStart"/>
      <w:r w:rsidR="0064050B">
        <w:rPr>
          <w:rFonts w:ascii="Arial" w:hAnsi="Arial" w:cs="Arial"/>
          <w:b/>
          <w:sz w:val="22"/>
          <w:szCs w:val="22"/>
          <w:lang w:val="en-US"/>
        </w:rPr>
        <w:t>a</w:t>
      </w:r>
      <w:proofErr w:type="gramEnd"/>
      <w:r w:rsidR="0064050B">
        <w:rPr>
          <w:rFonts w:ascii="Arial" w:hAnsi="Arial" w:cs="Arial"/>
          <w:b/>
          <w:sz w:val="22"/>
          <w:szCs w:val="22"/>
          <w:lang w:val="en-US"/>
        </w:rPr>
        <w:t xml:space="preserve"> </w:t>
      </w:r>
      <w:proofErr w:type="spellStart"/>
      <w:r w:rsidR="0064050B">
        <w:rPr>
          <w:rFonts w:ascii="Arial" w:hAnsi="Arial" w:cs="Arial"/>
          <w:b/>
          <w:sz w:val="22"/>
          <w:szCs w:val="22"/>
          <w:lang w:val="en-US"/>
        </w:rPr>
        <w:t>ocelové</w:t>
      </w:r>
      <w:proofErr w:type="spellEnd"/>
      <w:r w:rsidR="0064050B">
        <w:rPr>
          <w:rFonts w:ascii="Arial" w:hAnsi="Arial" w:cs="Arial"/>
          <w:b/>
          <w:sz w:val="22"/>
          <w:szCs w:val="22"/>
          <w:lang w:val="en-US"/>
        </w:rPr>
        <w:t xml:space="preserve"> </w:t>
      </w:r>
      <w:proofErr w:type="spellStart"/>
      <w:r w:rsidR="0064050B">
        <w:rPr>
          <w:rFonts w:ascii="Arial" w:hAnsi="Arial" w:cs="Arial"/>
          <w:b/>
          <w:sz w:val="22"/>
          <w:szCs w:val="22"/>
          <w:lang w:val="en-US"/>
        </w:rPr>
        <w:t>potrubí</w:t>
      </w:r>
      <w:proofErr w:type="spellEnd"/>
      <w:r w:rsidR="00025EAD">
        <w:rPr>
          <w:rFonts w:ascii="Arial" w:hAnsi="Arial" w:cs="Arial"/>
          <w:b/>
          <w:sz w:val="22"/>
          <w:szCs w:val="22"/>
          <w:lang w:val="en-US"/>
        </w:rPr>
        <w:t xml:space="preserve"> – </w:t>
      </w:r>
      <w:proofErr w:type="spellStart"/>
      <w:r w:rsidR="00025EAD">
        <w:rPr>
          <w:rFonts w:ascii="Arial" w:hAnsi="Arial" w:cs="Arial"/>
          <w:b/>
          <w:sz w:val="22"/>
          <w:szCs w:val="22"/>
          <w:lang w:val="en-US"/>
        </w:rPr>
        <w:t>potápěčské</w:t>
      </w:r>
      <w:proofErr w:type="spellEnd"/>
      <w:r w:rsidR="00025EAD">
        <w:rPr>
          <w:rFonts w:ascii="Arial" w:hAnsi="Arial" w:cs="Arial"/>
          <w:b/>
          <w:sz w:val="22"/>
          <w:szCs w:val="22"/>
          <w:lang w:val="en-US"/>
        </w:rPr>
        <w:t xml:space="preserve"> </w:t>
      </w:r>
      <w:proofErr w:type="spellStart"/>
      <w:r w:rsidR="00025EAD">
        <w:rPr>
          <w:rFonts w:ascii="Arial" w:hAnsi="Arial" w:cs="Arial"/>
          <w:b/>
          <w:sz w:val="22"/>
          <w:szCs w:val="22"/>
          <w:lang w:val="en-US"/>
        </w:rPr>
        <w:t>práce</w:t>
      </w:r>
      <w:proofErr w:type="spellEnd"/>
      <w:r w:rsidR="00025EAD">
        <w:rPr>
          <w:rFonts w:ascii="Arial" w:hAnsi="Arial" w:cs="Arial"/>
          <w:b/>
          <w:sz w:val="22"/>
          <w:szCs w:val="22"/>
          <w:lang w:val="en-US"/>
        </w:rPr>
        <w:t xml:space="preserve"> 2024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505EFFD5"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79696C94"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B37D7D">
        <w:rPr>
          <w:sz w:val="22"/>
          <w:szCs w:val="22"/>
        </w:rPr>
        <w:tab/>
      </w:r>
      <w:r w:rsidRPr="0092148D">
        <w:rPr>
          <w:sz w:val="22"/>
          <w:szCs w:val="22"/>
        </w:rPr>
        <w:t xml:space="preserve"> </w:t>
      </w:r>
    </w:p>
    <w:p w14:paraId="7FD7ACEE" w14:textId="2BA53F7F"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B37D7D">
        <w:rPr>
          <w:sz w:val="22"/>
          <w:szCs w:val="22"/>
        </w:rPr>
        <w:tab/>
      </w:r>
      <w:r w:rsidR="007979EC" w:rsidRPr="007979EC">
        <w:rPr>
          <w:sz w:val="22"/>
          <w:szCs w:val="22"/>
        </w:rPr>
        <w:t xml:space="preserve">     </w:t>
      </w:r>
    </w:p>
    <w:p w14:paraId="554CA8A7" w14:textId="07F07FAA" w:rsidR="00B37D7D" w:rsidRPr="00025EAD" w:rsidRDefault="007979EC" w:rsidP="00432E21">
      <w:pPr>
        <w:pStyle w:val="Oprvnnkjednnapodpisusml"/>
        <w:rPr>
          <w:sz w:val="22"/>
          <w:szCs w:val="22"/>
          <w:lang w:val="cs-CZ"/>
        </w:rPr>
      </w:pPr>
      <w:r w:rsidRPr="007979EC">
        <w:rPr>
          <w:sz w:val="22"/>
          <w:szCs w:val="22"/>
        </w:rPr>
        <w:t xml:space="preserve">                                                                    </w:t>
      </w:r>
      <w:r w:rsidRPr="007979EC">
        <w:rPr>
          <w:sz w:val="22"/>
          <w:szCs w:val="22"/>
        </w:rPr>
        <w:tab/>
      </w:r>
      <w:r w:rsidR="00B37D7D">
        <w:rPr>
          <w:sz w:val="22"/>
          <w:szCs w:val="22"/>
        </w:rPr>
        <w:tab/>
      </w:r>
      <w:r w:rsidR="00025EAD">
        <w:rPr>
          <w:sz w:val="22"/>
          <w:szCs w:val="22"/>
          <w:lang w:val="cs-CZ"/>
        </w:rPr>
        <w:t xml:space="preserve"> </w:t>
      </w:r>
    </w:p>
    <w:p w14:paraId="11EF7F33" w14:textId="79D09DF0" w:rsidR="00D6514A" w:rsidRPr="00B37D7D" w:rsidRDefault="00654B19" w:rsidP="00B37D7D">
      <w:pPr>
        <w:tabs>
          <w:tab w:val="left" w:pos="3261"/>
        </w:tabs>
        <w:ind w:left="4320" w:right="-144" w:hanging="4320"/>
        <w:rPr>
          <w:rFonts w:ascii="Arial" w:hAnsi="Arial" w:cs="Arial"/>
          <w:color w:val="0000FF"/>
          <w:sz w:val="22"/>
          <w:szCs w:val="22"/>
          <w:u w:val="single"/>
          <w:lang w:val="x-none"/>
        </w:rPr>
      </w:pPr>
      <w:r w:rsidRPr="007979EC">
        <w:rPr>
          <w:rFonts w:ascii="Arial" w:hAnsi="Arial" w:cs="Arial"/>
          <w:sz w:val="22"/>
          <w:szCs w:val="22"/>
          <w:lang w:val="x-none"/>
        </w:rPr>
        <w:t>technický dozor objednatele:</w:t>
      </w:r>
      <w:r w:rsidR="00B37D7D">
        <w:rPr>
          <w:rFonts w:ascii="Arial" w:hAnsi="Arial" w:cs="Arial"/>
          <w:sz w:val="22"/>
          <w:szCs w:val="22"/>
          <w:lang w:val="x-none"/>
        </w:rPr>
        <w:tab/>
      </w:r>
      <w:r w:rsidR="00B37D7D">
        <w:rPr>
          <w:rFonts w:ascii="Arial" w:hAnsi="Arial" w:cs="Arial"/>
          <w:sz w:val="22"/>
          <w:szCs w:val="22"/>
          <w:lang w:val="x-none"/>
        </w:rPr>
        <w:tab/>
      </w:r>
    </w:p>
    <w:p w14:paraId="66BE7B12" w14:textId="5C7F9195" w:rsidR="007979EC" w:rsidRPr="00B37D7D" w:rsidRDefault="00D6514A" w:rsidP="00B37D7D">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0BBE11F8"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E56916A"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3C5F58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314E62B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A2E6A9A" w:rsidR="000773B4" w:rsidRPr="002E5E02" w:rsidRDefault="000773B4" w:rsidP="00694B00">
      <w:pPr>
        <w:pStyle w:val="Oprvnnkjednnapodpisusml"/>
        <w:tabs>
          <w:tab w:val="clear" w:pos="4253"/>
        </w:tabs>
        <w:rPr>
          <w:b/>
          <w:sz w:val="22"/>
          <w:szCs w:val="22"/>
          <w:shd w:val="clear" w:color="auto" w:fill="FFFF00"/>
          <w:lang w:val="cs-CZ"/>
        </w:rPr>
      </w:pPr>
      <w:r w:rsidRPr="00E46327">
        <w:rPr>
          <w:sz w:val="22"/>
          <w:szCs w:val="22"/>
        </w:rPr>
        <w:t>oprávněn jednat o věcech technických:</w:t>
      </w:r>
      <w:r w:rsidR="002E5E02" w:rsidRPr="00E46327">
        <w:rPr>
          <w:sz w:val="22"/>
          <w:szCs w:val="22"/>
        </w:rPr>
        <w:tab/>
      </w:r>
      <w:r w:rsidR="00694B00" w:rsidRPr="00E46327">
        <w:rPr>
          <w:sz w:val="22"/>
          <w:szCs w:val="22"/>
        </w:rPr>
        <w:tab/>
      </w:r>
    </w:p>
    <w:p w14:paraId="20DE0A7F" w14:textId="5307AB3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80376B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018E1C4E"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0178E336"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A1B9735"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A47E08">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590D274E" w14:textId="77777777" w:rsidR="009C3DA8" w:rsidRDefault="009C3DA8" w:rsidP="000773B4">
      <w:pPr>
        <w:jc w:val="both"/>
        <w:rPr>
          <w:rFonts w:ascii="Arial" w:hAnsi="Arial" w:cs="Arial"/>
          <w:color w:val="000000"/>
          <w:sz w:val="22"/>
          <w:szCs w:val="22"/>
        </w:rPr>
      </w:pPr>
    </w:p>
    <w:p w14:paraId="35070288" w14:textId="77777777" w:rsidR="009C3DA8" w:rsidRDefault="009C3DA8" w:rsidP="000773B4">
      <w:pPr>
        <w:jc w:val="both"/>
        <w:rPr>
          <w:rFonts w:ascii="Arial" w:hAnsi="Arial" w:cs="Arial"/>
          <w:color w:val="000000"/>
          <w:sz w:val="22"/>
          <w:szCs w:val="22"/>
        </w:rPr>
      </w:pPr>
    </w:p>
    <w:p w14:paraId="08B903A8" w14:textId="188EB01D"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16AFCD4"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3D23D4DF" w14:textId="77777777" w:rsidR="00025EAD" w:rsidRDefault="00025EAD" w:rsidP="00BE0C72">
      <w:pPr>
        <w:ind w:left="360"/>
        <w:jc w:val="both"/>
        <w:rPr>
          <w:rFonts w:ascii="Arial" w:hAnsi="Arial" w:cs="Arial"/>
          <w:bCs/>
          <w:color w:val="000000"/>
          <w:sz w:val="22"/>
          <w:szCs w:val="22"/>
        </w:rPr>
      </w:pPr>
    </w:p>
    <w:p w14:paraId="374C51A6" w14:textId="1B7D9E05" w:rsidR="00432E21" w:rsidRDefault="00847BBB" w:rsidP="00BE0C72">
      <w:pPr>
        <w:ind w:left="360"/>
        <w:jc w:val="both"/>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994EA7">
        <w:rPr>
          <w:rFonts w:ascii="Arial" w:hAnsi="Arial" w:cs="Arial"/>
          <w:bCs/>
          <w:color w:val="000000"/>
          <w:sz w:val="22"/>
          <w:szCs w:val="22"/>
        </w:rPr>
        <w:t xml:space="preserve">na VD </w:t>
      </w:r>
      <w:r w:rsidR="00432E21">
        <w:rPr>
          <w:rFonts w:ascii="Arial" w:hAnsi="Arial" w:cs="Arial"/>
          <w:bCs/>
          <w:color w:val="000000"/>
          <w:sz w:val="22"/>
          <w:szCs w:val="22"/>
        </w:rPr>
        <w:t>Fláje</w:t>
      </w:r>
      <w:r w:rsidR="00994EA7">
        <w:rPr>
          <w:rFonts w:ascii="Arial" w:hAnsi="Arial" w:cs="Arial"/>
          <w:bCs/>
          <w:color w:val="000000"/>
          <w:sz w:val="22"/>
          <w:szCs w:val="22"/>
        </w:rPr>
        <w:t xml:space="preserve"> </w:t>
      </w:r>
      <w:r w:rsidR="00B37D7D">
        <w:rPr>
          <w:rFonts w:ascii="Arial" w:hAnsi="Arial" w:cs="Arial"/>
          <w:bCs/>
          <w:color w:val="000000"/>
          <w:sz w:val="22"/>
          <w:szCs w:val="22"/>
        </w:rPr>
        <w:t>je</w:t>
      </w:r>
      <w:r w:rsidRPr="00847BBB">
        <w:rPr>
          <w:rFonts w:ascii="Arial" w:hAnsi="Arial" w:cs="Arial"/>
          <w:bCs/>
          <w:color w:val="000000"/>
          <w:sz w:val="22"/>
          <w:szCs w:val="22"/>
        </w:rPr>
        <w:t>:</w:t>
      </w:r>
      <w:r w:rsidR="00BE0C72">
        <w:rPr>
          <w:rFonts w:ascii="Arial" w:hAnsi="Arial" w:cs="Arial"/>
          <w:bCs/>
          <w:color w:val="000000"/>
          <w:sz w:val="22"/>
          <w:szCs w:val="22"/>
        </w:rPr>
        <w:t xml:space="preserve">      </w:t>
      </w:r>
    </w:p>
    <w:p w14:paraId="0E68A7F6" w14:textId="3639B345" w:rsidR="007517AB" w:rsidRPr="00775769" w:rsidRDefault="007517AB" w:rsidP="00025EAD">
      <w:pPr>
        <w:overflowPunct/>
        <w:ind w:left="360" w:right="-428"/>
        <w:textAlignment w:val="auto"/>
        <w:rPr>
          <w:rFonts w:ascii="Arial" w:hAnsi="Arial" w:cs="Arial"/>
          <w:color w:val="000000"/>
          <w:sz w:val="22"/>
          <w:szCs w:val="22"/>
        </w:rPr>
      </w:pPr>
      <w:r w:rsidRPr="00775769">
        <w:rPr>
          <w:rFonts w:ascii="Arial" w:hAnsi="Arial" w:cs="Arial"/>
          <w:color w:val="000000"/>
          <w:sz w:val="22"/>
          <w:szCs w:val="22"/>
        </w:rPr>
        <w:t xml:space="preserve">2.1 </w:t>
      </w:r>
      <w:r w:rsidR="00025EAD">
        <w:rPr>
          <w:rFonts w:ascii="Arial" w:hAnsi="Arial" w:cs="Arial"/>
          <w:color w:val="000000"/>
          <w:sz w:val="22"/>
          <w:szCs w:val="22"/>
        </w:rPr>
        <w:t>P</w:t>
      </w:r>
      <w:r w:rsidRPr="00775769">
        <w:rPr>
          <w:rFonts w:ascii="Arial" w:hAnsi="Arial" w:cs="Arial"/>
          <w:color w:val="000000"/>
          <w:sz w:val="22"/>
          <w:szCs w:val="22"/>
        </w:rPr>
        <w:t>rovedení průzkumů prostorů vtoků do levé a pravé spodní výpusti za svislými</w:t>
      </w:r>
      <w:r w:rsidR="00025EAD">
        <w:rPr>
          <w:rFonts w:ascii="Arial" w:hAnsi="Arial" w:cs="Arial"/>
          <w:color w:val="000000"/>
          <w:sz w:val="22"/>
          <w:szCs w:val="22"/>
        </w:rPr>
        <w:t xml:space="preserve"> </w:t>
      </w:r>
      <w:r w:rsidRPr="00775769">
        <w:rPr>
          <w:rFonts w:ascii="Arial" w:hAnsi="Arial" w:cs="Arial"/>
          <w:color w:val="000000"/>
          <w:sz w:val="22"/>
          <w:szCs w:val="22"/>
        </w:rPr>
        <w:t>česlemi.</w:t>
      </w:r>
    </w:p>
    <w:p w14:paraId="6F787A9C" w14:textId="77777777" w:rsidR="00025EAD" w:rsidRDefault="007517AB" w:rsidP="00025EAD">
      <w:pPr>
        <w:overflowPunct/>
        <w:ind w:left="360"/>
        <w:textAlignment w:val="auto"/>
        <w:rPr>
          <w:rFonts w:ascii="Arial" w:hAnsi="Arial" w:cs="Arial"/>
          <w:color w:val="000000"/>
          <w:sz w:val="22"/>
          <w:szCs w:val="22"/>
        </w:rPr>
      </w:pPr>
      <w:r>
        <w:rPr>
          <w:rFonts w:ascii="Arial" w:hAnsi="Arial" w:cs="Arial"/>
          <w:color w:val="000000"/>
          <w:sz w:val="22"/>
          <w:szCs w:val="22"/>
        </w:rPr>
        <w:t xml:space="preserve">2.2 </w:t>
      </w:r>
      <w:r w:rsidRPr="007517AB">
        <w:rPr>
          <w:rFonts w:ascii="Arial" w:hAnsi="Arial" w:cs="Arial"/>
          <w:color w:val="000000"/>
          <w:sz w:val="22"/>
          <w:szCs w:val="22"/>
        </w:rPr>
        <w:t xml:space="preserve">Očištění a diagnostika prostoru dna a čelní železobetonové stěny vtoků do potrubí </w:t>
      </w:r>
      <w:r w:rsidR="00025EAD">
        <w:rPr>
          <w:rFonts w:ascii="Arial" w:hAnsi="Arial" w:cs="Arial"/>
          <w:color w:val="000000"/>
          <w:sz w:val="22"/>
          <w:szCs w:val="22"/>
        </w:rPr>
        <w:t xml:space="preserve">  </w:t>
      </w:r>
    </w:p>
    <w:p w14:paraId="05942D2B" w14:textId="672BFEF4" w:rsidR="007517AB" w:rsidRPr="007517AB" w:rsidRDefault="00025EAD" w:rsidP="00025EAD">
      <w:pPr>
        <w:overflowPunct/>
        <w:ind w:left="360"/>
        <w:textAlignment w:val="auto"/>
        <w:rPr>
          <w:rFonts w:ascii="Arial" w:hAnsi="Arial" w:cs="Arial"/>
          <w:color w:val="000000"/>
          <w:sz w:val="22"/>
          <w:szCs w:val="22"/>
        </w:rPr>
      </w:pPr>
      <w:r>
        <w:rPr>
          <w:rFonts w:ascii="Arial" w:hAnsi="Arial" w:cs="Arial"/>
          <w:color w:val="000000"/>
          <w:sz w:val="22"/>
          <w:szCs w:val="22"/>
        </w:rPr>
        <w:t xml:space="preserve">      </w:t>
      </w:r>
      <w:r w:rsidR="007517AB" w:rsidRPr="007517AB">
        <w:rPr>
          <w:rFonts w:ascii="Arial" w:hAnsi="Arial" w:cs="Arial"/>
          <w:color w:val="000000"/>
          <w:sz w:val="22"/>
          <w:szCs w:val="22"/>
        </w:rPr>
        <w:t>DN 1200, pomocí vysokotlakého</w:t>
      </w:r>
      <w:r w:rsidR="007517AB">
        <w:rPr>
          <w:rFonts w:ascii="Arial" w:hAnsi="Arial" w:cs="Arial"/>
          <w:color w:val="000000"/>
          <w:sz w:val="22"/>
          <w:szCs w:val="22"/>
        </w:rPr>
        <w:t xml:space="preserve"> </w:t>
      </w:r>
      <w:r w:rsidR="007517AB" w:rsidRPr="007517AB">
        <w:rPr>
          <w:rFonts w:ascii="Arial" w:hAnsi="Arial" w:cs="Arial"/>
          <w:color w:val="000000"/>
          <w:sz w:val="22"/>
          <w:szCs w:val="22"/>
        </w:rPr>
        <w:t>vodního paprsku 200 až 250 bar.</w:t>
      </w:r>
    </w:p>
    <w:p w14:paraId="20958046" w14:textId="1CF2BEAD" w:rsidR="007517AB" w:rsidRPr="007517AB" w:rsidRDefault="007517AB" w:rsidP="00025EAD">
      <w:pPr>
        <w:overflowPunct/>
        <w:ind w:firstLine="360"/>
        <w:textAlignment w:val="auto"/>
        <w:rPr>
          <w:rFonts w:ascii="Arial" w:hAnsi="Arial" w:cs="Arial"/>
          <w:color w:val="000000"/>
          <w:sz w:val="22"/>
          <w:szCs w:val="22"/>
        </w:rPr>
      </w:pPr>
      <w:r>
        <w:rPr>
          <w:rFonts w:ascii="Arial" w:hAnsi="Arial" w:cs="Arial"/>
          <w:color w:val="000000"/>
          <w:sz w:val="22"/>
          <w:szCs w:val="22"/>
        </w:rPr>
        <w:t xml:space="preserve">2.3 </w:t>
      </w:r>
      <w:r w:rsidRPr="007517AB">
        <w:rPr>
          <w:rFonts w:ascii="Arial" w:hAnsi="Arial" w:cs="Arial"/>
          <w:color w:val="000000"/>
          <w:sz w:val="22"/>
          <w:szCs w:val="22"/>
        </w:rPr>
        <w:t>Měření rovinnosti dosedacích ploch pro revizní uzávěr pomocí měřidla.</w:t>
      </w:r>
    </w:p>
    <w:p w14:paraId="2266B301" w14:textId="1F971B51" w:rsidR="007517AB" w:rsidRPr="007517AB" w:rsidRDefault="007517AB" w:rsidP="00025EAD">
      <w:pPr>
        <w:overflowPunct/>
        <w:ind w:firstLine="360"/>
        <w:textAlignment w:val="auto"/>
        <w:rPr>
          <w:rFonts w:ascii="Arial" w:hAnsi="Arial" w:cs="Arial"/>
          <w:color w:val="000000"/>
          <w:sz w:val="22"/>
          <w:szCs w:val="22"/>
        </w:rPr>
      </w:pPr>
      <w:r>
        <w:rPr>
          <w:rFonts w:ascii="Arial" w:hAnsi="Arial" w:cs="Arial"/>
          <w:color w:val="000000"/>
          <w:sz w:val="22"/>
          <w:szCs w:val="22"/>
        </w:rPr>
        <w:t xml:space="preserve">2.4 </w:t>
      </w:r>
      <w:r w:rsidRPr="007517AB">
        <w:rPr>
          <w:rFonts w:ascii="Arial" w:hAnsi="Arial" w:cs="Arial"/>
          <w:color w:val="000000"/>
          <w:sz w:val="22"/>
          <w:szCs w:val="22"/>
        </w:rPr>
        <w:t xml:space="preserve">Diagnostika stavu </w:t>
      </w:r>
      <w:proofErr w:type="spellStart"/>
      <w:r w:rsidRPr="007517AB">
        <w:rPr>
          <w:rFonts w:ascii="Arial" w:hAnsi="Arial" w:cs="Arial"/>
          <w:color w:val="000000"/>
          <w:sz w:val="22"/>
          <w:szCs w:val="22"/>
        </w:rPr>
        <w:t>žb</w:t>
      </w:r>
      <w:proofErr w:type="spellEnd"/>
      <w:r w:rsidRPr="007517AB">
        <w:rPr>
          <w:rFonts w:ascii="Arial" w:hAnsi="Arial" w:cs="Arial"/>
          <w:color w:val="000000"/>
          <w:sz w:val="22"/>
          <w:szCs w:val="22"/>
        </w:rPr>
        <w:t>. konstrukcí poklepem.</w:t>
      </w:r>
    </w:p>
    <w:p w14:paraId="58EE0255" w14:textId="1AF77E6C" w:rsidR="007517AB" w:rsidRPr="007517AB" w:rsidRDefault="007517AB" w:rsidP="00025EAD">
      <w:pPr>
        <w:overflowPunct/>
        <w:ind w:firstLine="360"/>
        <w:textAlignment w:val="auto"/>
        <w:rPr>
          <w:rFonts w:ascii="Arial" w:hAnsi="Arial" w:cs="Arial"/>
          <w:color w:val="000000"/>
          <w:sz w:val="22"/>
          <w:szCs w:val="22"/>
        </w:rPr>
      </w:pPr>
      <w:r>
        <w:rPr>
          <w:rFonts w:ascii="Arial" w:hAnsi="Arial" w:cs="Arial"/>
          <w:color w:val="000000"/>
          <w:sz w:val="22"/>
          <w:szCs w:val="22"/>
        </w:rPr>
        <w:t xml:space="preserve">2.5 </w:t>
      </w:r>
      <w:r w:rsidRPr="007517AB">
        <w:rPr>
          <w:rFonts w:ascii="Arial" w:hAnsi="Arial" w:cs="Arial"/>
          <w:color w:val="000000"/>
          <w:sz w:val="22"/>
          <w:szCs w:val="22"/>
        </w:rPr>
        <w:t>Vizuální posouzení stavu dotčených ocelových částí vtoků.</w:t>
      </w:r>
    </w:p>
    <w:p w14:paraId="3DDC4FF8" w14:textId="2339A62E" w:rsidR="007517AB" w:rsidRPr="007517AB" w:rsidRDefault="007517AB" w:rsidP="00025EAD">
      <w:pPr>
        <w:overflowPunct/>
        <w:ind w:firstLine="360"/>
        <w:textAlignment w:val="auto"/>
        <w:rPr>
          <w:rFonts w:ascii="Arial" w:hAnsi="Arial" w:cs="Arial"/>
          <w:color w:val="000000"/>
          <w:sz w:val="22"/>
          <w:szCs w:val="22"/>
        </w:rPr>
      </w:pPr>
      <w:r>
        <w:rPr>
          <w:rFonts w:ascii="Arial" w:hAnsi="Arial" w:cs="Arial"/>
          <w:color w:val="000000"/>
          <w:sz w:val="22"/>
          <w:szCs w:val="22"/>
        </w:rPr>
        <w:t xml:space="preserve">2.6 </w:t>
      </w:r>
      <w:r w:rsidRPr="007517AB">
        <w:rPr>
          <w:rFonts w:ascii="Arial" w:hAnsi="Arial" w:cs="Arial"/>
          <w:color w:val="000000"/>
          <w:sz w:val="22"/>
          <w:szCs w:val="22"/>
        </w:rPr>
        <w:t>Další měření a činnosti dle požadavku projekční kanceláře na místě.</w:t>
      </w:r>
    </w:p>
    <w:p w14:paraId="47F4B5CF" w14:textId="3B3C0FB7" w:rsidR="007517AB" w:rsidRPr="007517AB" w:rsidRDefault="007517AB" w:rsidP="00025EAD">
      <w:pPr>
        <w:overflowPunct/>
        <w:ind w:firstLine="360"/>
        <w:textAlignment w:val="auto"/>
        <w:rPr>
          <w:rFonts w:ascii="Arial" w:hAnsi="Arial" w:cs="Arial"/>
          <w:color w:val="000000"/>
          <w:sz w:val="22"/>
          <w:szCs w:val="22"/>
        </w:rPr>
      </w:pPr>
      <w:r>
        <w:rPr>
          <w:rFonts w:ascii="Arial" w:hAnsi="Arial" w:cs="Arial"/>
          <w:color w:val="000000"/>
          <w:sz w:val="22"/>
          <w:szCs w:val="22"/>
        </w:rPr>
        <w:t xml:space="preserve">2.7 </w:t>
      </w:r>
      <w:r w:rsidRPr="007517AB">
        <w:rPr>
          <w:rFonts w:ascii="Arial" w:hAnsi="Arial" w:cs="Arial"/>
          <w:color w:val="000000"/>
          <w:sz w:val="22"/>
          <w:szCs w:val="22"/>
        </w:rPr>
        <w:t>Video a fotodokumentace vybraných částí konstrukce vtoků do spodních výpustí.</w:t>
      </w:r>
    </w:p>
    <w:p w14:paraId="64563D3A" w14:textId="61D54738" w:rsidR="00BE0C72" w:rsidRDefault="00BE0C72" w:rsidP="00025EAD">
      <w:pPr>
        <w:jc w:val="both"/>
        <w:rPr>
          <w:rFonts w:ascii="Arial" w:hAnsi="Arial" w:cs="Arial"/>
          <w:bCs/>
          <w:color w:val="000000"/>
          <w:sz w:val="22"/>
          <w:szCs w:val="22"/>
        </w:rPr>
      </w:pPr>
      <w:r>
        <w:rPr>
          <w:rFonts w:ascii="Arial" w:hAnsi="Arial" w:cs="Arial"/>
          <w:bCs/>
          <w:color w:val="000000"/>
          <w:sz w:val="22"/>
          <w:szCs w:val="22"/>
        </w:rPr>
        <w:t xml:space="preserve">                                        </w:t>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09DD3528"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 xml:space="preserve">nálezové zprávy, </w:t>
      </w:r>
      <w:r w:rsidR="006B1E36">
        <w:rPr>
          <w:lang w:val="cs-CZ"/>
        </w:rPr>
        <w:t xml:space="preserve">včetně obrazového záznamu, </w:t>
      </w:r>
      <w:r w:rsidRPr="0057531A">
        <w:t>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w:t>
      </w:r>
      <w:r w:rsidRPr="0057531A">
        <w:lastRenderedPageBreak/>
        <w:t>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25DB9FD6" w14:textId="49046DA5" w:rsidR="00CF09E2" w:rsidRDefault="002D5E38" w:rsidP="00025EAD">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w:t>
      </w:r>
      <w:r w:rsidRPr="009A3FBD">
        <w:rPr>
          <w:rFonts w:ascii="Arial" w:hAnsi="Arial" w:cs="Arial"/>
          <w:snapToGrid w:val="0"/>
          <w:sz w:val="22"/>
          <w:szCs w:val="22"/>
        </w:rPr>
        <w:lastRenderedPageBreak/>
        <w:t xml:space="preserve">koordinátora o pracovních a technologických postupech, které pro realizaci stavby zvolil, o řešení rizik vznikajících při těchto postupech, včetně opatření přijatých k jejich odstranění, </w:t>
      </w:r>
    </w:p>
    <w:p w14:paraId="332F9956" w14:textId="781E9E3E" w:rsidR="009C3DA8"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3F308174" w14:textId="54F2DA2D" w:rsidR="00176A1F" w:rsidRDefault="00176A1F" w:rsidP="00176A1F">
      <w:pPr>
        <w:pStyle w:val="Textpodpsmennseznam"/>
        <w:ind w:left="786"/>
        <w:jc w:val="left"/>
      </w:pPr>
      <w:r>
        <w:rPr>
          <w:color w:val="000000"/>
          <w:sz w:val="22"/>
          <w:szCs w:val="22"/>
        </w:rPr>
        <w:t xml:space="preserve">Zhotovitel se zavazuje převzít staveniště na výzvu objednatele nejpozději do 30 kalendářních dní od doručení výzvy manažeru </w:t>
      </w:r>
      <w:proofErr w:type="gramStart"/>
      <w:r>
        <w:rPr>
          <w:color w:val="000000"/>
          <w:sz w:val="22"/>
          <w:szCs w:val="22"/>
        </w:rPr>
        <w:t xml:space="preserve">stavby: </w:t>
      </w:r>
      <w:r w:rsidR="00A47E08">
        <w:rPr>
          <w:color w:val="000000"/>
          <w:sz w:val="22"/>
          <w:szCs w:val="22"/>
        </w:rPr>
        <w:t xml:space="preserve">  </w:t>
      </w:r>
      <w:proofErr w:type="gramEnd"/>
      <w:r w:rsidR="00A47E08">
        <w:rPr>
          <w:color w:val="000000"/>
          <w:sz w:val="22"/>
          <w:szCs w:val="22"/>
        </w:rPr>
        <w:t xml:space="preserve">                         </w:t>
      </w:r>
      <w:r>
        <w:rPr>
          <w:color w:val="000000"/>
          <w:sz w:val="22"/>
          <w:szCs w:val="22"/>
        </w:rPr>
        <w:t xml:space="preserve">, e-mail: </w:t>
      </w:r>
    </w:p>
    <w:p w14:paraId="7E2C4AC4" w14:textId="77777777" w:rsidR="00A47E08" w:rsidRDefault="00A47E08" w:rsidP="00176A1F">
      <w:pPr>
        <w:pStyle w:val="Textpodpsmennseznam"/>
        <w:ind w:left="786"/>
        <w:jc w:val="left"/>
        <w:rPr>
          <w:b/>
          <w:color w:val="000000"/>
          <w:sz w:val="22"/>
          <w:szCs w:val="22"/>
        </w:rPr>
      </w:pPr>
    </w:p>
    <w:p w14:paraId="1A97C329" w14:textId="77777777" w:rsidR="001D205C" w:rsidRDefault="00007079" w:rsidP="00B37D7D">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w:t>
      </w:r>
    </w:p>
    <w:p w14:paraId="00D275FC" w14:textId="70B7C8AC" w:rsidR="00007079" w:rsidRPr="00B37D7D" w:rsidRDefault="001D205C" w:rsidP="001D205C">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      Bez zbytečného odkladu po</w:t>
      </w:r>
      <w:r w:rsidR="00CD055F">
        <w:rPr>
          <w:rFonts w:eastAsia="Times New Roman"/>
          <w:color w:val="000000"/>
          <w:lang w:val="cs-CZ" w:eastAsia="cs-CZ"/>
        </w:rPr>
        <w:t xml:space="preserve"> převzetí staveniště</w:t>
      </w:r>
    </w:p>
    <w:p w14:paraId="1C50D8D5" w14:textId="77777777" w:rsidR="001D205C" w:rsidRDefault="00007079" w:rsidP="00B37D7D">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45C55B0D" w:rsidR="00007079" w:rsidRPr="00B37D7D" w:rsidRDefault="001D205C" w:rsidP="001D205C">
      <w:pPr>
        <w:pStyle w:val="SeznamsmlouvaPVL"/>
        <w:numPr>
          <w:ilvl w:val="0"/>
          <w:numId w:val="0"/>
        </w:numPr>
        <w:tabs>
          <w:tab w:val="clear" w:pos="993"/>
          <w:tab w:val="left" w:pos="709"/>
        </w:tabs>
        <w:ind w:left="993"/>
        <w:rPr>
          <w:rFonts w:eastAsia="Times New Roman"/>
          <w:color w:val="000000"/>
          <w:lang w:val="cs-CZ" w:eastAsia="cs-CZ"/>
        </w:rPr>
      </w:pPr>
      <w:r>
        <w:rPr>
          <w:rFonts w:eastAsia="Times New Roman"/>
          <w:color w:val="000000"/>
          <w:lang w:val="cs-CZ" w:eastAsia="cs-CZ"/>
        </w:rPr>
        <w:t xml:space="preserve">   N</w:t>
      </w:r>
      <w:r w:rsidR="00B37D7D">
        <w:rPr>
          <w:rFonts w:eastAsia="Times New Roman"/>
          <w:color w:val="000000"/>
          <w:lang w:val="cs-CZ" w:eastAsia="cs-CZ"/>
        </w:rPr>
        <w:t xml:space="preserve">ejpozději do </w:t>
      </w:r>
      <w:r w:rsidR="00775769">
        <w:rPr>
          <w:rFonts w:eastAsia="Times New Roman"/>
          <w:color w:val="000000"/>
          <w:lang w:val="cs-CZ" w:eastAsia="cs-CZ"/>
        </w:rPr>
        <w:t>30.04</w:t>
      </w:r>
      <w:r w:rsidR="00176A1F">
        <w:rPr>
          <w:rFonts w:eastAsia="Times New Roman"/>
          <w:color w:val="000000"/>
          <w:lang w:val="cs-CZ" w:eastAsia="cs-CZ"/>
        </w:rPr>
        <w:t>.2024</w:t>
      </w:r>
      <w:r w:rsidR="00007079" w:rsidRPr="00B37D7D">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3FFFAA7C" w14:textId="77777777" w:rsidR="009C3DA8" w:rsidRDefault="009C3DA8"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lastRenderedPageBreak/>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49EF25E3"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B37D7D">
        <w:rPr>
          <w:rFonts w:ascii="Arial" w:hAnsi="Arial" w:cs="Arial"/>
          <w:sz w:val="22"/>
          <w:szCs w:val="22"/>
        </w:rPr>
        <w:tab/>
      </w:r>
      <w:r w:rsidR="001328C2">
        <w:rPr>
          <w:rFonts w:ascii="Arial" w:hAnsi="Arial" w:cs="Arial"/>
          <w:sz w:val="22"/>
          <w:szCs w:val="22"/>
        </w:rPr>
        <w:t xml:space="preserve">          </w:t>
      </w:r>
      <w:r w:rsidR="00EE0265">
        <w:rPr>
          <w:rFonts w:ascii="Arial" w:hAnsi="Arial" w:cs="Arial"/>
          <w:sz w:val="22"/>
          <w:szCs w:val="22"/>
        </w:rPr>
        <w:t xml:space="preserve"> </w:t>
      </w:r>
      <w:r w:rsidR="00E46327">
        <w:rPr>
          <w:rFonts w:ascii="Arial" w:hAnsi="Arial" w:cs="Arial"/>
          <w:sz w:val="22"/>
          <w:szCs w:val="22"/>
        </w:rPr>
        <w:t>1.302.303,-</w:t>
      </w:r>
      <w:r w:rsidR="00025EAD">
        <w:rPr>
          <w:rFonts w:ascii="Arial" w:hAnsi="Arial" w:cs="Arial"/>
          <w:sz w:val="22"/>
          <w:szCs w:val="22"/>
        </w:rPr>
        <w:t xml:space="preserve">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76BFABBD" w:rsidR="00415F6B" w:rsidRDefault="0001739A" w:rsidP="00D1572D">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322C75D6" w14:textId="68F8E582" w:rsidR="001328C2" w:rsidRDefault="001328C2" w:rsidP="001328C2">
      <w:pPr>
        <w:pStyle w:val="Odstavecseseznamem"/>
        <w:spacing w:after="0" w:line="240" w:lineRule="auto"/>
        <w:ind w:left="360"/>
        <w:jc w:val="both"/>
        <w:rPr>
          <w:rFonts w:ascii="Arial" w:hAnsi="Arial" w:cs="Arial"/>
          <w:color w:val="auto"/>
          <w:sz w:val="22"/>
          <w:szCs w:val="22"/>
        </w:rPr>
      </w:pPr>
    </w:p>
    <w:p w14:paraId="73F5FF9C" w14:textId="77777777" w:rsidR="009C3DA8" w:rsidRPr="00D1572D" w:rsidRDefault="009C3DA8" w:rsidP="001328C2">
      <w:pPr>
        <w:pStyle w:val="Odstavecseseznamem"/>
        <w:spacing w:after="0" w:line="240" w:lineRule="auto"/>
        <w:ind w:left="360"/>
        <w:jc w:val="both"/>
        <w:rPr>
          <w:rFonts w:ascii="Arial" w:hAnsi="Arial" w:cs="Arial"/>
          <w:color w:val="auto"/>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5B84392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60516B8" w:rsidR="001F5995" w:rsidRDefault="00994EA7"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Přílohou </w:t>
      </w:r>
      <w:r>
        <w:rPr>
          <w:rFonts w:ascii="Arial" w:hAnsi="Arial" w:cs="Arial"/>
          <w:color w:val="auto"/>
          <w:sz w:val="22"/>
          <w:szCs w:val="22"/>
        </w:rPr>
        <w:t>f</w:t>
      </w:r>
      <w:r w:rsidR="001F5995" w:rsidRPr="001F5995">
        <w:rPr>
          <w:rFonts w:ascii="Arial" w:hAnsi="Arial" w:cs="Arial"/>
          <w:color w:val="auto"/>
          <w:sz w:val="22"/>
          <w:szCs w:val="22"/>
        </w:rPr>
        <w:t>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0D7ADF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0B3FDCE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hyperlink r:id="rId8" w:history="1"/>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w:t>
      </w:r>
      <w:r w:rsidRPr="001F5995">
        <w:rPr>
          <w:rFonts w:ascii="Arial" w:hAnsi="Arial" w:cs="Arial"/>
          <w:color w:val="auto"/>
          <w:sz w:val="22"/>
          <w:szCs w:val="22"/>
        </w:rPr>
        <w:lastRenderedPageBreak/>
        <w:t xml:space="preserve">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B1A4A96" w14:textId="5A1B8AF6" w:rsidR="00521AFA" w:rsidRDefault="001F5995" w:rsidP="009C3DA8">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6DAEE2B8" w14:textId="77777777" w:rsidR="009C3DA8" w:rsidRPr="009C3DA8" w:rsidRDefault="009C3DA8" w:rsidP="009C3DA8">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48EAD017" w14:textId="77777777" w:rsidR="009C3DA8" w:rsidRPr="001F5995" w:rsidRDefault="009C3DA8"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3DB034A5" w:rsidR="00F55612"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2BE061FA" w14:textId="77777777" w:rsidR="009C3DA8" w:rsidRPr="00205B1E" w:rsidRDefault="009C3DA8" w:rsidP="009C3DA8">
      <w:pPr>
        <w:pStyle w:val="Odstavecseseznamem"/>
        <w:spacing w:after="0" w:line="240" w:lineRule="auto"/>
        <w:ind w:left="360"/>
        <w:jc w:val="both"/>
        <w:rPr>
          <w:rFonts w:ascii="Arial" w:hAnsi="Arial" w:cs="Arial"/>
          <w:color w:val="auto"/>
          <w:sz w:val="22"/>
          <w:szCs w:val="22"/>
        </w:rPr>
      </w:pPr>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61690B0B" w14:textId="77777777" w:rsidR="009C3DA8" w:rsidRDefault="009C3DA8"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D1572D">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D1572D">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D1572D">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6149E5D0" w14:textId="77777777" w:rsidR="009C3DA8" w:rsidRDefault="009C3DA8" w:rsidP="00243F40">
      <w:pPr>
        <w:pStyle w:val="Citace1"/>
        <w:tabs>
          <w:tab w:val="left" w:pos="360"/>
        </w:tabs>
        <w:spacing w:line="240" w:lineRule="auto"/>
        <w:ind w:left="426"/>
        <w:jc w:val="both"/>
        <w:rPr>
          <w:rFonts w:ascii="Arial" w:hAnsi="Arial" w:cs="Arial"/>
          <w:i w:val="0"/>
          <w:color w:val="auto"/>
          <w:sz w:val="22"/>
          <w:szCs w:val="22"/>
        </w:rPr>
      </w:pPr>
    </w:p>
    <w:p w14:paraId="761A677A" w14:textId="6FC485B2"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9195854" w14:textId="3BE41CE5" w:rsidR="008F1D8A" w:rsidRDefault="008F1D8A" w:rsidP="008F1D8A">
      <w:pPr>
        <w:pStyle w:val="Odstavecseseznamem"/>
        <w:numPr>
          <w:ilvl w:val="0"/>
          <w:numId w:val="3"/>
        </w:numPr>
        <w:rPr>
          <w:rFonts w:ascii="Arial" w:hAnsi="Arial" w:cs="Arial"/>
          <w:color w:val="000000"/>
          <w:sz w:val="22"/>
          <w:szCs w:val="22"/>
        </w:rPr>
      </w:pPr>
      <w:r w:rsidRPr="008F1D8A">
        <w:rPr>
          <w:rFonts w:ascii="Arial" w:hAnsi="Arial" w:cs="Arial"/>
          <w:color w:val="000000"/>
          <w:sz w:val="22"/>
          <w:szCs w:val="22"/>
        </w:rPr>
        <w:t xml:space="preserve">Záruční doba se sjednává na </w:t>
      </w:r>
      <w:r w:rsidR="0098134F">
        <w:rPr>
          <w:rFonts w:ascii="Arial" w:hAnsi="Arial" w:cs="Arial"/>
          <w:color w:val="000000"/>
          <w:sz w:val="22"/>
          <w:szCs w:val="22"/>
        </w:rPr>
        <w:t>60</w:t>
      </w:r>
      <w:r w:rsidRPr="008F1D8A">
        <w:rPr>
          <w:rFonts w:ascii="Arial" w:hAnsi="Arial" w:cs="Arial"/>
          <w:color w:val="000000"/>
          <w:sz w:val="22"/>
          <w:szCs w:val="22"/>
        </w:rPr>
        <w:t xml:space="preserve"> měsíců ode dne předání a převzetí díla objednatelem.</w:t>
      </w:r>
    </w:p>
    <w:p w14:paraId="066ABF3B" w14:textId="77777777" w:rsidR="005340E0" w:rsidRPr="005340E0" w:rsidRDefault="005340E0" w:rsidP="005340E0">
      <w:pPr>
        <w:pStyle w:val="Odstavecseseznamem"/>
        <w:spacing w:after="0" w:line="240" w:lineRule="auto"/>
        <w:ind w:left="357"/>
        <w:jc w:val="both"/>
        <w:rPr>
          <w:rFonts w:ascii="Arial" w:hAnsi="Arial" w:cs="Arial"/>
          <w:color w:val="000000"/>
          <w:sz w:val="22"/>
          <w:szCs w:val="22"/>
        </w:rPr>
      </w:pPr>
      <w:r w:rsidRPr="005340E0">
        <w:rPr>
          <w:rFonts w:ascii="Arial" w:hAnsi="Arial" w:cs="Arial"/>
          <w:color w:val="000000"/>
          <w:sz w:val="22"/>
          <w:szCs w:val="22"/>
        </w:rPr>
        <w:t>Záruční doba neběží od doby uplatnění reklamace u zhotovitele do odstranění reklamovaných záručních vad.</w:t>
      </w:r>
    </w:p>
    <w:p w14:paraId="4836DD6D" w14:textId="77777777" w:rsidR="005340E0" w:rsidRPr="005340E0" w:rsidRDefault="005340E0" w:rsidP="005340E0">
      <w:pPr>
        <w:pStyle w:val="Odstavecseseznamem"/>
        <w:spacing w:after="0" w:line="240" w:lineRule="auto"/>
        <w:ind w:left="357"/>
        <w:jc w:val="both"/>
        <w:rPr>
          <w:rFonts w:ascii="Arial" w:hAnsi="Arial" w:cs="Arial"/>
          <w:color w:val="000000"/>
          <w:sz w:val="22"/>
          <w:szCs w:val="22"/>
        </w:rPr>
      </w:pPr>
    </w:p>
    <w:p w14:paraId="7BD971C4" w14:textId="72C52E16" w:rsidR="005340E0" w:rsidRPr="005340E0" w:rsidRDefault="005340E0" w:rsidP="005340E0">
      <w:pPr>
        <w:pStyle w:val="Odstavecseseznamem"/>
        <w:spacing w:after="0" w:line="240" w:lineRule="auto"/>
        <w:ind w:left="357"/>
        <w:jc w:val="both"/>
        <w:rPr>
          <w:rFonts w:ascii="Arial" w:hAnsi="Arial" w:cs="Arial"/>
          <w:color w:val="000000"/>
          <w:sz w:val="22"/>
          <w:szCs w:val="22"/>
        </w:rPr>
      </w:pPr>
      <w:r w:rsidRPr="005340E0">
        <w:rPr>
          <w:rFonts w:ascii="Arial" w:hAnsi="Arial" w:cs="Arial"/>
          <w:color w:val="000000"/>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FEE5DDE" w14:textId="4F7C6896" w:rsidR="005340E0" w:rsidRPr="005340E0" w:rsidRDefault="005340E0" w:rsidP="005340E0">
      <w:pPr>
        <w:pStyle w:val="Odstavecseseznamem"/>
        <w:spacing w:after="0" w:line="240" w:lineRule="auto"/>
        <w:ind w:left="357"/>
        <w:jc w:val="both"/>
        <w:rPr>
          <w:rFonts w:ascii="Arial" w:hAnsi="Arial" w:cs="Arial"/>
          <w:color w:val="000000"/>
          <w:sz w:val="22"/>
          <w:szCs w:val="22"/>
        </w:rPr>
      </w:pPr>
    </w:p>
    <w:p w14:paraId="555E4372" w14:textId="77777777" w:rsidR="005340E0" w:rsidRPr="005340E0" w:rsidRDefault="005340E0" w:rsidP="005340E0">
      <w:pPr>
        <w:pStyle w:val="Odstavecseseznamem"/>
        <w:numPr>
          <w:ilvl w:val="0"/>
          <w:numId w:val="16"/>
        </w:numPr>
        <w:spacing w:after="0" w:line="240" w:lineRule="auto"/>
        <w:jc w:val="both"/>
        <w:rPr>
          <w:rFonts w:ascii="Arial" w:hAnsi="Arial" w:cs="Arial"/>
          <w:vanish/>
          <w:color w:val="000000"/>
          <w:sz w:val="22"/>
          <w:szCs w:val="22"/>
        </w:rPr>
      </w:pPr>
    </w:p>
    <w:p w14:paraId="051498D2" w14:textId="77777777" w:rsidR="005340E0" w:rsidRPr="005340E0" w:rsidRDefault="005340E0" w:rsidP="005340E0">
      <w:pPr>
        <w:pStyle w:val="Odstavecseseznamem"/>
        <w:numPr>
          <w:ilvl w:val="0"/>
          <w:numId w:val="16"/>
        </w:numPr>
        <w:spacing w:after="0" w:line="240" w:lineRule="auto"/>
        <w:jc w:val="both"/>
        <w:rPr>
          <w:rFonts w:ascii="Arial" w:hAnsi="Arial" w:cs="Arial"/>
          <w:vanish/>
          <w:color w:val="000000"/>
          <w:sz w:val="22"/>
          <w:szCs w:val="22"/>
        </w:rPr>
      </w:pPr>
    </w:p>
    <w:p w14:paraId="5693FC9E" w14:textId="1C4E5B63" w:rsidR="005340E0" w:rsidRPr="005340E0" w:rsidRDefault="005340E0" w:rsidP="005340E0">
      <w:pPr>
        <w:pStyle w:val="Odstavecseseznamem"/>
        <w:numPr>
          <w:ilvl w:val="0"/>
          <w:numId w:val="16"/>
        </w:numPr>
        <w:spacing w:after="0" w:line="240" w:lineRule="auto"/>
        <w:ind w:left="284" w:hanging="284"/>
        <w:jc w:val="both"/>
        <w:rPr>
          <w:rFonts w:ascii="Arial" w:hAnsi="Arial" w:cs="Arial"/>
          <w:color w:val="000000"/>
          <w:sz w:val="22"/>
          <w:szCs w:val="22"/>
        </w:rPr>
      </w:pPr>
      <w:r w:rsidRPr="005340E0">
        <w:rPr>
          <w:rFonts w:ascii="Arial" w:hAnsi="Arial" w:cs="Arial"/>
          <w:color w:val="000000"/>
          <w:sz w:val="22"/>
          <w:szCs w:val="22"/>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sidRPr="005340E0">
        <w:rPr>
          <w:rFonts w:ascii="Arial" w:hAnsi="Arial" w:cs="Arial"/>
          <w:color w:val="000000"/>
          <w:sz w:val="22"/>
          <w:szCs w:val="22"/>
        </w:rPr>
        <w:t>to</w:t>
      </w:r>
      <w:proofErr w:type="gramEnd"/>
      <w:r w:rsidRPr="005340E0">
        <w:rPr>
          <w:rFonts w:ascii="Arial" w:hAnsi="Arial" w:cs="Arial"/>
          <w:color w:val="000000"/>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064F139E" w14:textId="77777777" w:rsidR="005340E0" w:rsidRPr="005340E0" w:rsidRDefault="005340E0" w:rsidP="005340E0">
      <w:pPr>
        <w:pStyle w:val="Odstavecseseznamem"/>
        <w:spacing w:after="0" w:line="240" w:lineRule="auto"/>
        <w:ind w:left="357"/>
        <w:jc w:val="both"/>
        <w:rPr>
          <w:rFonts w:ascii="Arial" w:hAnsi="Arial" w:cs="Arial"/>
          <w:color w:val="000000"/>
          <w:sz w:val="22"/>
          <w:szCs w:val="22"/>
        </w:rPr>
      </w:pPr>
    </w:p>
    <w:p w14:paraId="66E74C0E" w14:textId="22B03C30" w:rsidR="005340E0" w:rsidRPr="008F1D8A" w:rsidRDefault="005340E0" w:rsidP="005340E0">
      <w:pPr>
        <w:pStyle w:val="Odstavecseseznamem"/>
        <w:spacing w:after="0" w:line="240" w:lineRule="auto"/>
        <w:ind w:left="284" w:hanging="284"/>
        <w:jc w:val="both"/>
        <w:rPr>
          <w:rFonts w:ascii="Arial" w:hAnsi="Arial" w:cs="Arial"/>
          <w:color w:val="000000"/>
          <w:sz w:val="22"/>
          <w:szCs w:val="22"/>
        </w:rPr>
      </w:pPr>
      <w:r w:rsidRPr="005340E0">
        <w:rPr>
          <w:rFonts w:ascii="Arial" w:hAnsi="Arial" w:cs="Arial"/>
          <w:b/>
          <w:color w:val="000000"/>
          <w:sz w:val="22"/>
          <w:szCs w:val="22"/>
        </w:rPr>
        <w:t>4.</w:t>
      </w:r>
      <w:r w:rsidRPr="005340E0">
        <w:rPr>
          <w:rFonts w:ascii="Arial" w:hAnsi="Arial" w:cs="Arial"/>
          <w:color w:val="000000"/>
          <w:sz w:val="22"/>
          <w:szCs w:val="22"/>
        </w:rPr>
        <w:tab/>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3925D58A" w14:textId="77777777" w:rsidR="00243F40" w:rsidRDefault="00243F40" w:rsidP="005340E0">
      <w:pPr>
        <w:widowControl w:val="0"/>
        <w:jc w:val="both"/>
        <w:rPr>
          <w:rFonts w:ascii="Arial" w:hAnsi="Arial" w:cs="Arial"/>
          <w:b/>
          <w:sz w:val="22"/>
          <w:szCs w:val="22"/>
        </w:rPr>
      </w:pPr>
    </w:p>
    <w:p w14:paraId="0B10A239" w14:textId="77777777" w:rsidR="005340E0" w:rsidRDefault="005340E0" w:rsidP="00243F40">
      <w:pPr>
        <w:pStyle w:val="Zkladntext"/>
        <w:widowControl/>
        <w:jc w:val="center"/>
        <w:rPr>
          <w:rFonts w:cs="Arial"/>
          <w:b/>
          <w:sz w:val="22"/>
          <w:szCs w:val="22"/>
          <w:u w:val="single"/>
        </w:rPr>
      </w:pPr>
    </w:p>
    <w:p w14:paraId="7B7DD51D" w14:textId="49A99D9E"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0B90EE32"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00DFC15"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 xml:space="preserve">k provedení kontroly potřeba předložení dokumentů, zavazuje se </w:t>
      </w:r>
      <w:r w:rsidRPr="00756EBC">
        <w:lastRenderedPageBreak/>
        <w:t>zhotovitel k jejich předložení nejpozději do 2 pracovních dnů od doručení výzvy objednatele.</w:t>
      </w:r>
    </w:p>
    <w:p w14:paraId="23B9F066" w14:textId="77777777" w:rsidR="00DD6853" w:rsidRPr="00274CEA" w:rsidRDefault="00DD6853"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D1572D">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D1572D">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D1572D">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E93B464" w:rsidR="00661EDA" w:rsidRDefault="00521AFA" w:rsidP="00D1572D">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7C615C" w14:textId="77777777" w:rsidR="00D1572D" w:rsidRPr="00386410" w:rsidRDefault="00D1572D" w:rsidP="00D1572D">
      <w:pPr>
        <w:pStyle w:val="Zkladntext"/>
        <w:widowControl/>
        <w:ind w:left="360"/>
        <w:jc w:val="both"/>
        <w:rPr>
          <w:rFonts w:cs="Arial"/>
          <w:sz w:val="22"/>
          <w:szCs w:val="22"/>
        </w:rPr>
      </w:pPr>
    </w:p>
    <w:p w14:paraId="03126DD5" w14:textId="77777777" w:rsidR="00661EDA" w:rsidRPr="00BE743A" w:rsidRDefault="00661EDA" w:rsidP="00D1572D">
      <w:pPr>
        <w:pStyle w:val="Zkladntext"/>
        <w:widowControl/>
        <w:numPr>
          <w:ilvl w:val="0"/>
          <w:numId w:val="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BA6C45">
        <w:rPr>
          <w:rFonts w:cs="Arial"/>
          <w:color w:val="auto"/>
          <w:sz w:val="22"/>
          <w:szCs w:val="22"/>
        </w:rPr>
        <w:lastRenderedPageBreak/>
        <w:t>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74EC1E26" w:rsidR="007E1173" w:rsidRPr="00D71D00" w:rsidRDefault="00040F97"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2F484974" w:rsidR="00694B00" w:rsidRDefault="00694B00" w:rsidP="00753F9C">
      <w:pPr>
        <w:jc w:val="both"/>
        <w:rPr>
          <w:rFonts w:ascii="Arial" w:hAnsi="Arial" w:cs="Arial"/>
          <w:sz w:val="22"/>
          <w:szCs w:val="22"/>
        </w:rPr>
      </w:pPr>
    </w:p>
    <w:p w14:paraId="0336BD2A" w14:textId="66039573" w:rsidR="00DD6853" w:rsidRDefault="00DD6853" w:rsidP="00753F9C">
      <w:pPr>
        <w:jc w:val="both"/>
        <w:rPr>
          <w:rFonts w:ascii="Arial" w:hAnsi="Arial" w:cs="Arial"/>
          <w:sz w:val="22"/>
          <w:szCs w:val="22"/>
        </w:rPr>
      </w:pPr>
    </w:p>
    <w:p w14:paraId="32894887" w14:textId="44709995" w:rsidR="00DD6853" w:rsidRDefault="00DD6853" w:rsidP="00753F9C">
      <w:pPr>
        <w:jc w:val="both"/>
        <w:rPr>
          <w:rFonts w:ascii="Arial" w:hAnsi="Arial" w:cs="Arial"/>
          <w:sz w:val="22"/>
          <w:szCs w:val="22"/>
        </w:rPr>
      </w:pPr>
    </w:p>
    <w:p w14:paraId="2EC0B721" w14:textId="21914A69" w:rsidR="00DD6853" w:rsidRDefault="00DD6853" w:rsidP="00753F9C">
      <w:pPr>
        <w:jc w:val="both"/>
        <w:rPr>
          <w:rFonts w:ascii="Arial" w:hAnsi="Arial" w:cs="Arial"/>
          <w:sz w:val="22"/>
          <w:szCs w:val="22"/>
        </w:rPr>
      </w:pPr>
    </w:p>
    <w:p w14:paraId="5DE056DD" w14:textId="0C3DF9E8" w:rsidR="00DD6853" w:rsidRDefault="00DD6853" w:rsidP="00753F9C">
      <w:pPr>
        <w:jc w:val="both"/>
        <w:rPr>
          <w:rFonts w:ascii="Arial" w:hAnsi="Arial" w:cs="Arial"/>
          <w:sz w:val="22"/>
          <w:szCs w:val="22"/>
        </w:rPr>
      </w:pPr>
    </w:p>
    <w:p w14:paraId="40A8E557" w14:textId="07D46752" w:rsidR="00DD6853" w:rsidRDefault="00DD6853" w:rsidP="00753F9C">
      <w:pPr>
        <w:jc w:val="both"/>
        <w:rPr>
          <w:rFonts w:ascii="Arial" w:hAnsi="Arial" w:cs="Arial"/>
          <w:sz w:val="22"/>
          <w:szCs w:val="22"/>
        </w:rPr>
      </w:pPr>
    </w:p>
    <w:p w14:paraId="7A8C5D8C" w14:textId="77777777" w:rsidR="00DD6853" w:rsidRDefault="00DD6853" w:rsidP="00753F9C">
      <w:pPr>
        <w:jc w:val="both"/>
        <w:rPr>
          <w:rFonts w:ascii="Arial" w:hAnsi="Arial" w:cs="Arial"/>
          <w:sz w:val="22"/>
          <w:szCs w:val="22"/>
        </w:rPr>
      </w:pPr>
    </w:p>
    <w:p w14:paraId="17942273" w14:textId="338C5346"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704F" w14:textId="77777777" w:rsidR="001D1AC4" w:rsidRDefault="001D1AC4">
      <w:r>
        <w:separator/>
      </w:r>
    </w:p>
  </w:endnote>
  <w:endnote w:type="continuationSeparator" w:id="0">
    <w:p w14:paraId="07AFE36E" w14:textId="77777777" w:rsidR="001D1AC4" w:rsidRDefault="001D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9AE4" w14:textId="77777777" w:rsidR="001D1AC4" w:rsidRDefault="001D1AC4">
      <w:r>
        <w:separator/>
      </w:r>
    </w:p>
  </w:footnote>
  <w:footnote w:type="continuationSeparator" w:id="0">
    <w:p w14:paraId="6BE991CA" w14:textId="77777777" w:rsidR="001D1AC4" w:rsidRDefault="001D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86B11C3"/>
    <w:multiLevelType w:val="hybridMultilevel"/>
    <w:tmpl w:val="40C8C0C6"/>
    <w:lvl w:ilvl="0" w:tplc="25906414">
      <w:start w:val="1"/>
      <w:numFmt w:val="decimal"/>
      <w:lvlText w:val="%1."/>
      <w:lvlJc w:val="left"/>
      <w:pPr>
        <w:ind w:left="1077" w:hanging="360"/>
      </w:pPr>
      <w:rPr>
        <w:b/>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2"/>
  </w:num>
  <w:num w:numId="5">
    <w:abstractNumId w:val="5"/>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3"/>
  </w:num>
  <w:num w:numId="14">
    <w:abstractNumId w:val="0"/>
  </w:num>
  <w:num w:numId="15">
    <w:abstractNumId w:val="4"/>
  </w:num>
  <w:num w:numId="16">
    <w:abstractNumId w:val="6"/>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E63"/>
    <w:rsid w:val="000059CB"/>
    <w:rsid w:val="00005B63"/>
    <w:rsid w:val="00006BF9"/>
    <w:rsid w:val="00007079"/>
    <w:rsid w:val="0001739A"/>
    <w:rsid w:val="0002005A"/>
    <w:rsid w:val="00020DF6"/>
    <w:rsid w:val="00025821"/>
    <w:rsid w:val="00025EAD"/>
    <w:rsid w:val="000270DF"/>
    <w:rsid w:val="00032AD0"/>
    <w:rsid w:val="00032B8C"/>
    <w:rsid w:val="000333F2"/>
    <w:rsid w:val="00040F97"/>
    <w:rsid w:val="000456A7"/>
    <w:rsid w:val="000500CE"/>
    <w:rsid w:val="00053346"/>
    <w:rsid w:val="00065F5F"/>
    <w:rsid w:val="000666F3"/>
    <w:rsid w:val="000773B4"/>
    <w:rsid w:val="00082A3D"/>
    <w:rsid w:val="000838CC"/>
    <w:rsid w:val="00083CC7"/>
    <w:rsid w:val="00084425"/>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7467"/>
    <w:rsid w:val="000E53C9"/>
    <w:rsid w:val="000E6BCB"/>
    <w:rsid w:val="000F5DD2"/>
    <w:rsid w:val="000F7037"/>
    <w:rsid w:val="00104D42"/>
    <w:rsid w:val="001059B7"/>
    <w:rsid w:val="001065DE"/>
    <w:rsid w:val="0011076F"/>
    <w:rsid w:val="00111C50"/>
    <w:rsid w:val="00112097"/>
    <w:rsid w:val="00114503"/>
    <w:rsid w:val="00114CFD"/>
    <w:rsid w:val="0012084D"/>
    <w:rsid w:val="001227ED"/>
    <w:rsid w:val="00123974"/>
    <w:rsid w:val="001328C2"/>
    <w:rsid w:val="00133361"/>
    <w:rsid w:val="0013426C"/>
    <w:rsid w:val="00140C3A"/>
    <w:rsid w:val="0014338E"/>
    <w:rsid w:val="00145445"/>
    <w:rsid w:val="00151C33"/>
    <w:rsid w:val="0015464F"/>
    <w:rsid w:val="00155534"/>
    <w:rsid w:val="001556E2"/>
    <w:rsid w:val="00171A03"/>
    <w:rsid w:val="00176A1F"/>
    <w:rsid w:val="00176D33"/>
    <w:rsid w:val="00183E3C"/>
    <w:rsid w:val="00191A3B"/>
    <w:rsid w:val="001975A6"/>
    <w:rsid w:val="001A11EA"/>
    <w:rsid w:val="001A3EDF"/>
    <w:rsid w:val="001B704F"/>
    <w:rsid w:val="001C04BD"/>
    <w:rsid w:val="001C2110"/>
    <w:rsid w:val="001C280B"/>
    <w:rsid w:val="001C3A44"/>
    <w:rsid w:val="001D1AC4"/>
    <w:rsid w:val="001D205C"/>
    <w:rsid w:val="001D2741"/>
    <w:rsid w:val="001D3524"/>
    <w:rsid w:val="001D6BE7"/>
    <w:rsid w:val="001D6D88"/>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4DBE"/>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398E"/>
    <w:rsid w:val="00346C0D"/>
    <w:rsid w:val="0035117A"/>
    <w:rsid w:val="00351911"/>
    <w:rsid w:val="00353A3F"/>
    <w:rsid w:val="0035651C"/>
    <w:rsid w:val="003636B3"/>
    <w:rsid w:val="00367766"/>
    <w:rsid w:val="003720FC"/>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2E21"/>
    <w:rsid w:val="004335FB"/>
    <w:rsid w:val="00437893"/>
    <w:rsid w:val="00440BDC"/>
    <w:rsid w:val="00441F18"/>
    <w:rsid w:val="004433D8"/>
    <w:rsid w:val="00446758"/>
    <w:rsid w:val="00450F16"/>
    <w:rsid w:val="0045109B"/>
    <w:rsid w:val="00456392"/>
    <w:rsid w:val="00457994"/>
    <w:rsid w:val="0046025A"/>
    <w:rsid w:val="00460513"/>
    <w:rsid w:val="004733DF"/>
    <w:rsid w:val="00477020"/>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1BA8"/>
    <w:rsid w:val="005323F9"/>
    <w:rsid w:val="00533023"/>
    <w:rsid w:val="005340E0"/>
    <w:rsid w:val="00547B4B"/>
    <w:rsid w:val="005505FE"/>
    <w:rsid w:val="00554531"/>
    <w:rsid w:val="00563146"/>
    <w:rsid w:val="00565E82"/>
    <w:rsid w:val="005668D0"/>
    <w:rsid w:val="00571F39"/>
    <w:rsid w:val="00584812"/>
    <w:rsid w:val="00586E96"/>
    <w:rsid w:val="00594DE7"/>
    <w:rsid w:val="0059509C"/>
    <w:rsid w:val="00595DCE"/>
    <w:rsid w:val="005A1FF2"/>
    <w:rsid w:val="005A7B5E"/>
    <w:rsid w:val="005B1728"/>
    <w:rsid w:val="005B2F97"/>
    <w:rsid w:val="005B53AA"/>
    <w:rsid w:val="005C0EFD"/>
    <w:rsid w:val="005C10DB"/>
    <w:rsid w:val="005C5F80"/>
    <w:rsid w:val="005C6983"/>
    <w:rsid w:val="005D62D7"/>
    <w:rsid w:val="005E3955"/>
    <w:rsid w:val="005F217B"/>
    <w:rsid w:val="005F2E4B"/>
    <w:rsid w:val="005F34D9"/>
    <w:rsid w:val="005F4D7F"/>
    <w:rsid w:val="00602394"/>
    <w:rsid w:val="0060531F"/>
    <w:rsid w:val="00606218"/>
    <w:rsid w:val="00606B1C"/>
    <w:rsid w:val="00607153"/>
    <w:rsid w:val="00614BBF"/>
    <w:rsid w:val="0063547B"/>
    <w:rsid w:val="0064050B"/>
    <w:rsid w:val="006501DA"/>
    <w:rsid w:val="00650302"/>
    <w:rsid w:val="006548B9"/>
    <w:rsid w:val="00654B19"/>
    <w:rsid w:val="00655872"/>
    <w:rsid w:val="00661EDA"/>
    <w:rsid w:val="00662627"/>
    <w:rsid w:val="0067189F"/>
    <w:rsid w:val="00672630"/>
    <w:rsid w:val="0068009D"/>
    <w:rsid w:val="00685757"/>
    <w:rsid w:val="00687E88"/>
    <w:rsid w:val="00694B00"/>
    <w:rsid w:val="00696569"/>
    <w:rsid w:val="006A302C"/>
    <w:rsid w:val="006B1E36"/>
    <w:rsid w:val="006C0EF7"/>
    <w:rsid w:val="006C5710"/>
    <w:rsid w:val="006C6497"/>
    <w:rsid w:val="006C64E2"/>
    <w:rsid w:val="006C7B64"/>
    <w:rsid w:val="006D4CF2"/>
    <w:rsid w:val="006E4907"/>
    <w:rsid w:val="006E4CC3"/>
    <w:rsid w:val="006E5F9A"/>
    <w:rsid w:val="006F09C4"/>
    <w:rsid w:val="006F321F"/>
    <w:rsid w:val="006F74DC"/>
    <w:rsid w:val="0071052F"/>
    <w:rsid w:val="007111BD"/>
    <w:rsid w:val="007114CF"/>
    <w:rsid w:val="00711D5C"/>
    <w:rsid w:val="00714263"/>
    <w:rsid w:val="007208A6"/>
    <w:rsid w:val="00725521"/>
    <w:rsid w:val="00725E94"/>
    <w:rsid w:val="00734FF3"/>
    <w:rsid w:val="00740856"/>
    <w:rsid w:val="00741C05"/>
    <w:rsid w:val="00743776"/>
    <w:rsid w:val="0074616E"/>
    <w:rsid w:val="007517AB"/>
    <w:rsid w:val="007533E3"/>
    <w:rsid w:val="00753F9C"/>
    <w:rsid w:val="007557A0"/>
    <w:rsid w:val="00756EBC"/>
    <w:rsid w:val="00760547"/>
    <w:rsid w:val="00771122"/>
    <w:rsid w:val="00773E14"/>
    <w:rsid w:val="00775769"/>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3952"/>
    <w:rsid w:val="008E3D91"/>
    <w:rsid w:val="008E6FE4"/>
    <w:rsid w:val="008F1D8A"/>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937"/>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134F"/>
    <w:rsid w:val="0098284F"/>
    <w:rsid w:val="009843E0"/>
    <w:rsid w:val="00984678"/>
    <w:rsid w:val="00984A92"/>
    <w:rsid w:val="00985B9D"/>
    <w:rsid w:val="00991B86"/>
    <w:rsid w:val="00994EA7"/>
    <w:rsid w:val="00995E3E"/>
    <w:rsid w:val="00996588"/>
    <w:rsid w:val="009A120B"/>
    <w:rsid w:val="009A1EAB"/>
    <w:rsid w:val="009A39F9"/>
    <w:rsid w:val="009B02C3"/>
    <w:rsid w:val="009B58CE"/>
    <w:rsid w:val="009B58E1"/>
    <w:rsid w:val="009C3DA8"/>
    <w:rsid w:val="009C4858"/>
    <w:rsid w:val="009D2E1E"/>
    <w:rsid w:val="009D5612"/>
    <w:rsid w:val="009E4EB9"/>
    <w:rsid w:val="009E6134"/>
    <w:rsid w:val="009E6AB7"/>
    <w:rsid w:val="009E6B4B"/>
    <w:rsid w:val="009F46E9"/>
    <w:rsid w:val="009F5C41"/>
    <w:rsid w:val="00A049E4"/>
    <w:rsid w:val="00A111BD"/>
    <w:rsid w:val="00A11C2E"/>
    <w:rsid w:val="00A1328C"/>
    <w:rsid w:val="00A2567D"/>
    <w:rsid w:val="00A26489"/>
    <w:rsid w:val="00A27266"/>
    <w:rsid w:val="00A348E8"/>
    <w:rsid w:val="00A35A15"/>
    <w:rsid w:val="00A42F05"/>
    <w:rsid w:val="00A43B3A"/>
    <w:rsid w:val="00A44F0A"/>
    <w:rsid w:val="00A47E08"/>
    <w:rsid w:val="00A61C17"/>
    <w:rsid w:val="00A63272"/>
    <w:rsid w:val="00A63DC2"/>
    <w:rsid w:val="00A71E04"/>
    <w:rsid w:val="00A724A8"/>
    <w:rsid w:val="00A72B4B"/>
    <w:rsid w:val="00A75DBF"/>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1F23"/>
    <w:rsid w:val="00B145D4"/>
    <w:rsid w:val="00B16B03"/>
    <w:rsid w:val="00B20CF7"/>
    <w:rsid w:val="00B3019E"/>
    <w:rsid w:val="00B37D7D"/>
    <w:rsid w:val="00B4028B"/>
    <w:rsid w:val="00B439C5"/>
    <w:rsid w:val="00B52764"/>
    <w:rsid w:val="00B61807"/>
    <w:rsid w:val="00B619E9"/>
    <w:rsid w:val="00B63BF5"/>
    <w:rsid w:val="00B640F3"/>
    <w:rsid w:val="00B65C3E"/>
    <w:rsid w:val="00B6787D"/>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0C72"/>
    <w:rsid w:val="00BE743A"/>
    <w:rsid w:val="00BF2AA4"/>
    <w:rsid w:val="00BF3D9B"/>
    <w:rsid w:val="00BF5441"/>
    <w:rsid w:val="00BF59C8"/>
    <w:rsid w:val="00C0277D"/>
    <w:rsid w:val="00C06135"/>
    <w:rsid w:val="00C12F5E"/>
    <w:rsid w:val="00C15A84"/>
    <w:rsid w:val="00C20C4F"/>
    <w:rsid w:val="00C276FA"/>
    <w:rsid w:val="00C37688"/>
    <w:rsid w:val="00C4032A"/>
    <w:rsid w:val="00C4672B"/>
    <w:rsid w:val="00C516BF"/>
    <w:rsid w:val="00C5270F"/>
    <w:rsid w:val="00C56345"/>
    <w:rsid w:val="00C66556"/>
    <w:rsid w:val="00C67A94"/>
    <w:rsid w:val="00C715A8"/>
    <w:rsid w:val="00C861CA"/>
    <w:rsid w:val="00C8712C"/>
    <w:rsid w:val="00C9097C"/>
    <w:rsid w:val="00C9156E"/>
    <w:rsid w:val="00C91F8C"/>
    <w:rsid w:val="00CA4A39"/>
    <w:rsid w:val="00CB04FD"/>
    <w:rsid w:val="00CB0C4F"/>
    <w:rsid w:val="00CB7230"/>
    <w:rsid w:val="00CB7B50"/>
    <w:rsid w:val="00CC3BF8"/>
    <w:rsid w:val="00CC4321"/>
    <w:rsid w:val="00CD055F"/>
    <w:rsid w:val="00CE3C99"/>
    <w:rsid w:val="00CF09E2"/>
    <w:rsid w:val="00D13F01"/>
    <w:rsid w:val="00D1572D"/>
    <w:rsid w:val="00D2058E"/>
    <w:rsid w:val="00D276F7"/>
    <w:rsid w:val="00D41036"/>
    <w:rsid w:val="00D41098"/>
    <w:rsid w:val="00D41B2F"/>
    <w:rsid w:val="00D43845"/>
    <w:rsid w:val="00D44A24"/>
    <w:rsid w:val="00D5025C"/>
    <w:rsid w:val="00D533AF"/>
    <w:rsid w:val="00D53451"/>
    <w:rsid w:val="00D6514A"/>
    <w:rsid w:val="00D71D00"/>
    <w:rsid w:val="00D7441A"/>
    <w:rsid w:val="00D75EBF"/>
    <w:rsid w:val="00D87104"/>
    <w:rsid w:val="00D87CD3"/>
    <w:rsid w:val="00D93AFC"/>
    <w:rsid w:val="00D94469"/>
    <w:rsid w:val="00D968F8"/>
    <w:rsid w:val="00DA0D5E"/>
    <w:rsid w:val="00DA1280"/>
    <w:rsid w:val="00DA5568"/>
    <w:rsid w:val="00DC10D8"/>
    <w:rsid w:val="00DD0E1B"/>
    <w:rsid w:val="00DD1247"/>
    <w:rsid w:val="00DD6853"/>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471"/>
    <w:rsid w:val="00E27E1E"/>
    <w:rsid w:val="00E327CE"/>
    <w:rsid w:val="00E3291B"/>
    <w:rsid w:val="00E37C17"/>
    <w:rsid w:val="00E46007"/>
    <w:rsid w:val="00E46327"/>
    <w:rsid w:val="00E56924"/>
    <w:rsid w:val="00E610AD"/>
    <w:rsid w:val="00E634E5"/>
    <w:rsid w:val="00E705B8"/>
    <w:rsid w:val="00E71854"/>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0265"/>
    <w:rsid w:val="00EE1205"/>
    <w:rsid w:val="00EE43D6"/>
    <w:rsid w:val="00EF1E4B"/>
    <w:rsid w:val="00EF5C9D"/>
    <w:rsid w:val="00EF744B"/>
    <w:rsid w:val="00F14630"/>
    <w:rsid w:val="00F20ECC"/>
    <w:rsid w:val="00F224C7"/>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D6618"/>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5182015">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98EB-CB33-4B40-B0AC-9A3291AD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77</TotalTime>
  <Pages>1</Pages>
  <Words>4235</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12</cp:revision>
  <cp:lastPrinted>2023-05-16T06:56:00Z</cp:lastPrinted>
  <dcterms:created xsi:type="dcterms:W3CDTF">2024-02-05T14:03:00Z</dcterms:created>
  <dcterms:modified xsi:type="dcterms:W3CDTF">2024-02-12T16:56:00Z</dcterms:modified>
</cp:coreProperties>
</file>