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Smlouva o zajištění uměleckého vystoupení</w:t>
      </w:r>
    </w:p>
    <w:p w14:paraId="00000002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uzavřená podle § 1746 odst. 2) zákona č. 89/2012 Sb., občanský zákoník, ve znění pozdějších předpisů</w:t>
      </w:r>
    </w:p>
    <w:p w14:paraId="00000003" w14:textId="77777777" w:rsidR="009C5EEB" w:rsidRDefault="009C5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strany:</w:t>
      </w:r>
    </w:p>
    <w:p w14:paraId="00000005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divadlo Brno, příspěvková organizace</w:t>
      </w:r>
    </w:p>
    <w:p w14:paraId="00000006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Dvořákova 11, 657 70 Brno</w:t>
      </w:r>
    </w:p>
    <w:p w14:paraId="00000007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zastoupené ředitelem MgA. Martinem Glaserem</w:t>
      </w:r>
    </w:p>
    <w:p w14:paraId="00000008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Kontaktní osoba: MgA. Pavel Lojda, e-mail: </w:t>
      </w:r>
      <w:hyperlink r:id="rId6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lojda@ndbrno.cz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, telefon +420 724 754 538</w:t>
      </w:r>
    </w:p>
    <w:p w14:paraId="00000009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00094820</w:t>
      </w:r>
    </w:p>
    <w:p w14:paraId="0000000A" w14:textId="77777777" w:rsidR="009C5EEB" w:rsidRDefault="00862A9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CZ00094820</w:t>
      </w:r>
    </w:p>
    <w:p w14:paraId="0000000B" w14:textId="77777777" w:rsidR="009C5EEB" w:rsidRDefault="00862A9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vložka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30                                                                                      bankovní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spojení: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Unicreditbank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č. účtu 2110126623 /2700</w:t>
      </w:r>
    </w:p>
    <w:p w14:paraId="0000000C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pořadatel)</w:t>
      </w:r>
    </w:p>
    <w:p w14:paraId="7E2EAF9E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0000000E" w14:textId="77777777" w:rsidR="009C5EEB" w:rsidRDefault="009C5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77777777" w:rsidR="009C5EEB" w:rsidRDefault="00862A94">
      <w:pP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Agentura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InterArtes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s.r.o.</w:t>
      </w:r>
    </w:p>
    <w:p w14:paraId="00000010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sídlem Sadová 677, Hřebeč, 273 45</w:t>
      </w:r>
    </w:p>
    <w:p w14:paraId="00000011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14284324</w:t>
      </w:r>
    </w:p>
    <w:p w14:paraId="00000012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DIČ: CZ14284324</w:t>
      </w:r>
    </w:p>
    <w:p w14:paraId="00000013" w14:textId="77777777" w:rsidR="009C5EEB" w:rsidRDefault="00862A94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Není plátcem DPH</w:t>
      </w:r>
    </w:p>
    <w:p w14:paraId="00000014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2302141174/2010, vedený u </w:t>
      </w:r>
      <w:proofErr w:type="spellStart"/>
      <w:r>
        <w:rPr>
          <w:rFonts w:ascii="Arial" w:eastAsia="Arial" w:hAnsi="Arial" w:cs="Arial"/>
          <w:sz w:val="22"/>
          <w:szCs w:val="22"/>
        </w:rPr>
        <w:t>Fio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banka, a.s.</w:t>
      </w:r>
    </w:p>
    <w:p w14:paraId="00000015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Společnost je zapsána v OR vedeném u Městského soudu v Praze, oddíl C, vložka 362521</w:t>
      </w:r>
    </w:p>
    <w:p w14:paraId="00000016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Zastoupená Veronikou Osladilovou </w:t>
      </w:r>
    </w:p>
    <w:p w14:paraId="00000017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agentura)</w:t>
      </w:r>
    </w:p>
    <w:p w14:paraId="00000018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00000019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14:paraId="60143E0D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Předmětem smlouvy je zajištění koncertního vystoupení </w:t>
      </w:r>
      <w:r>
        <w:rPr>
          <w:rFonts w:ascii="Arial" w:eastAsia="Arial" w:hAnsi="Arial" w:cs="Arial"/>
          <w:b/>
          <w:color w:val="000000"/>
          <w:sz w:val="22"/>
          <w:szCs w:val="22"/>
        </w:rPr>
        <w:t>skupiny Pavel Haas Quartet:</w:t>
      </w:r>
    </w:p>
    <w:p w14:paraId="0000001B" w14:textId="77777777" w:rsidR="009C5EEB" w:rsidRP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Místo konání:</w:t>
      </w:r>
      <w:r w:rsidRPr="00862A94">
        <w:rPr>
          <w:rFonts w:ascii="Arial" w:eastAsia="Arial" w:hAnsi="Arial" w:cs="Arial"/>
          <w:sz w:val="22"/>
          <w:szCs w:val="22"/>
        </w:rPr>
        <w:tab/>
        <w:t>divadlo Reduta (Mozartův sál), Brno, Zelný trh 4, 602 00</w:t>
      </w:r>
    </w:p>
    <w:p w14:paraId="0000001C" w14:textId="48FBC760" w:rsidR="009C5EEB" w:rsidRP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62A94">
        <w:rPr>
          <w:rFonts w:ascii="Arial" w:eastAsia="Arial" w:hAnsi="Arial" w:cs="Arial"/>
          <w:sz w:val="22"/>
          <w:szCs w:val="22"/>
        </w:rPr>
        <w:t xml:space="preserve">    Termín:</w:t>
      </w:r>
      <w:r w:rsidRPr="00862A94">
        <w:rPr>
          <w:rFonts w:ascii="Arial" w:eastAsia="Arial" w:hAnsi="Arial" w:cs="Arial"/>
          <w:sz w:val="22"/>
          <w:szCs w:val="22"/>
        </w:rPr>
        <w:tab/>
      </w:r>
      <w:r w:rsidRPr="00862A94">
        <w:rPr>
          <w:rFonts w:ascii="Arial" w:eastAsia="Arial" w:hAnsi="Arial" w:cs="Arial"/>
          <w:sz w:val="22"/>
          <w:szCs w:val="22"/>
        </w:rPr>
        <w:tab/>
        <w:t>16.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62A94">
        <w:rPr>
          <w:rFonts w:ascii="Arial" w:eastAsia="Arial" w:hAnsi="Arial" w:cs="Arial"/>
          <w:sz w:val="22"/>
          <w:szCs w:val="22"/>
        </w:rPr>
        <w:t>11.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862A94">
        <w:rPr>
          <w:rFonts w:ascii="Arial" w:eastAsia="Arial" w:hAnsi="Arial" w:cs="Arial"/>
          <w:sz w:val="22"/>
          <w:szCs w:val="22"/>
        </w:rPr>
        <w:t>2024, od 15 hodin</w:t>
      </w:r>
    </w:p>
    <w:p w14:paraId="0000001D" w14:textId="77777777" w:rsidR="009C5EEB" w:rsidRP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62A94">
        <w:rPr>
          <w:rFonts w:ascii="Arial" w:eastAsia="Arial" w:hAnsi="Arial" w:cs="Arial"/>
          <w:sz w:val="22"/>
          <w:szCs w:val="22"/>
        </w:rPr>
        <w:t xml:space="preserve">    Program: </w:t>
      </w:r>
    </w:p>
    <w:p w14:paraId="0000001E" w14:textId="77777777" w:rsidR="009C5EEB" w:rsidRP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62A94">
        <w:rPr>
          <w:rFonts w:ascii="Arial" w:eastAsia="Arial" w:hAnsi="Arial" w:cs="Arial"/>
          <w:sz w:val="22"/>
          <w:szCs w:val="22"/>
        </w:rPr>
        <w:t>Josef Suk: Meditace na staročeský chorál Svatý Václave, op. 35a</w:t>
      </w:r>
    </w:p>
    <w:p w14:paraId="0000001F" w14:textId="77777777" w:rsidR="009C5EEB" w:rsidRP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62A94">
        <w:rPr>
          <w:rFonts w:ascii="Arial" w:eastAsia="Arial" w:hAnsi="Arial" w:cs="Arial"/>
          <w:sz w:val="22"/>
          <w:szCs w:val="22"/>
        </w:rPr>
        <w:t xml:space="preserve">Pavel Haas: Smyčcový kvartet č. 3, op. 15 </w:t>
      </w:r>
    </w:p>
    <w:p w14:paraId="00000020" w14:textId="713CBA04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862A94">
        <w:rPr>
          <w:rFonts w:ascii="Arial" w:eastAsia="Arial" w:hAnsi="Arial" w:cs="Arial"/>
          <w:sz w:val="22"/>
          <w:szCs w:val="22"/>
        </w:rPr>
        <w:t xml:space="preserve">Antonín Dvořák: </w:t>
      </w:r>
      <w:r w:rsidR="0085227E" w:rsidRPr="0085227E">
        <w:rPr>
          <w:rFonts w:ascii="Arial" w:eastAsia="Arial" w:hAnsi="Arial" w:cs="Arial"/>
          <w:sz w:val="22"/>
          <w:szCs w:val="22"/>
        </w:rPr>
        <w:t>Klavírní kvintet č. 2</w:t>
      </w:r>
      <w:r w:rsidR="0085227E" w:rsidRPr="0085227E">
        <w:rPr>
          <w:rFonts w:ascii="Arial" w:eastAsia="Arial" w:hAnsi="Arial" w:cs="Arial"/>
          <w:sz w:val="22"/>
          <w:szCs w:val="22"/>
        </w:rPr>
        <w:t xml:space="preserve">, </w:t>
      </w:r>
      <w:hyperlink r:id="rId7">
        <w:r w:rsidRPr="00862A94">
          <w:rPr>
            <w:rFonts w:ascii="Arial" w:eastAsia="Arial" w:hAnsi="Arial" w:cs="Arial"/>
            <w:sz w:val="22"/>
            <w:szCs w:val="22"/>
          </w:rPr>
          <w:t xml:space="preserve">op. 81 </w:t>
        </w:r>
      </w:hyperlink>
    </w:p>
    <w:p w14:paraId="296FB01A" w14:textId="73DAAB1F" w:rsidR="0085227E" w:rsidRDefault="0085227E" w:rsidP="0085227E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Spoluúčinkuje Boris </w:t>
      </w:r>
      <w:proofErr w:type="spellStart"/>
      <w:r>
        <w:rPr>
          <w:rFonts w:ascii="Arial" w:eastAsia="Arial" w:hAnsi="Arial" w:cs="Arial"/>
          <w:sz w:val="22"/>
          <w:szCs w:val="22"/>
        </w:rPr>
        <w:t>Giltburg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klavír (</w:t>
      </w:r>
      <w:r>
        <w:rPr>
          <w:rFonts w:ascii="Arial" w:hAnsi="Arial" w:cs="Arial"/>
          <w:sz w:val="22"/>
          <w:szCs w:val="22"/>
        </w:rPr>
        <w:t>jeho</w:t>
      </w:r>
      <w:r>
        <w:rPr>
          <w:rFonts w:ascii="Arial" w:hAnsi="Arial" w:cs="Arial"/>
          <w:sz w:val="22"/>
          <w:szCs w:val="22"/>
        </w:rPr>
        <w:t xml:space="preserve"> umělecký výkon zajistí pořadatel samostatnou smlouvou na své náklady)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00000021" w14:textId="1A7C30FA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Dále jen Umělecké vystoupení.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22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2. Agentura poskytuje svá plnění z této smlouvy na vlastní náklady a odpovědnost</w:t>
      </w:r>
      <w:r>
        <w:rPr>
          <w:rFonts w:ascii="Arial" w:eastAsia="Arial" w:hAnsi="Arial" w:cs="Arial"/>
          <w:color w:val="000000"/>
        </w:rPr>
        <w:t>.</w:t>
      </w:r>
    </w:p>
    <w:p w14:paraId="00000023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24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14:paraId="00000025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Odměna a platební podmínky</w:t>
      </w:r>
    </w:p>
    <w:p w14:paraId="7E1C919A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9C5EEB" w:rsidRDefault="00862A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provedení  koncertního vystoupení uhradí pořadatel sjednanou odměnu ve výši </w:t>
      </w:r>
      <w:r>
        <w:rPr>
          <w:rFonts w:ascii="Arial" w:eastAsia="Arial" w:hAnsi="Arial" w:cs="Arial"/>
          <w:b/>
          <w:color w:val="000000"/>
          <w:sz w:val="22"/>
          <w:szCs w:val="22"/>
        </w:rPr>
        <w:t>120 000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Kč, slovy sto dvacet tisíc korun českých</w:t>
      </w:r>
      <w:r>
        <w:rPr>
          <w:rFonts w:ascii="Arial" w:eastAsia="Arial" w:hAnsi="Arial" w:cs="Arial"/>
          <w:color w:val="000000"/>
          <w:sz w:val="22"/>
          <w:szCs w:val="22"/>
        </w:rPr>
        <w:t>. Částka zahrnuje odměnu za koncertní vystoupení a veškeré náklady spojené s koncertním vystoupením, kromě poplatků OSA. Pořadatel je povinen splnit všechny náležitosti nezbytné k pořádání veřejné produkce a uhradit poplatky ve smyslu platných předpisů (OSA).</w:t>
      </w:r>
    </w:p>
    <w:p w14:paraId="00000027" w14:textId="77777777" w:rsidR="009C5EEB" w:rsidRDefault="00862A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se dohodly, že pokud se agentura stane plátcem DPH, budou veškeré odměny dle této smlouvy považovány za ceny včetně DPH v zákonné výši.</w:t>
      </w:r>
    </w:p>
    <w:p w14:paraId="00000028" w14:textId="77777777" w:rsidR="009C5EEB" w:rsidRDefault="00862A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Částka bude poukázána na základě faktury vystavené agenturou po provedení vystoupení se splatností 14 dnů ode dne doručení pořadateli, na účet uvedený v záhlaví této smlouvy.</w:t>
      </w:r>
    </w:p>
    <w:p w14:paraId="00000029" w14:textId="77777777" w:rsidR="009C5EEB" w:rsidRDefault="00862A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Tržby za koncertní vystoupení náleží pořadateli.</w:t>
      </w:r>
    </w:p>
    <w:p w14:paraId="0000002A" w14:textId="77777777" w:rsidR="009C5EEB" w:rsidRDefault="00862A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Touto smlouvou uděluje agentura NDB souhlas k pořizování fotografií, obrazového záznamu, zvukovému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zvukověobrazovému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záznamu za účelem dokumentace, propagace a reklamy NDB a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Mezinárodního festivalu Janáček Brno a k jejich časově, množstevně a místně neomezenému zveřejňování jakýmkoli způsobem. </w:t>
      </w:r>
    </w:p>
    <w:p w14:paraId="0000002B" w14:textId="77777777" w:rsidR="009C5EEB" w:rsidRDefault="00862A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Touto smlouvou agentura uděluje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licenci, tj. oprávnění  k využití předmětného koncertu, tak, že jej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sdělí veřejnosti  ve formě zvukově obrazového záznamu, a to všemi formami a způsoby, včetně vysílání a jeho přenosu a zpřístupňování veřejnosti způsobem umožňující dálkový přístup (elektronické sítě) v místě a čase dle volby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za účelem dokumentace, propagace a reklamy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(zejména v rámci  webu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festivalu Janáček Brno, sociálních sítí, pro prezentace na tiskových konferencích a podobně). Další užití je třeba řešit dodatkem k této smlouvě.</w:t>
      </w:r>
    </w:p>
    <w:p w14:paraId="0000002C" w14:textId="77777777" w:rsidR="009C5EEB" w:rsidRDefault="009C5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14:paraId="0000002E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Ostatní podmínky</w:t>
      </w:r>
    </w:p>
    <w:p w14:paraId="0000002F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Povinnosti pořadatele:</w:t>
      </w:r>
    </w:p>
    <w:p w14:paraId="00000030" w14:textId="77777777" w:rsidR="009C5EEB" w:rsidRDefault="00862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Pořadatel je povinen zajistit odpovídající podmínky pro pořádání koncertního vystoupení, zejména uzamykatelné šatny.</w:t>
      </w:r>
    </w:p>
    <w:p w14:paraId="00000032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Povinnosti agentury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000033" w14:textId="77777777" w:rsidR="009C5EEB" w:rsidRDefault="00862A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se zavazuje zajistit koncertní vystoupení v dohodnutém termínu a v plné umělecké a technické úrovni, odpovídající možnostem vybavení jeviště v místě konání představení dle čl. I. smlouvy.</w:t>
      </w:r>
    </w:p>
    <w:p w14:paraId="00000034" w14:textId="77777777" w:rsidR="009C5EEB" w:rsidRDefault="00862A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se zavazuje, že se skupina bude řídit časovým harmonogramem, plánem technické přípravy a plánem zkoušek dodaným pořadatelem</w:t>
      </w:r>
    </w:p>
    <w:p w14:paraId="00000035" w14:textId="77777777" w:rsidR="009C5EEB" w:rsidRDefault="00862A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Šatny, které bude mít skupina k dispozici, jsou uzamykatelné. Agentura se zavazuje, že skupina bude dbát na řádné uzamykání šaten, což je předpokladem pro předcházení riziku případných krádeží. </w:t>
      </w:r>
    </w:p>
    <w:p w14:paraId="00000036" w14:textId="77777777" w:rsidR="009C5EEB" w:rsidRDefault="00862A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garantuje, že skupina bude dbát na bezpečnost svých věcí, které budou v souvislosti s uměleckým představením přineseny do prostor pořadatele, a bere na vědomí, že pořadatel nenese žádnou odpovědnost za případné škody na těchto věcech, pokud tyto nebudou způsobeny v souvislosti s činností pořadatele.</w:t>
      </w:r>
    </w:p>
    <w:p w14:paraId="00000037" w14:textId="77777777" w:rsidR="009C5EEB" w:rsidRDefault="00862A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garantuje, že skupina bude respektovat dodržování bezpečnostních a požárních předpisů spojených s provozem divadelní budovy pořadatele a vyhrazených zařízení a předcházet tak případným úrazům a majetkovým škodám.</w:t>
      </w:r>
    </w:p>
    <w:p w14:paraId="00000038" w14:textId="77777777" w:rsidR="009C5EEB" w:rsidRDefault="00862A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Agentura je povinna si na vlastní náklady zajistit veškeré notové materiály a hudební nástroje pro realizaci koncertního vystoupení, sjednaného touto smlouvou. Na svoje náklady zajistí rovněž účinkování všech účinkujících uvedených v čl. 1 odst. 1.  </w:t>
      </w:r>
    </w:p>
    <w:p w14:paraId="00000039" w14:textId="77777777" w:rsidR="009C5EEB" w:rsidRDefault="00862A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Agentura garantuje, že skupina bere tímto na vědomí Přílohu č. 1„Školení požární ochrany a bezpečnosti práce pro hostující umělecké soubory v  Národním divadle Brno, příspěvková organizace, Dvořákova 11,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602 00 , Brno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“ jako nedílnou součást této smlouvy.</w:t>
      </w:r>
    </w:p>
    <w:p w14:paraId="0000003A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Nekonání koncertního vystoupení:</w:t>
      </w:r>
    </w:p>
    <w:p w14:paraId="0000003B" w14:textId="77777777" w:rsidR="009C5EEB" w:rsidRDefault="00862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Pokud se smluvní vystoupení neuskuteční prokazatelně z důvodu zásahu tzv. vyšší moci, obě smluvní strany se zavazují uhradit své vzniklé náklady bez náhrady.</w:t>
      </w:r>
    </w:p>
    <w:p w14:paraId="0000003C" w14:textId="77777777" w:rsidR="009C5EEB" w:rsidRDefault="00862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Neuskuteční-li se smluvní vystoupení zaviněním agentury, je tato povinna uhradit pořadateli veškerou škodu, odpadne-li vystoupení zaviněním pořadatele, uhradí tento veškerou škodu, která neuskutečněním vystoupení vznikne agentuře.</w:t>
      </w:r>
    </w:p>
    <w:p w14:paraId="0000003D" w14:textId="77777777" w:rsidR="009C5EEB" w:rsidRDefault="009C5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E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IV. </w:t>
      </w:r>
    </w:p>
    <w:p w14:paraId="0000003F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00000040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Tato smlouva je vyhotovena ve dvou exemplářích, z nichž každý má platnost originálu. </w:t>
      </w:r>
    </w:p>
    <w:p w14:paraId="00000041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Tato smlouva nabývá platnosti dnem podpisu oběma stranami. </w:t>
      </w:r>
    </w:p>
    <w:p w14:paraId="00000042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 Veškeré změny či dodatky této smlouvy musí být učiněny na základě vzájemné dohody a musí mít písemnou formu.</w:t>
      </w:r>
    </w:p>
    <w:p w14:paraId="31A0315A" w14:textId="69922A33" w:rsidR="00411881" w:rsidRDefault="00411881" w:rsidP="00411881">
      <w:pPr>
        <w:pStyle w:val="Normln1"/>
        <w:tabs>
          <w:tab w:val="left" w:pos="284"/>
          <w:tab w:val="left" w:pos="360"/>
        </w:tabs>
        <w:ind w:left="284" w:hanging="284"/>
        <w:jc w:val="both"/>
        <w:rPr>
          <w:rStyle w:val="dn"/>
          <w:rFonts w:ascii="Arial" w:hAnsi="Arial"/>
          <w:sz w:val="22"/>
          <w:szCs w:val="22"/>
        </w:rPr>
      </w:pPr>
      <w:r>
        <w:rPr>
          <w:rFonts w:ascii="Arial" w:eastAsia="SimSun" w:hAnsi="Arial" w:cs="Arial"/>
          <w:color w:val="auto"/>
          <w:sz w:val="22"/>
          <w:szCs w:val="22"/>
        </w:rPr>
        <w:lastRenderedPageBreak/>
        <w:t xml:space="preserve">4. </w:t>
      </w:r>
      <w:r w:rsidRPr="001265C4">
        <w:rPr>
          <w:rFonts w:ascii="Arial" w:eastAsia="SimSun" w:hAnsi="Arial" w:cs="Arial"/>
          <w:color w:val="auto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  veškerá svá vzájemná plnění poskytnutá ode dne podpisu této smlouvy do dne nabytí účinnosti této smlouvy za plnění poskytnutá podle této smlouvy.</w:t>
      </w:r>
    </w:p>
    <w:p w14:paraId="245B9E73" w14:textId="77777777" w:rsidR="00411881" w:rsidRDefault="00411881" w:rsidP="0041188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69DA5CAB" w14:textId="77777777" w:rsidR="00411881" w:rsidRDefault="004118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5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1: Školení požární ochrany a bezpečnosti práce</w:t>
      </w:r>
    </w:p>
    <w:p w14:paraId="00000046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</w:p>
    <w:p w14:paraId="00000047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Brně dne………..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V ………….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dne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………</w:t>
      </w:r>
    </w:p>
    <w:p w14:paraId="00000048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49" w14:textId="77777777" w:rsidR="009C5EEB" w:rsidRDefault="009C5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A" w14:textId="77777777" w:rsidR="009C5EEB" w:rsidRDefault="009C5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B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--------------------------------</w:t>
      </w:r>
    </w:p>
    <w:p w14:paraId="0000004C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pořadatel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agentura</w:t>
      </w:r>
    </w:p>
    <w:p w14:paraId="0000004D" w14:textId="77777777" w:rsidR="009C5EEB" w:rsidRDefault="009C5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4E" w14:textId="77777777" w:rsidR="009C5EEB" w:rsidRDefault="009C5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90AB815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B44D047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9F6F4AE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2159C97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2251D7B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4E8BC3F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F8A7814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E2D8423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33309B5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8083A2B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EAC8685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BB182BE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3F1988E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67637DC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049B634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6DFED70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7A4C7F6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798263F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3001EB8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6A75EE6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DF0602B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9A61773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3DEA211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EFC59CA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20D7EB6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AC2EE47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33BCB78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7F9A4D7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35BBD3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B7360D2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45649F5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D60049C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79DAEE3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74B089D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4965A2F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70E8D2C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44AB17D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08806D1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D7A43D0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6884BC4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5CF89CC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5E65104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FBEF499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BBA6BDE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9C91F21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3BC1C03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28B95ED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38217" w14:textId="77777777" w:rsidR="00862A94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4F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Příloha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č.1</w:t>
      </w:r>
      <w:proofErr w:type="gramEnd"/>
    </w:p>
    <w:p w14:paraId="00000050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Školení požární ochrany a bezpečnosti práce pro hostující umělecké soubory </w:t>
      </w:r>
    </w:p>
    <w:p w14:paraId="00000051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 Národním divadle Brno, příspěvková organizace, Dvořákova 11,602 00Brno</w:t>
      </w:r>
    </w:p>
    <w:p w14:paraId="00000052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A.</w:t>
      </w:r>
    </w:p>
    <w:p w14:paraId="00000053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zajištění PO povinni:</w:t>
      </w:r>
    </w:p>
    <w:p w14:paraId="00000054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Počínat si při práci a jiné činnosti tak, aby nezapříčinili vznik požáru, dodržovat předpisy o PO a vydané příkazy, zákazy a pokyny týkající se PO. Seznámit se požárním řádem pracoviště, požárními poplachovými směrnicemi NDB a evakuačním plánem. </w:t>
      </w:r>
    </w:p>
    <w:p w14:paraId="00000055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Zpozorovaný požár neprodleně uhasit dostupnými hasebními prostředky, není-li možné,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00000056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Každý pracovník je povinen oznámit vznik každého požáru na pracovišti vedoucímu zaměstnanci nebo ohlašovně požáru.  </w:t>
      </w:r>
    </w:p>
    <w:p w14:paraId="00000057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00000058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objektech NDB je přísný zákaz kouření</w:t>
      </w:r>
      <w:r>
        <w:rPr>
          <w:rFonts w:ascii="Arial" w:eastAsia="Arial" w:hAnsi="Arial" w:cs="Arial"/>
          <w:color w:val="000000"/>
          <w:sz w:val="20"/>
          <w:szCs w:val="20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14:paraId="00000059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B.</w:t>
      </w:r>
    </w:p>
    <w:p w14:paraId="0000005A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BOZP povinni:</w:t>
      </w:r>
    </w:p>
    <w:p w14:paraId="0000005B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Dodržovat právní předpisy k zajištění BOZP, s nimiž byli řádně seznámeni.   </w:t>
      </w:r>
    </w:p>
    <w:p w14:paraId="0000005C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Počínat si tak, aby neohrožovali své zdraví ani zdraví svých spolupracovníků.          </w:t>
      </w:r>
    </w:p>
    <w:p w14:paraId="0000005D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14:paraId="0000005E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Nepoužívat alkoholické nápoje a neužívat jiné omamné prostředky na pracovištích NDB, nenastupovat pod jejich vlivem do práce a dodržovat stanovený zákaz kouření.     </w:t>
      </w:r>
    </w:p>
    <w:p w14:paraId="0000005F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5. Neprovádět žádné práce na el.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zařízeních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pokud k tomu pracovník  nemá předepsanou kvalifikaci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vyhl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00000060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 elektrickým proudem mohou zacházet jen odborně způsobilé osoby.              </w:t>
      </w:r>
    </w:p>
    <w:p w14:paraId="00000061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6. Oznamovat svému nadřízenému nedostatky a závady, které by mohly ohrozit BOZP a podle svých možností se zúčastnit ne jejich odstraňování.</w:t>
      </w:r>
    </w:p>
    <w:p w14:paraId="00000062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14:paraId="00000063" w14:textId="77777777" w:rsidR="009C5EEB" w:rsidRDefault="0086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Za provedení školení odpovídá určený pracovník hostujícího souboru.</w:t>
      </w:r>
    </w:p>
    <w:sectPr w:rsidR="009C5EEB"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CF4"/>
    <w:multiLevelType w:val="multilevel"/>
    <w:tmpl w:val="36C0E39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B46FBB"/>
    <w:multiLevelType w:val="multilevel"/>
    <w:tmpl w:val="72F6DD2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3B1A20F3"/>
    <w:multiLevelType w:val="multilevel"/>
    <w:tmpl w:val="926234A4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5E1345AE"/>
    <w:multiLevelType w:val="multilevel"/>
    <w:tmpl w:val="D7ACA2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Nadpis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dpis7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4400EF"/>
    <w:multiLevelType w:val="multilevel"/>
    <w:tmpl w:val="1510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EB"/>
    <w:rsid w:val="00411881"/>
    <w:rsid w:val="0085227E"/>
    <w:rsid w:val="00862A94"/>
    <w:rsid w:val="009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41967-1A31-4595-ADBF-4E3B7DEA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Nadpis1">
    <w:name w:val="heading 1"/>
    <w:basedOn w:val="Normln"/>
    <w:next w:val="Zkladntext"/>
    <w:uiPriority w:val="9"/>
    <w:qFormat/>
    <w:pPr>
      <w:keepNext/>
      <w:ind w:left="0" w:firstLine="0"/>
      <w:jc w:val="center"/>
    </w:pPr>
    <w:rPr>
      <w:rFonts w:ascii="Arial" w:eastAsia="Lucida Sans Unicode" w:hAnsi="Arial" w:cs="Arial"/>
      <w:b/>
      <w:sz w:val="32"/>
      <w:szCs w:val="20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eastAsia="Lucida Sans Unicode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Zkladntext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1"/>
    <w:uiPriority w:val="10"/>
    <w:qFormat/>
    <w:pPr>
      <w:spacing w:before="280" w:after="280"/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customStyle="1" w:styleId="E-mailSignature1">
    <w:name w:val="E-mail Signature1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Podtitul1">
    <w:name w:val="Podtitul1"/>
    <w:basedOn w:val="Nadpis"/>
    <w:next w:val="Zkladntext"/>
    <w:pPr>
      <w:jc w:val="center"/>
    </w:pPr>
    <w:rPr>
      <w:i/>
      <w:iCs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alWeb1">
    <w:name w:val="Normal (Web)1"/>
    <w:basedOn w:val="Normln"/>
    <w:pPr>
      <w:suppressAutoHyphens/>
      <w:spacing w:before="280" w:after="280"/>
    </w:pPr>
  </w:style>
  <w:style w:type="paragraph" w:customStyle="1" w:styleId="BalloonText1">
    <w:name w:val="Balloon Text1"/>
    <w:basedOn w:val="Normln"/>
    <w:rPr>
      <w:rFonts w:ascii="Segoe UI" w:eastAsia="Lucida Sans Unicode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character" w:customStyle="1" w:styleId="xbe">
    <w:name w:val="_xb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ktual">
    <w:name w:val="aktual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ln1">
    <w:name w:val="Normální1"/>
    <w:rsid w:val="00D92E42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0"/>
    </w:pPr>
    <w:rPr>
      <w:rFonts w:eastAsia="Arial Unicode MS" w:cs="Arial Unicode MS"/>
      <w:color w:val="000000"/>
      <w:kern w:val="1"/>
      <w:u w:color="000000"/>
      <w:bdr w:val="nil"/>
    </w:rPr>
  </w:style>
  <w:style w:type="character" w:customStyle="1" w:styleId="dn">
    <w:name w:val="Žádný"/>
    <w:rsid w:val="00D92E42"/>
  </w:style>
  <w:style w:type="numbering" w:customStyle="1" w:styleId="Importovanstyl2">
    <w:name w:val="Importovaný styl 2"/>
    <w:rsid w:val="00D9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velhaasquartet.com/alba/antonin-dvorak-klavirni-kvintet-c-2-op-81-smyccovy-kvintet-op-9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jda@nd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VYAlEV+zYkve2E8E09RmY3r6Vw==">CgMxLjAyCGguZ2pkZ3hzOAByITFhTkJRbzNNS0pHUWt4V29SMHhrTS1MWm1UbFhWQlBiVg==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1398</Words>
  <Characters>8251</Characters>
  <Application>Microsoft Office Word</Application>
  <DocSecurity>0</DocSecurity>
  <Lines>68</Lines>
  <Paragraphs>19</Paragraphs>
  <ScaleCrop>false</ScaleCrop>
  <Company>ND Brno</Company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Bašus</dc:creator>
  <cp:lastModifiedBy>Pavel</cp:lastModifiedBy>
  <cp:revision>5</cp:revision>
  <dcterms:created xsi:type="dcterms:W3CDTF">2021-10-15T20:03:00Z</dcterms:created>
  <dcterms:modified xsi:type="dcterms:W3CDTF">2023-06-09T11:31:00Z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