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95" w:rsidRDefault="00775AC7">
      <w:pPr>
        <w:pStyle w:val="Zkladntext1"/>
        <w:shd w:val="clear" w:color="auto" w:fill="auto"/>
        <w:spacing w:before="80" w:after="1760"/>
        <w:ind w:left="66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Smlouva číslo: 2196-2023-13132 </w:t>
      </w: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>: MZE-73574/2023-13132</w:t>
      </w:r>
    </w:p>
    <w:p w:rsidR="00227E95" w:rsidRDefault="00775AC7">
      <w:pPr>
        <w:pStyle w:val="Zkladntext30"/>
        <w:shd w:val="clear" w:color="auto" w:fill="auto"/>
        <w:spacing w:after="1520"/>
        <w:ind w:left="80" w:firstLine="0"/>
        <w:jc w:val="center"/>
      </w:pPr>
      <w:r>
        <w:t>Ministerstvo zemědělství</w:t>
      </w:r>
      <w:r>
        <w:br/>
        <w:t>Národní agentura pro zemědělský výzkum</w:t>
      </w:r>
    </w:p>
    <w:p w:rsidR="00227E95" w:rsidRDefault="00775AC7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227E95" w:rsidRDefault="00775AC7">
      <w:pPr>
        <w:pStyle w:val="Zkladntext30"/>
        <w:shd w:val="clear" w:color="auto" w:fill="auto"/>
        <w:spacing w:after="460"/>
        <w:ind w:left="0"/>
      </w:pPr>
      <w:r>
        <w:t>o poskytnutí podpory na řešení projektu výzkumu a vývoje Programu na podporu aplikovaného výzkumu Ministerstva zemědělství na</w:t>
      </w:r>
      <w:r>
        <w:t xml:space="preserve"> období 2024-2032, ZEMĚ II</w:t>
      </w:r>
    </w:p>
    <w:p w:rsidR="00227E95" w:rsidRDefault="00775AC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1695" cy="1609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E95" w:rsidRDefault="00775AC7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SMLOUVA O POSKYTNUTÍ PODPORY NA ŘEŠENÍ</w:t>
      </w:r>
      <w:r>
        <w:br/>
        <w:t>PROJEKTU QL24010353</w:t>
      </w:r>
      <w:bookmarkEnd w:id="1"/>
    </w:p>
    <w:p w:rsidR="007E42FE" w:rsidRDefault="007E42FE">
      <w:pPr>
        <w:pStyle w:val="Nadpis20"/>
        <w:keepNext/>
        <w:keepLines/>
        <w:shd w:val="clear" w:color="auto" w:fill="auto"/>
      </w:pPr>
      <w:bookmarkStart w:id="2" w:name="_GoBack"/>
      <w:bookmarkEnd w:id="2"/>
    </w:p>
    <w:p w:rsidR="007E42FE" w:rsidRDefault="007E42FE">
      <w:pPr>
        <w:pStyle w:val="Nadpis20"/>
        <w:keepNext/>
        <w:keepLines/>
        <w:shd w:val="clear" w:color="auto" w:fill="auto"/>
      </w:pPr>
    </w:p>
    <w:p w:rsidR="00227E95" w:rsidRDefault="00775AC7">
      <w:pPr>
        <w:pStyle w:val="Zkladntext1"/>
        <w:shd w:val="clear" w:color="auto" w:fill="auto"/>
        <w:spacing w:after="240"/>
      </w:pPr>
      <w:r>
        <w:t>Smluvní strany:</w:t>
      </w:r>
    </w:p>
    <w:p w:rsidR="00227E95" w:rsidRDefault="00775AC7">
      <w:pPr>
        <w:pStyle w:val="Nadpis30"/>
        <w:keepNext/>
        <w:keepLines/>
        <w:shd w:val="clear" w:color="auto" w:fill="auto"/>
        <w:spacing w:after="0"/>
        <w:jc w:val="both"/>
      </w:pPr>
      <w:bookmarkStart w:id="3" w:name="bookmark2"/>
      <w:r>
        <w:t>Česká republika - Ministerstvo zemědělství</w:t>
      </w:r>
      <w:bookmarkEnd w:id="3"/>
    </w:p>
    <w:p w:rsidR="00227E95" w:rsidRDefault="00775AC7">
      <w:pPr>
        <w:pStyle w:val="Zkladntext1"/>
        <w:shd w:val="clear" w:color="auto" w:fill="auto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:rsidR="00227E95" w:rsidRDefault="00775AC7">
      <w:pPr>
        <w:pStyle w:val="Zkladntext1"/>
        <w:shd w:val="clear" w:color="auto" w:fill="auto"/>
      </w:pPr>
      <w:r>
        <w:t>IČO: 00020478</w:t>
      </w:r>
    </w:p>
    <w:p w:rsidR="00227E95" w:rsidRDefault="00775AC7">
      <w:pPr>
        <w:pStyle w:val="Zkladntext1"/>
        <w:shd w:val="clear" w:color="auto" w:fill="auto"/>
      </w:pPr>
      <w:r>
        <w:t>bankovní spojení: ČNB, centrální pobočka P</w:t>
      </w:r>
      <w:r>
        <w:t>raha 1</w:t>
      </w:r>
    </w:p>
    <w:p w:rsidR="00227E95" w:rsidRDefault="00775AC7">
      <w:pPr>
        <w:pStyle w:val="Zkladntext1"/>
        <w:shd w:val="clear" w:color="auto" w:fill="auto"/>
        <w:spacing w:after="60"/>
        <w:ind w:right="780"/>
        <w:jc w:val="left"/>
      </w:pPr>
      <w:r>
        <w:t>zastoupená: Ing. Petr Jílek, vrchní ředitel Sekce ekologického zemědělství, komodit, výzkumu a vzdělávání</w:t>
      </w:r>
    </w:p>
    <w:p w:rsidR="00227E95" w:rsidRDefault="00775AC7">
      <w:pPr>
        <w:pStyle w:val="Zkladntext1"/>
        <w:shd w:val="clear" w:color="auto" w:fill="auto"/>
        <w:spacing w:after="760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:rsidR="00227E95" w:rsidRDefault="00775AC7">
      <w:pPr>
        <w:pStyle w:val="Nadpis30"/>
        <w:keepNext/>
        <w:keepLines/>
        <w:shd w:val="clear" w:color="auto" w:fill="auto"/>
        <w:spacing w:after="0"/>
        <w:jc w:val="both"/>
      </w:pPr>
      <w:bookmarkStart w:id="4" w:name="bookmark3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4"/>
    </w:p>
    <w:p w:rsidR="00227E95" w:rsidRDefault="00775AC7">
      <w:pPr>
        <w:pStyle w:val="Zkladntext1"/>
        <w:shd w:val="clear" w:color="auto" w:fill="auto"/>
        <w:jc w:val="left"/>
      </w:pPr>
      <w:r>
        <w:t xml:space="preserve">VVI - Veřejná výzkumná instituce (zákon č. 341/2005 Sb., o veřejných </w:t>
      </w:r>
      <w:r>
        <w:t>výzkumných institucích) - Veřejná výzkumná instituce</w:t>
      </w:r>
    </w:p>
    <w:p w:rsidR="00227E95" w:rsidRDefault="00775AC7">
      <w:pPr>
        <w:pStyle w:val="Zkladntext1"/>
        <w:shd w:val="clear" w:color="auto" w:fill="auto"/>
      </w:pPr>
      <w:r>
        <w:t>se sídlem: Drnovská 507/73, 161 00 Praha 6 - Ruzyně</w:t>
      </w:r>
    </w:p>
    <w:p w:rsidR="00227E95" w:rsidRDefault="00775AC7">
      <w:pPr>
        <w:pStyle w:val="Zkladntext1"/>
        <w:shd w:val="clear" w:color="auto" w:fill="auto"/>
      </w:pPr>
      <w:r>
        <w:t>IČO: 00027006</w:t>
      </w:r>
    </w:p>
    <w:p w:rsidR="00227E95" w:rsidRDefault="00775AC7">
      <w:pPr>
        <w:pStyle w:val="Zkladntext1"/>
        <w:shd w:val="clear" w:color="auto" w:fill="auto"/>
      </w:pPr>
      <w:r>
        <w:t>bankovní spojení: Česká národní banka, Na Příkopě 28, Praha 1</w:t>
      </w:r>
    </w:p>
    <w:p w:rsidR="00227E95" w:rsidRDefault="00775AC7">
      <w:pPr>
        <w:pStyle w:val="Zkladntext1"/>
        <w:shd w:val="clear" w:color="auto" w:fill="auto"/>
      </w:pPr>
      <w:r>
        <w:t>číslo účtu: 94-13423061/0710</w:t>
      </w:r>
    </w:p>
    <w:p w:rsidR="00227E95" w:rsidRDefault="00775AC7">
      <w:pPr>
        <w:pStyle w:val="Zkladntext1"/>
        <w:shd w:val="clear" w:color="auto" w:fill="auto"/>
        <w:spacing w:after="60"/>
      </w:pPr>
      <w:r>
        <w:t>zastoupená: RNDr. Mikuláš Madaras, Ph.D., ředi</w:t>
      </w:r>
      <w:r>
        <w:t>tel</w:t>
      </w:r>
    </w:p>
    <w:p w:rsidR="003E24EE" w:rsidRDefault="00775AC7">
      <w:pPr>
        <w:pStyle w:val="Zkladntext1"/>
        <w:shd w:val="clear" w:color="auto" w:fill="auto"/>
        <w:spacing w:after="300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:rsidR="00227E95" w:rsidRDefault="00775AC7">
      <w:pPr>
        <w:pStyle w:val="Zkladntext1"/>
        <w:shd w:val="clear" w:color="auto" w:fill="auto"/>
        <w:spacing w:after="300"/>
      </w:pPr>
      <w:r>
        <w:t xml:space="preserve"> na zaklade výsledku veřejné soutěže vyhlášené poskytovatelem v rámci Programu ZEMĚ II, uzavřeli podle ustanovení § 9 odst. 1 až 3 a podle ustanovení § 3 odst. 2 písm. b.) </w:t>
      </w:r>
      <w:proofErr w:type="spellStart"/>
      <w:r>
        <w:t>zakona</w:t>
      </w:r>
      <w:proofErr w:type="spellEnd"/>
      <w:r>
        <w:t xml:space="preserve"> C. 130/2002 Sb., o podpore výzkumu, experimentálního</w:t>
      </w:r>
      <w:r>
        <w:t xml:space="preserve"> vývoje a inovací z </w:t>
      </w:r>
      <w:proofErr w:type="spellStart"/>
      <w:r>
        <w:t>verejných</w:t>
      </w:r>
      <w:proofErr w:type="spellEnd"/>
      <w:r>
        <w:t xml:space="preserve"> </w:t>
      </w:r>
      <w:proofErr w:type="spellStart"/>
      <w:r>
        <w:t>prostredku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podpore výzkumu, </w:t>
      </w:r>
      <w:proofErr w:type="spellStart"/>
      <w:r>
        <w:t>experimentalního</w:t>
      </w:r>
      <w:proofErr w:type="spellEnd"/>
      <w:r>
        <w:t xml:space="preserve"> vývoje a inovací),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130/2002 Sb.“), podle ustanovení § 161 odst. 1 </w:t>
      </w:r>
      <w:proofErr w:type="spellStart"/>
      <w:r>
        <w:t>zakona</w:t>
      </w:r>
      <w:proofErr w:type="spellEnd"/>
      <w:r>
        <w:t xml:space="preserve"> c. 500/20</w:t>
      </w:r>
      <w:r>
        <w:t xml:space="preserve">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a v souladu s ustanovením § 17 </w:t>
      </w:r>
      <w:proofErr w:type="spellStart"/>
      <w:r>
        <w:t>zakona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rozpoctova</w:t>
      </w:r>
      <w:proofErr w:type="spellEnd"/>
      <w:r>
        <w:t xml:space="preserve"> pravidla),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218/2000 Sb.</w:t>
      </w:r>
      <w:r>
        <w:t xml:space="preserve">, o </w:t>
      </w:r>
      <w:proofErr w:type="spellStart"/>
      <w:r>
        <w:t>rozpoctových</w:t>
      </w:r>
      <w:proofErr w:type="spellEnd"/>
      <w:r>
        <w:t xml:space="preserve"> pravidlech“), </w:t>
      </w:r>
      <w:proofErr w:type="spellStart"/>
      <w:r>
        <w:t>dale</w:t>
      </w:r>
      <w:proofErr w:type="spellEnd"/>
      <w:r>
        <w:t xml:space="preserve"> v souladu s cl. 25 </w:t>
      </w:r>
      <w:proofErr w:type="spellStart"/>
      <w:r>
        <w:t>Nanzení</w:t>
      </w:r>
      <w:proofErr w:type="spellEnd"/>
      <w:r>
        <w:t xml:space="preserve"> Komise (EU) c. 651/2014 ze dne 17. </w:t>
      </w:r>
      <w:proofErr w:type="spellStart"/>
      <w:r>
        <w:t>cervna</w:t>
      </w:r>
      <w:proofErr w:type="spellEnd"/>
      <w:r>
        <w:t xml:space="preserve"> 2014, kterým se v souladu s </w:t>
      </w:r>
      <w:proofErr w:type="spellStart"/>
      <w:r>
        <w:t>clanký</w:t>
      </w:r>
      <w:proofErr w:type="spellEnd"/>
      <w:r>
        <w:t xml:space="preserve"> 107 a 108 </w:t>
      </w:r>
      <w:proofErr w:type="spellStart"/>
      <w:r>
        <w:t>Smlouvý</w:t>
      </w:r>
      <w:proofErr w:type="spellEnd"/>
      <w:r>
        <w:t xml:space="preserve"> </w:t>
      </w:r>
      <w:proofErr w:type="spellStart"/>
      <w:r>
        <w:t>prohlasují</w:t>
      </w:r>
      <w:proofErr w:type="spellEnd"/>
      <w:r>
        <w:t xml:space="preserve"> </w:t>
      </w:r>
      <w:proofErr w:type="spellStart"/>
      <w:r>
        <w:t>urcite</w:t>
      </w:r>
      <w:proofErr w:type="spellEnd"/>
      <w:r>
        <w:t xml:space="preserve"> kategorie </w:t>
      </w:r>
      <w:proofErr w:type="spellStart"/>
      <w:r>
        <w:t>podporý</w:t>
      </w:r>
      <w:proofErr w:type="spellEnd"/>
      <w:r>
        <w:t xml:space="preserve"> za </w:t>
      </w:r>
      <w:proofErr w:type="spellStart"/>
      <w:r>
        <w:t>slucitelne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trhem, </w:t>
      </w:r>
      <w:proofErr w:type="spellStart"/>
      <w:r>
        <w:t>Urední</w:t>
      </w:r>
      <w:proofErr w:type="spellEnd"/>
      <w:r>
        <w:t xml:space="preserve"> věstník EU L 187/1 ze d</w:t>
      </w:r>
      <w:r>
        <w:t xml:space="preserve">ne 26. 6. 2014 v platném </w:t>
      </w:r>
      <w:proofErr w:type="spellStart"/>
      <w:r>
        <w:t>zn^ní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„GBER“), v souladu se </w:t>
      </w:r>
      <w:proofErr w:type="spellStart"/>
      <w:r>
        <w:t>znaním</w:t>
      </w:r>
      <w:proofErr w:type="spellEnd"/>
      <w:r>
        <w:t xml:space="preserve"> </w:t>
      </w:r>
      <w:proofErr w:type="spellStart"/>
      <w:r>
        <w:t>Ramce</w:t>
      </w:r>
      <w:proofErr w:type="spellEnd"/>
      <w:r>
        <w:t xml:space="preserve"> pro </w:t>
      </w:r>
      <w:proofErr w:type="spellStart"/>
      <w:r>
        <w:t>srátní</w:t>
      </w:r>
      <w:proofErr w:type="spellEnd"/>
      <w:r>
        <w:t xml:space="preserve"> podporu výzkumu, vývoje a inovací - </w:t>
      </w:r>
      <w:proofErr w:type="spellStart"/>
      <w:r>
        <w:t>Urední</w:t>
      </w:r>
      <w:proofErr w:type="spellEnd"/>
      <w:r>
        <w:t xml:space="preserve"> </w:t>
      </w:r>
      <w:proofErr w:type="spellStart"/>
      <w:r>
        <w:t>vestnlk</w:t>
      </w:r>
      <w:proofErr w:type="spellEnd"/>
      <w:r>
        <w:t xml:space="preserve"> EU ze dne 28. 10. 2022 č. 2022/C 414/01 (dále jen „Rámec“)</w:t>
      </w:r>
    </w:p>
    <w:p w:rsidR="00227E95" w:rsidRDefault="00775AC7">
      <w:pPr>
        <w:pStyle w:val="Zkladntext1"/>
        <w:shd w:val="clear" w:color="auto" w:fill="auto"/>
        <w:spacing w:after="140"/>
        <w:jc w:val="left"/>
      </w:pPr>
      <w:r>
        <w:rPr>
          <w:b/>
          <w:bCs/>
        </w:rPr>
        <w:lastRenderedPageBreak/>
        <w:t>tuto</w:t>
      </w:r>
    </w:p>
    <w:p w:rsidR="00227E95" w:rsidRDefault="00775AC7">
      <w:pPr>
        <w:pStyle w:val="Zkladntext1"/>
        <w:shd w:val="clear" w:color="auto" w:fill="auto"/>
        <w:spacing w:after="1070" w:line="266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QL2401</w:t>
      </w:r>
      <w:r>
        <w:rPr>
          <w:b/>
          <w:bCs/>
        </w:rPr>
        <w:t>0353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</w:t>
      </w:r>
      <w:r>
        <w:t>).</w:t>
      </w:r>
    </w:p>
    <w:p w:rsidR="00227E95" w:rsidRDefault="00775AC7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1</w:t>
      </w:r>
    </w:p>
    <w:p w:rsidR="00227E95" w:rsidRDefault="00775AC7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a účel Smlouvy a předmět řešení projektu</w:t>
      </w:r>
    </w:p>
    <w:p w:rsidR="00227E95" w:rsidRDefault="00775AC7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20" w:hanging="440"/>
      </w:pPr>
      <w:r>
        <w:t>Předmětem této Smlouvy je</w:t>
      </w:r>
    </w:p>
    <w:p w:rsidR="00227E95" w:rsidRDefault="00775AC7">
      <w:pPr>
        <w:pStyle w:val="Zkladntext1"/>
        <w:numPr>
          <w:ilvl w:val="0"/>
          <w:numId w:val="2"/>
        </w:numPr>
        <w:shd w:val="clear" w:color="auto" w:fill="auto"/>
        <w:tabs>
          <w:tab w:val="left" w:pos="1264"/>
        </w:tabs>
        <w:ind w:left="1220" w:hanging="280"/>
      </w:pPr>
      <w:r>
        <w:t>podpora projektu výzkumu a vývoje</w:t>
      </w:r>
      <w:hyperlink w:anchor="bookmark31" w:tooltip="Current Document">
        <w:r>
          <w:rPr>
            <w:vertAlign w:val="superscript"/>
          </w:rPr>
          <w:t>1</w:t>
        </w:r>
      </w:hyperlink>
      <w:r>
        <w:t xml:space="preserve"> </w:t>
      </w:r>
      <w:r>
        <w:rPr>
          <w:b/>
          <w:bCs/>
        </w:rPr>
        <w:t xml:space="preserve">QL24010353 „Vývoj metod pro </w:t>
      </w:r>
      <w:proofErr w:type="spellStart"/>
      <w:r>
        <w:rPr>
          <w:b/>
          <w:bCs/>
        </w:rPr>
        <w:t>screening</w:t>
      </w:r>
      <w:proofErr w:type="spellEnd"/>
    </w:p>
    <w:p w:rsidR="00227E95" w:rsidRDefault="00775AC7">
      <w:pPr>
        <w:pStyle w:val="Zkladntext1"/>
        <w:shd w:val="clear" w:color="auto" w:fill="auto"/>
        <w:ind w:left="1220" w:firstLine="20"/>
      </w:pPr>
      <w:proofErr w:type="spellStart"/>
      <w:r>
        <w:rPr>
          <w:b/>
          <w:bCs/>
        </w:rPr>
        <w:t>novošlechtění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chmele na suchovzdornost a hodnocení suchovzdornosti</w:t>
      </w:r>
    </w:p>
    <w:p w:rsidR="00227E95" w:rsidRDefault="00775AC7">
      <w:pPr>
        <w:pStyle w:val="Zkladntext1"/>
        <w:shd w:val="clear" w:color="auto" w:fill="auto"/>
        <w:ind w:left="1220" w:firstLine="20"/>
      </w:pPr>
      <w:r>
        <w:rPr>
          <w:b/>
          <w:bCs/>
        </w:rPr>
        <w:t xml:space="preserve">šlechtitelského materiálu s využitím metody stanovení diskriminace stabilního izotopu uhlíku 13C.“ </w:t>
      </w:r>
      <w:r>
        <w:t xml:space="preserve">(dále jen „projekt“), </w:t>
      </w:r>
      <w:r>
        <w:rPr>
          <w:b/>
          <w:bCs/>
        </w:rPr>
        <w:t>jehož předmětem je</w:t>
      </w:r>
    </w:p>
    <w:p w:rsidR="00227E95" w:rsidRDefault="00775AC7">
      <w:pPr>
        <w:pStyle w:val="Zkladntext1"/>
        <w:shd w:val="clear" w:color="auto" w:fill="auto"/>
        <w:ind w:left="1220" w:firstLine="20"/>
      </w:pPr>
      <w:r>
        <w:rPr>
          <w:b/>
          <w:bCs/>
        </w:rPr>
        <w:t>Cílem tohoto návrhu projektu je přispět k řešení aktuální probl</w:t>
      </w:r>
      <w:r>
        <w:rPr>
          <w:b/>
          <w:bCs/>
        </w:rPr>
        <w:t>ematiky nedostatku vláhy a poškození porostů chmele suchem. Suchovzdornost bude hodnocena na úrovni osmotického přizpůsobení rostlin a efektivity využití vody prostřednictvím měření osmotického potenciálu, stanovení diskriminace stabilního izotopu uhlíku 1</w:t>
      </w:r>
      <w:r>
        <w:rPr>
          <w:b/>
          <w:bCs/>
        </w:rPr>
        <w:t xml:space="preserve">3C a změny exprese genů podílejících se na mechanismu odolnosti rostlin vůči suchu v kontrolovaných a polních podmínkách. Bude vytvořena metoda </w:t>
      </w:r>
      <w:proofErr w:type="spellStart"/>
      <w:r>
        <w:rPr>
          <w:b/>
          <w:bCs/>
        </w:rPr>
        <w:t>screeningu</w:t>
      </w:r>
      <w:proofErr w:type="spellEnd"/>
      <w:r>
        <w:rPr>
          <w:b/>
          <w:bCs/>
        </w:rPr>
        <w:t xml:space="preserve"> šlechtitelského materiálu na suchovzdornost v </w:t>
      </w:r>
      <w:proofErr w:type="spellStart"/>
      <w:r>
        <w:rPr>
          <w:b/>
          <w:bCs/>
        </w:rPr>
        <w:t>ranných</w:t>
      </w:r>
      <w:proofErr w:type="spellEnd"/>
      <w:r>
        <w:rPr>
          <w:b/>
          <w:bCs/>
        </w:rPr>
        <w:t xml:space="preserve"> fázích šlechtění chmele, dále bude získán soubo</w:t>
      </w:r>
      <w:r>
        <w:rPr>
          <w:b/>
          <w:bCs/>
        </w:rPr>
        <w:t xml:space="preserve">r genotypů chmele se zvýšenou odolností vůči suchu nebo s pozitivní reakcí na závlahu využitelný ve šlechtění a budou zhodnoceny vybrané domácí a zahraniční odrůdy chmele na jejich odolnost vůči suchu a reakci na </w:t>
      </w:r>
      <w:proofErr w:type="gramStart"/>
      <w:r>
        <w:rPr>
          <w:b/>
          <w:bCs/>
        </w:rPr>
        <w:t xml:space="preserve">závlahu. </w:t>
      </w:r>
      <w:r>
        <w:t>,</w:t>
      </w:r>
      <w:proofErr w:type="gramEnd"/>
    </w:p>
    <w:p w:rsidR="00227E95" w:rsidRDefault="00775AC7">
      <w:pPr>
        <w:pStyle w:val="Zkladntext1"/>
        <w:numPr>
          <w:ilvl w:val="0"/>
          <w:numId w:val="2"/>
        </w:numPr>
        <w:shd w:val="clear" w:color="auto" w:fill="auto"/>
        <w:tabs>
          <w:tab w:val="left" w:pos="1284"/>
        </w:tabs>
        <w:ind w:left="1220" w:hanging="280"/>
      </w:pPr>
      <w:r>
        <w:t>závazek poskytovatele poskytnout</w:t>
      </w:r>
      <w:r>
        <w:t xml:space="preserve"> hlavnímu příjemci finanční podporu formou dotace za účelem jejího </w:t>
      </w:r>
      <w:proofErr w:type="spellStart"/>
      <w:r>
        <w:t>výužití</w:t>
      </w:r>
      <w:proofErr w:type="spellEnd"/>
      <w:r>
        <w:t xml:space="preserve"> na dosažení deklarovaných výsledků a cílů projektu a současně</w:t>
      </w:r>
    </w:p>
    <w:p w:rsidR="00227E95" w:rsidRDefault="00775AC7">
      <w:pPr>
        <w:pStyle w:val="Zkladntext1"/>
        <w:numPr>
          <w:ilvl w:val="0"/>
          <w:numId w:val="2"/>
        </w:numPr>
        <w:shd w:val="clear" w:color="auto" w:fill="auto"/>
        <w:tabs>
          <w:tab w:val="left" w:pos="1284"/>
        </w:tabs>
        <w:ind w:left="1220" w:hanging="280"/>
      </w:pPr>
      <w:proofErr w:type="spellStart"/>
      <w:r>
        <w:t>zavazek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resit</w:t>
      </w:r>
      <w:proofErr w:type="spellEnd"/>
      <w:r>
        <w:t xml:space="preserve"> projekt a použít tuto podporu pouze na </w:t>
      </w:r>
      <w:proofErr w:type="spellStart"/>
      <w:r>
        <w:t>rešení</w:t>
      </w:r>
      <w:proofErr w:type="spellEnd"/>
      <w:r>
        <w:t xml:space="preserve"> projektu v souladu s touto Smlouvou, s pravidly </w:t>
      </w:r>
      <w:proofErr w:type="spellStart"/>
      <w:r>
        <w:t>po</w:t>
      </w:r>
      <w:r>
        <w:t>uzití</w:t>
      </w:r>
      <w:proofErr w:type="spellEnd"/>
      <w:r>
        <w:t xml:space="preserve"> podpory dle § 8 zákona č. 130/2002 Sb., v souladu s Programem na podporu aplikovaného výzkumu Ministerstva </w:t>
      </w:r>
      <w:proofErr w:type="spellStart"/>
      <w:r>
        <w:t>zemedelství</w:t>
      </w:r>
      <w:proofErr w:type="spellEnd"/>
      <w:r>
        <w:t xml:space="preserve"> na období 2024-2032, ZEMĚ II (</w:t>
      </w:r>
      <w:proofErr w:type="spellStart"/>
      <w:r>
        <w:t>dale</w:t>
      </w:r>
      <w:proofErr w:type="spellEnd"/>
      <w:r>
        <w:t xml:space="preserve"> jen „Program ZEMĚ II“) a se </w:t>
      </w:r>
      <w:proofErr w:type="spellStart"/>
      <w:r>
        <w:t>Zavaznymi</w:t>
      </w:r>
      <w:proofErr w:type="spellEnd"/>
      <w:r>
        <w:t xml:space="preserve"> parametry projektu a Zadávací dokumentací pro veřejnou sou</w:t>
      </w:r>
      <w:r>
        <w:t>těž vyhlášenou v roce 2023.</w:t>
      </w:r>
    </w:p>
    <w:p w:rsidR="00227E95" w:rsidRDefault="00775AC7">
      <w:pPr>
        <w:pStyle w:val="Zkladntext1"/>
        <w:numPr>
          <w:ilvl w:val="0"/>
          <w:numId w:val="1"/>
        </w:numPr>
        <w:shd w:val="clear" w:color="auto" w:fill="auto"/>
        <w:tabs>
          <w:tab w:val="left" w:pos="644"/>
        </w:tabs>
        <w:spacing w:after="510"/>
        <w:ind w:left="620" w:hanging="440"/>
      </w:pPr>
      <w:proofErr w:type="spellStart"/>
      <w:r>
        <w:t>Predmet</w:t>
      </w:r>
      <w:proofErr w:type="spellEnd"/>
      <w:r>
        <w:t xml:space="preserve">, cíle a </w:t>
      </w:r>
      <w:proofErr w:type="spellStart"/>
      <w:r>
        <w:t>predpokladane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projektu jsou stanoveny v </w:t>
      </w:r>
      <w:r>
        <w:rPr>
          <w:b/>
          <w:bCs/>
        </w:rPr>
        <w:t>Závazných parametrech řešení projektu</w:t>
      </w:r>
      <w:r>
        <w:t xml:space="preserve">, které jsou </w:t>
      </w:r>
      <w:proofErr w:type="spellStart"/>
      <w:r>
        <w:t>schvalenym</w:t>
      </w:r>
      <w:proofErr w:type="spellEnd"/>
      <w:r>
        <w:t xml:space="preserve"> </w:t>
      </w:r>
      <w:proofErr w:type="spellStart"/>
      <w:r>
        <w:t>navrhem</w:t>
      </w:r>
      <w:proofErr w:type="spellEnd"/>
      <w:r>
        <w:t xml:space="preserve"> projektu ve smyslu § 9 odst. 2 zákona o </w:t>
      </w:r>
      <w:proofErr w:type="gramStart"/>
      <w:r>
        <w:t>podpore</w:t>
      </w:r>
      <w:proofErr w:type="gramEnd"/>
      <w:r>
        <w:t xml:space="preserve"> </w:t>
      </w:r>
      <w:proofErr w:type="spellStart"/>
      <w:r>
        <w:t>vyzkumu</w:t>
      </w:r>
      <w:proofErr w:type="spellEnd"/>
      <w:r>
        <w:t xml:space="preserve">, </w:t>
      </w:r>
      <w:proofErr w:type="spellStart"/>
      <w:r>
        <w:t>experimentalního</w:t>
      </w:r>
      <w:proofErr w:type="spellEnd"/>
      <w:r>
        <w:t xml:space="preserve"> </w:t>
      </w:r>
      <w:proofErr w:type="spellStart"/>
      <w:r>
        <w:t>vyvoje</w:t>
      </w:r>
      <w:proofErr w:type="spellEnd"/>
      <w:r>
        <w:t xml:space="preserve"> a inovací, </w:t>
      </w:r>
      <w:r>
        <w:t xml:space="preserve">které </w:t>
      </w:r>
      <w:proofErr w:type="spellStart"/>
      <w:r>
        <w:t>tvon</w:t>
      </w:r>
      <w:proofErr w:type="spellEnd"/>
      <w:r>
        <w:t xml:space="preserve"> </w:t>
      </w:r>
      <w:proofErr w:type="spellStart"/>
      <w:r>
        <w:t>pnlohu</w:t>
      </w:r>
      <w:proofErr w:type="spellEnd"/>
      <w:r>
        <w:t xml:space="preserve"> teto Smlouvy (</w:t>
      </w:r>
      <w:proofErr w:type="spellStart"/>
      <w:r>
        <w:t>dale</w:t>
      </w:r>
      <w:proofErr w:type="spellEnd"/>
      <w:r>
        <w:t xml:space="preserve"> jen „Závazné parametry projektu“) jako její nedílnou součást.</w:t>
      </w:r>
    </w:p>
    <w:p w:rsidR="00227E95" w:rsidRDefault="00775AC7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2</w:t>
      </w:r>
    </w:p>
    <w:p w:rsidR="00227E95" w:rsidRDefault="00775AC7">
      <w:pPr>
        <w:pStyle w:val="Zkladntext1"/>
        <w:shd w:val="clear" w:color="auto" w:fill="auto"/>
        <w:spacing w:after="160"/>
        <w:jc w:val="center"/>
      </w:pPr>
      <w:r>
        <w:rPr>
          <w:b/>
          <w:bCs/>
        </w:rPr>
        <w:t>Osoba odpovědná za řešení projektu a další účastníci</w:t>
      </w:r>
    </w:p>
    <w:p w:rsidR="00227E95" w:rsidRDefault="00775AC7">
      <w:pPr>
        <w:pStyle w:val="Zkladntext1"/>
        <w:numPr>
          <w:ilvl w:val="1"/>
          <w:numId w:val="1"/>
        </w:numPr>
        <w:shd w:val="clear" w:color="auto" w:fill="auto"/>
        <w:tabs>
          <w:tab w:val="left" w:pos="672"/>
        </w:tabs>
        <w:spacing w:after="510"/>
        <w:ind w:left="600" w:hanging="440"/>
      </w:pPr>
      <w:r>
        <w:t>Řešitel</w:t>
      </w:r>
      <w:hyperlink w:anchor="bookmark32" w:tooltip="Current Document">
        <w:r>
          <w:rPr>
            <w:vertAlign w:val="superscript"/>
          </w:rPr>
          <w:t>2</w:t>
        </w:r>
        <w:r>
          <w:t xml:space="preserve"> </w:t>
        </w:r>
      </w:hyperlink>
      <w:r>
        <w:t>- clen nebo členka řešitelského</w:t>
      </w:r>
      <w:r>
        <w:t xml:space="preserve"> týmu příjemce, osoba odpovědná příjemci za odbornou </w:t>
      </w:r>
      <w:r>
        <w:lastRenderedPageBreak/>
        <w:t>úroveň projektu a další účastníci</w:t>
      </w:r>
      <w:hyperlink w:anchor="bookmark33" w:tooltip="Current Document">
        <w:r>
          <w:rPr>
            <w:vertAlign w:val="superscript"/>
          </w:rPr>
          <w:t>3</w:t>
        </w:r>
        <w:r>
          <w:t xml:space="preserve"> </w:t>
        </w:r>
      </w:hyperlink>
      <w:r>
        <w:t xml:space="preserve">jsou uvedeni v Závazných parametrech projektu. Řešitel musí mít minimální úvazek na řešení </w:t>
      </w:r>
      <w:proofErr w:type="spellStart"/>
      <w:r>
        <w:t>přojektu</w:t>
      </w:r>
      <w:proofErr w:type="spellEnd"/>
      <w:r>
        <w:t xml:space="preserve"> </w:t>
      </w:r>
      <w:r>
        <w:rPr>
          <w:b/>
          <w:bCs/>
        </w:rPr>
        <w:t xml:space="preserve">0,2 </w:t>
      </w:r>
      <w:r>
        <w:t xml:space="preserve">za </w:t>
      </w:r>
      <w:proofErr w:type="spellStart"/>
      <w:r>
        <w:t>řok</w:t>
      </w:r>
      <w:proofErr w:type="spellEnd"/>
      <w:r>
        <w:t>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5" w:name="bookmark4"/>
      <w:r>
        <w:rPr>
          <w:color w:val="FFFFFF"/>
        </w:rPr>
        <w:t>Č</w:t>
      </w:r>
      <w:r>
        <w:rPr>
          <w:color w:val="FFFFFF"/>
        </w:rPr>
        <w:t>LÁNEK 3</w:t>
      </w:r>
      <w:bookmarkEnd w:id="5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6" w:name="bookmark5"/>
      <w:r>
        <w:t>Termíny zahájení a ukončení řešení projektu</w:t>
      </w:r>
      <w:bookmarkEnd w:id="6"/>
    </w:p>
    <w:p w:rsidR="00227E95" w:rsidRDefault="00775AC7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proofErr w:type="spellStart"/>
      <w:r>
        <w:t>Řesením</w:t>
      </w:r>
      <w:proofErr w:type="spellEnd"/>
      <w:r>
        <w:t xml:space="preserve"> projektu se rozumí </w:t>
      </w:r>
      <w:proofErr w:type="spellStart"/>
      <w:r>
        <w:t>cinnost</w:t>
      </w:r>
      <w:proofErr w:type="spellEnd"/>
      <w:r>
        <w:t xml:space="preserve"> </w:t>
      </w:r>
      <w:proofErr w:type="spellStart"/>
      <w:r>
        <w:t>pnjemce</w:t>
      </w:r>
      <w:proofErr w:type="spellEnd"/>
      <w:r>
        <w:t xml:space="preserve"> nebo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vedoucí k dosažení cílů a výsledků projektu.</w:t>
      </w:r>
    </w:p>
    <w:p w:rsidR="00227E95" w:rsidRDefault="00775AC7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 xml:space="preserve">Termíny zahojení </w:t>
      </w:r>
      <w:proofErr w:type="spellStart"/>
      <w:r>
        <w:t>resení</w:t>
      </w:r>
      <w:proofErr w:type="spellEnd"/>
      <w:r>
        <w:t xml:space="preserve"> a </w:t>
      </w:r>
      <w:proofErr w:type="spellStart"/>
      <w:r>
        <w:t>ukoncení</w:t>
      </w:r>
      <w:proofErr w:type="spellEnd"/>
      <w:r>
        <w:t xml:space="preserve"> projektu jsou stanoveny v </w:t>
      </w:r>
      <w:proofErr w:type="spellStart"/>
      <w:r>
        <w:t>Zavazných</w:t>
      </w:r>
      <w:proofErr w:type="spellEnd"/>
      <w:r>
        <w:t xml:space="preserve"> parametrech </w:t>
      </w:r>
      <w:r>
        <w:t>projektu.</w:t>
      </w:r>
    </w:p>
    <w:p w:rsidR="00227E95" w:rsidRDefault="00775AC7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 projektu nesmí být zahájeno před termínem zahájení projektu.</w:t>
      </w:r>
    </w:p>
    <w:p w:rsidR="00227E95" w:rsidRDefault="00775AC7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spacing w:after="510"/>
        <w:ind w:left="600" w:hanging="440"/>
      </w:pPr>
      <w:proofErr w:type="spellStart"/>
      <w:r>
        <w:t>Resení</w:t>
      </w:r>
      <w:proofErr w:type="spellEnd"/>
      <w:r>
        <w:t xml:space="preserve"> projektu musí být </w:t>
      </w:r>
      <w:proofErr w:type="spellStart"/>
      <w:r>
        <w:t>ukonceno</w:t>
      </w:r>
      <w:proofErr w:type="spellEnd"/>
      <w:r>
        <w:t xml:space="preserve"> </w:t>
      </w:r>
      <w:proofErr w:type="spellStart"/>
      <w:r>
        <w:t>nejpozdeji</w:t>
      </w:r>
      <w:proofErr w:type="spellEnd"/>
      <w:r>
        <w:t xml:space="preserve"> do termínu </w:t>
      </w:r>
      <w:proofErr w:type="spellStart"/>
      <w:r>
        <w:t>ukoncení</w:t>
      </w:r>
      <w:proofErr w:type="spellEnd"/>
      <w:r>
        <w:t xml:space="preserve"> projektu. V tomto termínu musí být zároveň dosaženo cílů a výsledků projektu.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7" w:name="bookmark6"/>
      <w:r>
        <w:rPr>
          <w:color w:val="FFFFFF"/>
        </w:rPr>
        <w:t>ČLÁNEK 4</w:t>
      </w:r>
      <w:bookmarkEnd w:id="7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8" w:name="bookmark7"/>
      <w:r>
        <w:t>Náklady projektu</w:t>
      </w:r>
      <w:bookmarkEnd w:id="8"/>
    </w:p>
    <w:p w:rsidR="00227E95" w:rsidRDefault="00775AC7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proofErr w:type="spellStart"/>
      <w:r>
        <w:t>Uznane</w:t>
      </w:r>
      <w:proofErr w:type="spellEnd"/>
      <w:r>
        <w:t xml:space="preserve"> ná</w:t>
      </w:r>
      <w:r>
        <w:t xml:space="preserve">klady projektu jsou </w:t>
      </w:r>
      <w:r>
        <w:rPr>
          <w:b/>
          <w:bCs/>
        </w:rPr>
        <w:t xml:space="preserve">19 656 003 Kč </w:t>
      </w:r>
      <w:r>
        <w:t xml:space="preserve">(slovy: </w:t>
      </w:r>
      <w:proofErr w:type="spellStart"/>
      <w:r>
        <w:t>devatenact</w:t>
      </w:r>
      <w:proofErr w:type="spellEnd"/>
      <w:r>
        <w:t xml:space="preserve"> milionu </w:t>
      </w:r>
      <w:proofErr w:type="spellStart"/>
      <w:r>
        <w:t>sest</w:t>
      </w:r>
      <w:proofErr w:type="spellEnd"/>
      <w:r>
        <w:t xml:space="preserve"> set </w:t>
      </w:r>
      <w:proofErr w:type="spellStart"/>
      <w:r>
        <w:t>padesat</w:t>
      </w:r>
      <w:proofErr w:type="spellEnd"/>
      <w:r>
        <w:t xml:space="preserve"> </w:t>
      </w:r>
      <w:proofErr w:type="spellStart"/>
      <w:r>
        <w:t>sest</w:t>
      </w:r>
      <w:proofErr w:type="spellEnd"/>
      <w:r>
        <w:t xml:space="preserve"> tisíc tři korun českých).</w:t>
      </w:r>
    </w:p>
    <w:p w:rsidR="00227E95" w:rsidRDefault="00775AC7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r>
        <w:t xml:space="preserve">Poskytovatel poskytne </w:t>
      </w:r>
      <w:proofErr w:type="spellStart"/>
      <w:r>
        <w:t>príjemci</w:t>
      </w:r>
      <w:proofErr w:type="spellEnd"/>
      <w:r>
        <w:t xml:space="preserve"> podporu </w:t>
      </w:r>
      <w:proofErr w:type="spellStart"/>
      <w:r>
        <w:t>az</w:t>
      </w:r>
      <w:proofErr w:type="spellEnd"/>
      <w:r>
        <w:t xml:space="preserve"> do </w:t>
      </w:r>
      <w:proofErr w:type="spellStart"/>
      <w:r>
        <w:t>výse</w:t>
      </w:r>
      <w:proofErr w:type="spellEnd"/>
      <w:r>
        <w:t xml:space="preserve"> </w:t>
      </w:r>
      <w:r>
        <w:rPr>
          <w:b/>
          <w:bCs/>
        </w:rPr>
        <w:t xml:space="preserve">16 693 803 Kč </w:t>
      </w:r>
      <w:r>
        <w:t xml:space="preserve">(slovy: </w:t>
      </w:r>
      <w:proofErr w:type="spellStart"/>
      <w:r>
        <w:t>sestnact</w:t>
      </w:r>
      <w:proofErr w:type="spellEnd"/>
      <w:r>
        <w:t xml:space="preserve"> milionu šest set devadesát tři tisíc osm set tři korun českých).</w:t>
      </w:r>
    </w:p>
    <w:p w:rsidR="00227E95" w:rsidRDefault="00775AC7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spacing w:after="510"/>
        <w:ind w:left="600" w:hanging="440"/>
      </w:pPr>
      <w:r>
        <w:t>I</w:t>
      </w:r>
      <w:r>
        <w:t xml:space="preserve">ntenzita podpory nesmí </w:t>
      </w:r>
      <w:proofErr w:type="spellStart"/>
      <w:r>
        <w:t>presahnout</w:t>
      </w:r>
      <w:proofErr w:type="spellEnd"/>
      <w:r>
        <w:t xml:space="preserve">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osmdesat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procent) z </w:t>
      </w:r>
      <w:proofErr w:type="gramStart"/>
      <w:r>
        <w:t>celková</w:t>
      </w:r>
      <w:proofErr w:type="gramEnd"/>
      <w:r>
        <w:t xml:space="preserve"> uznaných nákladů projektu.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9" w:name="bookmark8"/>
      <w:r>
        <w:rPr>
          <w:color w:val="FFFFFF"/>
        </w:rPr>
        <w:t>ČLÁNEK 5</w:t>
      </w:r>
      <w:bookmarkEnd w:id="9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10" w:name="bookmark9"/>
      <w:r>
        <w:t>Poskytování podpory</w:t>
      </w:r>
      <w:bookmarkEnd w:id="10"/>
    </w:p>
    <w:p w:rsidR="00227E95" w:rsidRDefault="00775AC7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</w:t>
      </w:r>
      <w:proofErr w:type="spellStart"/>
      <w:r>
        <w:t>príjemci</w:t>
      </w:r>
      <w:proofErr w:type="spellEnd"/>
      <w:r>
        <w:t xml:space="preserve"> podporu na </w:t>
      </w:r>
      <w:proofErr w:type="spellStart"/>
      <w:r>
        <w:t>resení</w:t>
      </w:r>
      <w:proofErr w:type="spellEnd"/>
      <w:r>
        <w:t xml:space="preserve"> projektu na zaklade </w:t>
      </w:r>
      <w:proofErr w:type="gramStart"/>
      <w:r>
        <w:t>teto</w:t>
      </w:r>
      <w:proofErr w:type="gramEnd"/>
      <w:r>
        <w:t xml:space="preserve"> Smlouvy a za podmínek v ní uvedených, a to </w:t>
      </w:r>
      <w:r>
        <w:t>včetně podpory určené k využití dalšími účastníky.</w:t>
      </w:r>
    </w:p>
    <w:p w:rsidR="00227E95" w:rsidRDefault="00775AC7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podporu, </w:t>
      </w:r>
      <w:proofErr w:type="spellStart"/>
      <w:r>
        <w:t>vcetne</w:t>
      </w:r>
      <w:proofErr w:type="spellEnd"/>
      <w:r>
        <w:t xml:space="preserve"> podpory </w:t>
      </w:r>
      <w:proofErr w:type="spellStart"/>
      <w:r>
        <w:t>ureene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, </w:t>
      </w:r>
      <w:proofErr w:type="spellStart"/>
      <w:r>
        <w:t>prevodem</w:t>
      </w:r>
      <w:proofErr w:type="spellEnd"/>
      <w:r>
        <w:t xml:space="preserve"> z výdajového účtu poskytovatele na bankovní účet příjemce uvedený v záhlaví této Smlouvy.</w:t>
      </w:r>
    </w:p>
    <w:p w:rsidR="00227E95" w:rsidRDefault="00775AC7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>Poskytovatel se zavazuje poskytnou</w:t>
      </w:r>
      <w:r>
        <w:t xml:space="preserve">t podporu </w:t>
      </w:r>
      <w:proofErr w:type="spellStart"/>
      <w:r>
        <w:t>jednorazove</w:t>
      </w:r>
      <w:proofErr w:type="spellEnd"/>
      <w:r>
        <w:t xml:space="preserve"> na </w:t>
      </w:r>
      <w:proofErr w:type="spellStart"/>
      <w:r>
        <w:t>kazdý</w:t>
      </w:r>
      <w:proofErr w:type="spellEnd"/>
      <w:r>
        <w:t xml:space="preserve"> </w:t>
      </w:r>
      <w:proofErr w:type="spellStart"/>
      <w:r>
        <w:t>príslusny</w:t>
      </w:r>
      <w:proofErr w:type="spellEnd"/>
      <w:r>
        <w:t xml:space="preserve"> rok </w:t>
      </w:r>
      <w:proofErr w:type="spellStart"/>
      <w:r>
        <w:t>resení</w:t>
      </w:r>
      <w:proofErr w:type="spellEnd"/>
      <w:r>
        <w:t xml:space="preserve"> ve </w:t>
      </w:r>
      <w:proofErr w:type="spellStart"/>
      <w:r>
        <w:t>výsi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v </w:t>
      </w:r>
      <w:proofErr w:type="spellStart"/>
      <w:r>
        <w:t>Zavazných</w:t>
      </w:r>
      <w:proofErr w:type="spellEnd"/>
      <w:r>
        <w:t xml:space="preserve"> parametrech </w:t>
      </w:r>
      <w:proofErr w:type="spellStart"/>
      <w:r>
        <w:t>resení</w:t>
      </w:r>
      <w:proofErr w:type="spellEnd"/>
      <w:r>
        <w:t xml:space="preserve"> projektu, a to ve </w:t>
      </w:r>
      <w:proofErr w:type="spellStart"/>
      <w:r>
        <w:t>lhutach</w:t>
      </w:r>
      <w:proofErr w:type="spellEnd"/>
      <w:r>
        <w:t xml:space="preserve"> stanovených </w:t>
      </w:r>
      <w:proofErr w:type="spellStart"/>
      <w:r>
        <w:t>zakonem</w:t>
      </w:r>
      <w:proofErr w:type="spellEnd"/>
      <w:r>
        <w:t xml:space="preserve"> č. 130/2002 Sb</w:t>
      </w:r>
      <w:hyperlink w:anchor="bookmark34" w:tooltip="Current Document">
        <w:r>
          <w:rPr>
            <w:vertAlign w:val="superscript"/>
          </w:rPr>
          <w:t>4</w:t>
        </w:r>
      </w:hyperlink>
      <w:r>
        <w:t xml:space="preserve"> .</w:t>
      </w:r>
    </w:p>
    <w:p w:rsidR="00227E95" w:rsidRDefault="00775AC7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spacing w:after="200"/>
        <w:ind w:left="600" w:hanging="440"/>
      </w:pPr>
      <w:r>
        <w:t xml:space="preserve">Poskytovatel si v </w:t>
      </w:r>
      <w:proofErr w:type="spellStart"/>
      <w:r>
        <w:t>prípade</w:t>
      </w:r>
      <w:proofErr w:type="spellEnd"/>
      <w:r>
        <w:t xml:space="preserve"> zavedení </w:t>
      </w:r>
      <w:proofErr w:type="spellStart"/>
      <w:r>
        <w:t>roz</w:t>
      </w:r>
      <w:r>
        <w:t>poctoveho</w:t>
      </w:r>
      <w:proofErr w:type="spellEnd"/>
      <w:r>
        <w:t xml:space="preserve"> provizoria nebo v </w:t>
      </w:r>
      <w:proofErr w:type="spellStart"/>
      <w:r>
        <w:t>prípade</w:t>
      </w:r>
      <w:proofErr w:type="spellEnd"/>
      <w:r>
        <w:t xml:space="preserve">, </w:t>
      </w:r>
      <w:proofErr w:type="gramStart"/>
      <w:r>
        <w:t>ze</w:t>
      </w:r>
      <w:proofErr w:type="gramEnd"/>
      <w:r>
        <w:t xml:space="preserve"> dojde k regulaci </w:t>
      </w:r>
      <w:proofErr w:type="spellStart"/>
      <w:r>
        <w:t>cerp^ní</w:t>
      </w:r>
      <w:proofErr w:type="spellEnd"/>
      <w:r>
        <w:t xml:space="preserve"> státního rozpoctu</w:t>
      </w:r>
      <w:r>
        <w:rPr>
          <w:vertAlign w:val="superscript"/>
        </w:rPr>
        <w:t>5</w:t>
      </w:r>
      <w:r>
        <w:t xml:space="preserve"> v </w:t>
      </w:r>
      <w:proofErr w:type="spellStart"/>
      <w:r>
        <w:t>dan^m</w:t>
      </w:r>
      <w:proofErr w:type="spellEnd"/>
      <w:r>
        <w:t xml:space="preserve"> roce </w:t>
      </w:r>
      <w:proofErr w:type="spellStart"/>
      <w:r>
        <w:t>resení</w:t>
      </w:r>
      <w:proofErr w:type="spellEnd"/>
      <w:r>
        <w:t xml:space="preserve">, vyhrazuje právo </w:t>
      </w:r>
      <w:proofErr w:type="spellStart"/>
      <w:r>
        <w:t>zmenit</w:t>
      </w:r>
      <w:proofErr w:type="spellEnd"/>
      <w:r>
        <w:t xml:space="preserve"> </w:t>
      </w:r>
      <w:proofErr w:type="spellStart"/>
      <w:r>
        <w:t>výsi</w:t>
      </w:r>
      <w:proofErr w:type="spellEnd"/>
      <w:r>
        <w:t xml:space="preserve"> plateb nebo podporu nevyplatit v souladu s regulací a rozpočtovými pravidly.</w:t>
      </w:r>
    </w:p>
    <w:p w:rsidR="00227E95" w:rsidRDefault="00775AC7">
      <w:pPr>
        <w:pStyle w:val="Zkladntext1"/>
        <w:numPr>
          <w:ilvl w:val="0"/>
          <w:numId w:val="4"/>
        </w:numPr>
        <w:shd w:val="clear" w:color="auto" w:fill="auto"/>
        <w:tabs>
          <w:tab w:val="left" w:pos="632"/>
        </w:tabs>
        <w:spacing w:after="546"/>
        <w:ind w:left="600" w:hanging="420"/>
      </w:pPr>
      <w:r>
        <w:t>V případě, kdy příjemce nebo další účastník/úč</w:t>
      </w:r>
      <w:r>
        <w:t xml:space="preserve">astníci projektu poruší jakýkoliv závazek vyplývající z </w:t>
      </w:r>
      <w:proofErr w:type="gramStart"/>
      <w:r>
        <w:t>teto</w:t>
      </w:r>
      <w:proofErr w:type="gramEnd"/>
      <w:r>
        <w:t xml:space="preserve"> smlouvy, je poskytovatel </w:t>
      </w:r>
      <w:proofErr w:type="spellStart"/>
      <w:r>
        <w:t>oprávnen</w:t>
      </w:r>
      <w:proofErr w:type="spellEnd"/>
      <w:r>
        <w:t xml:space="preserve"> na zaklade písemného upozornění pozastavit </w:t>
      </w:r>
      <w:proofErr w:type="spellStart"/>
      <w:r>
        <w:t>príjemci</w:t>
      </w:r>
      <w:proofErr w:type="spellEnd"/>
      <w:r>
        <w:t xml:space="preserve"> poskytovaní podpory, a to </w:t>
      </w:r>
      <w:proofErr w:type="spellStart"/>
      <w:r>
        <w:t>az</w:t>
      </w:r>
      <w:proofErr w:type="spellEnd"/>
      <w:r>
        <w:t xml:space="preserve"> do doby, </w:t>
      </w:r>
      <w:proofErr w:type="spellStart"/>
      <w:r>
        <w:t>nez</w:t>
      </w:r>
      <w:proofErr w:type="spellEnd"/>
      <w:r>
        <w:t xml:space="preserve"> dojde ze strany </w:t>
      </w:r>
      <w:proofErr w:type="spellStart"/>
      <w:r>
        <w:t>príjemce</w:t>
      </w:r>
      <w:proofErr w:type="spellEnd"/>
      <w:r>
        <w:t xml:space="preserve"> nebo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učastníka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učastníků</w:t>
      </w:r>
      <w:proofErr w:type="spellEnd"/>
      <w:r>
        <w:t xml:space="preserve"> p</w:t>
      </w:r>
      <w:r>
        <w:t xml:space="preserve">rojektu ke splnění </w:t>
      </w:r>
      <w:proofErr w:type="spellStart"/>
      <w:r>
        <w:t>vsech</w:t>
      </w:r>
      <w:proofErr w:type="spellEnd"/>
      <w:r>
        <w:t xml:space="preserve"> povinností </w:t>
      </w:r>
      <w:proofErr w:type="spellStart"/>
      <w:r>
        <w:t>vyplyvajících</w:t>
      </w:r>
      <w:proofErr w:type="spellEnd"/>
      <w:r>
        <w:t xml:space="preserve"> z teto </w:t>
      </w:r>
      <w:r>
        <w:lastRenderedPageBreak/>
        <w:t xml:space="preserve">smlouvy. Ustanovením tohoto odstavce nejsou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dalsl</w:t>
      </w:r>
      <w:proofErr w:type="spellEnd"/>
      <w:r>
        <w:t xml:space="preserve"> práva poskytovatele stanovena Smlouvou. </w:t>
      </w:r>
      <w:proofErr w:type="spellStart"/>
      <w:r>
        <w:t>Príjemci</w:t>
      </w:r>
      <w:proofErr w:type="spellEnd"/>
      <w:r>
        <w:t xml:space="preserve"> nebo </w:t>
      </w:r>
      <w:proofErr w:type="spellStart"/>
      <w:r>
        <w:t>dalsímu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>/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</w:t>
      </w:r>
      <w:proofErr w:type="gramStart"/>
      <w:r>
        <w:t>nenalezl</w:t>
      </w:r>
      <w:proofErr w:type="gramEnd"/>
      <w:r>
        <w:t xml:space="preserve"> náhrada </w:t>
      </w:r>
      <w:proofErr w:type="spellStart"/>
      <w:r>
        <w:t>skody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jine </w:t>
      </w:r>
      <w:proofErr w:type="spellStart"/>
      <w:r>
        <w:t>ujmy</w:t>
      </w:r>
      <w:proofErr w:type="spellEnd"/>
      <w:r>
        <w:t>, která</w:t>
      </w:r>
      <w:r>
        <w:t xml:space="preserve"> jim vznikne v </w:t>
      </w:r>
      <w:proofErr w:type="spellStart"/>
      <w:r>
        <w:t>dťisledku</w:t>
      </w:r>
      <w:proofErr w:type="spellEnd"/>
      <w:r>
        <w:t xml:space="preserve"> </w:t>
      </w:r>
      <w:proofErr w:type="spellStart"/>
      <w:r>
        <w:t>prerusení</w:t>
      </w:r>
      <w:proofErr w:type="spellEnd"/>
      <w:r>
        <w:t xml:space="preserve"> nebo zastavení poskytovaní podpory.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22"/>
      </w:pPr>
      <w:bookmarkStart w:id="11" w:name="bookmark10"/>
      <w:r>
        <w:rPr>
          <w:color w:val="FFFFFF"/>
        </w:rPr>
        <w:t>ČLÁNEK 6</w:t>
      </w:r>
      <w:bookmarkEnd w:id="11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12" w:name="bookmark11"/>
      <w:r>
        <w:t>Základní povinnosti příjemce</w:t>
      </w:r>
      <w:bookmarkEnd w:id="12"/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dosáhnout </w:t>
      </w:r>
      <w:proofErr w:type="spellStart"/>
      <w:r>
        <w:t>cílu</w:t>
      </w:r>
      <w:proofErr w:type="spellEnd"/>
      <w:r>
        <w:t xml:space="preserve"> a </w:t>
      </w:r>
      <w:proofErr w:type="spellStart"/>
      <w:r>
        <w:t>predpokladanych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projektu stanoveních v Závazných parametrech projektu, případně zajistit jejich </w:t>
      </w:r>
      <w:r>
        <w:t>dosažení dalšími účastníky.</w:t>
      </w: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poskytnutou podporu </w:t>
      </w:r>
      <w:proofErr w:type="gramStart"/>
      <w:r>
        <w:t>na zaklade</w:t>
      </w:r>
      <w:proofErr w:type="gramEnd"/>
      <w:r>
        <w:t xml:space="preserve"> Smlouvy </w:t>
      </w:r>
      <w:proofErr w:type="spellStart"/>
      <w:r>
        <w:t>právest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ve </w:t>
      </w:r>
      <w:proofErr w:type="spellStart"/>
      <w:r>
        <w:t>vysi</w:t>
      </w:r>
      <w:proofErr w:type="spellEnd"/>
      <w:r>
        <w:t xml:space="preserve"> stanoveni v </w:t>
      </w:r>
      <w:proofErr w:type="spellStart"/>
      <w:r>
        <w:t>Zavaznych</w:t>
      </w:r>
      <w:proofErr w:type="spellEnd"/>
      <w:r>
        <w:t xml:space="preserve"> parametrech projektu, a to za podmínek, která zajistí naplnění účelu a podmínek této Smlouvy.</w:t>
      </w: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>Podporu l</w:t>
      </w:r>
      <w:r>
        <w:t xml:space="preserve">ze </w:t>
      </w:r>
      <w:proofErr w:type="spellStart"/>
      <w:r>
        <w:t>pouzít</w:t>
      </w:r>
      <w:proofErr w:type="spellEnd"/>
      <w:r>
        <w:t xml:space="preserve"> </w:t>
      </w:r>
      <w:proofErr w:type="spellStart"/>
      <w:r>
        <w:t>vyhradne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nebo pokrytí </w:t>
      </w:r>
      <w:proofErr w:type="spellStart"/>
      <w:r>
        <w:t>zpusobilych</w:t>
      </w:r>
      <w:proofErr w:type="spellEnd"/>
      <w:r>
        <w:t xml:space="preserve"> nakladu projektu ve smyslu ustanovení § 2 odst. 2 písm. k) zákona c. 130/2002 Sb. </w:t>
      </w:r>
      <w:proofErr w:type="spellStart"/>
      <w:r>
        <w:t>uvedenych</w:t>
      </w:r>
      <w:proofErr w:type="spellEnd"/>
      <w:r>
        <w:t xml:space="preserve"> v </w:t>
      </w:r>
      <w:proofErr w:type="spellStart"/>
      <w:r>
        <w:t>Zavaznych</w:t>
      </w:r>
      <w:proofErr w:type="spellEnd"/>
      <w:r>
        <w:t xml:space="preserve"> parametrech projektu, Zadávací dokumentaci pro </w:t>
      </w:r>
      <w:proofErr w:type="spellStart"/>
      <w:r>
        <w:t>verájnou</w:t>
      </w:r>
      <w:proofErr w:type="spellEnd"/>
      <w:r>
        <w:t xml:space="preserve"> </w:t>
      </w:r>
      <w:proofErr w:type="spellStart"/>
      <w:r>
        <w:t>soutez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2023 a schváleníc</w:t>
      </w:r>
      <w:r>
        <w:t>h poskytovatelem ve veřejné soutěži ve výzkumu, vývoji a inovacích.</w:t>
      </w: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Podpora nesmí byt </w:t>
      </w:r>
      <w:proofErr w:type="spellStart"/>
      <w:r>
        <w:t>pouzita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nakladu na </w:t>
      </w:r>
      <w:proofErr w:type="spellStart"/>
      <w:r>
        <w:t>ponzení</w:t>
      </w:r>
      <w:proofErr w:type="spellEnd"/>
      <w:r>
        <w:t xml:space="preserve"> </w:t>
      </w:r>
      <w:proofErr w:type="spellStart"/>
      <w:r>
        <w:t>dlouhodobeho</w:t>
      </w:r>
      <w:proofErr w:type="spellEnd"/>
      <w:r>
        <w:t xml:space="preserve"> </w:t>
      </w:r>
      <w:proofErr w:type="spellStart"/>
      <w:r>
        <w:t>hmotneho</w:t>
      </w:r>
      <w:proofErr w:type="spellEnd"/>
      <w:r>
        <w:t xml:space="preserve"> majetku ve smyslu § 26 zákona c. 586/1992 Sb., o daních z </w:t>
      </w:r>
      <w:proofErr w:type="spellStart"/>
      <w:r>
        <w:t>príjmu</w:t>
      </w:r>
      <w:proofErr w:type="spellEnd"/>
      <w:r>
        <w:t xml:space="preserve"> a </w:t>
      </w:r>
      <w:proofErr w:type="spellStart"/>
      <w:r>
        <w:t>dlouhodobeho</w:t>
      </w:r>
      <w:proofErr w:type="spellEnd"/>
      <w:r>
        <w:t xml:space="preserve"> nehmotného majetku ve smyslu </w:t>
      </w:r>
      <w:r>
        <w:t>zákona č. 563/1991 Sb., o účetnictví a jeho prováděcích předpisů.</w:t>
      </w: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postupovat podle teto Smlouvy a </w:t>
      </w:r>
      <w:proofErr w:type="spellStart"/>
      <w:r>
        <w:t>odpovída</w:t>
      </w:r>
      <w:proofErr w:type="spellEnd"/>
      <w:r>
        <w:t xml:space="preserve"> za </w:t>
      </w:r>
      <w:proofErr w:type="spellStart"/>
      <w:r>
        <w:t>pouzití</w:t>
      </w:r>
      <w:proofErr w:type="spellEnd"/>
      <w:r>
        <w:t xml:space="preserve"> podpory, </w:t>
      </w:r>
      <w:proofErr w:type="spellStart"/>
      <w:r>
        <w:t>jakoz</w:t>
      </w:r>
      <w:proofErr w:type="spellEnd"/>
      <w:r>
        <w:t xml:space="preserve"> i za postup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 v souladu s podmínkami teto Smlouvy ze strany </w:t>
      </w:r>
      <w:proofErr w:type="spellStart"/>
      <w:r>
        <w:t>rásitele</w:t>
      </w:r>
      <w:proofErr w:type="spellEnd"/>
      <w:r>
        <w:t xml:space="preserve"> a </w:t>
      </w:r>
      <w:proofErr w:type="spellStart"/>
      <w:r>
        <w:t>dalsích</w:t>
      </w:r>
      <w:proofErr w:type="spellEnd"/>
      <w:r>
        <w:t xml:space="preserve"> účastn</w:t>
      </w:r>
      <w:r>
        <w:t>íků.</w:t>
      </w: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nebo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</w:t>
      </w:r>
      <w:proofErr w:type="spellStart"/>
      <w:r>
        <w:t>kten</w:t>
      </w:r>
      <w:proofErr w:type="spellEnd"/>
      <w:r>
        <w:t xml:space="preserve"> vstoupí do likvidace, nebo je proti nim vedeno </w:t>
      </w:r>
      <w:proofErr w:type="spellStart"/>
      <w:r>
        <w:t>rízení</w:t>
      </w:r>
      <w:proofErr w:type="spellEnd"/>
      <w:r>
        <w:t xml:space="preserve"> dle zákona c. 182/2006 Sb., o </w:t>
      </w:r>
      <w:proofErr w:type="spellStart"/>
      <w:r>
        <w:t>tipadku</w:t>
      </w:r>
      <w:proofErr w:type="spellEnd"/>
      <w:r>
        <w:t xml:space="preserve"> a </w:t>
      </w:r>
      <w:proofErr w:type="spellStart"/>
      <w:r>
        <w:t>zpťisobech</w:t>
      </w:r>
      <w:proofErr w:type="spellEnd"/>
      <w:r>
        <w:t xml:space="preserve"> jeho </w:t>
      </w:r>
      <w:proofErr w:type="spellStart"/>
      <w:r>
        <w:t>resení</w:t>
      </w:r>
      <w:proofErr w:type="spellEnd"/>
      <w:r>
        <w:t xml:space="preserve"> (</w:t>
      </w:r>
      <w:proofErr w:type="spellStart"/>
      <w:r>
        <w:t>insolvencní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prádpisu</w:t>
      </w:r>
      <w:proofErr w:type="spellEnd"/>
      <w:r>
        <w:t xml:space="preserve">, nebo byl </w:t>
      </w:r>
      <w:proofErr w:type="spellStart"/>
      <w:r>
        <w:t>vuci</w:t>
      </w:r>
      <w:proofErr w:type="spellEnd"/>
      <w:r>
        <w:t xml:space="preserve"> nim </w:t>
      </w:r>
      <w:proofErr w:type="spellStart"/>
      <w:r>
        <w:t>vydan</w:t>
      </w:r>
      <w:proofErr w:type="spellEnd"/>
      <w:r>
        <w:t xml:space="preserve"> dosud</w:t>
      </w:r>
      <w:r>
        <w:t xml:space="preserve"> nesplaceny inkasní </w:t>
      </w:r>
      <w:proofErr w:type="spellStart"/>
      <w:r>
        <w:t>príkaz</w:t>
      </w:r>
      <w:proofErr w:type="spellEnd"/>
      <w:r>
        <w:t xml:space="preserve"> po </w:t>
      </w:r>
      <w:proofErr w:type="spellStart"/>
      <w:r>
        <w:t>prádchazejícím</w:t>
      </w:r>
      <w:proofErr w:type="spellEnd"/>
      <w:r>
        <w:t xml:space="preserve"> rozhodnutí Komise </w:t>
      </w:r>
      <w:proofErr w:type="spellStart"/>
      <w:r>
        <w:t>prohlasujícím</w:t>
      </w:r>
      <w:proofErr w:type="spellEnd"/>
      <w:r>
        <w:t xml:space="preserve">, </w:t>
      </w:r>
      <w:proofErr w:type="gramStart"/>
      <w:r>
        <w:t>ze podpora</w:t>
      </w:r>
      <w:proofErr w:type="gramEnd"/>
      <w:r>
        <w:t xml:space="preserve"> je protiprávní a </w:t>
      </w:r>
      <w:proofErr w:type="spellStart"/>
      <w:r>
        <w:t>neslucitelna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 (cl. 1 odst. 4, písm. a) GBER), nebo se stanou podnikem v </w:t>
      </w:r>
      <w:proofErr w:type="spellStart"/>
      <w:r>
        <w:t>obtízích</w:t>
      </w:r>
      <w:proofErr w:type="spellEnd"/>
      <w:r>
        <w:t xml:space="preserve"> ve smyslu cl. 2 odst. 18 GBER, jsou povinni o </w:t>
      </w:r>
      <w:proofErr w:type="gramStart"/>
      <w:r>
        <w:t>teto</w:t>
      </w:r>
      <w:proofErr w:type="gramEnd"/>
      <w:r>
        <w:t xml:space="preserve"> </w:t>
      </w:r>
      <w:proofErr w:type="spellStart"/>
      <w:r>
        <w:t>sk</w:t>
      </w:r>
      <w:r>
        <w:t>utecnosti</w:t>
      </w:r>
      <w:proofErr w:type="spellEnd"/>
      <w:r>
        <w:t xml:space="preserve"> bez </w:t>
      </w:r>
      <w:proofErr w:type="spellStart"/>
      <w:r>
        <w:t>zbytecneho</w:t>
      </w:r>
      <w:proofErr w:type="spellEnd"/>
      <w:r>
        <w:t xml:space="preserve"> odkladu poskytovatele písemně informovat.</w:t>
      </w: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podílející se na </w:t>
      </w:r>
      <w:proofErr w:type="spellStart"/>
      <w:r>
        <w:t>resení</w:t>
      </w:r>
      <w:proofErr w:type="spellEnd"/>
      <w:r>
        <w:t xml:space="preserve"> projektu, jsou povinni </w:t>
      </w:r>
      <w:proofErr w:type="spellStart"/>
      <w:r>
        <w:t>písemne</w:t>
      </w:r>
      <w:proofErr w:type="spellEnd"/>
      <w:r>
        <w:t xml:space="preserve"> informovat poskytovatele o </w:t>
      </w:r>
      <w:proofErr w:type="spellStart"/>
      <w:r>
        <w:t>zm^n^ch</w:t>
      </w:r>
      <w:proofErr w:type="spellEnd"/>
      <w:r>
        <w:t xml:space="preserve">, která se </w:t>
      </w:r>
      <w:proofErr w:type="spellStart"/>
      <w:r>
        <w:t>dotykají</w:t>
      </w:r>
      <w:proofErr w:type="spellEnd"/>
      <w:r>
        <w:t xml:space="preserve"> nebo mohou </w:t>
      </w:r>
      <w:proofErr w:type="spellStart"/>
      <w:r>
        <w:t>dotykat</w:t>
      </w:r>
      <w:proofErr w:type="spellEnd"/>
      <w:r>
        <w:t xml:space="preserve"> </w:t>
      </w:r>
      <w:proofErr w:type="spellStart"/>
      <w:r>
        <w:t>plnení</w:t>
      </w:r>
      <w:proofErr w:type="spellEnd"/>
      <w:r>
        <w:t xml:space="preserve"> podmínek</w:t>
      </w:r>
      <w:r>
        <w:t xml:space="preserve"> </w:t>
      </w:r>
      <w:proofErr w:type="spellStart"/>
      <w:r>
        <w:t>vyplyvajících</w:t>
      </w:r>
      <w:proofErr w:type="spellEnd"/>
      <w:r>
        <w:t xml:space="preserve"> z teto Smlouvy, nebo která by mohly mít vliv na </w:t>
      </w:r>
      <w:proofErr w:type="spellStart"/>
      <w:r>
        <w:t>resení</w:t>
      </w:r>
      <w:proofErr w:type="spellEnd"/>
      <w:r>
        <w:t xml:space="preserve"> projektu, zejména </w:t>
      </w:r>
      <w:proofErr w:type="spellStart"/>
      <w:r>
        <w:t>zm^ny</w:t>
      </w:r>
      <w:proofErr w:type="spellEnd"/>
      <w:r>
        <w:t xml:space="preserve"> dotýkající se jeho právní subjektivity (osobnosti), </w:t>
      </w:r>
      <w:proofErr w:type="spellStart"/>
      <w:r>
        <w:t>udaju</w:t>
      </w:r>
      <w:proofErr w:type="spellEnd"/>
      <w:r>
        <w:t xml:space="preserve"> k </w:t>
      </w:r>
      <w:proofErr w:type="spellStart"/>
      <w:r>
        <w:t>prokazaní</w:t>
      </w:r>
      <w:proofErr w:type="spellEnd"/>
      <w:r>
        <w:t xml:space="preserve"> </w:t>
      </w:r>
      <w:proofErr w:type="spellStart"/>
      <w:r>
        <w:t>zpusobilosti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, </w:t>
      </w:r>
      <w:proofErr w:type="spellStart"/>
      <w:r>
        <w:t>zm^na</w:t>
      </w:r>
      <w:proofErr w:type="spellEnd"/>
      <w:r>
        <w:t xml:space="preserve"> v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rásitele</w:t>
      </w:r>
      <w:proofErr w:type="spellEnd"/>
      <w:r>
        <w:t xml:space="preserve">, </w:t>
      </w:r>
      <w:proofErr w:type="spellStart"/>
      <w:r>
        <w:t>právod</w:t>
      </w:r>
      <w:proofErr w:type="spellEnd"/>
      <w:r>
        <w:t xml:space="preserve"> </w:t>
      </w:r>
      <w:proofErr w:type="spellStart"/>
      <w:r>
        <w:t>financních</w:t>
      </w:r>
      <w:proofErr w:type="spellEnd"/>
      <w:r>
        <w:t xml:space="preserve"> </w:t>
      </w:r>
      <w:proofErr w:type="spellStart"/>
      <w:r>
        <w:t>prostrádku</w:t>
      </w:r>
      <w:proofErr w:type="spellEnd"/>
      <w:r>
        <w:t xml:space="preserve"> mezi jednotlivým</w:t>
      </w:r>
      <w:r>
        <w:t xml:space="preserve">i </w:t>
      </w:r>
      <w:proofErr w:type="spellStart"/>
      <w:r>
        <w:t>schvalenymi</w:t>
      </w:r>
      <w:proofErr w:type="spellEnd"/>
      <w:r>
        <w:t xml:space="preserve"> </w:t>
      </w:r>
      <w:proofErr w:type="spellStart"/>
      <w:r>
        <w:t>polozkami</w:t>
      </w:r>
      <w:proofErr w:type="spellEnd"/>
      <w:r>
        <w:t xml:space="preserve"> </w:t>
      </w:r>
      <w:proofErr w:type="spellStart"/>
      <w:r>
        <w:t>uznanych</w:t>
      </w:r>
      <w:proofErr w:type="spellEnd"/>
      <w:r>
        <w:t xml:space="preserve"> nakladu </w:t>
      </w:r>
      <w:proofErr w:type="spellStart"/>
      <w:r>
        <w:t>prásahující</w:t>
      </w:r>
      <w:proofErr w:type="spellEnd"/>
      <w:r>
        <w:t xml:space="preserve"> stanoveny limit 20 %, atd., a to s </w:t>
      </w:r>
      <w:proofErr w:type="spellStart"/>
      <w:r>
        <w:t>dostatecnym</w:t>
      </w:r>
      <w:proofErr w:type="spellEnd"/>
      <w:r>
        <w:t xml:space="preserve"> </w:t>
      </w:r>
      <w:proofErr w:type="spellStart"/>
      <w:r>
        <w:t>casovym</w:t>
      </w:r>
      <w:proofErr w:type="spellEnd"/>
      <w:r>
        <w:t xml:space="preserve"> </w:t>
      </w:r>
      <w:proofErr w:type="spellStart"/>
      <w:r>
        <w:t>prádstihem</w:t>
      </w:r>
      <w:proofErr w:type="spellEnd"/>
      <w:r>
        <w:t xml:space="preserve"> </w:t>
      </w:r>
      <w:proofErr w:type="spellStart"/>
      <w:r>
        <w:t>prád</w:t>
      </w:r>
      <w:proofErr w:type="spellEnd"/>
      <w:r>
        <w:t xml:space="preserve"> provedením taková </w:t>
      </w:r>
      <w:proofErr w:type="spellStart"/>
      <w:r>
        <w:t>zm^ny</w:t>
      </w:r>
      <w:proofErr w:type="spellEnd"/>
      <w:r>
        <w:t xml:space="preserve">, </w:t>
      </w:r>
      <w:proofErr w:type="spellStart"/>
      <w:r>
        <w:t>nejpozdeji</w:t>
      </w:r>
      <w:proofErr w:type="spellEnd"/>
      <w:r>
        <w:t xml:space="preserve"> vsak do 7 (slovy: sedmi) </w:t>
      </w:r>
      <w:proofErr w:type="spellStart"/>
      <w:r>
        <w:t>kalendarních</w:t>
      </w:r>
      <w:proofErr w:type="spellEnd"/>
      <w:r>
        <w:t xml:space="preserve"> dnu ode dne, kdy se o taková </w:t>
      </w:r>
      <w:proofErr w:type="spellStart"/>
      <w:r>
        <w:t>skutecnosti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</w:p>
    <w:p w:rsidR="00227E95" w:rsidRDefault="00775AC7">
      <w:pPr>
        <w:pStyle w:val="Zkladntext1"/>
        <w:shd w:val="clear" w:color="auto" w:fill="auto"/>
        <w:ind w:left="600" w:firstLine="20"/>
        <w:jc w:val="left"/>
      </w:pPr>
      <w:r>
        <w:t>účastník/účastníci projektu dozvěděli.</w:t>
      </w: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ind w:left="600" w:hanging="440"/>
      </w:pPr>
      <w:r>
        <w:t>Příjemce a další účastník/účastníci projektu jsou povinni po celou dobu řešení projektu splňovat podmínky stanovené Zadávací dokumentaci pro veřejnou soutěž vyhlášenou v roce 2023, která je dostupná na webových stránk</w:t>
      </w:r>
      <w:r>
        <w:t>ách poskytovatele.</w:t>
      </w:r>
    </w:p>
    <w:p w:rsidR="00880163" w:rsidRDefault="00880163" w:rsidP="00880163">
      <w:pPr>
        <w:pStyle w:val="Zkladntext1"/>
        <w:shd w:val="clear" w:color="auto" w:fill="auto"/>
        <w:tabs>
          <w:tab w:val="left" w:pos="647"/>
        </w:tabs>
      </w:pPr>
    </w:p>
    <w:p w:rsidR="00880163" w:rsidRDefault="00880163" w:rsidP="00880163">
      <w:pPr>
        <w:pStyle w:val="Zkladntext1"/>
        <w:shd w:val="clear" w:color="auto" w:fill="auto"/>
        <w:tabs>
          <w:tab w:val="left" w:pos="647"/>
        </w:tabs>
      </w:pPr>
    </w:p>
    <w:p w:rsidR="00880163" w:rsidRDefault="00880163" w:rsidP="00880163">
      <w:pPr>
        <w:pStyle w:val="Zkladntext1"/>
        <w:shd w:val="clear" w:color="auto" w:fill="auto"/>
        <w:tabs>
          <w:tab w:val="left" w:pos="647"/>
        </w:tabs>
      </w:pPr>
    </w:p>
    <w:p w:rsidR="00880163" w:rsidRDefault="00880163" w:rsidP="00880163">
      <w:pPr>
        <w:pStyle w:val="Zkladntext1"/>
        <w:shd w:val="clear" w:color="auto" w:fill="auto"/>
        <w:tabs>
          <w:tab w:val="left" w:pos="647"/>
        </w:tabs>
      </w:pPr>
    </w:p>
    <w:p w:rsidR="00227E95" w:rsidRDefault="00775AC7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spacing w:after="510"/>
        <w:ind w:left="600" w:hanging="440"/>
      </w:pPr>
      <w:proofErr w:type="spellStart"/>
      <w:r>
        <w:lastRenderedPageBreak/>
        <w:t>Príjemce</w:t>
      </w:r>
      <w:proofErr w:type="spellEnd"/>
      <w:r>
        <w:t xml:space="preserve"> je </w:t>
      </w:r>
      <w:proofErr w:type="spellStart"/>
      <w:r>
        <w:t>dale</w:t>
      </w:r>
      <w:proofErr w:type="spellEnd"/>
      <w:r>
        <w:t xml:space="preserve"> povinen postupovat podle </w:t>
      </w:r>
      <w:proofErr w:type="spellStart"/>
      <w:r>
        <w:t>Vseobecnych</w:t>
      </w:r>
      <w:proofErr w:type="spellEnd"/>
      <w:r>
        <w:t xml:space="preserve"> podmínek (platných pro </w:t>
      </w:r>
      <w:proofErr w:type="spellStart"/>
      <w:r>
        <w:t>verejnou</w:t>
      </w:r>
      <w:proofErr w:type="spellEnd"/>
      <w:r>
        <w:t xml:space="preserve"> </w:t>
      </w:r>
      <w:proofErr w:type="spellStart"/>
      <w:r>
        <w:t>soutež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2023), </w:t>
      </w:r>
      <w:proofErr w:type="spellStart"/>
      <w:r>
        <w:t>ktere</w:t>
      </w:r>
      <w:proofErr w:type="spellEnd"/>
      <w:r>
        <w:t xml:space="preserve"> jsou dostupná na webových </w:t>
      </w:r>
      <w:proofErr w:type="spellStart"/>
      <w:r>
        <w:t>strankach</w:t>
      </w:r>
      <w:proofErr w:type="spellEnd"/>
      <w:r>
        <w:t xml:space="preserve"> poskytovatele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Vseobecne</w:t>
      </w:r>
      <w:proofErr w:type="spellEnd"/>
      <w:r>
        <w:t xml:space="preserve"> podmínky“).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, že jsou </w:t>
      </w:r>
      <w:r>
        <w:t xml:space="preserve">mu tyto </w:t>
      </w:r>
      <w:proofErr w:type="spellStart"/>
      <w:r>
        <w:t>Vseobecne</w:t>
      </w:r>
      <w:proofErr w:type="spellEnd"/>
      <w:r>
        <w:t xml:space="preserve"> podmínky </w:t>
      </w:r>
      <w:proofErr w:type="spellStart"/>
      <w:r>
        <w:t>znamy</w:t>
      </w:r>
      <w:proofErr w:type="spellEnd"/>
      <w:r>
        <w:t xml:space="preserve">. Obsahuje-li Smlouva </w:t>
      </w:r>
      <w:proofErr w:type="spellStart"/>
      <w:r>
        <w:t>uipravu</w:t>
      </w:r>
      <w:proofErr w:type="spellEnd"/>
      <w:r>
        <w:t xml:space="preserve"> </w:t>
      </w:r>
      <w:proofErr w:type="spellStart"/>
      <w:r>
        <w:t>odlisnou</w:t>
      </w:r>
      <w:proofErr w:type="spellEnd"/>
      <w:r>
        <w:t xml:space="preserve"> od </w:t>
      </w:r>
      <w:proofErr w:type="spellStart"/>
      <w:r>
        <w:t>Vseobecnych</w:t>
      </w:r>
      <w:proofErr w:type="spellEnd"/>
      <w:r>
        <w:t xml:space="preserve"> podmínek </w:t>
      </w:r>
      <w:proofErr w:type="spellStart"/>
      <w:r>
        <w:t>ci</w:t>
      </w:r>
      <w:proofErr w:type="spellEnd"/>
      <w:r>
        <w:t xml:space="preserve"> </w:t>
      </w:r>
      <w:proofErr w:type="spellStart"/>
      <w:r>
        <w:t>Zavaznych</w:t>
      </w:r>
      <w:proofErr w:type="spellEnd"/>
      <w:r>
        <w:t xml:space="preserve"> parametru </w:t>
      </w:r>
      <w:proofErr w:type="spellStart"/>
      <w:r>
        <w:t>resení</w:t>
      </w:r>
      <w:proofErr w:type="spellEnd"/>
      <w:r>
        <w:t xml:space="preserve"> projektu, použijí se </w:t>
      </w:r>
      <w:proofErr w:type="spellStart"/>
      <w:r>
        <w:t>prednostne</w:t>
      </w:r>
      <w:proofErr w:type="spellEnd"/>
      <w:r>
        <w:t xml:space="preserve"> ustanovení Smlouvy, </w:t>
      </w:r>
      <w:proofErr w:type="spellStart"/>
      <w:r>
        <w:t>dale</w:t>
      </w:r>
      <w:proofErr w:type="spellEnd"/>
      <w:r>
        <w:t xml:space="preserve"> ustanovení Všeobecných podmínek a dále Závažných parametrů řešení projektu</w:t>
      </w:r>
      <w:r>
        <w:t>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3" w:name="bookmark12"/>
      <w:r>
        <w:rPr>
          <w:color w:val="FFFFFF"/>
        </w:rPr>
        <w:t>ČLÁNEK 7</w:t>
      </w:r>
      <w:bookmarkEnd w:id="13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14" w:name="bookmark13"/>
      <w:r>
        <w:t>Vykazování způsobilých výdajů projektu</w:t>
      </w:r>
      <w:bookmarkEnd w:id="14"/>
    </w:p>
    <w:p w:rsidR="00227E95" w:rsidRDefault="00775AC7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ind w:left="600" w:hanging="440"/>
      </w:pPr>
      <w:proofErr w:type="spellStart"/>
      <w:r>
        <w:t>Vydaj</w:t>
      </w:r>
      <w:proofErr w:type="spellEnd"/>
      <w:r>
        <w:t xml:space="preserve">, </w:t>
      </w:r>
      <w:proofErr w:type="spellStart"/>
      <w:r>
        <w:t>ktery</w:t>
      </w:r>
      <w:proofErr w:type="spellEnd"/>
      <w:r>
        <w:t xml:space="preserve"> lze uznat </w:t>
      </w:r>
      <w:proofErr w:type="gramStart"/>
      <w:r>
        <w:t xml:space="preserve">za </w:t>
      </w:r>
      <w:proofErr w:type="spellStart"/>
      <w:r>
        <w:t>vydaj</w:t>
      </w:r>
      <w:proofErr w:type="spellEnd"/>
      <w:proofErr w:type="gramEnd"/>
      <w:r>
        <w:t xml:space="preserve"> projektu, musí </w:t>
      </w:r>
      <w:proofErr w:type="spellStart"/>
      <w:r>
        <w:t>skutecne</w:t>
      </w:r>
      <w:proofErr w:type="spellEnd"/>
      <w:r>
        <w:t xml:space="preserve"> vzniknout, byt vynaložen, </w:t>
      </w:r>
      <w:proofErr w:type="spellStart"/>
      <w:r>
        <w:t>zaznamenan</w:t>
      </w:r>
      <w:proofErr w:type="spellEnd"/>
      <w:r>
        <w:t xml:space="preserve"> na bankovních </w:t>
      </w:r>
      <w:proofErr w:type="spellStart"/>
      <w:r>
        <w:t>uctech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v pokladní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financní</w:t>
      </w:r>
      <w:proofErr w:type="spellEnd"/>
      <w:r>
        <w:t xml:space="preserve"> podpory nebo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projektu, byt identifikovatel</w:t>
      </w:r>
      <w:r>
        <w:t xml:space="preserve">ný a kontrolovatelný a musí byt </w:t>
      </w:r>
      <w:proofErr w:type="spellStart"/>
      <w:r>
        <w:t>dolozitelny</w:t>
      </w:r>
      <w:proofErr w:type="spellEnd"/>
      <w:r>
        <w:t xml:space="preserve"> originály </w:t>
      </w:r>
      <w:proofErr w:type="spellStart"/>
      <w:r>
        <w:t>ucetních</w:t>
      </w:r>
      <w:proofErr w:type="spellEnd"/>
      <w:r>
        <w:t xml:space="preserve"> dokladu ve smyslu § 11 </w:t>
      </w:r>
      <w:proofErr w:type="spellStart"/>
      <w:r>
        <w:t>zakona</w:t>
      </w:r>
      <w:proofErr w:type="spellEnd"/>
      <w:r>
        <w:t xml:space="preserve"> c. 563/1991 Sb., o </w:t>
      </w:r>
      <w:proofErr w:type="spellStart"/>
      <w:r>
        <w:t>ucetnictví</w:t>
      </w:r>
      <w:proofErr w:type="spellEnd"/>
      <w:r>
        <w:t xml:space="preserve">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>, resp. originály jiných dokladů ekvivalentní průkazní hodnoty.</w:t>
      </w:r>
    </w:p>
    <w:p w:rsidR="00227E95" w:rsidRDefault="00775AC7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after="530"/>
        <w:ind w:left="600" w:hanging="440"/>
      </w:pPr>
      <w:r>
        <w:t xml:space="preserve">Podrobnosti vykazovaní a </w:t>
      </w:r>
      <w:proofErr w:type="spellStart"/>
      <w:r>
        <w:t>vyuctovaní</w:t>
      </w:r>
      <w:proofErr w:type="spellEnd"/>
      <w:r>
        <w:t xml:space="preserve"> </w:t>
      </w:r>
      <w:proofErr w:type="gramStart"/>
      <w:r>
        <w:t>nakl</w:t>
      </w:r>
      <w:r>
        <w:t>adu</w:t>
      </w:r>
      <w:proofErr w:type="gramEnd"/>
      <w:r>
        <w:t xml:space="preserve"> projektu </w:t>
      </w:r>
      <w:proofErr w:type="gramStart"/>
      <w:r>
        <w:t>jsou</w:t>
      </w:r>
      <w:proofErr w:type="gramEnd"/>
      <w:r>
        <w:t xml:space="preserve"> stanoveny </w:t>
      </w:r>
      <w:proofErr w:type="spellStart"/>
      <w:r>
        <w:t>Vseobecnymi</w:t>
      </w:r>
      <w:proofErr w:type="spellEnd"/>
      <w:r>
        <w:t xml:space="preserve"> podmínkami.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5" w:name="bookmark14"/>
      <w:r>
        <w:rPr>
          <w:color w:val="FFFFFF"/>
        </w:rPr>
        <w:t>ČLÁNEK 8</w:t>
      </w:r>
      <w:bookmarkEnd w:id="15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16" w:name="bookmark15"/>
      <w:r>
        <w:t>Zveřejňování výsledků a práva k výsledkům projektu</w:t>
      </w:r>
      <w:bookmarkEnd w:id="16"/>
    </w:p>
    <w:p w:rsidR="00227E95" w:rsidRDefault="00775AC7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ind w:left="600" w:hanging="44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zverejnovat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</w:t>
      </w:r>
      <w:proofErr w:type="spellStart"/>
      <w:r>
        <w:t>vyzkumneho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v souladu s Programem ZEMĚ II. Za splnění teto </w:t>
      </w:r>
      <w:r>
        <w:t xml:space="preserve">povinnosti ze strany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odpovídá příjemce.</w:t>
      </w:r>
    </w:p>
    <w:p w:rsidR="00227E95" w:rsidRDefault="00775AC7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spacing w:after="530"/>
        <w:ind w:left="600" w:hanging="440"/>
      </w:pPr>
      <w:proofErr w:type="spellStart"/>
      <w:r>
        <w:t>Prístupova</w:t>
      </w:r>
      <w:proofErr w:type="spellEnd"/>
      <w:r>
        <w:t xml:space="preserve"> práva k </w:t>
      </w:r>
      <w:proofErr w:type="spellStart"/>
      <w:r>
        <w:t>vysledkum</w:t>
      </w:r>
      <w:proofErr w:type="spellEnd"/>
      <w:r>
        <w:t xml:space="preserve"> a </w:t>
      </w:r>
      <w:proofErr w:type="spellStart"/>
      <w:r>
        <w:t>vyuzití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z </w:t>
      </w:r>
      <w:proofErr w:type="spellStart"/>
      <w:r>
        <w:t>resení</w:t>
      </w:r>
      <w:proofErr w:type="spellEnd"/>
      <w:r>
        <w:t xml:space="preserve"> projektu je upraveno </w:t>
      </w:r>
      <w:proofErr w:type="spellStart"/>
      <w:r>
        <w:t>Vseobecnymi</w:t>
      </w:r>
      <w:proofErr w:type="spellEnd"/>
      <w:r>
        <w:t xml:space="preserve"> podmínkami.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7" w:name="bookmark16"/>
      <w:r>
        <w:rPr>
          <w:color w:val="FFFFFF"/>
        </w:rPr>
        <w:t>ČLÁNEK 9</w:t>
      </w:r>
      <w:bookmarkEnd w:id="17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18" w:name="bookmark17"/>
      <w:r>
        <w:t>Změny Smlouvy a projektu</w:t>
      </w:r>
      <w:bookmarkEnd w:id="18"/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ind w:left="600" w:hanging="440"/>
      </w:pPr>
      <w:r>
        <w:t xml:space="preserve">Smlouva </w:t>
      </w:r>
      <w:proofErr w:type="spellStart"/>
      <w:r>
        <w:t>muze</w:t>
      </w:r>
      <w:proofErr w:type="spellEnd"/>
      <w:r>
        <w:t xml:space="preserve"> byt </w:t>
      </w:r>
      <w:proofErr w:type="spellStart"/>
      <w:r>
        <w:t>dopl^ov^na</w:t>
      </w:r>
      <w:proofErr w:type="spellEnd"/>
      <w:r>
        <w:t xml:space="preserve">, upravována a </w:t>
      </w:r>
      <w:proofErr w:type="spellStart"/>
      <w:r>
        <w:t>m^n^na</w:t>
      </w:r>
      <w:proofErr w:type="spellEnd"/>
      <w:r>
        <w:t xml:space="preserve"> </w:t>
      </w:r>
      <w:r>
        <w:t xml:space="preserve">pouze </w:t>
      </w:r>
      <w:proofErr w:type="spellStart"/>
      <w:r>
        <w:t>písemnymi</w:t>
      </w:r>
      <w:proofErr w:type="spellEnd"/>
      <w:r>
        <w:t xml:space="preserve"> po </w:t>
      </w:r>
      <w:proofErr w:type="gramStart"/>
      <w:r>
        <w:t>sobe</w:t>
      </w:r>
      <w:proofErr w:type="gramEnd"/>
      <w:r>
        <w:t xml:space="preserve"> </w:t>
      </w:r>
      <w:proofErr w:type="spellStart"/>
      <w:r>
        <w:t>císlovanymi</w:t>
      </w:r>
      <w:proofErr w:type="spellEnd"/>
      <w:r>
        <w:t xml:space="preserve"> dodatky k této Smlouvě, podepsanými oprávněnými zástupci smluvních stran.</w:t>
      </w:r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spacing w:after="200"/>
        <w:ind w:left="600" w:hanging="440"/>
      </w:pPr>
      <w:proofErr w:type="spellStart"/>
      <w:r>
        <w:t>Zavazne</w:t>
      </w:r>
      <w:proofErr w:type="spellEnd"/>
      <w:r>
        <w:t xml:space="preserve"> parametry projektu lze </w:t>
      </w:r>
      <w:proofErr w:type="spellStart"/>
      <w:r>
        <w:t>m^nit</w:t>
      </w:r>
      <w:proofErr w:type="spellEnd"/>
      <w:r>
        <w:t xml:space="preserve"> </w:t>
      </w:r>
      <w:proofErr w:type="gramStart"/>
      <w:r>
        <w:t>na zaklade</w:t>
      </w:r>
      <w:proofErr w:type="gramEnd"/>
      <w:r>
        <w:t xml:space="preserve"> zadosti </w:t>
      </w:r>
      <w:proofErr w:type="spellStart"/>
      <w:r>
        <w:t>príjemce</w:t>
      </w:r>
      <w:proofErr w:type="spellEnd"/>
      <w:r>
        <w:t xml:space="preserve"> provedením </w:t>
      </w:r>
      <w:proofErr w:type="spellStart"/>
      <w:r>
        <w:t>zm^ny</w:t>
      </w:r>
      <w:proofErr w:type="spellEnd"/>
      <w:r>
        <w:t xml:space="preserve"> v informačním systému ISTA a doručením nových Závazných parametr</w:t>
      </w:r>
      <w:r>
        <w:t>ů příjemci.</w:t>
      </w:r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Smlouvu a Závazné parametry projektu lze měnit pouze v odůvodněných případech. Nad rámec Programu ZEMĚ II a nad rámec výsledku </w:t>
      </w:r>
      <w:proofErr w:type="spellStart"/>
      <w:r>
        <w:t>veřejne</w:t>
      </w:r>
      <w:proofErr w:type="spellEnd"/>
      <w:r>
        <w:t xml:space="preserve"> </w:t>
      </w:r>
      <w:proofErr w:type="spellStart"/>
      <w:r>
        <w:t>souteze</w:t>
      </w:r>
      <w:proofErr w:type="spellEnd"/>
      <w:r>
        <w:t xml:space="preserve"> na projekty ve výzkumu, vývoji a inovacích v </w:t>
      </w:r>
      <w:proofErr w:type="spellStart"/>
      <w:r>
        <w:t>ramci</w:t>
      </w:r>
      <w:proofErr w:type="spellEnd"/>
      <w:r>
        <w:t xml:space="preserve"> Programu ZEMĚ II lze vsak Smlouvu </w:t>
      </w:r>
      <w:proofErr w:type="spellStart"/>
      <w:r>
        <w:t>m^nit</w:t>
      </w:r>
      <w:proofErr w:type="spellEnd"/>
      <w:r>
        <w:t xml:space="preserve"> jen z </w:t>
      </w:r>
      <w:proofErr w:type="spellStart"/>
      <w:r>
        <w:t>duvo</w:t>
      </w:r>
      <w:r>
        <w:t>du</w:t>
      </w:r>
      <w:proofErr w:type="spellEnd"/>
      <w:r>
        <w:t xml:space="preserve"> uvedených v čl. 5 odst. </w:t>
      </w:r>
      <w:proofErr w:type="gramStart"/>
      <w:r>
        <w:t>5.4. této</w:t>
      </w:r>
      <w:proofErr w:type="gramEnd"/>
      <w:r>
        <w:t xml:space="preserve"> Smlouvy.</w:t>
      </w:r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n^vrh</w:t>
      </w:r>
      <w:proofErr w:type="spellEnd"/>
      <w:r>
        <w:t xml:space="preserve"> na </w:t>
      </w:r>
      <w:proofErr w:type="spellStart"/>
      <w:r>
        <w:t>zmený</w:t>
      </w:r>
      <w:proofErr w:type="spellEnd"/>
      <w:r>
        <w:t xml:space="preserve"> ke Smlouvá nebo zadost o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 musí být doručený </w:t>
      </w:r>
      <w:proofErr w:type="spellStart"/>
      <w:r>
        <w:t>poskýtovateli</w:t>
      </w:r>
      <w:proofErr w:type="spellEnd"/>
      <w:r>
        <w:t xml:space="preserve"> v dostatečném </w:t>
      </w:r>
      <w:proofErr w:type="spellStart"/>
      <w:r>
        <w:t>predstihu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očekávanou realizací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zmený</w:t>
      </w:r>
      <w:proofErr w:type="spellEnd"/>
      <w:r>
        <w:t xml:space="preserve"> </w:t>
      </w:r>
      <w:r>
        <w:lastRenderedPageBreak/>
        <w:t xml:space="preserve">tak, </w:t>
      </w:r>
      <w:proofErr w:type="spellStart"/>
      <w:r>
        <w:t>abý</w:t>
      </w:r>
      <w:proofErr w:type="spellEnd"/>
      <w:r>
        <w:t xml:space="preserve"> </w:t>
      </w:r>
      <w:proofErr w:type="gramStart"/>
      <w:r>
        <w:t>mohl</w:t>
      </w:r>
      <w:proofErr w:type="gramEnd"/>
      <w:r>
        <w:t xml:space="preserve"> být </w:t>
      </w:r>
      <w:proofErr w:type="spellStart"/>
      <w:proofErr w:type="gramStart"/>
      <w:r>
        <w:t>navrh</w:t>
      </w:r>
      <w:proofErr w:type="spellEnd"/>
      <w:proofErr w:type="gramEnd"/>
      <w:r>
        <w:t xml:space="preserve"> </w:t>
      </w:r>
      <w:proofErr w:type="spellStart"/>
      <w:r>
        <w:t>poskýtov</w:t>
      </w:r>
      <w:r>
        <w:t>atelem</w:t>
      </w:r>
      <w:proofErr w:type="spellEnd"/>
      <w:r>
        <w:t xml:space="preserve"> </w:t>
      </w:r>
      <w:proofErr w:type="spellStart"/>
      <w:r>
        <w:t>nalezite</w:t>
      </w:r>
      <w:proofErr w:type="spellEnd"/>
      <w:r>
        <w:t xml:space="preserve"> posouzen a v </w:t>
      </w:r>
      <w:proofErr w:type="spellStart"/>
      <w:r>
        <w:t>pnpade</w:t>
      </w:r>
      <w:proofErr w:type="spellEnd"/>
      <w:r>
        <w:t xml:space="preserve"> jeho akceptace mohla být </w:t>
      </w:r>
      <w:proofErr w:type="spellStart"/>
      <w:r>
        <w:t>zmena</w:t>
      </w:r>
      <w:proofErr w:type="spellEnd"/>
      <w:r>
        <w:t xml:space="preserve"> provedena, zpravidla do 60 </w:t>
      </w:r>
      <w:proofErr w:type="spellStart"/>
      <w:r>
        <w:t>kalendarních</w:t>
      </w:r>
      <w:proofErr w:type="spellEnd"/>
      <w:r>
        <w:t xml:space="preserve"> dnu </w:t>
      </w:r>
      <w:proofErr w:type="spellStart"/>
      <w:r>
        <w:t>pred</w:t>
      </w:r>
      <w:proofErr w:type="spellEnd"/>
      <w:r>
        <w:t xml:space="preserve"> stanoveným a </w:t>
      </w:r>
      <w:proofErr w:type="spellStart"/>
      <w:r>
        <w:t>poskýtovatelem</w:t>
      </w:r>
      <w:proofErr w:type="spellEnd"/>
      <w:r>
        <w:t xml:space="preserve"> </w:t>
      </w:r>
      <w:proofErr w:type="spellStart"/>
      <w:r>
        <w:t>schvaleným</w:t>
      </w:r>
      <w:proofErr w:type="spellEnd"/>
      <w:r>
        <w:t xml:space="preserve"> termínem </w:t>
      </w:r>
      <w:proofErr w:type="spellStart"/>
      <w:r>
        <w:t>ukoncení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projektu, nebo neprodleni po </w:t>
      </w:r>
      <w:proofErr w:type="spellStart"/>
      <w:r>
        <w:t>te</w:t>
      </w:r>
      <w:proofErr w:type="spellEnd"/>
      <w:r>
        <w:t xml:space="preserve">, co se </w:t>
      </w:r>
      <w:proofErr w:type="spellStart"/>
      <w:r>
        <w:t>príjemce</w:t>
      </w:r>
      <w:proofErr w:type="spellEnd"/>
      <w:r>
        <w:t xml:space="preserve"> o nutnosti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dozvedel</w:t>
      </w:r>
      <w:proofErr w:type="spellEnd"/>
      <w:r>
        <w:t>. T</w:t>
      </w:r>
      <w:r>
        <w:t xml:space="preserve">ímto ustanovením není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zakonna</w:t>
      </w:r>
      <w:proofErr w:type="spellEnd"/>
      <w:r>
        <w:t xml:space="preserve"> povinnost </w:t>
      </w:r>
      <w:proofErr w:type="spellStart"/>
      <w:r>
        <w:t>podavat</w:t>
      </w:r>
      <w:proofErr w:type="spellEnd"/>
      <w:r>
        <w:t xml:space="preserve"> </w:t>
      </w:r>
      <w:proofErr w:type="spellStart"/>
      <w:r>
        <w:t>poskýtovateli</w:t>
      </w:r>
      <w:proofErr w:type="spellEnd"/>
      <w:r>
        <w:t xml:space="preserve"> informace o </w:t>
      </w:r>
      <w:proofErr w:type="spellStart"/>
      <w:r>
        <w:t>zm^n^ch</w:t>
      </w:r>
      <w:proofErr w:type="spellEnd"/>
      <w:r>
        <w:t xml:space="preserve">, </w:t>
      </w:r>
      <w:proofErr w:type="spellStart"/>
      <w:r>
        <w:t>ktere</w:t>
      </w:r>
      <w:proofErr w:type="spellEnd"/>
      <w:r>
        <w:t xml:space="preserve"> se dotýkají jeho právní </w:t>
      </w:r>
      <w:proofErr w:type="spellStart"/>
      <w:r>
        <w:t>subjektivitý</w:t>
      </w:r>
      <w:proofErr w:type="spellEnd"/>
      <w:r>
        <w:t xml:space="preserve"> (osobnosti), údajů k prokázání způsobilosti, nebo které </w:t>
      </w:r>
      <w:proofErr w:type="spellStart"/>
      <w:r>
        <w:t>bý</w:t>
      </w:r>
      <w:proofErr w:type="spellEnd"/>
      <w:r>
        <w:t xml:space="preserve"> </w:t>
      </w:r>
      <w:proofErr w:type="spellStart"/>
      <w:r>
        <w:t>mohlý</w:t>
      </w:r>
      <w:proofErr w:type="spellEnd"/>
      <w:r>
        <w:t xml:space="preserve"> mít vliv na řešení projektu</w:t>
      </w:r>
      <w:hyperlink w:anchor="bookmark35" w:tooltip="Current Document">
        <w:r>
          <w:rPr>
            <w:vertAlign w:val="superscript"/>
          </w:rPr>
          <w:t>6</w:t>
        </w:r>
      </w:hyperlink>
      <w:r>
        <w:t xml:space="preserve"> .</w:t>
      </w:r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Pokud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spodv</w:t>
      </w:r>
      <w:proofErr w:type="spellEnd"/>
      <w:r>
        <w:t xml:space="preserve">^ </w:t>
      </w:r>
      <w:proofErr w:type="gramStart"/>
      <w:r>
        <w:t xml:space="preserve">ve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snízení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projektu, je </w:t>
      </w:r>
      <w:proofErr w:type="spellStart"/>
      <w:r>
        <w:t>poskýtovatel</w:t>
      </w:r>
      <w:proofErr w:type="spellEnd"/>
      <w:r>
        <w:t xml:space="preserve"> oprávněn poměrně snížit částku </w:t>
      </w:r>
      <w:proofErr w:type="spellStart"/>
      <w:r>
        <w:t>poskýtnuté</w:t>
      </w:r>
      <w:proofErr w:type="spellEnd"/>
      <w:r>
        <w:t xml:space="preserve"> </w:t>
      </w:r>
      <w:proofErr w:type="spellStart"/>
      <w:r>
        <w:t>podporý</w:t>
      </w:r>
      <w:proofErr w:type="spellEnd"/>
      <w:r>
        <w:t>.</w:t>
      </w:r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navrh</w:t>
      </w:r>
      <w:proofErr w:type="spellEnd"/>
      <w:r>
        <w:t xml:space="preserve"> smlouvy </w:t>
      </w:r>
      <w:proofErr w:type="spellStart"/>
      <w:r>
        <w:t>jakoz</w:t>
      </w:r>
      <w:proofErr w:type="spellEnd"/>
      <w:r>
        <w:t xml:space="preserve"> i informace o zm^n^ch</w:t>
      </w:r>
      <w:hyperlink w:anchor="bookmark35" w:tooltip="Current Document">
        <w:r>
          <w:rPr>
            <w:vertAlign w:val="superscript"/>
          </w:rPr>
          <w:t>6</w:t>
        </w:r>
      </w:hyperlink>
      <w:r>
        <w:t xml:space="preserve"> </w:t>
      </w:r>
      <w:proofErr w:type="spellStart"/>
      <w:r>
        <w:t>podava</w:t>
      </w:r>
      <w:proofErr w:type="spellEnd"/>
      <w:r>
        <w:t xml:space="preserve"> další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</w:t>
      </w:r>
      <w:proofErr w:type="spellStart"/>
      <w:r>
        <w:t>poskýtovateli</w:t>
      </w:r>
      <w:proofErr w:type="spellEnd"/>
      <w:r>
        <w:t xml:space="preserve"> </w:t>
      </w:r>
      <w:proofErr w:type="spellStart"/>
      <w:r>
        <w:t>prostrednictvím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. V </w:t>
      </w:r>
      <w:proofErr w:type="spellStart"/>
      <w:r>
        <w:t>pnpade</w:t>
      </w:r>
      <w:proofErr w:type="spellEnd"/>
      <w:r>
        <w:t xml:space="preserve"> </w:t>
      </w:r>
      <w:proofErr w:type="spellStart"/>
      <w:r>
        <w:t>porusení</w:t>
      </w:r>
      <w:proofErr w:type="spellEnd"/>
      <w:r>
        <w:t xml:space="preserve"> povinnosti informovat </w:t>
      </w:r>
      <w:proofErr w:type="spellStart"/>
      <w:r>
        <w:t>poskýtovatele</w:t>
      </w:r>
      <w:proofErr w:type="spellEnd"/>
      <w:r>
        <w:t xml:space="preserve"> o </w:t>
      </w:r>
      <w:proofErr w:type="spellStart"/>
      <w:r>
        <w:t>zm^n^ch</w:t>
      </w:r>
      <w:proofErr w:type="spellEnd"/>
      <w:r>
        <w:t xml:space="preserve"> projektu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poskýtovatel</w:t>
      </w:r>
      <w:proofErr w:type="spellEnd"/>
      <w:r>
        <w:t xml:space="preserve"> právo postupovat v souladu s cl. 5 odst. </w:t>
      </w:r>
      <w:proofErr w:type="gramStart"/>
      <w:r>
        <w:t>5.5. této</w:t>
      </w:r>
      <w:proofErr w:type="gramEnd"/>
      <w:r>
        <w:t xml:space="preserve"> </w:t>
      </w:r>
      <w:proofErr w:type="spellStart"/>
      <w:r>
        <w:t>Smlouvý</w:t>
      </w:r>
      <w:proofErr w:type="spellEnd"/>
      <w:r>
        <w:t>.</w:t>
      </w:r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Mezi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nevýzadující</w:t>
      </w:r>
      <w:proofErr w:type="spellEnd"/>
      <w:r>
        <w:t xml:space="preserve"> </w:t>
      </w:r>
      <w:proofErr w:type="spellStart"/>
      <w:r>
        <w:t>výhotovenl</w:t>
      </w:r>
      <w:proofErr w:type="spellEnd"/>
      <w:r>
        <w:t xml:space="preserve"> dodatku ke </w:t>
      </w:r>
      <w:proofErr w:type="spellStart"/>
      <w:r>
        <w:t>Smlouve</w:t>
      </w:r>
      <w:proofErr w:type="spellEnd"/>
      <w:r>
        <w:t xml:space="preserve">, </w:t>
      </w:r>
      <w:proofErr w:type="spellStart"/>
      <w:r>
        <w:t>podlehající</w:t>
      </w:r>
      <w:proofErr w:type="spellEnd"/>
      <w:r>
        <w:t xml:space="preserve"> pouze oznamovací povinnosti poskýtovateli</w:t>
      </w:r>
      <w:hyperlink w:anchor="bookmark36" w:tooltip="Current Document">
        <w:r>
          <w:rPr>
            <w:vertAlign w:val="superscript"/>
          </w:rPr>
          <w:t>7</w:t>
        </w:r>
      </w:hyperlink>
      <w:r>
        <w:t xml:space="preserve"> , </w:t>
      </w:r>
      <w:proofErr w:type="spellStart"/>
      <w:r>
        <w:t>patn</w:t>
      </w:r>
      <w:proofErr w:type="spellEnd"/>
      <w:r>
        <w:t xml:space="preserve"> </w:t>
      </w:r>
      <w:proofErr w:type="spellStart"/>
      <w:r>
        <w:t>zejmena</w:t>
      </w:r>
      <w:proofErr w:type="spellEnd"/>
      <w:r>
        <w:t xml:space="preserve">: administrativní </w:t>
      </w:r>
      <w:proofErr w:type="spellStart"/>
      <w:r>
        <w:t>zmený</w:t>
      </w:r>
      <w:proofErr w:type="spellEnd"/>
      <w:r>
        <w:t xml:space="preserve"> (</w:t>
      </w:r>
      <w:proofErr w:type="spellStart"/>
      <w:r>
        <w:t>zmený</w:t>
      </w:r>
      <w:proofErr w:type="spellEnd"/>
      <w:r>
        <w:t xml:space="preserve"> kontaktních </w:t>
      </w:r>
      <w:proofErr w:type="spellStart"/>
      <w:r>
        <w:t>udaju</w:t>
      </w:r>
      <w:proofErr w:type="spellEnd"/>
      <w:r>
        <w:t xml:space="preserve">), </w:t>
      </w:r>
      <w:proofErr w:type="spellStart"/>
      <w:r>
        <w:t>zmena</w:t>
      </w:r>
      <w:proofErr w:type="spellEnd"/>
      <w:r>
        <w:t xml:space="preserve"> sídla a nazvu organizace,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císla</w:t>
      </w:r>
      <w:proofErr w:type="spellEnd"/>
      <w:r>
        <w:t xml:space="preserve"> </w:t>
      </w:r>
      <w:proofErr w:type="spellStart"/>
      <w:r>
        <w:t>uctu</w:t>
      </w:r>
      <w:proofErr w:type="spellEnd"/>
      <w:r>
        <w:t xml:space="preserve">, </w:t>
      </w:r>
      <w:proofErr w:type="spellStart"/>
      <w:r>
        <w:t>zmena</w:t>
      </w:r>
      <w:proofErr w:type="spellEnd"/>
      <w:r>
        <w:t xml:space="preserve"> statutárního organu, a jakákoliv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zmena</w:t>
      </w:r>
      <w:proofErr w:type="spellEnd"/>
      <w:r>
        <w:t xml:space="preserve">, která </w:t>
      </w:r>
      <w:proofErr w:type="spellStart"/>
      <w:r>
        <w:t>nema</w:t>
      </w:r>
      <w:proofErr w:type="spellEnd"/>
      <w:r>
        <w:t xml:space="preserve"> vliv na </w:t>
      </w:r>
      <w:proofErr w:type="spellStart"/>
      <w:r>
        <w:t>resení</w:t>
      </w:r>
      <w:proofErr w:type="spellEnd"/>
      <w:r>
        <w:t xml:space="preserve"> projektu, anebo která se </w:t>
      </w:r>
      <w:proofErr w:type="spellStart"/>
      <w:r>
        <w:t>nedotýka</w:t>
      </w:r>
      <w:proofErr w:type="spellEnd"/>
      <w:r>
        <w:t xml:space="preserve"> právní </w:t>
      </w:r>
      <w:proofErr w:type="spellStart"/>
      <w:r>
        <w:t>subjektivitý</w:t>
      </w:r>
      <w:proofErr w:type="spellEnd"/>
      <w:r>
        <w:t xml:space="preserve"> (právní osobnosti) příjemce a dalšího účastníka/dalších účastníků.</w:t>
      </w:r>
    </w:p>
    <w:p w:rsidR="00227E95" w:rsidRDefault="00775AC7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spacing w:after="510"/>
        <w:ind w:left="600" w:hanging="440"/>
      </w:pPr>
      <w:r>
        <w:t xml:space="preserve">Ústní </w:t>
      </w:r>
      <w:proofErr w:type="spellStart"/>
      <w:r>
        <w:t>dohodý</w:t>
      </w:r>
      <w:proofErr w:type="spellEnd"/>
      <w:r>
        <w:t xml:space="preserve"> nejsou pro smluvní </w:t>
      </w:r>
      <w:proofErr w:type="spellStart"/>
      <w:r>
        <w:t>straný</w:t>
      </w:r>
      <w:proofErr w:type="spellEnd"/>
      <w:r>
        <w:t xml:space="preserve"> závaz</w:t>
      </w:r>
      <w:r>
        <w:t>né.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9" w:name="bookmark18"/>
      <w:r>
        <w:rPr>
          <w:color w:val="FFFFFF"/>
        </w:rPr>
        <w:t>ČLÁNEK 10</w:t>
      </w:r>
      <w:bookmarkEnd w:id="19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20" w:name="bookmark19"/>
      <w:r>
        <w:t>Kontroly</w:t>
      </w:r>
      <w:bookmarkEnd w:id="20"/>
    </w:p>
    <w:p w:rsidR="00227E95" w:rsidRDefault="00775AC7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proofErr w:type="spellStart"/>
      <w:r>
        <w:t>Poskýtovatel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</w:t>
      </w:r>
      <w:proofErr w:type="spellStart"/>
      <w:r>
        <w:t>provadet</w:t>
      </w:r>
      <w:proofErr w:type="spellEnd"/>
      <w:r>
        <w:t xml:space="preserve"> kontrolu plnění podmínek teto </w:t>
      </w:r>
      <w:proofErr w:type="spellStart"/>
      <w:r>
        <w:t>Smlouvý</w:t>
      </w:r>
      <w:proofErr w:type="spellEnd"/>
      <w:r>
        <w:t xml:space="preserve"> v souladu s ustanovením § 13 </w:t>
      </w:r>
      <w:proofErr w:type="spellStart"/>
      <w:r>
        <w:t>zakona</w:t>
      </w:r>
      <w:proofErr w:type="spellEnd"/>
      <w:r>
        <w:t xml:space="preserve"> c. 130/2002 Sb., </w:t>
      </w:r>
      <w:proofErr w:type="spellStart"/>
      <w:r>
        <w:t>dale</w:t>
      </w:r>
      <w:proofErr w:type="spellEnd"/>
      <w:r>
        <w:t xml:space="preserve"> podle zákona c. 320/2001 Sb., o </w:t>
      </w:r>
      <w:proofErr w:type="spellStart"/>
      <w:r>
        <w:t>financní</w:t>
      </w:r>
      <w:proofErr w:type="spellEnd"/>
      <w:r>
        <w:t xml:space="preserve"> kontrole ve </w:t>
      </w:r>
      <w:proofErr w:type="spellStart"/>
      <w:r>
        <w:t>verejne</w:t>
      </w:r>
      <w:proofErr w:type="spellEnd"/>
      <w:r>
        <w:t xml:space="preserve"> </w:t>
      </w:r>
      <w:proofErr w:type="spellStart"/>
      <w:proofErr w:type="gramStart"/>
      <w:r>
        <w:t>správe</w:t>
      </w:r>
      <w:proofErr w:type="spellEnd"/>
      <w:r>
        <w:t xml:space="preserve"> a o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nekterých</w:t>
      </w:r>
      <w:proofErr w:type="spellEnd"/>
      <w:r>
        <w:t xml:space="preserve"> </w:t>
      </w:r>
      <w:proofErr w:type="spellStart"/>
      <w:r>
        <w:t>z^konui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</w:t>
      </w:r>
      <w:r>
        <w:t xml:space="preserve">o </w:t>
      </w:r>
      <w:proofErr w:type="spellStart"/>
      <w:r>
        <w:t>financní</w:t>
      </w:r>
      <w:proofErr w:type="spellEnd"/>
      <w:r>
        <w:t xml:space="preserve"> kontrole),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, podle </w:t>
      </w:r>
      <w:proofErr w:type="spellStart"/>
      <w:r>
        <w:t>zakona</w:t>
      </w:r>
      <w:proofErr w:type="spellEnd"/>
      <w:r>
        <w:t xml:space="preserve"> c. 255/2012 Sb., o kontrole (kontrolní rád), ve </w:t>
      </w:r>
      <w:proofErr w:type="spellStart"/>
      <w:r>
        <w:t>zn^ní</w:t>
      </w:r>
      <w:proofErr w:type="spellEnd"/>
      <w:r>
        <w:t xml:space="preserve"> pozdějších předpisů, a s právními normami s tím souvisejícími.</w:t>
      </w:r>
    </w:p>
    <w:p w:rsidR="00227E95" w:rsidRDefault="00775AC7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umoznit</w:t>
      </w:r>
      <w:proofErr w:type="spellEnd"/>
      <w:r>
        <w:t xml:space="preserve"> </w:t>
      </w:r>
      <w:proofErr w:type="spellStart"/>
      <w:r>
        <w:t>poskýtov</w:t>
      </w:r>
      <w:r>
        <w:t>ateli</w:t>
      </w:r>
      <w:proofErr w:type="spellEnd"/>
      <w:r>
        <w:t xml:space="preserve"> provést kontrolu ve </w:t>
      </w:r>
      <w:proofErr w:type="spellStart"/>
      <w:r>
        <w:t>smýslu</w:t>
      </w:r>
      <w:proofErr w:type="spellEnd"/>
      <w:r>
        <w:t xml:space="preserve"> ustanovení 10.1 tohoto článku.</w:t>
      </w:r>
    </w:p>
    <w:p w:rsidR="00227E95" w:rsidRDefault="00775AC7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spacing w:after="510"/>
        <w:ind w:left="600" w:hanging="600"/>
      </w:pPr>
      <w:proofErr w:type="spellStart"/>
      <w:r>
        <w:t>Dalsí</w:t>
      </w:r>
      <w:proofErr w:type="spellEnd"/>
      <w:r>
        <w:t xml:space="preserve"> </w:t>
      </w:r>
      <w:proofErr w:type="spellStart"/>
      <w:r>
        <w:t>podmínký</w:t>
      </w:r>
      <w:proofErr w:type="spellEnd"/>
      <w:r>
        <w:t xml:space="preserve"> provedení kontrol </w:t>
      </w:r>
      <w:proofErr w:type="spellStart"/>
      <w:r>
        <w:t>poskýtovatelem</w:t>
      </w:r>
      <w:proofErr w:type="spellEnd"/>
      <w:r>
        <w:t xml:space="preserve"> u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ucastníka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účastníků projektu jsou stanovený Všeobecnými podmínkami.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1" w:name="bookmark20"/>
      <w:r>
        <w:rPr>
          <w:color w:val="FFFFFF"/>
        </w:rPr>
        <w:t>ČLÁNEK 11</w:t>
      </w:r>
      <w:bookmarkEnd w:id="21"/>
    </w:p>
    <w:p w:rsidR="00227E95" w:rsidRDefault="00775AC7">
      <w:pPr>
        <w:pStyle w:val="Nadpis30"/>
        <w:keepNext/>
        <w:keepLines/>
        <w:shd w:val="clear" w:color="auto" w:fill="auto"/>
        <w:spacing w:after="0"/>
        <w:jc w:val="center"/>
      </w:pPr>
      <w:bookmarkStart w:id="22" w:name="bookmark21"/>
      <w:r>
        <w:t xml:space="preserve">Vyúčtování a finanční vypořádání </w:t>
      </w:r>
      <w:r>
        <w:t>dotace</w:t>
      </w:r>
      <w:bookmarkEnd w:id="22"/>
    </w:p>
    <w:p w:rsidR="00227E95" w:rsidRDefault="00775AC7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r>
        <w:t xml:space="preserve">Příjemce provede za každý' rok řešení projektu vyúčtování nakladu a výdajů vynaložených na řešení projektů, včetně nakladu a výdajů vynaložených dalšími účastníky a vyúčtovaní </w:t>
      </w:r>
      <w:proofErr w:type="spellStart"/>
      <w:r>
        <w:t>poškytnuté</w:t>
      </w:r>
      <w:proofErr w:type="spellEnd"/>
      <w:r>
        <w:t xml:space="preserve"> podpory š </w:t>
      </w:r>
      <w:proofErr w:type="spellStart"/>
      <w:r>
        <w:t>poškytovatelem</w:t>
      </w:r>
      <w:proofErr w:type="spellEnd"/>
      <w:r>
        <w:t xml:space="preserve">, které předloží </w:t>
      </w:r>
      <w:proofErr w:type="spellStart"/>
      <w:r>
        <w:t>špolu</w:t>
      </w:r>
      <w:proofErr w:type="spellEnd"/>
      <w:r>
        <w:t xml:space="preserve"> š průběžnou </w:t>
      </w:r>
      <w:proofErr w:type="spellStart"/>
      <w:r>
        <w:t>žpr</w:t>
      </w:r>
      <w:r>
        <w:t>ávou</w:t>
      </w:r>
      <w:proofErr w:type="spellEnd"/>
      <w:r>
        <w:t xml:space="preserve"> projektu.</w:t>
      </w:r>
    </w:p>
    <w:p w:rsidR="00227E95" w:rsidRDefault="00775AC7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proofErr w:type="spellStart"/>
      <w:r>
        <w:t>Zaverečne</w:t>
      </w:r>
      <w:proofErr w:type="spellEnd"/>
      <w:r>
        <w:t xml:space="preserve"> vyúčtovaní </w:t>
      </w:r>
      <w:proofErr w:type="spellStart"/>
      <w:r>
        <w:t>nakladů</w:t>
      </w:r>
      <w:proofErr w:type="spellEnd"/>
      <w:r>
        <w:t xml:space="preserve"> a výdajů projektu, zahrnující finanční </w:t>
      </w:r>
      <w:proofErr w:type="spellStart"/>
      <w:r>
        <w:t>vyporadanl</w:t>
      </w:r>
      <w:proofErr w:type="spellEnd"/>
      <w:r>
        <w:t xml:space="preserve"> za cele období řešení projektu, předloží příjemce </w:t>
      </w:r>
      <w:proofErr w:type="spellStart"/>
      <w:r>
        <w:t>špolečně</w:t>
      </w:r>
      <w:proofErr w:type="spellEnd"/>
      <w:r>
        <w:t xml:space="preserve"> </w:t>
      </w:r>
      <w:proofErr w:type="spellStart"/>
      <w:r>
        <w:t>še</w:t>
      </w:r>
      <w:proofErr w:type="spellEnd"/>
      <w:r>
        <w:t xml:space="preserve"> </w:t>
      </w:r>
      <w:proofErr w:type="spellStart"/>
      <w:r>
        <w:t>žávěrečnou</w:t>
      </w:r>
      <w:proofErr w:type="spellEnd"/>
      <w:r>
        <w:t xml:space="preserve"> </w:t>
      </w:r>
      <w:proofErr w:type="spellStart"/>
      <w:r>
        <w:t>žprávou</w:t>
      </w:r>
      <w:proofErr w:type="spellEnd"/>
      <w:r>
        <w:t xml:space="preserve"> projektu.</w:t>
      </w:r>
    </w:p>
    <w:p w:rsidR="00880163" w:rsidRDefault="00880163" w:rsidP="00880163">
      <w:pPr>
        <w:pStyle w:val="Zkladntext1"/>
        <w:shd w:val="clear" w:color="auto" w:fill="auto"/>
        <w:tabs>
          <w:tab w:val="left" w:pos="608"/>
        </w:tabs>
      </w:pPr>
    </w:p>
    <w:p w:rsidR="00880163" w:rsidRDefault="00880163" w:rsidP="00880163">
      <w:pPr>
        <w:pStyle w:val="Zkladntext1"/>
        <w:shd w:val="clear" w:color="auto" w:fill="auto"/>
        <w:tabs>
          <w:tab w:val="left" w:pos="608"/>
        </w:tabs>
      </w:pPr>
    </w:p>
    <w:p w:rsidR="00880163" w:rsidRDefault="00880163" w:rsidP="00880163">
      <w:pPr>
        <w:pStyle w:val="Zkladntext1"/>
        <w:shd w:val="clear" w:color="auto" w:fill="auto"/>
        <w:tabs>
          <w:tab w:val="left" w:pos="608"/>
        </w:tabs>
      </w:pPr>
    </w:p>
    <w:p w:rsidR="00880163" w:rsidRDefault="00880163" w:rsidP="00880163">
      <w:pPr>
        <w:pStyle w:val="Zkladntext1"/>
        <w:shd w:val="clear" w:color="auto" w:fill="auto"/>
        <w:tabs>
          <w:tab w:val="left" w:pos="608"/>
        </w:tabs>
      </w:pPr>
    </w:p>
    <w:p w:rsidR="00227E95" w:rsidRDefault="00775AC7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spacing w:after="510"/>
        <w:ind w:left="600" w:hanging="600"/>
      </w:pPr>
      <w:r>
        <w:lastRenderedPageBreak/>
        <w:t xml:space="preserve">Finanční </w:t>
      </w:r>
      <w:proofErr w:type="spellStart"/>
      <w:r>
        <w:t>vyporadanl</w:t>
      </w:r>
      <w:proofErr w:type="spellEnd"/>
      <w:r>
        <w:t xml:space="preserve"> dotace </w:t>
      </w:r>
      <w:proofErr w:type="gramStart"/>
      <w:r>
        <w:t>poskytnuti</w:t>
      </w:r>
      <w:proofErr w:type="gramEnd"/>
      <w:r>
        <w:t xml:space="preserve"> na zaklade teto Smlouvy se </w:t>
      </w:r>
      <w:proofErr w:type="spellStart"/>
      <w:r>
        <w:t>rídí</w:t>
      </w:r>
      <w:proofErr w:type="spellEnd"/>
      <w:r>
        <w:t xml:space="preserve"> z</w:t>
      </w:r>
      <w:r>
        <w:t xml:space="preserve">ákonem č. 218/2000 Sb., o </w:t>
      </w:r>
      <w:proofErr w:type="spellStart"/>
      <w:r>
        <w:t>rozpočtovýčh</w:t>
      </w:r>
      <w:proofErr w:type="spellEnd"/>
      <w:r>
        <w:t xml:space="preserve"> pravidlečh</w:t>
      </w:r>
      <w:hyperlink w:anchor="bookmark37" w:tooltip="Current Document">
        <w:r>
          <w:rPr>
            <w:vertAlign w:val="superscript"/>
          </w:rPr>
          <w:t>8</w:t>
        </w:r>
      </w:hyperlink>
      <w:r>
        <w:t xml:space="preserve"> a jeho </w:t>
      </w:r>
      <w:proofErr w:type="spellStart"/>
      <w:r>
        <w:t>prováděčími</w:t>
      </w:r>
      <w:proofErr w:type="spellEnd"/>
      <w:r>
        <w:t xml:space="preserve"> předpišy</w:t>
      </w:r>
      <w:hyperlink w:anchor="bookmark38" w:tooltip="Current Document">
        <w:r>
          <w:rPr>
            <w:vertAlign w:val="superscript"/>
          </w:rPr>
          <w:t>9</w:t>
        </w:r>
      </w:hyperlink>
      <w:r>
        <w:t xml:space="preserve"> 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3" w:name="bookmark22"/>
      <w:r>
        <w:rPr>
          <w:color w:val="FFFFFF"/>
        </w:rPr>
        <w:t>ČLÁNEK 12</w:t>
      </w:r>
      <w:bookmarkEnd w:id="23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24" w:name="bookmark23"/>
      <w:r>
        <w:t>Důsledky porušení podmínek Smlouvy</w:t>
      </w:r>
      <w:bookmarkEnd w:id="24"/>
    </w:p>
    <w:p w:rsidR="00227E95" w:rsidRDefault="00775AC7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ind w:left="600" w:hanging="600"/>
      </w:pPr>
      <w:r>
        <w:t>Porušení podmínek t</w:t>
      </w:r>
      <w:r>
        <w:t xml:space="preserve">eto Smlouvy </w:t>
      </w:r>
      <w:proofErr w:type="spellStart"/>
      <w:r>
        <w:t>príjemcem</w:t>
      </w:r>
      <w:proofErr w:type="spellEnd"/>
      <w:r>
        <w:t xml:space="preserve"> je </w:t>
      </w:r>
      <w:proofErr w:type="spellStart"/>
      <w:r>
        <w:t>neoprávneným</w:t>
      </w:r>
      <w:proofErr w:type="spellEnd"/>
      <w:r>
        <w:t xml:space="preserve"> </w:t>
      </w:r>
      <w:proofErr w:type="spellStart"/>
      <w:r>
        <w:t>pouzitím</w:t>
      </w:r>
      <w:proofErr w:type="spellEnd"/>
      <w:r>
        <w:t xml:space="preserve">, poskytnutích </w:t>
      </w:r>
      <w:proofErr w:type="spellStart"/>
      <w:r>
        <w:t>prostredků</w:t>
      </w:r>
      <w:proofErr w:type="spellEnd"/>
      <w:r>
        <w:t xml:space="preserve"> podle ustanovení § 3 písm. e) zákona č. 218/2000 Sb., o rozpočtových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rozpočtová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prípadne</w:t>
      </w:r>
      <w:proofErr w:type="spellEnd"/>
      <w:r>
        <w:t xml:space="preserve"> písm. j) téhož zák</w:t>
      </w:r>
      <w:r>
        <w:t>ona a bude řešeno podle tohoto zákona</w:t>
      </w:r>
      <w:hyperlink w:anchor="bookmark39" w:tooltip="Current Document">
        <w:r>
          <w:rPr>
            <w:vertAlign w:val="superscript"/>
          </w:rPr>
          <w:t>10</w:t>
        </w:r>
      </w:hyperlink>
      <w:r>
        <w:t xml:space="preserve"> .</w:t>
      </w:r>
    </w:p>
    <w:p w:rsidR="00227E95" w:rsidRDefault="00775AC7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spacing w:after="550"/>
        <w:ind w:left="600" w:hanging="600"/>
      </w:pPr>
      <w:r>
        <w:t xml:space="preserve">Pokud tato Smlouva nebo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zaklada</w:t>
      </w:r>
      <w:proofErr w:type="spellEnd"/>
      <w:r>
        <w:t xml:space="preserve"> povinnost vracení poskytnutých </w:t>
      </w:r>
      <w:proofErr w:type="spellStart"/>
      <w:r>
        <w:t>prostredků</w:t>
      </w:r>
      <w:proofErr w:type="spellEnd"/>
      <w:r>
        <w:t xml:space="preserve">, nebo pokud na zaklade </w:t>
      </w:r>
      <w:proofErr w:type="gramStart"/>
      <w:r>
        <w:t>teto</w:t>
      </w:r>
      <w:proofErr w:type="gramEnd"/>
      <w:r>
        <w:t xml:space="preserve"> Smlouvy poskytovatel </w:t>
      </w:r>
      <w:proofErr w:type="spellStart"/>
      <w:r>
        <w:t>pozaduje</w:t>
      </w:r>
      <w:proofErr w:type="spellEnd"/>
      <w:r>
        <w:t xml:space="preserve"> vracení poskytnutých </w:t>
      </w:r>
      <w:proofErr w:type="spellStart"/>
      <w:r>
        <w:t>prostredků</w:t>
      </w:r>
      <w:proofErr w:type="spellEnd"/>
      <w:r>
        <w:t xml:space="preserve"> a </w:t>
      </w:r>
      <w:proofErr w:type="spellStart"/>
      <w:r>
        <w:t>príjemce</w:t>
      </w:r>
      <w:proofErr w:type="spellEnd"/>
      <w:r>
        <w:t xml:space="preserve"> tuto povinnost nesplní, dopustí se </w:t>
      </w:r>
      <w:proofErr w:type="spellStart"/>
      <w:r>
        <w:t>zadrzení</w:t>
      </w:r>
      <w:proofErr w:type="spellEnd"/>
      <w:r>
        <w:t xml:space="preserve"> poskytnutých </w:t>
      </w:r>
      <w:proofErr w:type="spellStart"/>
      <w:r>
        <w:t>prostredků</w:t>
      </w:r>
      <w:proofErr w:type="spellEnd"/>
      <w:r>
        <w:t xml:space="preserve"> podle ustanovení § 3 písm. f) </w:t>
      </w:r>
      <w:proofErr w:type="spellStart"/>
      <w:r>
        <w:t>zakona</w:t>
      </w:r>
      <w:proofErr w:type="spellEnd"/>
      <w:r>
        <w:t xml:space="preserve"> č. 218/2000 Sb., o rozpočtových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</w:t>
      </w:r>
      <w:proofErr w:type="spellStart"/>
      <w:r>
        <w:t>rozpočtove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tehoz</w:t>
      </w:r>
      <w:proofErr w:type="spellEnd"/>
      <w:r>
        <w:t xml:space="preserve"> </w:t>
      </w:r>
      <w:proofErr w:type="spellStart"/>
      <w:r>
        <w:t>zak</w:t>
      </w:r>
      <w:r>
        <w:t>ona</w:t>
      </w:r>
      <w:proofErr w:type="spellEnd"/>
      <w:r>
        <w:t xml:space="preserve"> a bude </w:t>
      </w:r>
      <w:proofErr w:type="spellStart"/>
      <w:r>
        <w:t>reseno</w:t>
      </w:r>
      <w:proofErr w:type="spellEnd"/>
      <w:r>
        <w:t xml:space="preserve"> podle tohoto zákona.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5" w:name="bookmark24"/>
      <w:r>
        <w:rPr>
          <w:color w:val="FFFFFF"/>
        </w:rPr>
        <w:t>ČLÁNEK 13</w:t>
      </w:r>
      <w:bookmarkEnd w:id="25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26" w:name="bookmark25"/>
      <w:r>
        <w:t>Používané právo</w:t>
      </w:r>
      <w:bookmarkEnd w:id="26"/>
    </w:p>
    <w:p w:rsidR="00227E95" w:rsidRDefault="00775AC7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ind w:left="600" w:hanging="600"/>
      </w:pPr>
      <w:r>
        <w:t>Tato Smlouva se řídí právem České republiky.</w:t>
      </w:r>
    </w:p>
    <w:p w:rsidR="00227E95" w:rsidRDefault="00775AC7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spacing w:after="510"/>
        <w:ind w:left="600" w:hanging="600"/>
      </w:pPr>
      <w:r>
        <w:t xml:space="preserve">Vztahy, práva a povinnosti smluvních stran neupraveni touto Smlouvou nebo jejími </w:t>
      </w:r>
      <w:proofErr w:type="spellStart"/>
      <w:r>
        <w:t>prílohami</w:t>
      </w:r>
      <w:proofErr w:type="spellEnd"/>
      <w:r>
        <w:t xml:space="preserve"> se </w:t>
      </w:r>
      <w:proofErr w:type="spellStart"/>
      <w:r>
        <w:t>rídí</w:t>
      </w:r>
      <w:proofErr w:type="spellEnd"/>
      <w:r>
        <w:t xml:space="preserve"> </w:t>
      </w:r>
      <w:proofErr w:type="spellStart"/>
      <w:r>
        <w:t>zakonem</w:t>
      </w:r>
      <w:proofErr w:type="spellEnd"/>
      <w:r>
        <w:t xml:space="preserve"> č. 130/2002 Sb., </w:t>
      </w:r>
      <w:proofErr w:type="spellStart"/>
      <w:r>
        <w:t>zakonem</w:t>
      </w:r>
      <w:proofErr w:type="spellEnd"/>
      <w:r>
        <w:t xml:space="preserve"> č. 218/2000 Sb</w:t>
      </w:r>
      <w:r>
        <w:t xml:space="preserve">., o rozpočtových pravidlech, </w:t>
      </w:r>
      <w:proofErr w:type="spellStart"/>
      <w:r>
        <w:t>zakonem</w:t>
      </w:r>
      <w:proofErr w:type="spellEnd"/>
      <w:r>
        <w:t xml:space="preserve"> č.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predpisů</w:t>
      </w:r>
      <w:proofErr w:type="spellEnd"/>
      <w:r>
        <w:t xml:space="preserve">, </w:t>
      </w:r>
      <w:proofErr w:type="spellStart"/>
      <w:r>
        <w:t>zakonem</w:t>
      </w:r>
      <w:proofErr w:type="spellEnd"/>
      <w:r>
        <w:t xml:space="preserve"> č. 89/2012 Sb., občanský zákoník, Rámcem a GBER.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7" w:name="bookmark26"/>
      <w:r>
        <w:rPr>
          <w:color w:val="FFFFFF"/>
        </w:rPr>
        <w:t>ČLÁNEK 14</w:t>
      </w:r>
      <w:bookmarkEnd w:id="27"/>
    </w:p>
    <w:p w:rsidR="00227E95" w:rsidRDefault="00775AC7">
      <w:pPr>
        <w:pStyle w:val="Nadpis30"/>
        <w:keepNext/>
        <w:keepLines/>
        <w:shd w:val="clear" w:color="auto" w:fill="auto"/>
        <w:spacing w:after="200"/>
        <w:jc w:val="center"/>
      </w:pPr>
      <w:bookmarkStart w:id="28" w:name="bookmark27"/>
      <w:r>
        <w:t>Závěrečná ustanovení</w:t>
      </w:r>
      <w:bookmarkEnd w:id="28"/>
    </w:p>
    <w:p w:rsidR="00227E95" w:rsidRDefault="00775AC7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 a podpisem teto Smlouvy </w:t>
      </w:r>
      <w:proofErr w:type="spellStart"/>
      <w:r>
        <w:t>sveho</w:t>
      </w:r>
      <w:proofErr w:type="spellEnd"/>
      <w:r>
        <w:t xml:space="preserve"> zástupce nebo </w:t>
      </w:r>
      <w:proofErr w:type="spellStart"/>
      <w:r>
        <w:t>zastup</w:t>
      </w:r>
      <w:r>
        <w:t>ců</w:t>
      </w:r>
      <w:proofErr w:type="spellEnd"/>
      <w:r>
        <w:t xml:space="preserve"> stvrzuje, </w:t>
      </w:r>
      <w:proofErr w:type="gramStart"/>
      <w:r>
        <w:t>ze</w:t>
      </w:r>
      <w:proofErr w:type="gramEnd"/>
      <w:r>
        <w:t xml:space="preserve"> jím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ůdaje</w:t>
      </w:r>
      <w:proofErr w:type="spellEnd"/>
      <w:r>
        <w:t xml:space="preserve">, na </w:t>
      </w:r>
      <w:proofErr w:type="spellStart"/>
      <w:r>
        <w:t>jejichz</w:t>
      </w:r>
      <w:proofErr w:type="spellEnd"/>
      <w:r>
        <w:t xml:space="preserve"> zaklade je </w:t>
      </w:r>
      <w:proofErr w:type="spellStart"/>
      <w:r>
        <w:t>uzavrena</w:t>
      </w:r>
      <w:proofErr w:type="spellEnd"/>
      <w:r>
        <w:t xml:space="preserve"> tato Smlouva a </w:t>
      </w:r>
      <w:proofErr w:type="spellStart"/>
      <w:r>
        <w:t>ma</w:t>
      </w:r>
      <w:proofErr w:type="spellEnd"/>
      <w:r>
        <w:t xml:space="preserve"> být poskytnuta podpora poskytovatelem, jsou pravdivé a odpovídají skutečnosti.</w:t>
      </w:r>
    </w:p>
    <w:p w:rsidR="00227E95" w:rsidRDefault="00775AC7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spacing w:after="200"/>
        <w:ind w:left="600" w:hanging="600"/>
      </w:pPr>
      <w:r>
        <w:t xml:space="preserve">V souladu s GBER zajistí poskytovatel </w:t>
      </w:r>
      <w:proofErr w:type="spellStart"/>
      <w:r>
        <w:t>z^pis</w:t>
      </w:r>
      <w:proofErr w:type="spellEnd"/>
      <w:r>
        <w:t xml:space="preserve"> </w:t>
      </w:r>
      <w:proofErr w:type="spellStart"/>
      <w:r>
        <w:t>ůdajů</w:t>
      </w:r>
      <w:proofErr w:type="spellEnd"/>
      <w:r>
        <w:t xml:space="preserve"> o </w:t>
      </w:r>
      <w:proofErr w:type="spellStart"/>
      <w:r>
        <w:t>rezimech</w:t>
      </w:r>
      <w:proofErr w:type="spellEnd"/>
      <w:r>
        <w:t xml:space="preserve"> podpory, jednotlivých podporách</w:t>
      </w:r>
    </w:p>
    <w:p w:rsidR="00227E95" w:rsidRDefault="00775AC7">
      <w:pPr>
        <w:pStyle w:val="Zkladntext1"/>
        <w:shd w:val="clear" w:color="auto" w:fill="auto"/>
        <w:ind w:left="600" w:firstLine="20"/>
      </w:pPr>
      <w:r>
        <w:t>a údaje o jejich příjemcích do souhrnného elektronického systému veřejné podpory. Příjemce a další účastník/účastníci projektu poskytnou nezbytnou součinnost a souhlasí se zveřejněním údajů v tomto systému.</w:t>
      </w:r>
    </w:p>
    <w:p w:rsidR="00880163" w:rsidRDefault="00880163">
      <w:pPr>
        <w:pStyle w:val="Zkladntext1"/>
        <w:shd w:val="clear" w:color="auto" w:fill="auto"/>
        <w:ind w:left="600" w:firstLine="20"/>
      </w:pPr>
    </w:p>
    <w:p w:rsidR="00880163" w:rsidRDefault="00880163">
      <w:pPr>
        <w:pStyle w:val="Zkladntext1"/>
        <w:shd w:val="clear" w:color="auto" w:fill="auto"/>
        <w:ind w:left="600" w:firstLine="20"/>
      </w:pPr>
    </w:p>
    <w:p w:rsidR="00880163" w:rsidRDefault="00880163">
      <w:pPr>
        <w:pStyle w:val="Zkladntext1"/>
        <w:shd w:val="clear" w:color="auto" w:fill="auto"/>
        <w:ind w:left="600" w:firstLine="20"/>
      </w:pPr>
    </w:p>
    <w:p w:rsidR="00880163" w:rsidRDefault="00880163">
      <w:pPr>
        <w:pStyle w:val="Zkladntext1"/>
        <w:shd w:val="clear" w:color="auto" w:fill="auto"/>
        <w:ind w:left="600" w:firstLine="20"/>
      </w:pPr>
    </w:p>
    <w:p w:rsidR="00880163" w:rsidRDefault="00880163">
      <w:pPr>
        <w:pStyle w:val="Zkladntext1"/>
        <w:shd w:val="clear" w:color="auto" w:fill="auto"/>
        <w:ind w:left="600" w:firstLine="20"/>
      </w:pPr>
    </w:p>
    <w:p w:rsidR="00227E95" w:rsidRDefault="00775AC7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lastRenderedPageBreak/>
        <w:t>Príjemce</w:t>
      </w:r>
      <w:proofErr w:type="spellEnd"/>
      <w:r>
        <w:t xml:space="preserve"> </w:t>
      </w:r>
      <w:proofErr w:type="spellStart"/>
      <w:r>
        <w:t>svym</w:t>
      </w:r>
      <w:proofErr w:type="spellEnd"/>
      <w:r>
        <w:t xml:space="preserve"> podpisem níže potvrzuje, </w:t>
      </w:r>
      <w:proofErr w:type="gramStart"/>
      <w:r>
        <w:t>Ze</w:t>
      </w:r>
      <w:proofErr w:type="gramEnd"/>
      <w:r>
        <w:t xml:space="preserve"> souhlas</w:t>
      </w:r>
      <w:r>
        <w:t xml:space="preserve">í s tím, aby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byla </w:t>
      </w:r>
      <w:proofErr w:type="spellStart"/>
      <w:r>
        <w:t>uverejn^na</w:t>
      </w:r>
      <w:proofErr w:type="spellEnd"/>
      <w:r>
        <w:t xml:space="preserve">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t>uverejnovaní</w:t>
      </w:r>
      <w:proofErr w:type="spellEnd"/>
      <w:r>
        <w:t xml:space="preserve"> těchto smluv a o registru </w:t>
      </w:r>
      <w:r>
        <w:t>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. Smluvní strany se dohodly, </w:t>
      </w:r>
      <w:proofErr w:type="gramStart"/>
      <w:r>
        <w:t>ze</w:t>
      </w:r>
      <w:proofErr w:type="gramEnd"/>
      <w:r>
        <w:t xml:space="preserve"> podklady dle </w:t>
      </w:r>
      <w:proofErr w:type="spellStart"/>
      <w:r>
        <w:t>predchozí</w:t>
      </w:r>
      <w:proofErr w:type="spellEnd"/>
      <w:r>
        <w:t xml:space="preserve"> vety </w:t>
      </w:r>
      <w:proofErr w:type="spellStart"/>
      <w:r>
        <w:t>odesle</w:t>
      </w:r>
      <w:proofErr w:type="spellEnd"/>
      <w:r>
        <w:t xml:space="preserve"> za </w:t>
      </w:r>
      <w:proofErr w:type="spellStart"/>
      <w:r>
        <w:t>ucelem</w:t>
      </w:r>
      <w:proofErr w:type="spellEnd"/>
      <w:r>
        <w:t xml:space="preserve"> jejich zveřejnění správci registru poskytovatel, tím není dotčeno právo příjemce k jejich odeslání.</w:t>
      </w:r>
    </w:p>
    <w:p w:rsidR="00227E95" w:rsidRDefault="00775AC7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t>Pri</w:t>
      </w:r>
      <w:proofErr w:type="spellEnd"/>
      <w:r>
        <w:t xml:space="preserve"> </w:t>
      </w:r>
      <w:proofErr w:type="spellStart"/>
      <w:r>
        <w:t>uzavrení</w:t>
      </w:r>
      <w:proofErr w:type="spellEnd"/>
      <w:r>
        <w:t xml:space="preserve"> Smlouv</w:t>
      </w:r>
      <w:r>
        <w:t xml:space="preserve">y o </w:t>
      </w:r>
      <w:proofErr w:type="spellStart"/>
      <w:r>
        <w:t>ucasti</w:t>
      </w:r>
      <w:proofErr w:type="spellEnd"/>
      <w:r>
        <w:t xml:space="preserve"> na </w:t>
      </w:r>
      <w:proofErr w:type="spellStart"/>
      <w:r>
        <w:t>resení</w:t>
      </w:r>
      <w:proofErr w:type="spellEnd"/>
      <w:r>
        <w:t xml:space="preserve"> projektu</w:t>
      </w:r>
      <w:hyperlink w:anchor="bookmark40" w:tooltip="Current Document">
        <w:r>
          <w:rPr>
            <w:vertAlign w:val="superscript"/>
          </w:rPr>
          <w:t>11</w:t>
        </w:r>
        <w:r>
          <w:t xml:space="preserve"> </w:t>
        </w:r>
      </w:hyperlink>
      <w:proofErr w:type="spellStart"/>
      <w:r>
        <w:t>príjemce</w:t>
      </w:r>
      <w:proofErr w:type="spellEnd"/>
      <w:r>
        <w:t xml:space="preserve"> potvrzuje, ze </w:t>
      </w:r>
      <w:proofErr w:type="spellStart"/>
      <w:r>
        <w:t>uverejnl</w:t>
      </w:r>
      <w:proofErr w:type="spellEnd"/>
      <w:r>
        <w:t xml:space="preserve">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v registru smluv v souladu se zákonem c. 340/2015 Sb., </w:t>
      </w:r>
      <w:r>
        <w:t xml:space="preserve">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t>uverejnovaní</w:t>
      </w:r>
      <w:proofErr w:type="spellEnd"/>
      <w:r>
        <w:t xml:space="preserve">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předpisů.</w:t>
      </w:r>
    </w:p>
    <w:p w:rsidR="00227E95" w:rsidRDefault="00775AC7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 xml:space="preserve">Smlouva bude </w:t>
      </w:r>
      <w:proofErr w:type="spellStart"/>
      <w:r>
        <w:t>obema</w:t>
      </w:r>
      <w:proofErr w:type="spellEnd"/>
      <w:r>
        <w:t xml:space="preserve"> smluvními stranami </w:t>
      </w:r>
      <w:proofErr w:type="spellStart"/>
      <w:r>
        <w:t>podepsana</w:t>
      </w:r>
      <w:proofErr w:type="spellEnd"/>
      <w:r>
        <w:t xml:space="preserve"> elektronicky, nedohodnou-li smluvní strany jinak.</w:t>
      </w:r>
    </w:p>
    <w:p w:rsidR="00227E95" w:rsidRDefault="00775AC7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spacing w:after="526"/>
        <w:ind w:left="600" w:hanging="600"/>
      </w:pPr>
      <w:r>
        <w:t>Nedílnou součástí této Smlouvy je příloha „Závazné parametry řešení projektu“.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22"/>
      </w:pPr>
      <w:bookmarkStart w:id="29" w:name="bookmark28"/>
      <w:r>
        <w:rPr>
          <w:color w:val="FFFFFF"/>
        </w:rPr>
        <w:t>ČLÁNEK 15</w:t>
      </w:r>
      <w:bookmarkEnd w:id="29"/>
    </w:p>
    <w:p w:rsidR="00227E95" w:rsidRDefault="00775AC7">
      <w:pPr>
        <w:pStyle w:val="Nadpis30"/>
        <w:keepNext/>
        <w:keepLines/>
        <w:shd w:val="clear" w:color="auto" w:fill="auto"/>
        <w:spacing w:after="180" w:line="269" w:lineRule="auto"/>
        <w:jc w:val="center"/>
      </w:pPr>
      <w:bookmarkStart w:id="30" w:name="bookmark29"/>
      <w:r>
        <w:t>Účinnost Smlouvy</w:t>
      </w:r>
      <w:bookmarkEnd w:id="30"/>
    </w:p>
    <w:p w:rsidR="00227E95" w:rsidRDefault="00775AC7">
      <w:pPr>
        <w:pStyle w:val="Zkladntext1"/>
        <w:numPr>
          <w:ilvl w:val="0"/>
          <w:numId w:val="14"/>
        </w:numPr>
        <w:shd w:val="clear" w:color="auto" w:fill="auto"/>
        <w:tabs>
          <w:tab w:val="left" w:pos="627"/>
        </w:tabs>
        <w:spacing w:after="530" w:line="269" w:lineRule="auto"/>
        <w:ind w:left="600" w:hanging="600"/>
      </w:pPr>
      <w:r>
        <w:t xml:space="preserve">Tato Smlouva </w:t>
      </w:r>
      <w:proofErr w:type="spellStart"/>
      <w:r>
        <w:t>nabyva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dnem jejího </w:t>
      </w:r>
      <w:proofErr w:type="spellStart"/>
      <w:r>
        <w:t>zverejn^ní</w:t>
      </w:r>
      <w:proofErr w:type="spellEnd"/>
      <w:r>
        <w:t xml:space="preserve"> v Registru smluv</w:t>
      </w:r>
      <w:hyperlink w:anchor="bookmark41" w:tooltip="Current Document">
        <w:r>
          <w:t xml:space="preserve"> </w:t>
        </w:r>
        <w:r>
          <w:rPr>
            <w:vertAlign w:val="superscript"/>
          </w:rPr>
          <w:t>12</w:t>
        </w:r>
        <w:r>
          <w:t xml:space="preserve"> </w:t>
        </w:r>
      </w:hyperlink>
      <w:r>
        <w:t xml:space="preserve">a </w:t>
      </w:r>
      <w:proofErr w:type="spellStart"/>
      <w:r>
        <w:t>pozbyva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splnením</w:t>
      </w:r>
      <w:proofErr w:type="spellEnd"/>
      <w:r>
        <w:t xml:space="preserve"> závazku a povinností smluvních stran z ní vyplývajících. Tím nejsou </w:t>
      </w:r>
      <w:proofErr w:type="spellStart"/>
      <w:r>
        <w:t>dotceny</w:t>
      </w:r>
      <w:proofErr w:type="spellEnd"/>
      <w:r>
        <w:t xml:space="preserve"> povinnosti vyplývající z právních předpisů</w:t>
      </w:r>
      <w:hyperlink w:anchor="bookmark42" w:tooltip="Current Document">
        <w:r>
          <w:rPr>
            <w:vertAlign w:val="superscript"/>
          </w:rPr>
          <w:t>13</w:t>
        </w:r>
      </w:hyperlink>
      <w:r>
        <w:t xml:space="preserve"> .</w:t>
      </w: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31" w:name="bookmark30"/>
      <w:r>
        <w:rPr>
          <w:color w:val="FFFFFF"/>
        </w:rPr>
        <w:t>POZNÁMKY</w:t>
      </w:r>
      <w:bookmarkEnd w:id="31"/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2" w:name="bookmark31"/>
      <w:r>
        <w:t>§ 3 odst. 2 písm. b) zákona č. 130/2002 Sb.</w:t>
      </w:r>
      <w:bookmarkEnd w:id="32"/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3" w:name="bookmark32"/>
      <w:r>
        <w:t>§</w:t>
      </w:r>
      <w:bookmarkEnd w:id="33"/>
      <w:r>
        <w:t xml:space="preserve"> 9 odst. 1 písm</w:t>
      </w:r>
      <w:r>
        <w:t>. e) zákona č. 130/2002 Sb.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4" w:name="bookmark33"/>
      <w:r>
        <w:t>§</w:t>
      </w:r>
      <w:bookmarkEnd w:id="34"/>
      <w:r>
        <w:t xml:space="preserve"> 2 odst. 2 písm. j) zákona č. 130/2002 Sb.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5" w:name="bookmark34"/>
      <w:r>
        <w:t>§</w:t>
      </w:r>
      <w:bookmarkEnd w:id="35"/>
      <w:r>
        <w:t xml:space="preserve"> 10 odst. 1 zákona č. 130/2002 Sb.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6" w:name="bookmark35"/>
      <w:r>
        <w:t>§</w:t>
      </w:r>
      <w:bookmarkEnd w:id="36"/>
      <w:r>
        <w:t xml:space="preserve"> 25 odst. 8 zákona č. 218/2000 Sb. o rozpočtových pravidlech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7" w:name="bookmark36"/>
      <w:r>
        <w:t>§</w:t>
      </w:r>
      <w:bookmarkEnd w:id="37"/>
      <w:r>
        <w:t xml:space="preserve"> 9 odst. 8 zákona č. 130/2002 Sb.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8" w:name="bookmark37"/>
      <w:r>
        <w:t>Č</w:t>
      </w:r>
      <w:bookmarkEnd w:id="38"/>
      <w:r>
        <w:t>l. 4 bod 2 písm. f) Všeobecných podmínek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9" w:name="bookmark38"/>
      <w:r>
        <w:t>§</w:t>
      </w:r>
      <w:bookmarkEnd w:id="39"/>
      <w:r>
        <w:t xml:space="preserve"> 75 záko</w:t>
      </w:r>
      <w:r>
        <w:t>na č. 218/2000 Sb., o rozpočtových pravidlech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proofErr w:type="spellStart"/>
      <w:r>
        <w:t>Vyhlaska</w:t>
      </w:r>
      <w:proofErr w:type="spellEnd"/>
      <w:r>
        <w:t xml:space="preserve"> c. 367/2015 Sb., o </w:t>
      </w:r>
      <w:proofErr w:type="spellStart"/>
      <w:r>
        <w:t>zasadach</w:t>
      </w:r>
      <w:proofErr w:type="spellEnd"/>
      <w:r>
        <w:t xml:space="preserve"> a </w:t>
      </w:r>
      <w:proofErr w:type="spellStart"/>
      <w:r>
        <w:t>lhutach</w:t>
      </w:r>
      <w:proofErr w:type="spellEnd"/>
      <w:r>
        <w:t xml:space="preserve"> </w:t>
      </w:r>
      <w:proofErr w:type="spellStart"/>
      <w:r>
        <w:t>financního</w:t>
      </w:r>
      <w:proofErr w:type="spellEnd"/>
      <w:r>
        <w:t xml:space="preserve"> </w:t>
      </w:r>
      <w:proofErr w:type="spellStart"/>
      <w:r>
        <w:t>vyporadaní</w:t>
      </w:r>
      <w:proofErr w:type="spellEnd"/>
      <w:r>
        <w:t xml:space="preserve"> vztahu se statním </w:t>
      </w:r>
      <w:proofErr w:type="spellStart"/>
      <w:r>
        <w:t>rozpoctem</w:t>
      </w:r>
      <w:proofErr w:type="spellEnd"/>
      <w:r>
        <w:t xml:space="preserve">, </w:t>
      </w:r>
      <w:proofErr w:type="spellStart"/>
      <w:r>
        <w:t>statními</w:t>
      </w:r>
      <w:proofErr w:type="spellEnd"/>
    </w:p>
    <w:p w:rsidR="00227E95" w:rsidRDefault="00775AC7">
      <w:pPr>
        <w:pStyle w:val="Zkladntext20"/>
        <w:shd w:val="clear" w:color="auto" w:fill="auto"/>
        <w:ind w:left="600" w:firstLine="20"/>
        <w:jc w:val="both"/>
      </w:pPr>
      <w:bookmarkStart w:id="40" w:name="bookmark39"/>
      <w:r>
        <w:t>f</w:t>
      </w:r>
      <w:bookmarkEnd w:id="40"/>
      <w:r>
        <w:t>inančními aktivy a Národním fondem (vyhláška o finančním vypořádání), ve znění pozdějších předpisů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1" w:name="bookmark40"/>
      <w:r>
        <w:t>§</w:t>
      </w:r>
      <w:bookmarkEnd w:id="41"/>
      <w:r>
        <w:t xml:space="preserve"> 1</w:t>
      </w:r>
      <w:r>
        <w:t>4 odst. 1 zákona č. 130/2002 Sb.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2" w:name="bookmark41"/>
      <w:r>
        <w:t>Č</w:t>
      </w:r>
      <w:bookmarkEnd w:id="42"/>
      <w:r>
        <w:t>l. 5 Všeobecných podmínek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3" w:name="bookmark42"/>
      <w:r>
        <w:t>§</w:t>
      </w:r>
      <w:bookmarkEnd w:id="43"/>
      <w:r>
        <w:t xml:space="preserve"> 6 odst. 1 zákona č. 340/2015 Sb., o registru smluv</w:t>
      </w:r>
    </w:p>
    <w:p w:rsidR="00227E95" w:rsidRDefault="00775AC7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after="90"/>
        <w:ind w:left="280"/>
      </w:pPr>
      <w:r>
        <w:t>Např. § 44 a § 44a zákona č. 218/2000 Sb., o rozpočtových pravidlech, zákon č. 320/2000 Sb., o finanční kontrole</w:t>
      </w:r>
    </w:p>
    <w:p w:rsidR="00880163" w:rsidRDefault="00880163" w:rsidP="00880163">
      <w:pPr>
        <w:pStyle w:val="Zkladntext20"/>
        <w:shd w:val="clear" w:color="auto" w:fill="auto"/>
        <w:tabs>
          <w:tab w:val="left" w:pos="696"/>
        </w:tabs>
        <w:spacing w:after="90"/>
      </w:pPr>
    </w:p>
    <w:p w:rsidR="00880163" w:rsidRDefault="00880163" w:rsidP="00880163">
      <w:pPr>
        <w:pStyle w:val="Zkladntext20"/>
        <w:shd w:val="clear" w:color="auto" w:fill="auto"/>
        <w:tabs>
          <w:tab w:val="left" w:pos="696"/>
        </w:tabs>
        <w:spacing w:after="90"/>
      </w:pPr>
    </w:p>
    <w:p w:rsidR="00880163" w:rsidRDefault="00880163" w:rsidP="00880163">
      <w:pPr>
        <w:pStyle w:val="Zkladntext20"/>
        <w:shd w:val="clear" w:color="auto" w:fill="auto"/>
        <w:tabs>
          <w:tab w:val="left" w:pos="696"/>
        </w:tabs>
        <w:spacing w:after="90"/>
      </w:pPr>
    </w:p>
    <w:p w:rsidR="00227E95" w:rsidRDefault="00775AC7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57"/>
      </w:pPr>
      <w:bookmarkStart w:id="44" w:name="bookmark43"/>
      <w:r>
        <w:rPr>
          <w:color w:val="FFFFFF"/>
        </w:rPr>
        <w:lastRenderedPageBreak/>
        <w:t>PODPISY SMLUVNÍCH STRAN</w:t>
      </w:r>
      <w:bookmarkEnd w:id="44"/>
    </w:p>
    <w:p w:rsidR="00227E95" w:rsidRDefault="00775AC7">
      <w:pPr>
        <w:pStyle w:val="Nadpis30"/>
        <w:keepNext/>
        <w:keepLines/>
        <w:shd w:val="clear" w:color="auto" w:fill="auto"/>
        <w:spacing w:after="460"/>
        <w:jc w:val="both"/>
      </w:pPr>
      <w:bookmarkStart w:id="45" w:name="bookmark44"/>
      <w:r>
        <w:t>Poskytovatel:</w:t>
      </w:r>
      <w:bookmarkEnd w:id="45"/>
    </w:p>
    <w:p w:rsidR="00227E95" w:rsidRDefault="00775AC7">
      <w:pPr>
        <w:pStyle w:val="Zkladntext1"/>
        <w:shd w:val="clear" w:color="auto" w:fill="auto"/>
        <w:tabs>
          <w:tab w:val="left" w:leader="dot" w:pos="4781"/>
        </w:tabs>
        <w:spacing w:after="100"/>
      </w:pPr>
      <w:r>
        <w:t xml:space="preserve">V Praze, dne </w:t>
      </w:r>
      <w:r>
        <w:tab/>
      </w:r>
    </w:p>
    <w:p w:rsidR="00227E95" w:rsidRDefault="00775AC7">
      <w:pPr>
        <w:pStyle w:val="Zkladntext1"/>
        <w:shd w:val="clear" w:color="auto" w:fill="auto"/>
        <w:spacing w:after="100"/>
        <w:ind w:left="7020"/>
        <w:jc w:val="left"/>
      </w:pPr>
      <w:r>
        <w:t>Ing. Petr Jílek</w:t>
      </w:r>
    </w:p>
    <w:p w:rsidR="00227E95" w:rsidRDefault="00775AC7">
      <w:pPr>
        <w:pStyle w:val="Zkladntext1"/>
        <w:shd w:val="clear" w:color="auto" w:fill="auto"/>
        <w:spacing w:after="480"/>
        <w:ind w:left="6100" w:firstLine="600"/>
        <w:jc w:val="left"/>
      </w:pPr>
      <w:r>
        <w:t xml:space="preserve">vrchní ředitel sekce </w:t>
      </w:r>
      <w:proofErr w:type="spellStart"/>
      <w:r>
        <w:t>Sekce</w:t>
      </w:r>
      <w:proofErr w:type="spellEnd"/>
      <w:r>
        <w:t xml:space="preserve"> ekologického zemědělství, komodit, výzkumu a vzdělávání</w:t>
      </w:r>
    </w:p>
    <w:p w:rsidR="00227E95" w:rsidRDefault="00775AC7">
      <w:pPr>
        <w:pStyle w:val="Nadpis30"/>
        <w:keepNext/>
        <w:keepLines/>
        <w:shd w:val="clear" w:color="auto" w:fill="auto"/>
        <w:spacing w:after="480"/>
        <w:jc w:val="both"/>
      </w:pPr>
      <w:bookmarkStart w:id="46" w:name="bookmark45"/>
      <w:r>
        <w:t>Příjemce:</w:t>
      </w:r>
      <w:bookmarkEnd w:id="46"/>
    </w:p>
    <w:p w:rsidR="00227E95" w:rsidRDefault="00775AC7">
      <w:pPr>
        <w:pStyle w:val="Zkladntext1"/>
        <w:shd w:val="clear" w:color="auto" w:fill="auto"/>
        <w:tabs>
          <w:tab w:val="left" w:leader="dot" w:pos="2227"/>
          <w:tab w:val="left" w:leader="dot" w:pos="4781"/>
          <w:tab w:val="left" w:leader="dot" w:pos="9370"/>
        </w:tabs>
        <w:spacing w:after="100"/>
      </w:pPr>
      <w:r>
        <w:t>V</w:t>
      </w:r>
      <w:r>
        <w:tab/>
        <w:t>, dne</w:t>
      </w:r>
      <w:r>
        <w:tab/>
        <w:t xml:space="preserve"> </w:t>
      </w:r>
      <w:r>
        <w:tab/>
      </w:r>
    </w:p>
    <w:p w:rsidR="00227E95" w:rsidRDefault="00775AC7">
      <w:pPr>
        <w:pStyle w:val="Zkladntext1"/>
        <w:shd w:val="clear" w:color="auto" w:fill="auto"/>
        <w:spacing w:after="380"/>
        <w:jc w:val="right"/>
      </w:pPr>
      <w:r>
        <w:t>RNDr. Mikuláš Madaras, Ph.D., ředitel</w:t>
      </w:r>
    </w:p>
    <w:sectPr w:rsidR="00227E95">
      <w:headerReference w:type="default" r:id="rId9"/>
      <w:footerReference w:type="default" r:id="rId10"/>
      <w:pgSz w:w="11900" w:h="16840"/>
      <w:pgMar w:top="2818" w:right="1119" w:bottom="1834" w:left="11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C7" w:rsidRDefault="00775AC7">
      <w:r>
        <w:separator/>
      </w:r>
    </w:p>
  </w:endnote>
  <w:endnote w:type="continuationSeparator" w:id="0">
    <w:p w:rsidR="00775AC7" w:rsidRDefault="0077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95" w:rsidRDefault="00775A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5335905</wp:posOffset>
              </wp:positionH>
              <wp:positionV relativeFrom="page">
                <wp:posOffset>9872980</wp:posOffset>
              </wp:positionV>
              <wp:extent cx="1563370" cy="3689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37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E95" w:rsidRDefault="00775A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F-052-MZE, verze 4, revize 231222</w:t>
                          </w:r>
                        </w:p>
                        <w:p w:rsidR="00227E95" w:rsidRDefault="00775A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227E95" w:rsidRDefault="00775AC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0163" w:rsidRPr="00880163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420.15pt;margin-top:777.4pt;width:123.1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" filled="f" stroked="f">
              <v:textbox style="mso-fit-shape-to-text:t" inset="0,0,0,0">
                <w:txbxContent>
                  <w:p w:rsidR="00227E95" w:rsidRDefault="00775A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F-052-MZE, verze 4, revize 231222</w:t>
                    </w:r>
                  </w:p>
                  <w:p w:rsidR="00227E95" w:rsidRDefault="00775A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227E95" w:rsidRDefault="00775AC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0163" w:rsidRPr="00880163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C7" w:rsidRDefault="00775AC7"/>
  </w:footnote>
  <w:footnote w:type="continuationSeparator" w:id="0">
    <w:p w:rsidR="00775AC7" w:rsidRDefault="00775A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95" w:rsidRDefault="00775A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E95" w:rsidRDefault="00775AC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" name="Picut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.39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5" name="Picutre 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1062990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E95" w:rsidRDefault="00775AC7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83.700000000000003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F05"/>
    <w:multiLevelType w:val="multilevel"/>
    <w:tmpl w:val="E84C28E6"/>
    <w:lvl w:ilvl="0">
      <w:start w:val="1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645EC"/>
    <w:multiLevelType w:val="multilevel"/>
    <w:tmpl w:val="6ACCA69C"/>
    <w:lvl w:ilvl="0">
      <w:start w:val="1"/>
      <w:numFmt w:val="decimal"/>
      <w:lvlText w:val="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D24CB"/>
    <w:multiLevelType w:val="multilevel"/>
    <w:tmpl w:val="66289762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F6169"/>
    <w:multiLevelType w:val="multilevel"/>
    <w:tmpl w:val="8A6AACAA"/>
    <w:lvl w:ilvl="0">
      <w:start w:val="1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F4A4D"/>
    <w:multiLevelType w:val="multilevel"/>
    <w:tmpl w:val="753055EA"/>
    <w:lvl w:ilvl="0">
      <w:start w:val="1"/>
      <w:numFmt w:val="decimal"/>
      <w:lvlText w:val="1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23D64"/>
    <w:multiLevelType w:val="multilevel"/>
    <w:tmpl w:val="D1FC2D22"/>
    <w:lvl w:ilvl="0">
      <w:start w:val="1"/>
      <w:numFmt w:val="decimal"/>
      <w:lvlText w:val="7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56988"/>
    <w:multiLevelType w:val="multilevel"/>
    <w:tmpl w:val="B4E68D44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DF56E3"/>
    <w:multiLevelType w:val="multilevel"/>
    <w:tmpl w:val="384887D6"/>
    <w:lvl w:ilvl="0">
      <w:start w:val="1"/>
      <w:numFmt w:val="decimal"/>
      <w:lvlText w:val="10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1E01DF"/>
    <w:multiLevelType w:val="multilevel"/>
    <w:tmpl w:val="10305632"/>
    <w:lvl w:ilvl="0">
      <w:start w:val="1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637D46"/>
    <w:multiLevelType w:val="multilevel"/>
    <w:tmpl w:val="66D45094"/>
    <w:lvl w:ilvl="0">
      <w:start w:val="1"/>
      <w:numFmt w:val="decimal"/>
      <w:lvlText w:val="1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980961"/>
    <w:multiLevelType w:val="multilevel"/>
    <w:tmpl w:val="F3FA453C"/>
    <w:lvl w:ilvl="0">
      <w:start w:val="1"/>
      <w:numFmt w:val="decimal"/>
      <w:lvlText w:val="1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E87E5C"/>
    <w:multiLevelType w:val="multilevel"/>
    <w:tmpl w:val="D486C688"/>
    <w:lvl w:ilvl="0">
      <w:start w:val="1"/>
      <w:numFmt w:val="decimal"/>
      <w:lvlText w:val="1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D27385"/>
    <w:multiLevelType w:val="multilevel"/>
    <w:tmpl w:val="276A5FB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E46ED8"/>
    <w:multiLevelType w:val="multilevel"/>
    <w:tmpl w:val="3BACACE4"/>
    <w:lvl w:ilvl="0">
      <w:start w:val="1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C81FC7"/>
    <w:multiLevelType w:val="multilevel"/>
    <w:tmpl w:val="7C8EE4B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7E95"/>
    <w:rsid w:val="00227E95"/>
    <w:rsid w:val="003E24EE"/>
    <w:rsid w:val="00775AC7"/>
    <w:rsid w:val="007E42FE"/>
    <w:rsid w:val="008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2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2F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2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2F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2842</Words>
  <Characters>16771</Characters>
  <Application>Microsoft Office Word</Application>
  <DocSecurity>0</DocSecurity>
  <Lines>139</Lines>
  <Paragraphs>39</Paragraphs>
  <ScaleCrop>false</ScaleCrop>
  <Company/>
  <LinksUpToDate>false</LinksUpToDate>
  <CharactersWithSpaces>19574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podpory na řešení projektu QL24010353</dc:title>
  <dc:subject/>
  <dc:creator/>
  <cp:keywords/>
  <cp:lastModifiedBy>Sakrytova</cp:lastModifiedBy>
  <cp:revision>5</cp:revision>
  <dcterms:created xsi:type="dcterms:W3CDTF">2024-02-12T14:12:00Z</dcterms:created>
  <dcterms:modified xsi:type="dcterms:W3CDTF">2024-02-12T14:16:00Z</dcterms:modified>
</cp:coreProperties>
</file>