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3253" w14:textId="77777777" w:rsidR="006B7C9B" w:rsidRPr="00815748" w:rsidRDefault="006B7C9B" w:rsidP="006B7C9B">
      <w:pPr>
        <w:pStyle w:val="Nzev"/>
        <w:spacing w:line="276" w:lineRule="auto"/>
        <w:ind w:left="360"/>
        <w:rPr>
          <w:rFonts w:asciiTheme="minorHAnsi" w:hAnsiTheme="minorHAnsi" w:cstheme="minorHAnsi"/>
          <w:color w:val="0093D6"/>
        </w:rPr>
      </w:pPr>
      <w:r w:rsidRPr="00815748">
        <w:rPr>
          <w:rFonts w:asciiTheme="minorHAnsi" w:hAnsiTheme="minorHAnsi" w:cstheme="minorHAnsi"/>
          <w:color w:val="0093D6"/>
        </w:rPr>
        <w:t>SMLOUVA O INDIVIDUÁLNÍM ČLENSTVÍ</w:t>
      </w:r>
    </w:p>
    <w:p w14:paraId="63BC85D3" w14:textId="77777777" w:rsidR="006B7C9B" w:rsidRPr="00A11EC9" w:rsidRDefault="006B7C9B" w:rsidP="006B7C9B">
      <w:pPr>
        <w:overflowPunct w:val="0"/>
        <w:autoSpaceDE w:val="0"/>
        <w:autoSpaceDN w:val="0"/>
        <w:adjustRightInd w:val="0"/>
        <w:spacing w:line="276" w:lineRule="auto"/>
        <w:jc w:val="center"/>
        <w:rPr>
          <w:rFonts w:asciiTheme="minorHAnsi" w:hAnsiTheme="minorHAnsi" w:cstheme="minorHAnsi"/>
          <w:b/>
        </w:rPr>
      </w:pPr>
    </w:p>
    <w:p w14:paraId="5266CA2A" w14:textId="77777777" w:rsidR="006B7C9B" w:rsidRPr="00815748" w:rsidRDefault="006B7C9B" w:rsidP="006B7C9B">
      <w:pPr>
        <w:overflowPunct w:val="0"/>
        <w:autoSpaceDE w:val="0"/>
        <w:autoSpaceDN w:val="0"/>
        <w:adjustRightInd w:val="0"/>
        <w:spacing w:line="276" w:lineRule="auto"/>
        <w:ind w:left="360"/>
        <w:rPr>
          <w:rFonts w:asciiTheme="minorHAnsi" w:hAnsiTheme="minorHAnsi" w:cstheme="minorHAnsi"/>
          <w:b/>
          <w:sz w:val="22"/>
          <w:szCs w:val="22"/>
        </w:rPr>
      </w:pPr>
      <w:r w:rsidRPr="00815748">
        <w:rPr>
          <w:rFonts w:asciiTheme="minorHAnsi" w:hAnsiTheme="minorHAnsi" w:cstheme="minorHAnsi"/>
          <w:b/>
          <w:sz w:val="22"/>
          <w:szCs w:val="22"/>
        </w:rPr>
        <w:t>Smluvní strany</w:t>
      </w:r>
    </w:p>
    <w:p w14:paraId="4C669748" w14:textId="77777777" w:rsidR="006B7C9B" w:rsidRPr="00815748" w:rsidRDefault="006B7C9B" w:rsidP="006B7C9B">
      <w:pPr>
        <w:spacing w:line="276" w:lineRule="auto"/>
        <w:ind w:left="360"/>
        <w:rPr>
          <w:rFonts w:asciiTheme="minorHAnsi" w:hAnsiTheme="minorHAnsi" w:cstheme="minorHAnsi"/>
          <w:b/>
          <w:sz w:val="22"/>
          <w:szCs w:val="22"/>
        </w:rPr>
      </w:pPr>
    </w:p>
    <w:p w14:paraId="16C67FD3" w14:textId="77777777" w:rsidR="006B7C9B" w:rsidRPr="00815748" w:rsidRDefault="006B7C9B" w:rsidP="006B7C9B">
      <w:pPr>
        <w:overflowPunct w:val="0"/>
        <w:autoSpaceDE w:val="0"/>
        <w:autoSpaceDN w:val="0"/>
        <w:adjustRightInd w:val="0"/>
        <w:spacing w:line="276" w:lineRule="auto"/>
        <w:ind w:left="360"/>
        <w:rPr>
          <w:rFonts w:asciiTheme="minorHAnsi" w:hAnsiTheme="minorHAnsi" w:cstheme="minorHAnsi"/>
          <w:b/>
          <w:sz w:val="22"/>
          <w:szCs w:val="22"/>
        </w:rPr>
      </w:pPr>
      <w:r w:rsidRPr="00815748">
        <w:rPr>
          <w:rFonts w:asciiTheme="minorHAnsi" w:hAnsiTheme="minorHAnsi" w:cstheme="minorHAnsi"/>
          <w:b/>
          <w:sz w:val="22"/>
          <w:szCs w:val="22"/>
        </w:rPr>
        <w:t>Svaz průmyslu a dopravy České republiky</w:t>
      </w:r>
    </w:p>
    <w:p w14:paraId="58226CE3" w14:textId="77777777" w:rsidR="006B7C9B" w:rsidRPr="00815748" w:rsidRDefault="006B7C9B" w:rsidP="006B7C9B">
      <w:pPr>
        <w:spacing w:line="276" w:lineRule="auto"/>
        <w:ind w:left="360"/>
        <w:rPr>
          <w:rFonts w:asciiTheme="minorHAnsi" w:hAnsiTheme="minorHAnsi" w:cstheme="minorHAnsi"/>
          <w:sz w:val="22"/>
          <w:szCs w:val="22"/>
        </w:rPr>
      </w:pPr>
      <w:r w:rsidRPr="00815748">
        <w:rPr>
          <w:rFonts w:asciiTheme="minorHAnsi" w:hAnsiTheme="minorHAnsi" w:cstheme="minorHAnsi"/>
          <w:sz w:val="22"/>
          <w:szCs w:val="22"/>
        </w:rPr>
        <w:t xml:space="preserve">se </w:t>
      </w:r>
      <w:proofErr w:type="gramStart"/>
      <w:r w:rsidRPr="00815748">
        <w:rPr>
          <w:rFonts w:asciiTheme="minorHAnsi" w:hAnsiTheme="minorHAnsi" w:cstheme="minorHAnsi"/>
          <w:sz w:val="22"/>
          <w:szCs w:val="22"/>
        </w:rPr>
        <w:t>sídlem:  Freyova</w:t>
      </w:r>
      <w:proofErr w:type="gramEnd"/>
      <w:r w:rsidRPr="00815748">
        <w:rPr>
          <w:rFonts w:asciiTheme="minorHAnsi" w:hAnsiTheme="minorHAnsi" w:cstheme="minorHAnsi"/>
          <w:sz w:val="22"/>
          <w:szCs w:val="22"/>
        </w:rPr>
        <w:t xml:space="preserve"> 948/11, 190 00 Praha 9 </w:t>
      </w:r>
    </w:p>
    <w:p w14:paraId="3BB812E3" w14:textId="77777777" w:rsidR="006B7C9B" w:rsidRPr="00815748" w:rsidRDefault="006B7C9B" w:rsidP="006B7C9B">
      <w:pPr>
        <w:pStyle w:val="Zpat"/>
        <w:spacing w:line="276" w:lineRule="auto"/>
        <w:ind w:left="360"/>
        <w:rPr>
          <w:rFonts w:asciiTheme="minorHAnsi" w:hAnsiTheme="minorHAnsi" w:cstheme="minorHAnsi"/>
          <w:caps/>
          <w:szCs w:val="22"/>
        </w:rPr>
      </w:pPr>
      <w:r w:rsidRPr="00815748">
        <w:rPr>
          <w:rFonts w:asciiTheme="minorHAnsi" w:hAnsiTheme="minorHAnsi" w:cstheme="minorHAnsi"/>
          <w:caps/>
          <w:szCs w:val="22"/>
        </w:rPr>
        <w:t>IČO</w:t>
      </w:r>
      <w:r>
        <w:rPr>
          <w:rFonts w:asciiTheme="minorHAnsi" w:hAnsiTheme="minorHAnsi" w:cstheme="minorHAnsi"/>
          <w:caps/>
          <w:szCs w:val="22"/>
        </w:rPr>
        <w:t>:</w:t>
      </w:r>
      <w:r w:rsidRPr="00815748">
        <w:rPr>
          <w:rFonts w:asciiTheme="minorHAnsi" w:hAnsiTheme="minorHAnsi" w:cstheme="minorHAnsi"/>
          <w:caps/>
          <w:szCs w:val="22"/>
        </w:rPr>
        <w:t xml:space="preserve"> 00536211</w:t>
      </w:r>
    </w:p>
    <w:p w14:paraId="1FB960D0" w14:textId="77777777" w:rsidR="006B7C9B" w:rsidRPr="00815748" w:rsidRDefault="006B7C9B" w:rsidP="002F3732">
      <w:pPr>
        <w:pStyle w:val="Zpat"/>
        <w:tabs>
          <w:tab w:val="clear" w:pos="4819"/>
        </w:tabs>
        <w:spacing w:line="276" w:lineRule="auto"/>
        <w:ind w:left="360"/>
        <w:rPr>
          <w:rFonts w:asciiTheme="minorHAnsi" w:hAnsiTheme="minorHAnsi" w:cstheme="minorHAnsi"/>
          <w:caps/>
          <w:szCs w:val="22"/>
        </w:rPr>
      </w:pPr>
      <w:r w:rsidRPr="00815748">
        <w:rPr>
          <w:rFonts w:asciiTheme="minorHAnsi" w:hAnsiTheme="minorHAnsi" w:cstheme="minorHAnsi"/>
          <w:caps/>
          <w:szCs w:val="22"/>
        </w:rPr>
        <w:t>DIČ</w:t>
      </w:r>
      <w:r>
        <w:rPr>
          <w:rFonts w:asciiTheme="minorHAnsi" w:hAnsiTheme="minorHAnsi" w:cstheme="minorHAnsi"/>
          <w:caps/>
          <w:szCs w:val="22"/>
        </w:rPr>
        <w:t>:</w:t>
      </w:r>
      <w:r w:rsidRPr="00815748">
        <w:rPr>
          <w:rFonts w:asciiTheme="minorHAnsi" w:hAnsiTheme="minorHAnsi" w:cstheme="minorHAnsi"/>
          <w:caps/>
          <w:szCs w:val="22"/>
        </w:rPr>
        <w:t xml:space="preserve"> CZ00536211</w:t>
      </w:r>
      <w:r w:rsidR="00D328FD">
        <w:rPr>
          <w:rFonts w:asciiTheme="minorHAnsi" w:hAnsiTheme="minorHAnsi" w:cstheme="minorHAnsi"/>
          <w:caps/>
          <w:szCs w:val="22"/>
        </w:rPr>
        <w:tab/>
      </w:r>
    </w:p>
    <w:p w14:paraId="25C3D6F1" w14:textId="77777777" w:rsidR="006B7C9B" w:rsidRPr="00815748" w:rsidRDefault="006B7C9B" w:rsidP="006B7C9B">
      <w:pPr>
        <w:spacing w:line="276" w:lineRule="auto"/>
        <w:ind w:left="360"/>
        <w:rPr>
          <w:rFonts w:asciiTheme="minorHAnsi" w:hAnsiTheme="minorHAnsi" w:cstheme="minorHAnsi"/>
          <w:sz w:val="22"/>
          <w:szCs w:val="22"/>
        </w:rPr>
      </w:pPr>
      <w:r w:rsidRPr="00815748">
        <w:rPr>
          <w:rFonts w:asciiTheme="minorHAnsi" w:hAnsiTheme="minorHAnsi" w:cstheme="minorHAnsi"/>
          <w:sz w:val="22"/>
          <w:szCs w:val="22"/>
        </w:rPr>
        <w:t xml:space="preserve">Zastoupený generální ředitelkou Ing. Dagmar Kuchtovou </w:t>
      </w:r>
    </w:p>
    <w:p w14:paraId="6519AB0C" w14:textId="77777777" w:rsidR="006B7C9B" w:rsidRPr="00815748" w:rsidRDefault="006B7C9B" w:rsidP="006B7C9B">
      <w:pPr>
        <w:spacing w:line="276" w:lineRule="auto"/>
        <w:ind w:left="360"/>
        <w:rPr>
          <w:rFonts w:asciiTheme="minorHAnsi" w:hAnsiTheme="minorHAnsi" w:cstheme="minorHAnsi"/>
          <w:sz w:val="22"/>
          <w:szCs w:val="22"/>
        </w:rPr>
      </w:pPr>
      <w:r w:rsidRPr="00815748">
        <w:rPr>
          <w:rFonts w:asciiTheme="minorHAnsi" w:hAnsiTheme="minorHAnsi" w:cstheme="minorHAnsi"/>
          <w:sz w:val="22"/>
          <w:szCs w:val="22"/>
        </w:rPr>
        <w:t>Bankovní spojení: Komerční banka, a.s., Praha 1, pobočka Spálená ul.,</w:t>
      </w:r>
    </w:p>
    <w:p w14:paraId="24C3E0D9" w14:textId="77777777" w:rsidR="006B7C9B" w:rsidRPr="00815748" w:rsidRDefault="006B7C9B" w:rsidP="006B7C9B">
      <w:pPr>
        <w:overflowPunct w:val="0"/>
        <w:autoSpaceDE w:val="0"/>
        <w:autoSpaceDN w:val="0"/>
        <w:adjustRightInd w:val="0"/>
        <w:spacing w:line="276" w:lineRule="auto"/>
        <w:ind w:left="360"/>
        <w:rPr>
          <w:rFonts w:asciiTheme="minorHAnsi" w:hAnsiTheme="minorHAnsi" w:cstheme="minorHAnsi"/>
          <w:sz w:val="22"/>
          <w:szCs w:val="22"/>
        </w:rPr>
      </w:pPr>
      <w:r w:rsidRPr="00815748">
        <w:rPr>
          <w:rFonts w:asciiTheme="minorHAnsi" w:hAnsiTheme="minorHAnsi" w:cstheme="minorHAnsi"/>
          <w:sz w:val="22"/>
          <w:szCs w:val="22"/>
        </w:rPr>
        <w:t xml:space="preserve">číslo účtu: </w:t>
      </w:r>
      <w:r w:rsidR="003139C9">
        <w:rPr>
          <w:rFonts w:asciiTheme="minorHAnsi" w:hAnsiTheme="minorHAnsi" w:cstheme="minorHAnsi"/>
          <w:noProof/>
          <w:color w:val="000000"/>
          <w:sz w:val="22"/>
          <w:szCs w:val="22"/>
          <w:highlight w:val="black"/>
        </w:rPr>
        <w:t>'''''''''''''''''''''''''''''</w:t>
      </w:r>
    </w:p>
    <w:p w14:paraId="0995B77B" w14:textId="77777777" w:rsidR="006B7C9B" w:rsidRPr="00815748" w:rsidRDefault="006B7C9B" w:rsidP="006B7C9B">
      <w:pPr>
        <w:spacing w:line="276" w:lineRule="auto"/>
        <w:ind w:left="360"/>
        <w:rPr>
          <w:rFonts w:asciiTheme="minorHAnsi" w:hAnsiTheme="minorHAnsi" w:cstheme="minorHAnsi"/>
          <w:sz w:val="22"/>
          <w:szCs w:val="22"/>
        </w:rPr>
      </w:pPr>
      <w:r w:rsidRPr="00815748">
        <w:rPr>
          <w:rFonts w:asciiTheme="minorHAnsi" w:hAnsiTheme="minorHAnsi" w:cstheme="minorHAnsi"/>
          <w:sz w:val="22"/>
          <w:szCs w:val="22"/>
        </w:rPr>
        <w:t xml:space="preserve">Zapsaný ve spolkovém rejstříku vedeném Městským soudem v Praze, </w:t>
      </w:r>
      <w:proofErr w:type="spellStart"/>
      <w:r w:rsidRPr="00815748">
        <w:rPr>
          <w:rFonts w:asciiTheme="minorHAnsi" w:hAnsiTheme="minorHAnsi" w:cstheme="minorHAnsi"/>
          <w:sz w:val="22"/>
          <w:szCs w:val="22"/>
        </w:rPr>
        <w:t>sp.zn</w:t>
      </w:r>
      <w:proofErr w:type="spellEnd"/>
      <w:r w:rsidRPr="00815748">
        <w:rPr>
          <w:rFonts w:asciiTheme="minorHAnsi" w:hAnsiTheme="minorHAnsi" w:cstheme="minorHAnsi"/>
          <w:sz w:val="22"/>
          <w:szCs w:val="22"/>
        </w:rPr>
        <w:t>. L 3148</w:t>
      </w:r>
    </w:p>
    <w:p w14:paraId="4FACAA92" w14:textId="77777777" w:rsidR="006B7C9B" w:rsidRPr="00815748" w:rsidRDefault="006B7C9B" w:rsidP="006B7C9B">
      <w:pPr>
        <w:overflowPunct w:val="0"/>
        <w:autoSpaceDE w:val="0"/>
        <w:autoSpaceDN w:val="0"/>
        <w:adjustRightInd w:val="0"/>
        <w:spacing w:line="276" w:lineRule="auto"/>
        <w:ind w:left="360"/>
        <w:rPr>
          <w:rFonts w:asciiTheme="minorHAnsi" w:hAnsiTheme="minorHAnsi" w:cstheme="minorHAnsi"/>
          <w:sz w:val="22"/>
          <w:szCs w:val="22"/>
        </w:rPr>
      </w:pPr>
      <w:r w:rsidRPr="00815748">
        <w:rPr>
          <w:rFonts w:asciiTheme="minorHAnsi" w:hAnsiTheme="minorHAnsi" w:cstheme="minorHAnsi"/>
          <w:sz w:val="22"/>
          <w:szCs w:val="22"/>
        </w:rPr>
        <w:t xml:space="preserve">(dále jen </w:t>
      </w:r>
      <w:r w:rsidRPr="00815748">
        <w:rPr>
          <w:rFonts w:asciiTheme="minorHAnsi" w:hAnsiTheme="minorHAnsi" w:cstheme="minorHAnsi"/>
          <w:b/>
          <w:sz w:val="22"/>
          <w:szCs w:val="22"/>
        </w:rPr>
        <w:t>SP ČR</w:t>
      </w:r>
      <w:r w:rsidRPr="00815748">
        <w:rPr>
          <w:rFonts w:asciiTheme="minorHAnsi" w:hAnsiTheme="minorHAnsi" w:cstheme="minorHAnsi"/>
          <w:sz w:val="22"/>
          <w:szCs w:val="22"/>
        </w:rPr>
        <w:t>)</w:t>
      </w:r>
    </w:p>
    <w:p w14:paraId="2E18886B" w14:textId="77777777" w:rsidR="006B7C9B" w:rsidRPr="00815748" w:rsidRDefault="006B7C9B" w:rsidP="006B7C9B">
      <w:pPr>
        <w:overflowPunct w:val="0"/>
        <w:autoSpaceDE w:val="0"/>
        <w:autoSpaceDN w:val="0"/>
        <w:adjustRightInd w:val="0"/>
        <w:spacing w:line="276" w:lineRule="auto"/>
        <w:ind w:left="360"/>
        <w:rPr>
          <w:rFonts w:asciiTheme="minorHAnsi" w:hAnsiTheme="minorHAnsi" w:cstheme="minorHAnsi"/>
          <w:sz w:val="22"/>
          <w:szCs w:val="22"/>
        </w:rPr>
      </w:pPr>
    </w:p>
    <w:p w14:paraId="7E36417E" w14:textId="77777777" w:rsidR="006B7C9B" w:rsidRPr="00815748" w:rsidRDefault="006B7C9B" w:rsidP="006B7C9B">
      <w:pPr>
        <w:overflowPunct w:val="0"/>
        <w:autoSpaceDE w:val="0"/>
        <w:autoSpaceDN w:val="0"/>
        <w:adjustRightInd w:val="0"/>
        <w:spacing w:line="276" w:lineRule="auto"/>
        <w:ind w:left="360"/>
        <w:rPr>
          <w:rFonts w:asciiTheme="minorHAnsi" w:hAnsiTheme="minorHAnsi" w:cstheme="minorHAnsi"/>
          <w:b/>
          <w:sz w:val="22"/>
          <w:szCs w:val="22"/>
        </w:rPr>
      </w:pPr>
      <w:r w:rsidRPr="00815748">
        <w:rPr>
          <w:rFonts w:asciiTheme="minorHAnsi" w:hAnsiTheme="minorHAnsi" w:cstheme="minorHAnsi"/>
          <w:b/>
          <w:sz w:val="22"/>
          <w:szCs w:val="22"/>
        </w:rPr>
        <w:t>a</w:t>
      </w:r>
    </w:p>
    <w:p w14:paraId="027B69B3" w14:textId="77777777" w:rsidR="0050051D" w:rsidRPr="00DE44C7" w:rsidRDefault="0050051D" w:rsidP="006B7C9B">
      <w:pPr>
        <w:spacing w:line="276" w:lineRule="auto"/>
        <w:ind w:left="360"/>
        <w:rPr>
          <w:rFonts w:asciiTheme="minorHAnsi" w:hAnsiTheme="minorHAnsi" w:cstheme="minorHAnsi"/>
          <w:b/>
          <w:sz w:val="22"/>
          <w:szCs w:val="22"/>
        </w:rPr>
      </w:pPr>
    </w:p>
    <w:p w14:paraId="5392B34B" w14:textId="77777777" w:rsidR="00321738" w:rsidRDefault="007B6CDD" w:rsidP="00D366A0">
      <w:pPr>
        <w:spacing w:line="276" w:lineRule="auto"/>
        <w:ind w:left="360"/>
        <w:rPr>
          <w:rFonts w:asciiTheme="minorHAnsi" w:hAnsiTheme="minorHAnsi" w:cstheme="minorHAnsi"/>
          <w:b/>
          <w:color w:val="333333"/>
          <w:sz w:val="22"/>
          <w:szCs w:val="22"/>
          <w:shd w:val="clear" w:color="auto" w:fill="FFFFFF"/>
        </w:rPr>
      </w:pPr>
      <w:r w:rsidRPr="007B6CDD">
        <w:rPr>
          <w:rFonts w:asciiTheme="minorHAnsi" w:hAnsiTheme="minorHAnsi" w:cstheme="minorHAnsi"/>
          <w:b/>
          <w:color w:val="333333"/>
          <w:sz w:val="22"/>
          <w:szCs w:val="22"/>
          <w:shd w:val="clear" w:color="auto" w:fill="FFFFFF"/>
        </w:rPr>
        <w:t>Pražská plynárenská Distribuce, a.s., člen koncernu Pražská plynárenská, a.s.</w:t>
      </w:r>
    </w:p>
    <w:p w14:paraId="3DF53817" w14:textId="77777777" w:rsidR="006B7C9B" w:rsidRPr="00815748" w:rsidRDefault="006B7C9B" w:rsidP="00D366A0">
      <w:pPr>
        <w:spacing w:line="276" w:lineRule="auto"/>
        <w:ind w:left="360"/>
        <w:rPr>
          <w:rFonts w:asciiTheme="minorHAnsi" w:hAnsiTheme="minorHAnsi" w:cstheme="minorHAnsi"/>
          <w:sz w:val="22"/>
          <w:szCs w:val="22"/>
        </w:rPr>
      </w:pPr>
      <w:r w:rsidRPr="00815748">
        <w:rPr>
          <w:rFonts w:asciiTheme="minorHAnsi" w:hAnsiTheme="minorHAnsi" w:cstheme="minorHAnsi"/>
          <w:sz w:val="22"/>
          <w:szCs w:val="22"/>
        </w:rPr>
        <w:t xml:space="preserve">se sídlem: </w:t>
      </w:r>
      <w:r w:rsidR="007B6CDD" w:rsidRPr="007B6CDD">
        <w:rPr>
          <w:rFonts w:asciiTheme="minorHAnsi" w:hAnsiTheme="minorHAnsi" w:cstheme="minorHAnsi"/>
          <w:noProof/>
          <w:sz w:val="22"/>
          <w:szCs w:val="22"/>
        </w:rPr>
        <w:t>U Plynárny 500</w:t>
      </w:r>
      <w:r w:rsidR="007B6CDD">
        <w:rPr>
          <w:rFonts w:asciiTheme="minorHAnsi" w:hAnsiTheme="minorHAnsi" w:cstheme="minorHAnsi"/>
          <w:noProof/>
          <w:sz w:val="22"/>
          <w:szCs w:val="22"/>
        </w:rPr>
        <w:t>, 145 08 Praha 4</w:t>
      </w:r>
    </w:p>
    <w:p w14:paraId="03758DCC" w14:textId="77777777" w:rsidR="006B7C9B" w:rsidRPr="00815748" w:rsidRDefault="006B7C9B" w:rsidP="006B7C9B">
      <w:pPr>
        <w:spacing w:line="276" w:lineRule="auto"/>
        <w:ind w:left="360"/>
        <w:rPr>
          <w:rFonts w:asciiTheme="minorHAnsi" w:hAnsiTheme="minorHAnsi" w:cstheme="minorHAnsi"/>
          <w:sz w:val="22"/>
          <w:szCs w:val="22"/>
        </w:rPr>
      </w:pPr>
      <w:r w:rsidRPr="00815748">
        <w:rPr>
          <w:rFonts w:asciiTheme="minorHAnsi" w:hAnsiTheme="minorHAnsi" w:cstheme="minorHAnsi"/>
          <w:sz w:val="22"/>
          <w:szCs w:val="22"/>
        </w:rPr>
        <w:t>IČO</w:t>
      </w:r>
      <w:r>
        <w:rPr>
          <w:rFonts w:asciiTheme="minorHAnsi" w:hAnsiTheme="minorHAnsi" w:cstheme="minorHAnsi"/>
          <w:sz w:val="22"/>
          <w:szCs w:val="22"/>
        </w:rPr>
        <w:t>:</w:t>
      </w:r>
      <w:r w:rsidR="007B6CDD">
        <w:rPr>
          <w:rFonts w:asciiTheme="minorHAnsi" w:hAnsiTheme="minorHAnsi" w:cstheme="minorHAnsi"/>
          <w:noProof/>
          <w:sz w:val="22"/>
          <w:szCs w:val="22"/>
        </w:rPr>
        <w:t xml:space="preserve"> 27403505</w:t>
      </w:r>
    </w:p>
    <w:p w14:paraId="4FCD6A81" w14:textId="77777777" w:rsidR="006B7C9B" w:rsidRPr="00815748" w:rsidRDefault="006B7C9B" w:rsidP="006B7C9B">
      <w:pPr>
        <w:spacing w:line="276" w:lineRule="auto"/>
        <w:ind w:left="360"/>
        <w:rPr>
          <w:rFonts w:asciiTheme="minorHAnsi" w:hAnsiTheme="minorHAnsi" w:cstheme="minorHAnsi"/>
          <w:sz w:val="22"/>
          <w:szCs w:val="22"/>
        </w:rPr>
      </w:pPr>
      <w:r w:rsidRPr="00815748">
        <w:rPr>
          <w:rFonts w:asciiTheme="minorHAnsi" w:hAnsiTheme="minorHAnsi" w:cstheme="minorHAnsi"/>
          <w:sz w:val="22"/>
          <w:szCs w:val="22"/>
        </w:rPr>
        <w:t xml:space="preserve">DIČ: </w:t>
      </w:r>
      <w:r w:rsidR="00D32DFD">
        <w:rPr>
          <w:rFonts w:asciiTheme="minorHAnsi" w:hAnsiTheme="minorHAnsi" w:cstheme="minorHAnsi"/>
          <w:noProof/>
          <w:sz w:val="22"/>
          <w:szCs w:val="22"/>
        </w:rPr>
        <w:t>CZ</w:t>
      </w:r>
      <w:r w:rsidR="007B6CDD">
        <w:rPr>
          <w:rFonts w:asciiTheme="minorHAnsi" w:hAnsiTheme="minorHAnsi" w:cstheme="minorHAnsi"/>
          <w:noProof/>
          <w:sz w:val="22"/>
          <w:szCs w:val="22"/>
        </w:rPr>
        <w:t>27403505</w:t>
      </w:r>
    </w:p>
    <w:p w14:paraId="167BB4D4" w14:textId="77777777" w:rsidR="006B7C9B" w:rsidRDefault="001C2F7A" w:rsidP="00DE44C7">
      <w:pPr>
        <w:spacing w:line="276" w:lineRule="auto"/>
        <w:ind w:left="360"/>
        <w:rPr>
          <w:rFonts w:asciiTheme="minorHAnsi" w:hAnsiTheme="minorHAnsi" w:cstheme="minorHAnsi"/>
          <w:sz w:val="22"/>
          <w:szCs w:val="22"/>
        </w:rPr>
      </w:pPr>
      <w:r>
        <w:rPr>
          <w:rFonts w:asciiTheme="minorHAnsi" w:hAnsiTheme="minorHAnsi" w:cstheme="minorHAnsi"/>
          <w:sz w:val="22"/>
          <w:szCs w:val="22"/>
        </w:rPr>
        <w:t>Zastoupena</w:t>
      </w:r>
      <w:r w:rsidR="00C17E94">
        <w:rPr>
          <w:rFonts w:asciiTheme="minorHAnsi" w:hAnsiTheme="minorHAnsi" w:cstheme="minorHAnsi"/>
          <w:sz w:val="22"/>
          <w:szCs w:val="22"/>
        </w:rPr>
        <w:t xml:space="preserve">: </w:t>
      </w:r>
      <w:r w:rsidR="007B6CDD">
        <w:rPr>
          <w:rFonts w:asciiTheme="minorHAnsi" w:hAnsiTheme="minorHAnsi" w:cstheme="minorHAnsi"/>
          <w:sz w:val="22"/>
          <w:szCs w:val="22"/>
        </w:rPr>
        <w:t>Ing. Martinem Slabým</w:t>
      </w:r>
      <w:r w:rsidR="00C17E94">
        <w:rPr>
          <w:rFonts w:asciiTheme="minorHAnsi" w:hAnsiTheme="minorHAnsi" w:cstheme="minorHAnsi"/>
          <w:sz w:val="22"/>
          <w:szCs w:val="22"/>
        </w:rPr>
        <w:t>, předsedou představenstva,</w:t>
      </w:r>
    </w:p>
    <w:p w14:paraId="22D4D3F4" w14:textId="77777777" w:rsidR="00C17E94" w:rsidRPr="00815748" w:rsidRDefault="00C17E94" w:rsidP="00DE44C7">
      <w:pPr>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                       Ing. Jiřím Sikou</w:t>
      </w:r>
      <w:r w:rsidR="00D328FD">
        <w:rPr>
          <w:rFonts w:asciiTheme="minorHAnsi" w:hAnsiTheme="minorHAnsi" w:cstheme="minorHAnsi"/>
          <w:sz w:val="22"/>
          <w:szCs w:val="22"/>
        </w:rPr>
        <w:t>, místopředsedou představenstva</w:t>
      </w:r>
    </w:p>
    <w:p w14:paraId="59D3EE30" w14:textId="77777777" w:rsidR="009711FA" w:rsidRPr="009711FA" w:rsidRDefault="009711FA" w:rsidP="009711FA">
      <w:pPr>
        <w:spacing w:line="276" w:lineRule="auto"/>
        <w:ind w:left="360"/>
        <w:rPr>
          <w:rFonts w:asciiTheme="minorHAnsi" w:hAnsiTheme="minorHAnsi" w:cstheme="minorHAnsi"/>
          <w:sz w:val="22"/>
          <w:szCs w:val="22"/>
        </w:rPr>
      </w:pPr>
      <w:r w:rsidRPr="009711FA">
        <w:rPr>
          <w:rFonts w:asciiTheme="minorHAnsi" w:hAnsiTheme="minorHAnsi" w:cstheme="minorHAnsi"/>
          <w:sz w:val="22"/>
          <w:szCs w:val="22"/>
        </w:rPr>
        <w:t>Bankovní spojení:</w:t>
      </w:r>
      <w:r w:rsidRPr="009711FA">
        <w:rPr>
          <w:rFonts w:asciiTheme="minorHAnsi" w:hAnsiTheme="minorHAnsi" w:cstheme="minorHAnsi"/>
          <w:sz w:val="22"/>
          <w:szCs w:val="22"/>
        </w:rPr>
        <w:tab/>
      </w:r>
      <w:r w:rsidRPr="009711FA">
        <w:rPr>
          <w:rFonts w:asciiTheme="minorHAnsi" w:hAnsiTheme="minorHAnsi" w:cstheme="minorHAnsi"/>
          <w:sz w:val="22"/>
          <w:szCs w:val="22"/>
        </w:rPr>
        <w:tab/>
        <w:t>Česká spořitelna a.s.</w:t>
      </w:r>
    </w:p>
    <w:p w14:paraId="32658A45" w14:textId="77777777" w:rsidR="009711FA" w:rsidRPr="00815748" w:rsidRDefault="009711FA" w:rsidP="009711FA">
      <w:pPr>
        <w:spacing w:line="276" w:lineRule="auto"/>
        <w:ind w:left="360"/>
        <w:rPr>
          <w:rFonts w:asciiTheme="minorHAnsi" w:hAnsiTheme="minorHAnsi" w:cstheme="minorHAnsi"/>
          <w:sz w:val="22"/>
          <w:szCs w:val="22"/>
        </w:rPr>
      </w:pPr>
      <w:r w:rsidRPr="009711FA">
        <w:rPr>
          <w:rFonts w:asciiTheme="minorHAnsi" w:hAnsiTheme="minorHAnsi" w:cstheme="minorHAnsi"/>
          <w:sz w:val="22"/>
          <w:szCs w:val="22"/>
        </w:rPr>
        <w:t>Číslo účtu:</w:t>
      </w:r>
      <w:r w:rsidRPr="009711FA">
        <w:rPr>
          <w:rFonts w:asciiTheme="minorHAnsi" w:hAnsiTheme="minorHAnsi" w:cstheme="minorHAnsi"/>
          <w:sz w:val="22"/>
          <w:szCs w:val="22"/>
        </w:rPr>
        <w:tab/>
      </w:r>
      <w:r w:rsidRPr="009711FA">
        <w:rPr>
          <w:rFonts w:asciiTheme="minorHAnsi" w:hAnsiTheme="minorHAnsi" w:cstheme="minorHAnsi"/>
          <w:sz w:val="22"/>
          <w:szCs w:val="22"/>
        </w:rPr>
        <w:tab/>
      </w:r>
      <w:r w:rsidRPr="009711FA">
        <w:rPr>
          <w:rFonts w:asciiTheme="minorHAnsi" w:hAnsiTheme="minorHAnsi" w:cstheme="minorHAnsi"/>
          <w:sz w:val="22"/>
          <w:szCs w:val="22"/>
        </w:rPr>
        <w:tab/>
      </w:r>
      <w:r w:rsidR="003139C9">
        <w:rPr>
          <w:rFonts w:asciiTheme="minorHAnsi" w:hAnsiTheme="minorHAnsi" w:cstheme="minorHAnsi"/>
          <w:noProof/>
          <w:color w:val="000000"/>
          <w:sz w:val="22"/>
          <w:szCs w:val="22"/>
          <w:highlight w:val="black"/>
        </w:rPr>
        <w:t>''''''''''''''''''''''''''</w:t>
      </w:r>
    </w:p>
    <w:p w14:paraId="7C7642F1" w14:textId="77777777" w:rsidR="006B7C9B" w:rsidRPr="001C2F7A" w:rsidRDefault="0050051D" w:rsidP="001C2F7A">
      <w:pPr>
        <w:spacing w:line="276" w:lineRule="auto"/>
        <w:ind w:left="360"/>
        <w:rPr>
          <w:rFonts w:asciiTheme="minorHAnsi" w:hAnsiTheme="minorHAnsi" w:cstheme="minorHAnsi"/>
          <w:sz w:val="22"/>
          <w:szCs w:val="22"/>
        </w:rPr>
      </w:pPr>
      <w:r>
        <w:rPr>
          <w:rFonts w:asciiTheme="minorHAnsi" w:hAnsiTheme="minorHAnsi" w:cstheme="minorHAnsi"/>
          <w:sz w:val="22"/>
          <w:szCs w:val="22"/>
        </w:rPr>
        <w:t>Zapsan</w:t>
      </w:r>
      <w:r w:rsidR="006B7C9B" w:rsidRPr="00815748">
        <w:rPr>
          <w:rFonts w:asciiTheme="minorHAnsi" w:hAnsiTheme="minorHAnsi" w:cstheme="minorHAnsi"/>
          <w:sz w:val="22"/>
          <w:szCs w:val="22"/>
        </w:rPr>
        <w:t xml:space="preserve">á v obchodním rejstříku u </w:t>
      </w:r>
      <w:r w:rsidR="007130D6">
        <w:rPr>
          <w:rFonts w:asciiTheme="minorHAnsi" w:hAnsiTheme="minorHAnsi" w:cstheme="minorHAnsi"/>
          <w:sz w:val="22"/>
          <w:szCs w:val="22"/>
        </w:rPr>
        <w:t xml:space="preserve">Městského soudu v Praze, </w:t>
      </w:r>
      <w:proofErr w:type="spellStart"/>
      <w:r w:rsidR="007130D6">
        <w:rPr>
          <w:rFonts w:asciiTheme="minorHAnsi" w:hAnsiTheme="minorHAnsi" w:cstheme="minorHAnsi"/>
          <w:sz w:val="22"/>
          <w:szCs w:val="22"/>
        </w:rPr>
        <w:t>sp.zn</w:t>
      </w:r>
      <w:proofErr w:type="spellEnd"/>
      <w:r w:rsidR="007130D6">
        <w:rPr>
          <w:rFonts w:asciiTheme="minorHAnsi" w:hAnsiTheme="minorHAnsi" w:cstheme="minorHAnsi"/>
          <w:sz w:val="22"/>
          <w:szCs w:val="22"/>
        </w:rPr>
        <w:t xml:space="preserve">. </w:t>
      </w:r>
      <w:r w:rsidR="007B6CDD">
        <w:rPr>
          <w:rFonts w:asciiTheme="minorHAnsi" w:hAnsiTheme="minorHAnsi" w:cstheme="minorHAnsi"/>
          <w:sz w:val="22"/>
          <w:szCs w:val="22"/>
        </w:rPr>
        <w:t>B 10356</w:t>
      </w:r>
    </w:p>
    <w:p w14:paraId="5FF31B7F" w14:textId="77777777" w:rsidR="006B7C9B" w:rsidRPr="00815748" w:rsidRDefault="006B7C9B" w:rsidP="006B7C9B">
      <w:pPr>
        <w:overflowPunct w:val="0"/>
        <w:autoSpaceDE w:val="0"/>
        <w:autoSpaceDN w:val="0"/>
        <w:adjustRightInd w:val="0"/>
        <w:spacing w:line="276" w:lineRule="auto"/>
        <w:ind w:left="360"/>
        <w:rPr>
          <w:rFonts w:asciiTheme="minorHAnsi" w:hAnsiTheme="minorHAnsi" w:cstheme="minorHAnsi"/>
          <w:sz w:val="22"/>
          <w:szCs w:val="22"/>
        </w:rPr>
      </w:pPr>
      <w:r w:rsidRPr="00815748">
        <w:rPr>
          <w:rFonts w:asciiTheme="minorHAnsi" w:hAnsiTheme="minorHAnsi" w:cstheme="minorHAnsi"/>
          <w:sz w:val="22"/>
          <w:szCs w:val="22"/>
        </w:rPr>
        <w:t xml:space="preserve">(dále jen </w:t>
      </w:r>
      <w:r w:rsidRPr="00815748">
        <w:rPr>
          <w:rFonts w:asciiTheme="minorHAnsi" w:hAnsiTheme="minorHAnsi" w:cstheme="minorHAnsi"/>
          <w:b/>
          <w:bCs/>
          <w:sz w:val="22"/>
          <w:szCs w:val="22"/>
        </w:rPr>
        <w:t>Člen</w:t>
      </w:r>
      <w:r w:rsidRPr="00815748">
        <w:rPr>
          <w:rFonts w:asciiTheme="minorHAnsi" w:hAnsiTheme="minorHAnsi" w:cstheme="minorHAnsi"/>
          <w:sz w:val="22"/>
          <w:szCs w:val="22"/>
        </w:rPr>
        <w:t xml:space="preserve">) </w:t>
      </w:r>
    </w:p>
    <w:p w14:paraId="0C72D266" w14:textId="77777777" w:rsidR="006B7C9B" w:rsidRPr="00815748" w:rsidRDefault="006B7C9B" w:rsidP="006B7C9B">
      <w:pPr>
        <w:overflowPunct w:val="0"/>
        <w:autoSpaceDE w:val="0"/>
        <w:autoSpaceDN w:val="0"/>
        <w:adjustRightInd w:val="0"/>
        <w:spacing w:line="276" w:lineRule="auto"/>
        <w:rPr>
          <w:rFonts w:asciiTheme="minorHAnsi" w:hAnsiTheme="minorHAnsi" w:cstheme="minorHAnsi"/>
          <w:sz w:val="22"/>
          <w:szCs w:val="22"/>
        </w:rPr>
      </w:pPr>
    </w:p>
    <w:p w14:paraId="2BFE3ED0" w14:textId="77777777" w:rsidR="006B7C9B" w:rsidRPr="00815748" w:rsidRDefault="006B7C9B" w:rsidP="006B7C9B">
      <w:pPr>
        <w:overflowPunct w:val="0"/>
        <w:autoSpaceDE w:val="0"/>
        <w:autoSpaceDN w:val="0"/>
        <w:adjustRightInd w:val="0"/>
        <w:spacing w:line="276" w:lineRule="auto"/>
        <w:ind w:left="360"/>
        <w:jc w:val="both"/>
        <w:rPr>
          <w:rFonts w:asciiTheme="minorHAnsi" w:hAnsiTheme="minorHAnsi" w:cstheme="minorHAnsi"/>
          <w:sz w:val="22"/>
          <w:szCs w:val="22"/>
        </w:rPr>
      </w:pPr>
      <w:r w:rsidRPr="00815748">
        <w:rPr>
          <w:rFonts w:asciiTheme="minorHAnsi" w:hAnsiTheme="minorHAnsi" w:cstheme="minorHAnsi"/>
          <w:sz w:val="22"/>
          <w:szCs w:val="22"/>
        </w:rPr>
        <w:t>se na základě vzájemného jednání dohodly uzavřít tuto smlouvu o členství za účelem stanovení výše a způsobu úhrady členského příspěvku.</w:t>
      </w:r>
    </w:p>
    <w:p w14:paraId="53BC8E66" w14:textId="77777777" w:rsidR="006B7C9B" w:rsidRPr="00815748" w:rsidRDefault="006B7C9B" w:rsidP="006B7C9B">
      <w:pPr>
        <w:spacing w:line="276" w:lineRule="auto"/>
        <w:rPr>
          <w:rFonts w:asciiTheme="minorHAnsi" w:hAnsiTheme="minorHAnsi" w:cstheme="minorHAnsi"/>
          <w:sz w:val="22"/>
          <w:szCs w:val="22"/>
        </w:rPr>
      </w:pPr>
    </w:p>
    <w:p w14:paraId="03AFBAEC" w14:textId="77777777" w:rsidR="006B7C9B" w:rsidRPr="00815748" w:rsidRDefault="006B7C9B" w:rsidP="006B7C9B">
      <w:pPr>
        <w:pStyle w:val="Zkladntext3"/>
        <w:spacing w:after="0" w:line="276" w:lineRule="auto"/>
        <w:rPr>
          <w:rFonts w:asciiTheme="minorHAnsi" w:hAnsiTheme="minorHAnsi" w:cstheme="minorHAnsi"/>
          <w:sz w:val="22"/>
          <w:szCs w:val="22"/>
        </w:rPr>
      </w:pPr>
    </w:p>
    <w:p w14:paraId="07A29760" w14:textId="77777777" w:rsidR="006B7C9B" w:rsidRPr="00815748" w:rsidRDefault="006B7C9B" w:rsidP="006B7C9B">
      <w:pPr>
        <w:pStyle w:val="Zkladntext"/>
        <w:spacing w:after="0" w:line="276" w:lineRule="auto"/>
        <w:ind w:left="357"/>
        <w:jc w:val="center"/>
        <w:rPr>
          <w:rFonts w:asciiTheme="minorHAnsi" w:hAnsiTheme="minorHAnsi" w:cstheme="minorHAnsi"/>
          <w:b/>
          <w:color w:val="0093D6"/>
          <w:sz w:val="22"/>
          <w:szCs w:val="22"/>
        </w:rPr>
      </w:pPr>
      <w:r w:rsidRPr="00815748">
        <w:rPr>
          <w:rFonts w:asciiTheme="minorHAnsi" w:hAnsiTheme="minorHAnsi" w:cstheme="minorHAnsi"/>
          <w:b/>
          <w:color w:val="0093D6"/>
          <w:sz w:val="22"/>
          <w:szCs w:val="22"/>
        </w:rPr>
        <w:t>Článek I.</w:t>
      </w:r>
    </w:p>
    <w:p w14:paraId="0395F4BA" w14:textId="77777777" w:rsidR="006B7C9B" w:rsidRPr="00815748" w:rsidRDefault="006B7C9B" w:rsidP="006B7C9B">
      <w:pPr>
        <w:pStyle w:val="Zkladntext"/>
        <w:spacing w:line="276" w:lineRule="auto"/>
        <w:ind w:left="357"/>
        <w:jc w:val="center"/>
        <w:rPr>
          <w:rFonts w:asciiTheme="minorHAnsi" w:hAnsiTheme="minorHAnsi" w:cstheme="minorHAnsi"/>
          <w:b/>
          <w:color w:val="0093D6"/>
          <w:sz w:val="22"/>
          <w:szCs w:val="22"/>
        </w:rPr>
      </w:pPr>
      <w:r w:rsidRPr="00815748">
        <w:rPr>
          <w:rFonts w:asciiTheme="minorHAnsi" w:hAnsiTheme="minorHAnsi" w:cstheme="minorHAnsi"/>
          <w:b/>
          <w:color w:val="0093D6"/>
          <w:sz w:val="22"/>
          <w:szCs w:val="22"/>
        </w:rPr>
        <w:t>Povinnosti Člena</w:t>
      </w:r>
    </w:p>
    <w:p w14:paraId="2ADA358D" w14:textId="77777777" w:rsidR="00E44D36" w:rsidRPr="002C7C2D" w:rsidRDefault="00E44D36" w:rsidP="00E44D36">
      <w:pPr>
        <w:pStyle w:val="Zkladntext"/>
        <w:numPr>
          <w:ilvl w:val="0"/>
          <w:numId w:val="4"/>
        </w:numPr>
        <w:spacing w:line="276" w:lineRule="auto"/>
        <w:ind w:left="714" w:hanging="357"/>
        <w:jc w:val="both"/>
        <w:rPr>
          <w:rFonts w:asciiTheme="minorHAnsi" w:hAnsiTheme="minorHAnsi" w:cstheme="minorHAnsi"/>
          <w:sz w:val="22"/>
          <w:szCs w:val="22"/>
        </w:rPr>
      </w:pPr>
      <w:r w:rsidRPr="002C7C2D">
        <w:rPr>
          <w:rFonts w:asciiTheme="minorHAnsi" w:hAnsiTheme="minorHAnsi" w:cstheme="minorHAnsi"/>
          <w:sz w:val="22"/>
          <w:szCs w:val="22"/>
        </w:rPr>
        <w:t xml:space="preserve">Člen se zavazuje v souladu se Stanovami a Platebním řádem SP ČR zaplatit členský příspěvek za rok 2023 ve výši stanovené pro rok 2023, a to poměrnou část ročního členského příspěvku od 1. dne kalendářního měsíce následujícího po dni rozhodnutí představenstva tj. </w:t>
      </w:r>
      <w:r w:rsidR="003139C9">
        <w:rPr>
          <w:rFonts w:asciiTheme="minorHAnsi" w:hAnsiTheme="minorHAnsi" w:cstheme="minorHAnsi"/>
          <w:noProof/>
          <w:color w:val="000000"/>
          <w:sz w:val="22"/>
          <w:szCs w:val="22"/>
          <w:highlight w:val="black"/>
        </w:rPr>
        <w:t>'''''''''''''''' '''''</w:t>
      </w:r>
      <w:r w:rsidRPr="002C7C2D">
        <w:rPr>
          <w:rFonts w:asciiTheme="minorHAnsi" w:hAnsiTheme="minorHAnsi" w:cstheme="minorHAnsi"/>
          <w:sz w:val="22"/>
          <w:szCs w:val="22"/>
        </w:rPr>
        <w:t xml:space="preserve"> (roční příspěvek by činil </w:t>
      </w:r>
      <w:r w:rsidR="003139C9">
        <w:rPr>
          <w:rFonts w:asciiTheme="minorHAnsi" w:hAnsiTheme="minorHAnsi" w:cstheme="minorHAnsi"/>
          <w:noProof/>
          <w:color w:val="000000"/>
          <w:sz w:val="22"/>
          <w:szCs w:val="22"/>
          <w:highlight w:val="black"/>
        </w:rPr>
        <w:t>'''''''''''''' '''''</w:t>
      </w:r>
      <w:r w:rsidRPr="002C7C2D">
        <w:rPr>
          <w:rFonts w:asciiTheme="minorHAnsi" w:hAnsiTheme="minorHAnsi" w:cstheme="minorHAnsi"/>
          <w:sz w:val="22"/>
          <w:szCs w:val="22"/>
        </w:rPr>
        <w:t>), na základě faktury vystavené SP ČR na účet SP ČR uvedený v záhlaví smlouvy se splatností 15 dnů ode dne doručení faktury.</w:t>
      </w:r>
    </w:p>
    <w:p w14:paraId="10451B9F" w14:textId="77777777" w:rsidR="006B7C9B" w:rsidRPr="00815748" w:rsidRDefault="006B7C9B" w:rsidP="006B7C9B">
      <w:pPr>
        <w:pStyle w:val="Zkladntext"/>
        <w:numPr>
          <w:ilvl w:val="0"/>
          <w:numId w:val="4"/>
        </w:numPr>
        <w:spacing w:line="276" w:lineRule="auto"/>
        <w:ind w:left="714" w:hanging="357"/>
        <w:jc w:val="both"/>
        <w:rPr>
          <w:rFonts w:asciiTheme="minorHAnsi" w:hAnsiTheme="minorHAnsi" w:cstheme="minorHAnsi"/>
          <w:sz w:val="22"/>
          <w:szCs w:val="22"/>
        </w:rPr>
      </w:pPr>
      <w:r w:rsidRPr="00815748">
        <w:rPr>
          <w:rFonts w:asciiTheme="minorHAnsi" w:hAnsiTheme="minorHAnsi" w:cstheme="minorHAnsi"/>
          <w:sz w:val="22"/>
          <w:szCs w:val="22"/>
        </w:rPr>
        <w:t>Člen se zavazuje sdělit na výzvu SP ČR výši členského příspěvku na každý další rok, kterou si vypočte sám na základě Platebního řádu SP ČR platného pro daný rok, nejpozději do 31. března běžného roku. V případě, že člen potřebuje k úhradě faktury objednávku, zašle ji spolu s odpovědí na výzvu.</w:t>
      </w:r>
    </w:p>
    <w:p w14:paraId="46415B7B" w14:textId="77777777" w:rsidR="006B7C9B" w:rsidRDefault="006B7C9B" w:rsidP="006B7C9B">
      <w:pPr>
        <w:pStyle w:val="Zkladntext"/>
        <w:numPr>
          <w:ilvl w:val="0"/>
          <w:numId w:val="4"/>
        </w:numPr>
        <w:spacing w:line="276" w:lineRule="auto"/>
        <w:ind w:left="714" w:hanging="357"/>
        <w:jc w:val="both"/>
        <w:rPr>
          <w:rFonts w:asciiTheme="minorHAnsi" w:hAnsiTheme="minorHAnsi" w:cstheme="minorHAnsi"/>
          <w:sz w:val="22"/>
          <w:szCs w:val="22"/>
        </w:rPr>
      </w:pPr>
      <w:r w:rsidRPr="00815748">
        <w:rPr>
          <w:rFonts w:asciiTheme="minorHAnsi" w:hAnsiTheme="minorHAnsi" w:cstheme="minorHAnsi"/>
          <w:sz w:val="22"/>
          <w:szCs w:val="22"/>
        </w:rPr>
        <w:lastRenderedPageBreak/>
        <w:t xml:space="preserve">V případě, že člen na výzvu SP ČR nesdělí výši členského příspěvku na další rok ve lhůtě dle předchozího bodu, vystaví mu SP ČR fakturu na částku </w:t>
      </w:r>
      <w:r>
        <w:rPr>
          <w:rFonts w:asciiTheme="minorHAnsi" w:hAnsiTheme="minorHAnsi" w:cstheme="minorHAnsi"/>
          <w:sz w:val="22"/>
          <w:szCs w:val="22"/>
        </w:rPr>
        <w:t xml:space="preserve">uhrazenou v </w:t>
      </w:r>
      <w:r w:rsidRPr="00815748">
        <w:rPr>
          <w:rFonts w:asciiTheme="minorHAnsi" w:hAnsiTheme="minorHAnsi" w:cstheme="minorHAnsi"/>
          <w:sz w:val="22"/>
          <w:szCs w:val="22"/>
        </w:rPr>
        <w:t>předchozím roce navýšenou o 10 %.</w:t>
      </w:r>
    </w:p>
    <w:p w14:paraId="545F6AC7" w14:textId="77777777" w:rsidR="006B7C9B" w:rsidRPr="00815748" w:rsidRDefault="006B7C9B" w:rsidP="006B7C9B">
      <w:pPr>
        <w:pStyle w:val="Zkladntext"/>
        <w:spacing w:line="276" w:lineRule="auto"/>
        <w:ind w:left="714"/>
        <w:jc w:val="both"/>
        <w:rPr>
          <w:rFonts w:asciiTheme="minorHAnsi" w:hAnsiTheme="minorHAnsi" w:cstheme="minorHAnsi"/>
          <w:sz w:val="22"/>
          <w:szCs w:val="22"/>
        </w:rPr>
      </w:pPr>
    </w:p>
    <w:p w14:paraId="6B90401D" w14:textId="77777777" w:rsidR="006B7C9B" w:rsidRDefault="006B7C9B" w:rsidP="006B7C9B">
      <w:pPr>
        <w:pStyle w:val="Zkladntext"/>
        <w:numPr>
          <w:ilvl w:val="0"/>
          <w:numId w:val="4"/>
        </w:numPr>
        <w:spacing w:line="276" w:lineRule="auto"/>
        <w:ind w:left="714" w:hanging="357"/>
        <w:jc w:val="both"/>
        <w:rPr>
          <w:rFonts w:asciiTheme="minorHAnsi" w:hAnsiTheme="minorHAnsi" w:cstheme="minorHAnsi"/>
          <w:sz w:val="22"/>
          <w:szCs w:val="22"/>
        </w:rPr>
      </w:pPr>
      <w:r w:rsidRPr="00815748">
        <w:rPr>
          <w:rFonts w:asciiTheme="minorHAnsi" w:hAnsiTheme="minorHAnsi" w:cstheme="minorHAnsi"/>
          <w:sz w:val="22"/>
          <w:szCs w:val="22"/>
        </w:rPr>
        <w:t xml:space="preserve">Člen se zavazuje zaplatit členský příspěvek na každý další rok vždy na základě faktury vystavené SP ČR. Faktura musí mít náležitosti daňového dokladu dle požadavků zákona č. 235/2004 Sb., o dani z přidané hodnoty a SP ČR při jejím vystavení zohlední termín stanovený na základě platného Platebního řádu </w:t>
      </w:r>
      <w:r>
        <w:rPr>
          <w:rFonts w:asciiTheme="minorHAnsi" w:hAnsiTheme="minorHAnsi" w:cstheme="minorHAnsi"/>
          <w:sz w:val="22"/>
          <w:szCs w:val="22"/>
        </w:rPr>
        <w:t xml:space="preserve">SP ČR </w:t>
      </w:r>
      <w:r w:rsidRPr="00815748">
        <w:rPr>
          <w:rFonts w:asciiTheme="minorHAnsi" w:hAnsiTheme="minorHAnsi" w:cstheme="minorHAnsi"/>
          <w:sz w:val="22"/>
          <w:szCs w:val="22"/>
        </w:rPr>
        <w:t>pro daný rok. Člen uhradí členský příspěvek na další rok nejpozději do 30 dnů po obdržení faktury.</w:t>
      </w:r>
    </w:p>
    <w:p w14:paraId="17F880FD" w14:textId="77777777" w:rsidR="00D30413" w:rsidRDefault="00D30413" w:rsidP="002F3732">
      <w:pPr>
        <w:pStyle w:val="Odstavecseseznamem"/>
        <w:rPr>
          <w:rFonts w:asciiTheme="minorHAnsi" w:hAnsiTheme="minorHAnsi" w:cstheme="minorHAnsi"/>
          <w:sz w:val="22"/>
          <w:szCs w:val="22"/>
        </w:rPr>
      </w:pPr>
    </w:p>
    <w:p w14:paraId="3379257B" w14:textId="77777777" w:rsidR="00D30413" w:rsidRPr="00D30413" w:rsidRDefault="00D30413" w:rsidP="00D30413">
      <w:pPr>
        <w:pStyle w:val="Zkladntext"/>
        <w:numPr>
          <w:ilvl w:val="0"/>
          <w:numId w:val="4"/>
        </w:numPr>
        <w:spacing w:line="276" w:lineRule="auto"/>
        <w:jc w:val="both"/>
        <w:rPr>
          <w:rFonts w:asciiTheme="minorHAnsi" w:hAnsiTheme="minorHAnsi" w:cstheme="minorHAnsi"/>
          <w:sz w:val="22"/>
          <w:szCs w:val="22"/>
        </w:rPr>
      </w:pPr>
      <w:r w:rsidRPr="00D30413">
        <w:rPr>
          <w:rFonts w:asciiTheme="minorHAnsi" w:hAnsiTheme="minorHAnsi" w:cstheme="minorHAnsi"/>
          <w:sz w:val="22"/>
          <w:szCs w:val="22"/>
        </w:rPr>
        <w:t xml:space="preserve">Pokud ke dni platby nebude mít </w:t>
      </w:r>
      <w:r>
        <w:rPr>
          <w:rFonts w:asciiTheme="minorHAnsi" w:hAnsiTheme="minorHAnsi" w:cstheme="minorHAnsi"/>
          <w:sz w:val="22"/>
          <w:szCs w:val="22"/>
        </w:rPr>
        <w:t>SP ČR</w:t>
      </w:r>
      <w:r w:rsidRPr="00D30413">
        <w:rPr>
          <w:rFonts w:asciiTheme="minorHAnsi" w:hAnsiTheme="minorHAnsi" w:cstheme="minorHAnsi"/>
          <w:sz w:val="22"/>
          <w:szCs w:val="22"/>
        </w:rPr>
        <w:t xml:space="preserve"> zveřejněný bankovní účet na webových stránkách u svého správce daně, nebo bude požadovat platbu na bankovní účet vedený mimo Českou republiku, pak </w:t>
      </w:r>
      <w:r>
        <w:rPr>
          <w:rFonts w:asciiTheme="minorHAnsi" w:hAnsiTheme="minorHAnsi" w:cstheme="minorHAnsi"/>
          <w:sz w:val="22"/>
          <w:szCs w:val="22"/>
        </w:rPr>
        <w:t>SP ČR</w:t>
      </w:r>
      <w:r w:rsidRPr="00D30413">
        <w:rPr>
          <w:rFonts w:asciiTheme="minorHAnsi" w:hAnsiTheme="minorHAnsi" w:cstheme="minorHAnsi"/>
          <w:sz w:val="22"/>
          <w:szCs w:val="22"/>
        </w:rPr>
        <w:t xml:space="preserve"> souhlasí s tím, aby </w:t>
      </w:r>
      <w:r>
        <w:rPr>
          <w:rFonts w:asciiTheme="minorHAnsi" w:hAnsiTheme="minorHAnsi" w:cstheme="minorHAnsi"/>
          <w:sz w:val="22"/>
          <w:szCs w:val="22"/>
        </w:rPr>
        <w:t>Člen</w:t>
      </w:r>
      <w:r w:rsidRPr="00D30413">
        <w:rPr>
          <w:rFonts w:asciiTheme="minorHAnsi" w:hAnsiTheme="minorHAnsi" w:cstheme="minorHAnsi"/>
          <w:sz w:val="22"/>
          <w:szCs w:val="22"/>
        </w:rPr>
        <w:t xml:space="preserve"> převedl daň (DPH) přímo na účet jeho správce daně a tímto způsobem mu uhradil část ceny představující daň (DPH).</w:t>
      </w:r>
    </w:p>
    <w:p w14:paraId="499FA2AB" w14:textId="77777777" w:rsidR="00D30413" w:rsidRPr="00815748" w:rsidRDefault="00D30413" w:rsidP="00D30413">
      <w:pPr>
        <w:pStyle w:val="Zkladntext"/>
        <w:numPr>
          <w:ilvl w:val="0"/>
          <w:numId w:val="4"/>
        </w:numPr>
        <w:spacing w:line="276" w:lineRule="auto"/>
        <w:jc w:val="both"/>
        <w:rPr>
          <w:rFonts w:asciiTheme="minorHAnsi" w:hAnsiTheme="minorHAnsi" w:cstheme="minorHAnsi"/>
          <w:sz w:val="22"/>
          <w:szCs w:val="22"/>
        </w:rPr>
      </w:pPr>
      <w:r w:rsidRPr="00D30413">
        <w:rPr>
          <w:rFonts w:asciiTheme="minorHAnsi" w:hAnsiTheme="minorHAnsi" w:cstheme="minorHAnsi"/>
          <w:sz w:val="22"/>
          <w:szCs w:val="22"/>
        </w:rPr>
        <w:t xml:space="preserve">Pokud ke dni uskutečnění zdanitelného plnění uvedeného na faktuře bude </w:t>
      </w:r>
      <w:r>
        <w:rPr>
          <w:rFonts w:asciiTheme="minorHAnsi" w:hAnsiTheme="minorHAnsi" w:cstheme="minorHAnsi"/>
          <w:sz w:val="22"/>
          <w:szCs w:val="22"/>
        </w:rPr>
        <w:t>SP ČR</w:t>
      </w:r>
      <w:r w:rsidRPr="00D30413">
        <w:rPr>
          <w:rFonts w:asciiTheme="minorHAnsi" w:hAnsiTheme="minorHAnsi" w:cstheme="minorHAnsi"/>
          <w:sz w:val="22"/>
          <w:szCs w:val="22"/>
        </w:rPr>
        <w:t xml:space="preserve"> zveřejněn na webových stránkách správce daně jako nespolehlivý plátce, </w:t>
      </w:r>
      <w:r>
        <w:rPr>
          <w:rFonts w:asciiTheme="minorHAnsi" w:hAnsiTheme="minorHAnsi" w:cstheme="minorHAnsi"/>
          <w:sz w:val="22"/>
          <w:szCs w:val="22"/>
        </w:rPr>
        <w:t>SP ČR</w:t>
      </w:r>
      <w:r w:rsidRPr="00D30413">
        <w:rPr>
          <w:rFonts w:asciiTheme="minorHAnsi" w:hAnsiTheme="minorHAnsi" w:cstheme="minorHAnsi"/>
          <w:sz w:val="22"/>
          <w:szCs w:val="22"/>
        </w:rPr>
        <w:t xml:space="preserve"> souhlasí s tím, aby </w:t>
      </w:r>
      <w:r>
        <w:rPr>
          <w:rFonts w:asciiTheme="minorHAnsi" w:hAnsiTheme="minorHAnsi" w:cstheme="minorHAnsi"/>
          <w:sz w:val="22"/>
          <w:szCs w:val="22"/>
        </w:rPr>
        <w:t>Člen</w:t>
      </w:r>
      <w:r w:rsidRPr="00D30413">
        <w:rPr>
          <w:rFonts w:asciiTheme="minorHAnsi" w:hAnsiTheme="minorHAnsi" w:cstheme="minorHAnsi"/>
          <w:sz w:val="22"/>
          <w:szCs w:val="22"/>
        </w:rPr>
        <w:t xml:space="preserve"> převedl daň (DPH) přímo na účet jeho správce daně a tímto způsobem mu uhradil část ceny představující daň (DPH).</w:t>
      </w:r>
    </w:p>
    <w:p w14:paraId="0C3062CD" w14:textId="77777777" w:rsidR="006B7C9B" w:rsidRPr="00815748" w:rsidRDefault="006B7C9B" w:rsidP="006B7C9B">
      <w:pPr>
        <w:pStyle w:val="Zkladntext"/>
        <w:numPr>
          <w:ilvl w:val="0"/>
          <w:numId w:val="4"/>
        </w:numPr>
        <w:spacing w:line="276" w:lineRule="auto"/>
        <w:ind w:left="714" w:hanging="357"/>
        <w:jc w:val="both"/>
        <w:rPr>
          <w:rFonts w:asciiTheme="minorHAnsi" w:hAnsiTheme="minorHAnsi" w:cstheme="minorHAnsi"/>
          <w:sz w:val="22"/>
          <w:szCs w:val="22"/>
        </w:rPr>
      </w:pPr>
      <w:r w:rsidRPr="00815748">
        <w:rPr>
          <w:rFonts w:asciiTheme="minorHAnsi" w:hAnsiTheme="minorHAnsi" w:cstheme="minorHAnsi"/>
          <w:sz w:val="22"/>
          <w:szCs w:val="22"/>
        </w:rPr>
        <w:t xml:space="preserve">Člen se zavazuje oznamovat </w:t>
      </w:r>
      <w:r>
        <w:rPr>
          <w:rFonts w:asciiTheme="minorHAnsi" w:hAnsiTheme="minorHAnsi" w:cstheme="minorHAnsi"/>
          <w:sz w:val="22"/>
          <w:szCs w:val="22"/>
        </w:rPr>
        <w:t>SP ČR</w:t>
      </w:r>
      <w:r w:rsidRPr="00815748">
        <w:rPr>
          <w:rFonts w:asciiTheme="minorHAnsi" w:hAnsiTheme="minorHAnsi" w:cstheme="minorHAnsi"/>
          <w:sz w:val="22"/>
          <w:szCs w:val="22"/>
        </w:rPr>
        <w:t xml:space="preserve"> bez zbytečného odkladu všechny změny údajů, které jsou nutné pro vedení seznamu členů.</w:t>
      </w:r>
    </w:p>
    <w:p w14:paraId="374AFC6F" w14:textId="77777777" w:rsidR="006B7C9B" w:rsidRPr="00815748" w:rsidRDefault="006B7C9B" w:rsidP="006B7C9B">
      <w:pPr>
        <w:pStyle w:val="Zkladntext"/>
        <w:numPr>
          <w:ilvl w:val="0"/>
          <w:numId w:val="4"/>
        </w:numPr>
        <w:spacing w:line="276" w:lineRule="auto"/>
        <w:ind w:left="714" w:hanging="357"/>
        <w:jc w:val="both"/>
        <w:rPr>
          <w:rFonts w:asciiTheme="minorHAnsi" w:hAnsiTheme="minorHAnsi" w:cstheme="minorHAnsi"/>
          <w:sz w:val="22"/>
          <w:szCs w:val="22"/>
        </w:rPr>
      </w:pPr>
      <w:r w:rsidRPr="00815748">
        <w:rPr>
          <w:rFonts w:asciiTheme="minorHAnsi" w:hAnsiTheme="minorHAnsi" w:cstheme="minorHAnsi"/>
          <w:sz w:val="22"/>
          <w:szCs w:val="22"/>
        </w:rPr>
        <w:t>Člen se zavazuje dodržovat Stanovy</w:t>
      </w:r>
      <w:r>
        <w:rPr>
          <w:rFonts w:asciiTheme="minorHAnsi" w:hAnsiTheme="minorHAnsi" w:cstheme="minorHAnsi"/>
          <w:sz w:val="22"/>
          <w:szCs w:val="22"/>
        </w:rPr>
        <w:t xml:space="preserve"> SP ČR</w:t>
      </w:r>
      <w:r w:rsidRPr="00815748">
        <w:rPr>
          <w:rFonts w:asciiTheme="minorHAnsi" w:hAnsiTheme="minorHAnsi" w:cstheme="minorHAnsi"/>
          <w:sz w:val="22"/>
          <w:szCs w:val="22"/>
        </w:rPr>
        <w:t>, Etický kodex SP ČR a další právní předpisy SP ČR.</w:t>
      </w:r>
    </w:p>
    <w:p w14:paraId="52C2FD5F" w14:textId="77777777" w:rsidR="006B7C9B" w:rsidRPr="00815748" w:rsidRDefault="006B7C9B" w:rsidP="006B7C9B">
      <w:pPr>
        <w:overflowPunct w:val="0"/>
        <w:autoSpaceDE w:val="0"/>
        <w:autoSpaceDN w:val="0"/>
        <w:adjustRightInd w:val="0"/>
        <w:spacing w:after="120" w:line="276" w:lineRule="auto"/>
        <w:ind w:left="720"/>
        <w:jc w:val="both"/>
        <w:rPr>
          <w:rFonts w:asciiTheme="minorHAnsi" w:hAnsiTheme="minorHAnsi" w:cstheme="minorHAnsi"/>
          <w:sz w:val="22"/>
          <w:szCs w:val="22"/>
        </w:rPr>
      </w:pPr>
    </w:p>
    <w:p w14:paraId="1D7F178E" w14:textId="77777777" w:rsidR="006B7C9B" w:rsidRPr="00815748" w:rsidRDefault="006B7C9B" w:rsidP="006B7C9B">
      <w:pPr>
        <w:pStyle w:val="Zkladntext"/>
        <w:spacing w:after="0" w:line="276" w:lineRule="auto"/>
        <w:ind w:left="357"/>
        <w:jc w:val="center"/>
        <w:rPr>
          <w:rFonts w:asciiTheme="minorHAnsi" w:hAnsiTheme="minorHAnsi" w:cstheme="minorHAnsi"/>
          <w:b/>
          <w:color w:val="0093D6"/>
          <w:sz w:val="22"/>
          <w:szCs w:val="22"/>
        </w:rPr>
      </w:pPr>
      <w:r w:rsidRPr="00815748">
        <w:rPr>
          <w:rFonts w:asciiTheme="minorHAnsi" w:hAnsiTheme="minorHAnsi" w:cstheme="minorHAnsi"/>
          <w:b/>
          <w:color w:val="0093D6"/>
          <w:sz w:val="22"/>
          <w:szCs w:val="22"/>
        </w:rPr>
        <w:t>Článek II</w:t>
      </w:r>
      <w:r>
        <w:rPr>
          <w:rFonts w:asciiTheme="minorHAnsi" w:hAnsiTheme="minorHAnsi" w:cstheme="minorHAnsi"/>
          <w:b/>
          <w:color w:val="0093D6"/>
          <w:sz w:val="22"/>
          <w:szCs w:val="22"/>
        </w:rPr>
        <w:t>.</w:t>
      </w:r>
    </w:p>
    <w:p w14:paraId="2FB76799" w14:textId="77777777" w:rsidR="006B7C9B" w:rsidRPr="00815748" w:rsidRDefault="006B7C9B" w:rsidP="006B7C9B">
      <w:pPr>
        <w:pStyle w:val="Zkladntext"/>
        <w:spacing w:line="276" w:lineRule="auto"/>
        <w:ind w:left="357"/>
        <w:jc w:val="center"/>
        <w:rPr>
          <w:rFonts w:asciiTheme="minorHAnsi" w:hAnsiTheme="minorHAnsi" w:cstheme="minorHAnsi"/>
          <w:b/>
          <w:color w:val="0093D6"/>
          <w:sz w:val="22"/>
          <w:szCs w:val="22"/>
        </w:rPr>
      </w:pPr>
      <w:r w:rsidRPr="00815748">
        <w:rPr>
          <w:rFonts w:asciiTheme="minorHAnsi" w:hAnsiTheme="minorHAnsi" w:cstheme="minorHAnsi"/>
          <w:b/>
          <w:color w:val="0093D6"/>
          <w:sz w:val="22"/>
          <w:szCs w:val="22"/>
        </w:rPr>
        <w:t>Povinnosti SP ČR</w:t>
      </w:r>
    </w:p>
    <w:p w14:paraId="2A0E1739" w14:textId="77777777" w:rsidR="006B7C9B" w:rsidRPr="00815748" w:rsidRDefault="006B7C9B" w:rsidP="006B7C9B">
      <w:pPr>
        <w:pStyle w:val="Zkladntext"/>
        <w:numPr>
          <w:ilvl w:val="0"/>
          <w:numId w:val="3"/>
        </w:num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SP ČR se zavazuje ve smyslu platných Stanov SP ČR, schvále</w:t>
      </w:r>
      <w:r>
        <w:rPr>
          <w:rFonts w:asciiTheme="minorHAnsi" w:hAnsiTheme="minorHAnsi" w:cstheme="minorHAnsi"/>
          <w:sz w:val="22"/>
          <w:szCs w:val="22"/>
        </w:rPr>
        <w:t>ného Programového prohlášení SP </w:t>
      </w:r>
      <w:r w:rsidRPr="00815748">
        <w:rPr>
          <w:rFonts w:asciiTheme="minorHAnsi" w:hAnsiTheme="minorHAnsi" w:cstheme="minorHAnsi"/>
          <w:sz w:val="22"/>
          <w:szCs w:val="22"/>
        </w:rPr>
        <w:t xml:space="preserve">ČR a platného </w:t>
      </w:r>
      <w:r>
        <w:rPr>
          <w:rFonts w:asciiTheme="minorHAnsi" w:hAnsiTheme="minorHAnsi" w:cstheme="minorHAnsi"/>
          <w:sz w:val="22"/>
          <w:szCs w:val="22"/>
        </w:rPr>
        <w:t>P</w:t>
      </w:r>
      <w:r w:rsidRPr="00815748">
        <w:rPr>
          <w:rFonts w:asciiTheme="minorHAnsi" w:hAnsiTheme="minorHAnsi" w:cstheme="minorHAnsi"/>
          <w:sz w:val="22"/>
          <w:szCs w:val="22"/>
        </w:rPr>
        <w:t xml:space="preserve">latebního řádu </w:t>
      </w:r>
      <w:r>
        <w:rPr>
          <w:rFonts w:asciiTheme="minorHAnsi" w:hAnsiTheme="minorHAnsi" w:cstheme="minorHAnsi"/>
          <w:sz w:val="22"/>
          <w:szCs w:val="22"/>
        </w:rPr>
        <w:t xml:space="preserve">SP ČR </w:t>
      </w:r>
      <w:r w:rsidRPr="00815748">
        <w:rPr>
          <w:rFonts w:asciiTheme="minorHAnsi" w:hAnsiTheme="minorHAnsi" w:cstheme="minorHAnsi"/>
          <w:sz w:val="22"/>
          <w:szCs w:val="22"/>
        </w:rPr>
        <w:t>poskytovat Čl</w:t>
      </w:r>
      <w:r>
        <w:rPr>
          <w:rFonts w:asciiTheme="minorHAnsi" w:hAnsiTheme="minorHAnsi" w:cstheme="minorHAnsi"/>
          <w:sz w:val="22"/>
          <w:szCs w:val="22"/>
        </w:rPr>
        <w:t>enu v rámci členského příspěvku</w:t>
      </w:r>
      <w:r w:rsidRPr="00815748">
        <w:rPr>
          <w:rFonts w:asciiTheme="minorHAnsi" w:hAnsiTheme="minorHAnsi" w:cstheme="minorHAnsi"/>
          <w:sz w:val="22"/>
          <w:szCs w:val="22"/>
        </w:rPr>
        <w:t xml:space="preserve"> služby, jejichž přehled je uveden na </w:t>
      </w:r>
      <w:r w:rsidRPr="003139C9">
        <w:rPr>
          <w:rFonts w:asciiTheme="minorHAnsi" w:hAnsiTheme="minorHAnsi" w:cstheme="minorHAnsi"/>
          <w:sz w:val="22"/>
          <w:szCs w:val="22"/>
        </w:rPr>
        <w:t>https://www.spcr.cz/sluzby-pro-cleny</w:t>
      </w:r>
      <w:r w:rsidRPr="00815748">
        <w:rPr>
          <w:rFonts w:asciiTheme="minorHAnsi" w:hAnsiTheme="minorHAnsi" w:cstheme="minorHAnsi"/>
          <w:sz w:val="22"/>
          <w:szCs w:val="22"/>
        </w:rPr>
        <w:t>.</w:t>
      </w:r>
    </w:p>
    <w:p w14:paraId="799DB9D9" w14:textId="77777777" w:rsidR="006B7C9B" w:rsidRPr="00815748" w:rsidRDefault="006B7C9B" w:rsidP="006B7C9B">
      <w:pPr>
        <w:pStyle w:val="Zkladntext"/>
        <w:numPr>
          <w:ilvl w:val="0"/>
          <w:numId w:val="3"/>
        </w:num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Člen, který uhradí v daném roce maximální roční příspěvek individuálního člena stanovený na základě platného Platebního řádu</w:t>
      </w:r>
      <w:r>
        <w:rPr>
          <w:rFonts w:asciiTheme="minorHAnsi" w:hAnsiTheme="minorHAnsi" w:cstheme="minorHAnsi"/>
          <w:sz w:val="22"/>
          <w:szCs w:val="22"/>
        </w:rPr>
        <w:t xml:space="preserve"> SP ČR</w:t>
      </w:r>
      <w:r w:rsidRPr="00815748">
        <w:rPr>
          <w:rFonts w:asciiTheme="minorHAnsi" w:hAnsiTheme="minorHAnsi" w:cstheme="minorHAnsi"/>
          <w:sz w:val="22"/>
          <w:szCs w:val="22"/>
        </w:rPr>
        <w:t xml:space="preserve">, případně vyšší, má nárok na roční </w:t>
      </w:r>
      <w:r>
        <w:rPr>
          <w:rFonts w:asciiTheme="minorHAnsi" w:hAnsiTheme="minorHAnsi" w:cstheme="minorHAnsi"/>
          <w:sz w:val="22"/>
          <w:szCs w:val="22"/>
        </w:rPr>
        <w:t>členství v Klubu SP </w:t>
      </w:r>
      <w:r w:rsidRPr="00815748">
        <w:rPr>
          <w:rFonts w:asciiTheme="minorHAnsi" w:hAnsiTheme="minorHAnsi" w:cstheme="minorHAnsi"/>
          <w:sz w:val="22"/>
          <w:szCs w:val="22"/>
        </w:rPr>
        <w:t>ČR pro jednoho svého zástupce zdarma.</w:t>
      </w:r>
    </w:p>
    <w:p w14:paraId="32EFB95C" w14:textId="77777777" w:rsidR="006B7C9B" w:rsidRPr="00815748" w:rsidRDefault="006B7C9B" w:rsidP="006B7C9B">
      <w:pPr>
        <w:pStyle w:val="Zkladntext"/>
        <w:spacing w:after="0" w:line="276" w:lineRule="auto"/>
        <w:ind w:left="720"/>
        <w:jc w:val="both"/>
        <w:rPr>
          <w:rFonts w:asciiTheme="minorHAnsi" w:hAnsiTheme="minorHAnsi" w:cstheme="minorHAnsi"/>
          <w:sz w:val="22"/>
          <w:szCs w:val="22"/>
        </w:rPr>
      </w:pPr>
    </w:p>
    <w:p w14:paraId="31A6DE42" w14:textId="77777777" w:rsidR="006B7C9B" w:rsidRPr="00815748" w:rsidRDefault="006B7C9B" w:rsidP="006B7C9B">
      <w:pPr>
        <w:pStyle w:val="Zkladntext"/>
        <w:spacing w:after="0" w:line="276" w:lineRule="auto"/>
        <w:ind w:left="357"/>
        <w:jc w:val="center"/>
        <w:rPr>
          <w:rFonts w:asciiTheme="minorHAnsi" w:hAnsiTheme="minorHAnsi" w:cstheme="minorHAnsi"/>
          <w:b/>
          <w:color w:val="0093D6"/>
          <w:sz w:val="22"/>
          <w:szCs w:val="22"/>
        </w:rPr>
      </w:pPr>
      <w:r w:rsidRPr="00815748">
        <w:rPr>
          <w:rFonts w:asciiTheme="minorHAnsi" w:hAnsiTheme="minorHAnsi" w:cstheme="minorHAnsi"/>
          <w:b/>
          <w:color w:val="0093D6"/>
          <w:sz w:val="22"/>
          <w:szCs w:val="22"/>
        </w:rPr>
        <w:t>Článek III</w:t>
      </w:r>
      <w:r>
        <w:rPr>
          <w:rFonts w:asciiTheme="minorHAnsi" w:hAnsiTheme="minorHAnsi" w:cstheme="minorHAnsi"/>
          <w:b/>
          <w:color w:val="0093D6"/>
          <w:sz w:val="22"/>
          <w:szCs w:val="22"/>
        </w:rPr>
        <w:t>.</w:t>
      </w:r>
    </w:p>
    <w:p w14:paraId="69A949AA" w14:textId="77777777" w:rsidR="006B7C9B" w:rsidRPr="00815748" w:rsidRDefault="006B7C9B" w:rsidP="006B7C9B">
      <w:pPr>
        <w:pStyle w:val="Zkladntext"/>
        <w:spacing w:line="276" w:lineRule="auto"/>
        <w:ind w:left="357"/>
        <w:jc w:val="center"/>
        <w:rPr>
          <w:rFonts w:asciiTheme="minorHAnsi" w:hAnsiTheme="minorHAnsi" w:cstheme="minorHAnsi"/>
          <w:b/>
          <w:color w:val="0093D6"/>
          <w:sz w:val="22"/>
          <w:szCs w:val="22"/>
        </w:rPr>
      </w:pPr>
      <w:r w:rsidRPr="00815748">
        <w:rPr>
          <w:rFonts w:asciiTheme="minorHAnsi" w:hAnsiTheme="minorHAnsi" w:cstheme="minorHAnsi"/>
          <w:b/>
          <w:color w:val="0093D6"/>
          <w:sz w:val="22"/>
          <w:szCs w:val="22"/>
        </w:rPr>
        <w:t>Platnost smlouvy</w:t>
      </w:r>
    </w:p>
    <w:p w14:paraId="1E7BE7BC" w14:textId="77777777" w:rsidR="006B7C9B" w:rsidRPr="00815748" w:rsidRDefault="006B7C9B" w:rsidP="006B7C9B">
      <w:pPr>
        <w:pStyle w:val="Zkladntext"/>
        <w:numPr>
          <w:ilvl w:val="0"/>
          <w:numId w:val="15"/>
        </w:num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 xml:space="preserve">Tato smlouva nabývá platnosti a účinnosti dnem jejího podpisu oběma smluvními stranami. </w:t>
      </w:r>
    </w:p>
    <w:p w14:paraId="1275DD22" w14:textId="77777777" w:rsidR="006B7C9B" w:rsidRPr="00815748" w:rsidRDefault="006B7C9B" w:rsidP="006B7C9B">
      <w:pPr>
        <w:pStyle w:val="Zkladntext"/>
        <w:numPr>
          <w:ilvl w:val="0"/>
          <w:numId w:val="15"/>
        </w:num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Tato smlouva je uzavřena na dobu neurčitou.</w:t>
      </w:r>
    </w:p>
    <w:p w14:paraId="4EB11FEB" w14:textId="77777777" w:rsidR="006B7C9B" w:rsidRPr="00815748" w:rsidRDefault="006B7C9B" w:rsidP="006B7C9B">
      <w:pPr>
        <w:pStyle w:val="Zkladntext"/>
        <w:numPr>
          <w:ilvl w:val="0"/>
          <w:numId w:val="3"/>
        </w:num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 xml:space="preserve">Člen je oprávněn tuto smlouvu písemně vypovědět nejpozději </w:t>
      </w:r>
      <w:r>
        <w:rPr>
          <w:rFonts w:asciiTheme="minorHAnsi" w:hAnsiTheme="minorHAnsi" w:cstheme="minorHAnsi"/>
          <w:sz w:val="22"/>
          <w:szCs w:val="22"/>
        </w:rPr>
        <w:t>2 měsíce</w:t>
      </w:r>
      <w:r w:rsidRPr="00815748">
        <w:rPr>
          <w:rFonts w:asciiTheme="minorHAnsi" w:hAnsiTheme="minorHAnsi" w:cstheme="minorHAnsi"/>
          <w:sz w:val="22"/>
          <w:szCs w:val="22"/>
        </w:rPr>
        <w:t xml:space="preserve"> před koncem kalendářního roku, </w:t>
      </w:r>
      <w:r w:rsidRPr="00815748">
        <w:rPr>
          <w:rFonts w:asciiTheme="minorHAnsi" w:hAnsiTheme="minorHAnsi" w:cstheme="minorHAnsi"/>
          <w:bCs/>
          <w:sz w:val="22"/>
          <w:szCs w:val="22"/>
        </w:rPr>
        <w:t>na který by</w:t>
      </w:r>
      <w:r w:rsidRPr="00815748">
        <w:rPr>
          <w:rFonts w:asciiTheme="minorHAnsi" w:hAnsiTheme="minorHAnsi" w:cstheme="minorHAnsi"/>
          <w:sz w:val="22"/>
          <w:szCs w:val="22"/>
        </w:rPr>
        <w:t>l členský příspěvek zaplacen. Úči</w:t>
      </w:r>
      <w:r w:rsidRPr="00815748">
        <w:rPr>
          <w:rFonts w:asciiTheme="minorHAnsi" w:hAnsiTheme="minorHAnsi" w:cstheme="minorHAnsi"/>
          <w:bCs/>
          <w:sz w:val="22"/>
          <w:szCs w:val="22"/>
        </w:rPr>
        <w:t>nnost</w:t>
      </w:r>
      <w:r w:rsidRPr="00815748">
        <w:rPr>
          <w:rFonts w:asciiTheme="minorHAnsi" w:hAnsiTheme="minorHAnsi" w:cstheme="minorHAnsi"/>
          <w:sz w:val="22"/>
          <w:szCs w:val="22"/>
        </w:rPr>
        <w:t xml:space="preserve"> smlouvy pak </w:t>
      </w:r>
      <w:proofErr w:type="gramStart"/>
      <w:r w:rsidRPr="00815748">
        <w:rPr>
          <w:rFonts w:asciiTheme="minorHAnsi" w:hAnsiTheme="minorHAnsi" w:cstheme="minorHAnsi"/>
          <w:sz w:val="22"/>
          <w:szCs w:val="22"/>
        </w:rPr>
        <w:t>končí</w:t>
      </w:r>
      <w:proofErr w:type="gramEnd"/>
      <w:r w:rsidRPr="00815748">
        <w:rPr>
          <w:rFonts w:asciiTheme="minorHAnsi" w:hAnsiTheme="minorHAnsi" w:cstheme="minorHAnsi"/>
          <w:sz w:val="22"/>
          <w:szCs w:val="22"/>
        </w:rPr>
        <w:t xml:space="preserve"> uplynutím posledního dne kalendářního roku, na který byl členský příspěvek zaplacen.</w:t>
      </w:r>
    </w:p>
    <w:p w14:paraId="7C22478B" w14:textId="77777777" w:rsidR="006B7C9B" w:rsidRPr="00815748" w:rsidRDefault="006B7C9B" w:rsidP="006B7C9B">
      <w:pPr>
        <w:pStyle w:val="Zkladntext"/>
        <w:numPr>
          <w:ilvl w:val="0"/>
          <w:numId w:val="3"/>
        </w:num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SP ČR je oprávněn tuto smlouvu písemně vypovědět v případech určených stanovami SP ČR.</w:t>
      </w:r>
    </w:p>
    <w:p w14:paraId="4A1FA325" w14:textId="77777777" w:rsidR="006B7C9B" w:rsidRPr="00815748" w:rsidRDefault="006B7C9B" w:rsidP="006B7C9B">
      <w:pPr>
        <w:pStyle w:val="Zkladntext"/>
        <w:spacing w:line="276" w:lineRule="auto"/>
        <w:ind w:left="720"/>
        <w:jc w:val="both"/>
        <w:rPr>
          <w:rFonts w:asciiTheme="minorHAnsi" w:hAnsiTheme="minorHAnsi" w:cstheme="minorHAnsi"/>
          <w:sz w:val="22"/>
          <w:szCs w:val="22"/>
        </w:rPr>
      </w:pPr>
    </w:p>
    <w:p w14:paraId="3AC2A1D3" w14:textId="77777777" w:rsidR="006B7C9B" w:rsidRPr="00AC6096" w:rsidRDefault="006B7C9B" w:rsidP="006B7C9B">
      <w:pPr>
        <w:pStyle w:val="Zkladntext"/>
        <w:spacing w:after="0" w:line="276" w:lineRule="auto"/>
        <w:ind w:left="357"/>
        <w:jc w:val="center"/>
        <w:rPr>
          <w:rFonts w:asciiTheme="minorHAnsi" w:hAnsiTheme="minorHAnsi" w:cstheme="minorHAnsi"/>
          <w:b/>
          <w:color w:val="0093D6"/>
          <w:sz w:val="22"/>
          <w:szCs w:val="22"/>
        </w:rPr>
      </w:pPr>
      <w:r w:rsidRPr="00AC6096">
        <w:rPr>
          <w:rFonts w:asciiTheme="minorHAnsi" w:hAnsiTheme="minorHAnsi" w:cstheme="minorHAnsi"/>
          <w:b/>
          <w:color w:val="0093D6"/>
          <w:sz w:val="22"/>
          <w:szCs w:val="22"/>
        </w:rPr>
        <w:t>Článek IV.</w:t>
      </w:r>
    </w:p>
    <w:p w14:paraId="57C6FE42" w14:textId="77777777" w:rsidR="006B7C9B" w:rsidRPr="00AC6096" w:rsidRDefault="006B7C9B" w:rsidP="006B7C9B">
      <w:pPr>
        <w:pStyle w:val="Zkladntext"/>
        <w:spacing w:line="276" w:lineRule="auto"/>
        <w:ind w:left="357"/>
        <w:jc w:val="center"/>
        <w:rPr>
          <w:rFonts w:asciiTheme="minorHAnsi" w:hAnsiTheme="minorHAnsi" w:cstheme="minorHAnsi"/>
          <w:b/>
          <w:color w:val="0093D6"/>
          <w:sz w:val="22"/>
          <w:szCs w:val="22"/>
        </w:rPr>
      </w:pPr>
      <w:r w:rsidRPr="00AC6096">
        <w:rPr>
          <w:rFonts w:asciiTheme="minorHAnsi" w:hAnsiTheme="minorHAnsi" w:cstheme="minorHAnsi"/>
          <w:b/>
          <w:color w:val="0093D6"/>
          <w:sz w:val="22"/>
          <w:szCs w:val="22"/>
        </w:rPr>
        <w:t>Ustanovení společná a závěrečná</w:t>
      </w:r>
    </w:p>
    <w:p w14:paraId="08150551" w14:textId="77777777" w:rsidR="006B7C9B" w:rsidRPr="00815748" w:rsidRDefault="006B7C9B" w:rsidP="006B7C9B">
      <w:pPr>
        <w:pStyle w:val="Zkladntext"/>
        <w:numPr>
          <w:ilvl w:val="0"/>
          <w:numId w:val="14"/>
        </w:num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 xml:space="preserve">Tato smlouva, jakož i právní vztahy vzniklé porušením této smlouvy, se řídí právním řádem České republiky. Ostatní práva a povinnosti smluvních stran jsou dána Stanovami </w:t>
      </w:r>
      <w:r>
        <w:rPr>
          <w:rFonts w:asciiTheme="minorHAnsi" w:hAnsiTheme="minorHAnsi" w:cstheme="minorHAnsi"/>
          <w:sz w:val="22"/>
          <w:szCs w:val="22"/>
        </w:rPr>
        <w:t>SP ČR</w:t>
      </w:r>
      <w:r w:rsidRPr="00815748">
        <w:rPr>
          <w:rFonts w:asciiTheme="minorHAnsi" w:hAnsiTheme="minorHAnsi" w:cstheme="minorHAnsi"/>
          <w:sz w:val="22"/>
          <w:szCs w:val="22"/>
        </w:rPr>
        <w:t xml:space="preserve"> a Platebním řádem SP ČR v platném znění.</w:t>
      </w:r>
    </w:p>
    <w:p w14:paraId="2979B803" w14:textId="77777777" w:rsidR="006B7C9B" w:rsidRPr="00815748" w:rsidRDefault="006B7C9B" w:rsidP="006B7C9B">
      <w:pPr>
        <w:pStyle w:val="Zkladntext"/>
        <w:numPr>
          <w:ilvl w:val="0"/>
          <w:numId w:val="14"/>
        </w:num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Kontaktní osoby</w:t>
      </w:r>
      <w:r>
        <w:rPr>
          <w:rFonts w:asciiTheme="minorHAnsi" w:hAnsiTheme="minorHAnsi" w:cstheme="minorHAnsi"/>
          <w:sz w:val="22"/>
          <w:szCs w:val="22"/>
        </w:rPr>
        <w:t xml:space="preserve"> pro účely členství v </w:t>
      </w:r>
      <w:r w:rsidRPr="00815748">
        <w:rPr>
          <w:rFonts w:asciiTheme="minorHAnsi" w:hAnsiTheme="minorHAnsi" w:cstheme="minorHAnsi"/>
          <w:sz w:val="22"/>
          <w:szCs w:val="22"/>
        </w:rPr>
        <w:t>SP ČR</w:t>
      </w:r>
      <w:r>
        <w:rPr>
          <w:rFonts w:asciiTheme="minorHAnsi" w:hAnsiTheme="minorHAnsi" w:cstheme="minorHAnsi"/>
          <w:sz w:val="22"/>
          <w:szCs w:val="22"/>
        </w:rPr>
        <w:t>,</w:t>
      </w:r>
      <w:r w:rsidRPr="00815748">
        <w:rPr>
          <w:rFonts w:asciiTheme="minorHAnsi" w:hAnsiTheme="minorHAnsi" w:cstheme="minorHAnsi"/>
          <w:sz w:val="22"/>
          <w:szCs w:val="22"/>
        </w:rPr>
        <w:t xml:space="preserve"> včetně oznámení výše členského příspěvku k fakturaci:</w:t>
      </w:r>
    </w:p>
    <w:p w14:paraId="3D951EC9" w14:textId="77777777" w:rsidR="006B7C9B" w:rsidRPr="003139C9" w:rsidRDefault="006B7C9B" w:rsidP="006B7C9B">
      <w:pPr>
        <w:pStyle w:val="Zkladntext"/>
        <w:spacing w:line="276" w:lineRule="auto"/>
        <w:ind w:left="720"/>
        <w:jc w:val="both"/>
        <w:rPr>
          <w:rFonts w:asciiTheme="minorHAnsi" w:hAnsiTheme="minorHAnsi" w:cstheme="minorHAnsi"/>
          <w:sz w:val="22"/>
          <w:szCs w:val="22"/>
        </w:rPr>
      </w:pPr>
      <w:r w:rsidRPr="00815748">
        <w:rPr>
          <w:rFonts w:asciiTheme="minorHAnsi" w:hAnsiTheme="minorHAnsi" w:cstheme="minorHAnsi"/>
          <w:sz w:val="22"/>
          <w:szCs w:val="22"/>
        </w:rPr>
        <w:t>za SP ČR</w:t>
      </w:r>
      <w:r>
        <w:rPr>
          <w:rFonts w:asciiTheme="minorHAnsi" w:hAnsiTheme="minorHAnsi" w:cstheme="minorHAnsi"/>
          <w:sz w:val="22"/>
          <w:szCs w:val="22"/>
        </w:rPr>
        <w:t>:</w:t>
      </w:r>
      <w:r w:rsidRPr="00815748">
        <w:rPr>
          <w:rFonts w:asciiTheme="minorHAnsi" w:hAnsiTheme="minorHAnsi" w:cstheme="minorHAnsi"/>
          <w:sz w:val="22"/>
          <w:szCs w:val="22"/>
        </w:rPr>
        <w:t xml:space="preserve"> </w:t>
      </w:r>
      <w:r w:rsidR="003139C9">
        <w:rPr>
          <w:rFonts w:asciiTheme="minorHAnsi" w:hAnsiTheme="minorHAnsi" w:cstheme="minorHAnsi"/>
          <w:noProof/>
          <w:color w:val="000000"/>
          <w:sz w:val="22"/>
          <w:szCs w:val="22"/>
          <w:highlight w:val="black"/>
        </w:rPr>
        <w:t>'''''''''''' '''''''''''''''''' '''''''' ''''''''''''''' ''''''''' ''''''''''''' ''''''''''''''''''''''''''''''</w:t>
      </w:r>
    </w:p>
    <w:p w14:paraId="1CCADABD" w14:textId="77777777" w:rsidR="006B7C9B" w:rsidRPr="003139C9" w:rsidRDefault="006B7C9B" w:rsidP="006B7C9B">
      <w:pPr>
        <w:pStyle w:val="Zkladntext"/>
        <w:spacing w:line="276" w:lineRule="auto"/>
        <w:ind w:left="720"/>
        <w:jc w:val="both"/>
        <w:rPr>
          <w:rFonts w:asciiTheme="minorHAnsi" w:hAnsiTheme="minorHAnsi" w:cstheme="minorHAnsi"/>
          <w:sz w:val="22"/>
          <w:szCs w:val="22"/>
        </w:rPr>
      </w:pPr>
      <w:r w:rsidRPr="00815748">
        <w:rPr>
          <w:rFonts w:asciiTheme="minorHAnsi" w:hAnsiTheme="minorHAnsi" w:cstheme="minorHAnsi"/>
          <w:sz w:val="22"/>
          <w:szCs w:val="22"/>
        </w:rPr>
        <w:t>za Člena</w:t>
      </w:r>
      <w:r>
        <w:rPr>
          <w:rFonts w:asciiTheme="minorHAnsi" w:hAnsiTheme="minorHAnsi" w:cstheme="minorHAnsi"/>
          <w:sz w:val="22"/>
          <w:szCs w:val="22"/>
        </w:rPr>
        <w:t>:</w:t>
      </w:r>
      <w:r w:rsidRPr="00815748">
        <w:rPr>
          <w:rFonts w:asciiTheme="minorHAnsi" w:hAnsiTheme="minorHAnsi" w:cstheme="minorHAnsi"/>
          <w:sz w:val="22"/>
          <w:szCs w:val="22"/>
        </w:rPr>
        <w:t xml:space="preserve"> </w:t>
      </w:r>
      <w:r w:rsidR="003139C9">
        <w:rPr>
          <w:rFonts w:asciiTheme="minorHAnsi" w:hAnsiTheme="minorHAnsi" w:cstheme="minorHAnsi"/>
          <w:noProof/>
          <w:color w:val="000000"/>
          <w:sz w:val="22"/>
          <w:szCs w:val="22"/>
          <w:highlight w:val="black"/>
        </w:rPr>
        <w:t>'''''''''' ''''''''' ''''''''''''''''' '''''''' '''''''''''''''''''' '''''''''''''' ''''''''''''''''''''''''''''''''''''''''''''''''''''''''''</w:t>
      </w:r>
    </w:p>
    <w:p w14:paraId="2D3656B5" w14:textId="77777777" w:rsidR="006B7C9B" w:rsidRPr="00815748" w:rsidRDefault="006B7C9B" w:rsidP="006B7C9B">
      <w:pPr>
        <w:pStyle w:val="Zkladntext"/>
        <w:spacing w:line="276" w:lineRule="auto"/>
        <w:ind w:left="720"/>
        <w:jc w:val="both"/>
        <w:rPr>
          <w:rFonts w:asciiTheme="minorHAnsi" w:hAnsiTheme="minorHAnsi" w:cstheme="minorHAnsi"/>
          <w:sz w:val="22"/>
          <w:szCs w:val="22"/>
        </w:rPr>
      </w:pPr>
    </w:p>
    <w:p w14:paraId="18A933A0" w14:textId="77777777" w:rsidR="006B7C9B" w:rsidRPr="00815748" w:rsidRDefault="006B7C9B" w:rsidP="006B7C9B">
      <w:pPr>
        <w:pStyle w:val="Zkladntext"/>
        <w:numPr>
          <w:ilvl w:val="0"/>
          <w:numId w:val="14"/>
        </w:num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Měnit a doplňovat tuto smlouvu lze pouze písemnými dodatky, podepsanými oběma jejími účastníky. Toto neplatí pro změnu kontaktní osoby, kdy stačí prosté oznámení mailem druhé smluvní straně.</w:t>
      </w:r>
    </w:p>
    <w:p w14:paraId="2E2E3ABF" w14:textId="77777777" w:rsidR="006B7C9B" w:rsidRPr="00815748" w:rsidRDefault="006B7C9B" w:rsidP="006B7C9B">
      <w:pPr>
        <w:pStyle w:val="Zkladntext"/>
        <w:numPr>
          <w:ilvl w:val="0"/>
          <w:numId w:val="14"/>
        </w:num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Smluvní strany se dohodly, že v případě, že je Člen subjektem dle § 2 zákona č. 340/2015 Sb., zákon o registru smluv, v platném znění a tato smlouva podléhá povinnosti uveřejnění dle zákona o registru smluv, zavazuje se Člen, že do 5 dnů od doručení podepsané smlouvy zajistí uveřejnění smlouvy v registru smluv, včetně znečitelnění osobních údajů, a bez zbytečného odkladu zašle SP ČR potvrzení o uveřejnění smlouvy dle § 5 odst. 4 zákona o registru smluv.</w:t>
      </w:r>
    </w:p>
    <w:p w14:paraId="3E907F03" w14:textId="77777777" w:rsidR="006B7C9B" w:rsidRPr="00815748" w:rsidRDefault="006B7C9B" w:rsidP="006B7C9B">
      <w:pPr>
        <w:pStyle w:val="Zkladntext"/>
        <w:numPr>
          <w:ilvl w:val="0"/>
          <w:numId w:val="14"/>
        </w:num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Tato smlouva byla vyhotovena a podepsána ve dvou výtiscích, z nichž každá ze smluvních stran obdržela po jednom výtisku. V případě, že je smlouva podepsána digitálně, je každá smluvní strana oprávněna si vytisknout svůj podepsaný exemplář smlouvy, který má platnost originálu.</w:t>
      </w:r>
    </w:p>
    <w:p w14:paraId="486576D2" w14:textId="77777777" w:rsidR="006B7C9B" w:rsidRPr="00BD66BD" w:rsidRDefault="006B7C9B" w:rsidP="006B7C9B">
      <w:pPr>
        <w:pStyle w:val="Zkladntext"/>
        <w:numPr>
          <w:ilvl w:val="0"/>
          <w:numId w:val="14"/>
        </w:num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778C433B" w14:textId="77777777" w:rsidR="006B7C9B" w:rsidRPr="00815748" w:rsidRDefault="006B7C9B" w:rsidP="006B7C9B">
      <w:pPr>
        <w:spacing w:line="276" w:lineRule="auto"/>
        <w:jc w:val="both"/>
        <w:rPr>
          <w:rFonts w:asciiTheme="minorHAnsi" w:hAnsiTheme="minorHAnsi" w:cstheme="minorHAnsi"/>
          <w:sz w:val="22"/>
          <w:szCs w:val="22"/>
        </w:rPr>
      </w:pPr>
    </w:p>
    <w:p w14:paraId="5AFC32AE" w14:textId="77777777" w:rsidR="006B7C9B" w:rsidRDefault="001C2F7A" w:rsidP="006B7C9B">
      <w:pPr>
        <w:spacing w:line="276" w:lineRule="auto"/>
        <w:jc w:val="both"/>
        <w:rPr>
          <w:rFonts w:asciiTheme="minorHAnsi" w:hAnsiTheme="minorHAnsi" w:cstheme="minorHAnsi"/>
          <w:sz w:val="22"/>
          <w:szCs w:val="22"/>
        </w:rPr>
        <w:sectPr w:rsidR="006B7C9B" w:rsidSect="006B7C9B">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pgNumType w:start="1"/>
          <w:cols w:space="708"/>
          <w:docGrid w:linePitch="360"/>
        </w:sectPr>
      </w:pPr>
      <w:r>
        <w:rPr>
          <w:rFonts w:asciiTheme="minorHAnsi" w:hAnsiTheme="minorHAnsi" w:cstheme="minorHAnsi"/>
          <w:sz w:val="22"/>
          <w:szCs w:val="22"/>
        </w:rPr>
        <w:t>Za SP ČR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 člena: </w:t>
      </w:r>
    </w:p>
    <w:p w14:paraId="18312DFB" w14:textId="77777777" w:rsidR="006B7C9B" w:rsidRPr="00815748" w:rsidRDefault="006B7C9B" w:rsidP="006B7C9B">
      <w:p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 xml:space="preserve">V Praze </w:t>
      </w:r>
      <w:proofErr w:type="gramStart"/>
      <w:r w:rsidRPr="00815748">
        <w:rPr>
          <w:rFonts w:asciiTheme="minorHAnsi" w:hAnsiTheme="minorHAnsi" w:cstheme="minorHAnsi"/>
          <w:sz w:val="22"/>
          <w:szCs w:val="22"/>
        </w:rPr>
        <w:t>dne  .......................</w:t>
      </w:r>
      <w:r>
        <w:rPr>
          <w:rFonts w:asciiTheme="minorHAnsi" w:hAnsiTheme="minorHAnsi" w:cstheme="minorHAnsi"/>
          <w:sz w:val="22"/>
          <w:szCs w:val="22"/>
        </w:rPr>
        <w:t>......</w:t>
      </w:r>
      <w:r w:rsidRPr="00815748">
        <w:rPr>
          <w:rFonts w:asciiTheme="minorHAnsi" w:hAnsiTheme="minorHAnsi" w:cstheme="minorHAnsi"/>
          <w:sz w:val="22"/>
          <w:szCs w:val="22"/>
        </w:rPr>
        <w:t>...</w:t>
      </w:r>
      <w:proofErr w:type="gramEnd"/>
      <w:r w:rsidRPr="00815748">
        <w:rPr>
          <w:rFonts w:asciiTheme="minorHAnsi" w:hAnsiTheme="minorHAnsi" w:cstheme="minorHAnsi"/>
          <w:sz w:val="22"/>
          <w:szCs w:val="22"/>
        </w:rPr>
        <w:t xml:space="preserve">                                            </w:t>
      </w:r>
    </w:p>
    <w:p w14:paraId="31BDB7D2" w14:textId="77777777" w:rsidR="006B7C9B" w:rsidRDefault="006B7C9B" w:rsidP="006B7C9B">
      <w:pPr>
        <w:spacing w:line="276" w:lineRule="auto"/>
        <w:rPr>
          <w:rFonts w:asciiTheme="minorHAnsi" w:hAnsiTheme="minorHAnsi" w:cstheme="minorHAnsi"/>
          <w:sz w:val="22"/>
          <w:szCs w:val="22"/>
        </w:rPr>
      </w:pPr>
    </w:p>
    <w:p w14:paraId="5641D19F" w14:textId="77777777" w:rsidR="006B7C9B" w:rsidRDefault="006B7C9B" w:rsidP="006B7C9B">
      <w:pPr>
        <w:spacing w:line="276" w:lineRule="auto"/>
        <w:rPr>
          <w:rFonts w:asciiTheme="minorHAnsi" w:hAnsiTheme="minorHAnsi" w:cstheme="minorHAnsi"/>
          <w:sz w:val="22"/>
          <w:szCs w:val="22"/>
        </w:rPr>
      </w:pPr>
    </w:p>
    <w:p w14:paraId="3613B4E7" w14:textId="77777777" w:rsidR="006B7C9B" w:rsidRDefault="006B7C9B" w:rsidP="006B7C9B">
      <w:pPr>
        <w:spacing w:line="276" w:lineRule="auto"/>
        <w:rPr>
          <w:rFonts w:asciiTheme="minorHAnsi" w:hAnsiTheme="minorHAnsi" w:cstheme="minorHAnsi"/>
          <w:sz w:val="22"/>
          <w:szCs w:val="22"/>
        </w:rPr>
      </w:pPr>
    </w:p>
    <w:p w14:paraId="2D0FCA3A" w14:textId="77777777" w:rsidR="006B7C9B" w:rsidRDefault="006B7C9B" w:rsidP="006B7C9B">
      <w:pPr>
        <w:spacing w:line="276" w:lineRule="auto"/>
        <w:jc w:val="both"/>
        <w:rPr>
          <w:rFonts w:asciiTheme="minorHAnsi" w:hAnsiTheme="minorHAnsi" w:cstheme="minorHAnsi"/>
          <w:sz w:val="22"/>
          <w:szCs w:val="22"/>
        </w:rPr>
      </w:pPr>
      <w:r w:rsidRPr="00815748">
        <w:rPr>
          <w:rFonts w:asciiTheme="minorHAnsi" w:hAnsiTheme="minorHAnsi" w:cstheme="minorHAnsi"/>
          <w:sz w:val="22"/>
          <w:szCs w:val="22"/>
        </w:rPr>
        <w:t>…………</w:t>
      </w:r>
      <w:r>
        <w:rPr>
          <w:rFonts w:asciiTheme="minorHAnsi" w:hAnsiTheme="minorHAnsi" w:cstheme="minorHAnsi"/>
          <w:sz w:val="22"/>
          <w:szCs w:val="22"/>
        </w:rPr>
        <w:t>……………</w:t>
      </w:r>
      <w:r w:rsidRPr="00815748">
        <w:rPr>
          <w:rFonts w:asciiTheme="minorHAnsi" w:hAnsiTheme="minorHAnsi" w:cstheme="minorHAnsi"/>
          <w:sz w:val="22"/>
          <w:szCs w:val="22"/>
        </w:rPr>
        <w:t>…………………........</w:t>
      </w:r>
      <w:r>
        <w:rPr>
          <w:rFonts w:asciiTheme="minorHAnsi" w:hAnsiTheme="minorHAnsi" w:cstheme="minorHAnsi"/>
          <w:sz w:val="22"/>
          <w:szCs w:val="22"/>
        </w:rPr>
        <w:t>.....</w:t>
      </w:r>
      <w:r w:rsidRPr="00815748">
        <w:rPr>
          <w:rFonts w:asciiTheme="minorHAnsi" w:hAnsiTheme="minorHAnsi" w:cstheme="minorHAnsi"/>
          <w:sz w:val="22"/>
          <w:szCs w:val="22"/>
        </w:rPr>
        <w:t>........</w:t>
      </w:r>
    </w:p>
    <w:p w14:paraId="51CDD169" w14:textId="77777777" w:rsidR="00840A64" w:rsidRDefault="009B6D5B" w:rsidP="009B6D5B">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1C2F7A">
        <w:rPr>
          <w:rFonts w:asciiTheme="minorHAnsi" w:hAnsiTheme="minorHAnsi" w:cstheme="minorHAnsi"/>
          <w:sz w:val="22"/>
          <w:szCs w:val="22"/>
        </w:rPr>
        <w:t xml:space="preserve">Ing. Dagmar Kuchtová, </w:t>
      </w:r>
    </w:p>
    <w:p w14:paraId="5FE787C7" w14:textId="77777777" w:rsidR="006B7C9B" w:rsidRDefault="009B6D5B" w:rsidP="009B6D5B">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1C2F7A">
        <w:rPr>
          <w:rFonts w:asciiTheme="minorHAnsi" w:hAnsiTheme="minorHAnsi" w:cstheme="minorHAnsi"/>
          <w:sz w:val="22"/>
          <w:szCs w:val="22"/>
        </w:rPr>
        <w:t xml:space="preserve">generální ředitelka </w:t>
      </w:r>
      <w:r w:rsidR="00840A64">
        <w:rPr>
          <w:rFonts w:asciiTheme="minorHAnsi" w:hAnsiTheme="minorHAnsi" w:cstheme="minorHAnsi"/>
          <w:sz w:val="22"/>
          <w:szCs w:val="22"/>
        </w:rPr>
        <w:t xml:space="preserve">        </w:t>
      </w:r>
      <w:r w:rsidR="00025034">
        <w:rPr>
          <w:rFonts w:asciiTheme="minorHAnsi" w:hAnsiTheme="minorHAnsi" w:cstheme="minorHAnsi"/>
          <w:sz w:val="22"/>
          <w:szCs w:val="22"/>
        </w:rPr>
        <w:t xml:space="preserve">       </w:t>
      </w:r>
      <w:r w:rsidR="00840A64">
        <w:rPr>
          <w:rFonts w:asciiTheme="minorHAnsi" w:hAnsiTheme="minorHAnsi" w:cstheme="minorHAnsi"/>
          <w:sz w:val="22"/>
          <w:szCs w:val="22"/>
        </w:rPr>
        <w:t xml:space="preserve">                                      </w:t>
      </w:r>
    </w:p>
    <w:p w14:paraId="5050C6F1" w14:textId="77777777" w:rsidR="006B7C9B" w:rsidRDefault="009B430B" w:rsidP="001C2F7A">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6B7C9B">
        <w:rPr>
          <w:rFonts w:asciiTheme="minorHAnsi" w:hAnsiTheme="minorHAnsi" w:cstheme="minorHAnsi"/>
          <w:sz w:val="22"/>
          <w:szCs w:val="22"/>
        </w:rPr>
        <w:t xml:space="preserve">V </w:t>
      </w:r>
      <w:r w:rsidR="00FF0908">
        <w:rPr>
          <w:rFonts w:asciiTheme="minorHAnsi" w:hAnsiTheme="minorHAnsi" w:cstheme="minorHAnsi"/>
          <w:sz w:val="22"/>
          <w:szCs w:val="22"/>
        </w:rPr>
        <w:t>Praze</w:t>
      </w:r>
      <w:r w:rsidR="006B7C9B">
        <w:rPr>
          <w:rFonts w:asciiTheme="minorHAnsi" w:hAnsiTheme="minorHAnsi" w:cstheme="minorHAnsi"/>
          <w:sz w:val="22"/>
          <w:szCs w:val="22"/>
        </w:rPr>
        <w:t xml:space="preserve"> dne</w:t>
      </w:r>
      <w:r w:rsidR="00C65458">
        <w:rPr>
          <w:rFonts w:asciiTheme="minorHAnsi" w:hAnsiTheme="minorHAnsi" w:cstheme="minorHAnsi"/>
          <w:sz w:val="22"/>
          <w:szCs w:val="22"/>
        </w:rPr>
        <w:t xml:space="preserve"> …………………………………</w:t>
      </w:r>
    </w:p>
    <w:p w14:paraId="45ECE9BC" w14:textId="77777777" w:rsidR="006B7C9B" w:rsidRDefault="006B7C9B" w:rsidP="006B7C9B">
      <w:pPr>
        <w:spacing w:line="276" w:lineRule="auto"/>
        <w:rPr>
          <w:rFonts w:asciiTheme="minorHAnsi" w:hAnsiTheme="minorHAnsi" w:cstheme="minorHAnsi"/>
          <w:sz w:val="22"/>
          <w:szCs w:val="22"/>
        </w:rPr>
      </w:pPr>
    </w:p>
    <w:p w14:paraId="2CCFB780" w14:textId="77777777" w:rsidR="006B7C9B" w:rsidRDefault="006B7C9B" w:rsidP="006B7C9B">
      <w:pPr>
        <w:spacing w:line="276" w:lineRule="auto"/>
        <w:rPr>
          <w:rFonts w:asciiTheme="minorHAnsi" w:hAnsiTheme="minorHAnsi" w:cstheme="minorHAnsi"/>
          <w:sz w:val="22"/>
          <w:szCs w:val="22"/>
        </w:rPr>
      </w:pPr>
    </w:p>
    <w:p w14:paraId="37BF7A0C" w14:textId="77777777" w:rsidR="0075665E" w:rsidRDefault="0075665E" w:rsidP="006B7C9B">
      <w:pPr>
        <w:spacing w:line="276" w:lineRule="auto"/>
        <w:rPr>
          <w:rFonts w:asciiTheme="minorHAnsi" w:hAnsiTheme="minorHAnsi" w:cstheme="minorHAnsi"/>
          <w:sz w:val="22"/>
          <w:szCs w:val="22"/>
        </w:rPr>
      </w:pPr>
    </w:p>
    <w:p w14:paraId="47BA0250" w14:textId="77777777" w:rsidR="0075665E" w:rsidRDefault="00497366" w:rsidP="00B623B7">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6B7C9B" w:rsidRPr="00815748">
        <w:rPr>
          <w:rFonts w:asciiTheme="minorHAnsi" w:hAnsiTheme="minorHAnsi" w:cstheme="minorHAnsi"/>
          <w:sz w:val="22"/>
          <w:szCs w:val="22"/>
        </w:rPr>
        <w:t>…………</w:t>
      </w:r>
      <w:r w:rsidR="006B7C9B">
        <w:rPr>
          <w:rFonts w:asciiTheme="minorHAnsi" w:hAnsiTheme="minorHAnsi" w:cstheme="minorHAnsi"/>
          <w:sz w:val="22"/>
          <w:szCs w:val="22"/>
        </w:rPr>
        <w:t>…………..…</w:t>
      </w:r>
      <w:r w:rsidR="006B7C9B" w:rsidRPr="00815748">
        <w:rPr>
          <w:rFonts w:asciiTheme="minorHAnsi" w:hAnsiTheme="minorHAnsi" w:cstheme="minorHAnsi"/>
          <w:sz w:val="22"/>
          <w:szCs w:val="22"/>
        </w:rPr>
        <w:t>…………………....</w:t>
      </w:r>
      <w:r>
        <w:rPr>
          <w:rFonts w:asciiTheme="minorHAnsi" w:hAnsiTheme="minorHAnsi" w:cstheme="minorHAnsi"/>
          <w:sz w:val="22"/>
          <w:szCs w:val="22"/>
        </w:rPr>
        <w:t>.....</w:t>
      </w:r>
    </w:p>
    <w:p w14:paraId="45F79CBD" w14:textId="77777777" w:rsidR="006B7C9B" w:rsidRDefault="00840A64" w:rsidP="00B623B7">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497366">
        <w:rPr>
          <w:rFonts w:asciiTheme="minorHAnsi" w:hAnsiTheme="minorHAnsi" w:cstheme="minorHAnsi"/>
          <w:sz w:val="22"/>
          <w:szCs w:val="22"/>
        </w:rPr>
        <w:t xml:space="preserve">        </w:t>
      </w:r>
      <w:r w:rsidR="00F046D0">
        <w:rPr>
          <w:rFonts w:asciiTheme="minorHAnsi" w:hAnsiTheme="minorHAnsi" w:cstheme="minorHAnsi"/>
          <w:sz w:val="22"/>
          <w:szCs w:val="22"/>
        </w:rPr>
        <w:t>Ing</w:t>
      </w:r>
      <w:r w:rsidR="00B623B7">
        <w:rPr>
          <w:rFonts w:asciiTheme="minorHAnsi" w:hAnsiTheme="minorHAnsi" w:cstheme="minorHAnsi"/>
          <w:sz w:val="22"/>
          <w:szCs w:val="22"/>
        </w:rPr>
        <w:t>. Martin Slabý</w:t>
      </w:r>
    </w:p>
    <w:p w14:paraId="4744EB28" w14:textId="77777777" w:rsidR="00B06367" w:rsidRDefault="0005398A" w:rsidP="002F3732">
      <w:pPr>
        <w:spacing w:line="276" w:lineRule="auto"/>
        <w:jc w:val="both"/>
        <w:rPr>
          <w:rFonts w:asciiTheme="minorHAnsi" w:hAnsiTheme="minorHAnsi" w:cstheme="minorHAnsi"/>
          <w:sz w:val="22"/>
          <w:szCs w:val="22"/>
        </w:rPr>
        <w:sectPr w:rsidR="00B06367" w:rsidSect="00AC6096">
          <w:type w:val="continuous"/>
          <w:pgSz w:w="11906" w:h="16838"/>
          <w:pgMar w:top="1417" w:right="1417" w:bottom="1417" w:left="1417" w:header="708" w:footer="708" w:gutter="0"/>
          <w:cols w:num="2" w:space="708"/>
          <w:docGrid w:linePitch="360"/>
        </w:sectPr>
      </w:pPr>
      <w:r>
        <w:rPr>
          <w:rFonts w:asciiTheme="minorHAnsi" w:hAnsiTheme="minorHAnsi" w:cstheme="minorHAnsi"/>
          <w:sz w:val="22"/>
          <w:szCs w:val="22"/>
        </w:rPr>
        <w:t xml:space="preserve">         </w:t>
      </w:r>
      <w:r w:rsidR="00B06367">
        <w:rPr>
          <w:rFonts w:asciiTheme="minorHAnsi" w:hAnsiTheme="minorHAnsi" w:cstheme="minorHAnsi"/>
          <w:sz w:val="22"/>
          <w:szCs w:val="22"/>
        </w:rPr>
        <w:t xml:space="preserve">předseda představenstva                                      </w:t>
      </w:r>
    </w:p>
    <w:p w14:paraId="39FE37F8" w14:textId="77777777" w:rsidR="006B7C9B" w:rsidRDefault="00FC7488" w:rsidP="006B7C9B">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   </w:t>
      </w:r>
    </w:p>
    <w:p w14:paraId="68B60826" w14:textId="77777777" w:rsidR="00B623B7" w:rsidRDefault="00271870" w:rsidP="00B623B7">
      <w:pPr>
        <w:rPr>
          <w:rFonts w:asciiTheme="minorHAnsi" w:hAnsiTheme="minorHAnsi" w:cstheme="minorHAnsi"/>
          <w:sz w:val="22"/>
          <w:szCs w:val="22"/>
        </w:rPr>
      </w:pPr>
      <w:r>
        <w:rPr>
          <w:rFonts w:asciiTheme="minorHAnsi" w:hAnsiTheme="minorHAnsi" w:cstheme="minorHAnsi"/>
          <w:sz w:val="22"/>
          <w:szCs w:val="22"/>
        </w:rPr>
        <w:t xml:space="preserve">                                                                                                     </w:t>
      </w:r>
    </w:p>
    <w:p w14:paraId="2A637897" w14:textId="77777777" w:rsidR="00A56B5B" w:rsidRDefault="00C42270" w:rsidP="00B623B7">
      <w:pPr>
        <w:rPr>
          <w:rFonts w:asciiTheme="minorHAnsi" w:hAnsiTheme="minorHAnsi" w:cstheme="minorHAnsi"/>
          <w:sz w:val="22"/>
          <w:szCs w:val="22"/>
        </w:rPr>
      </w:pPr>
      <w:r>
        <w:rPr>
          <w:rFonts w:asciiTheme="minorHAnsi" w:hAnsiTheme="minorHAnsi" w:cstheme="minorHAnsi"/>
          <w:sz w:val="22"/>
          <w:szCs w:val="22"/>
        </w:rPr>
        <w:t xml:space="preserve">   </w:t>
      </w:r>
    </w:p>
    <w:p w14:paraId="45160A14" w14:textId="77777777" w:rsidR="00A56B5B" w:rsidRPr="00B623B7" w:rsidRDefault="00A56B5B" w:rsidP="002F3732">
      <w:pPr>
        <w:rPr>
          <w:rFonts w:asciiTheme="minorHAnsi" w:hAnsiTheme="minorHAnsi" w:cstheme="minorHAnsi"/>
          <w:sz w:val="22"/>
          <w:szCs w:val="22"/>
        </w:rPr>
        <w:sectPr w:rsidR="00A56B5B" w:rsidRPr="00B623B7" w:rsidSect="00592C0A">
          <w:type w:val="continuous"/>
          <w:pgSz w:w="11906" w:h="16838"/>
          <w:pgMar w:top="1417" w:right="1417" w:bottom="1417" w:left="1417" w:header="708" w:footer="708" w:gutter="0"/>
          <w:cols w:space="708"/>
          <w:docGrid w:linePitch="360"/>
        </w:sectPr>
      </w:pPr>
    </w:p>
    <w:p w14:paraId="798D7735" w14:textId="77777777" w:rsidR="009E70A2" w:rsidRDefault="00F046D0" w:rsidP="006B7C9B">
      <w:r>
        <w:t xml:space="preserve">                                                                               </w:t>
      </w:r>
      <w:r w:rsidR="00A7569E">
        <w:t xml:space="preserve">      </w:t>
      </w:r>
      <w:r w:rsidR="00025034" w:rsidRPr="00815748">
        <w:rPr>
          <w:rFonts w:asciiTheme="minorHAnsi" w:hAnsiTheme="minorHAnsi" w:cstheme="minorHAnsi"/>
          <w:sz w:val="22"/>
          <w:szCs w:val="22"/>
        </w:rPr>
        <w:t>…………</w:t>
      </w:r>
      <w:r w:rsidR="00025034">
        <w:rPr>
          <w:rFonts w:asciiTheme="minorHAnsi" w:hAnsiTheme="minorHAnsi" w:cstheme="minorHAnsi"/>
          <w:sz w:val="22"/>
          <w:szCs w:val="22"/>
        </w:rPr>
        <w:t>…………..…</w:t>
      </w:r>
      <w:r w:rsidR="00025034" w:rsidRPr="00815748">
        <w:rPr>
          <w:rFonts w:asciiTheme="minorHAnsi" w:hAnsiTheme="minorHAnsi" w:cstheme="minorHAnsi"/>
          <w:sz w:val="22"/>
          <w:szCs w:val="22"/>
        </w:rPr>
        <w:t>…………………....</w:t>
      </w:r>
      <w:r w:rsidR="00025034">
        <w:rPr>
          <w:rFonts w:asciiTheme="minorHAnsi" w:hAnsiTheme="minorHAnsi" w:cstheme="minorHAnsi"/>
          <w:sz w:val="22"/>
          <w:szCs w:val="22"/>
        </w:rPr>
        <w:t>.....</w:t>
      </w:r>
      <w:r w:rsidR="00A7569E">
        <w:t xml:space="preserve">      </w:t>
      </w:r>
    </w:p>
    <w:p w14:paraId="43231335" w14:textId="77777777" w:rsidR="00C222B4" w:rsidRPr="002F3732" w:rsidRDefault="009E70A2" w:rsidP="006B7C9B">
      <w:pPr>
        <w:rPr>
          <w:rFonts w:asciiTheme="minorHAnsi" w:hAnsiTheme="minorHAnsi" w:cstheme="minorHAnsi"/>
          <w:sz w:val="22"/>
          <w:szCs w:val="22"/>
        </w:rPr>
      </w:pPr>
      <w:r>
        <w:t xml:space="preserve">                                                                                  </w:t>
      </w:r>
      <w:r w:rsidR="00BD66BD">
        <w:t xml:space="preserve">           </w:t>
      </w:r>
      <w:r w:rsidR="009B6D5B">
        <w:t xml:space="preserve">        </w:t>
      </w:r>
      <w:r w:rsidRPr="002F3732">
        <w:rPr>
          <w:rFonts w:asciiTheme="minorHAnsi" w:hAnsiTheme="minorHAnsi" w:cstheme="minorHAnsi"/>
        </w:rPr>
        <w:t xml:space="preserve">Ing. </w:t>
      </w:r>
      <w:r w:rsidRPr="002F3732">
        <w:rPr>
          <w:rFonts w:asciiTheme="minorHAnsi" w:hAnsiTheme="minorHAnsi" w:cstheme="minorHAnsi"/>
          <w:sz w:val="22"/>
          <w:szCs w:val="22"/>
        </w:rPr>
        <w:t>Jiří Sika</w:t>
      </w:r>
    </w:p>
    <w:p w14:paraId="33A4A1E9" w14:textId="77777777" w:rsidR="00592C0A" w:rsidRPr="002F3732" w:rsidRDefault="00025034" w:rsidP="006B7C9B">
      <w:pPr>
        <w:rPr>
          <w:rFonts w:asciiTheme="minorHAnsi" w:hAnsiTheme="minorHAnsi" w:cstheme="minorHAnsi"/>
          <w:sz w:val="22"/>
          <w:szCs w:val="22"/>
        </w:rPr>
      </w:pPr>
      <w:r>
        <w:rPr>
          <w:rFonts w:asciiTheme="minorHAnsi" w:hAnsiTheme="minorHAnsi" w:cstheme="minorHAnsi"/>
          <w:sz w:val="22"/>
          <w:szCs w:val="22"/>
        </w:rPr>
        <w:t xml:space="preserve">                                                                                                         </w:t>
      </w:r>
      <w:r w:rsidR="00CC3D5D" w:rsidRPr="002F3732">
        <w:rPr>
          <w:rFonts w:asciiTheme="minorHAnsi" w:hAnsiTheme="minorHAnsi" w:cstheme="minorHAnsi"/>
          <w:sz w:val="22"/>
          <w:szCs w:val="22"/>
        </w:rPr>
        <w:t>místopředseda představenstva</w:t>
      </w:r>
      <w:r w:rsidR="00F046D0" w:rsidRPr="002F3732">
        <w:rPr>
          <w:rFonts w:asciiTheme="minorHAnsi" w:hAnsiTheme="minorHAnsi" w:cstheme="minorHAnsi"/>
          <w:sz w:val="22"/>
          <w:szCs w:val="22"/>
        </w:rPr>
        <w:t xml:space="preserve">  </w:t>
      </w:r>
    </w:p>
    <w:sectPr w:rsidR="00592C0A" w:rsidRPr="002F3732" w:rsidSect="00592C0A">
      <w:headerReference w:type="even" r:id="rId13"/>
      <w:headerReference w:type="default" r:id="rId14"/>
      <w:footerReference w:type="even" r:id="rId15"/>
      <w:footerReference w:type="default" r:id="rId16"/>
      <w:headerReference w:type="first" r:id="rId1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20A5" w14:textId="77777777" w:rsidR="00AF6631" w:rsidRDefault="00AF6631" w:rsidP="00DC760B">
      <w:r>
        <w:separator/>
      </w:r>
    </w:p>
  </w:endnote>
  <w:endnote w:type="continuationSeparator" w:id="0">
    <w:p w14:paraId="7B2EB4D1" w14:textId="77777777" w:rsidR="00AF6631" w:rsidRDefault="00AF6631" w:rsidP="00DC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0745" w14:textId="77777777" w:rsidR="006B7C9B" w:rsidRPr="003139C9" w:rsidRDefault="006B7C9B" w:rsidP="003139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C112" w14:textId="77777777" w:rsidR="006B7C9B" w:rsidRPr="003139C9" w:rsidRDefault="006B7C9B" w:rsidP="003139C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8BDE" w14:textId="77777777" w:rsidR="0005398A" w:rsidRDefault="0005398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B846" w14:textId="77777777" w:rsidR="004855AA" w:rsidRPr="003139C9" w:rsidRDefault="004855AA" w:rsidP="003139C9">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B539" w14:textId="77777777" w:rsidR="004855AA" w:rsidRPr="003139C9" w:rsidRDefault="004855AA" w:rsidP="003139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1908" w14:textId="77777777" w:rsidR="00AF6631" w:rsidRDefault="00AF6631" w:rsidP="00DC760B">
      <w:r>
        <w:separator/>
      </w:r>
    </w:p>
  </w:footnote>
  <w:footnote w:type="continuationSeparator" w:id="0">
    <w:p w14:paraId="6C913E4B" w14:textId="77777777" w:rsidR="00AF6631" w:rsidRDefault="00AF6631" w:rsidP="00DC7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6A8A" w14:textId="5F5568EC" w:rsidR="00792F58" w:rsidRDefault="00792F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302E" w14:textId="5D534A47" w:rsidR="00792F58" w:rsidRDefault="00792F5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8D4A" w14:textId="601694B2" w:rsidR="00792F58" w:rsidRDefault="00792F5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4A80" w14:textId="4377A58B" w:rsidR="00792F58" w:rsidRDefault="00792F5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8B5F" w14:textId="3CDB4876" w:rsidR="00792F58" w:rsidRDefault="00792F5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905B" w14:textId="58407BD4" w:rsidR="00792F58" w:rsidRDefault="00792F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
      </v:shape>
    </w:pict>
  </w:numPicBullet>
  <w:abstractNum w:abstractNumId="0" w15:restartNumberingAfterBreak="0">
    <w:nsid w:val="17DA44AD"/>
    <w:multiLevelType w:val="multilevel"/>
    <w:tmpl w:val="D82E1C4C"/>
    <w:lvl w:ilvl="0">
      <w:start w:val="1"/>
      <w:numFmt w:val="bullet"/>
      <w:lvlText w:val=""/>
      <w:lvlJc w:val="left"/>
      <w:pPr>
        <w:tabs>
          <w:tab w:val="num" w:pos="1068"/>
        </w:tabs>
        <w:ind w:left="1068" w:hanging="360"/>
      </w:pPr>
      <w:rPr>
        <w:rFonts w:ascii="Wingdings" w:hAnsi="Wingdings" w:hint="default"/>
        <w:color w:val="auto"/>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20F3491F"/>
    <w:multiLevelType w:val="hybridMultilevel"/>
    <w:tmpl w:val="E6F87D4C"/>
    <w:lvl w:ilvl="0" w:tplc="EB2230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F54F9E"/>
    <w:multiLevelType w:val="hybridMultilevel"/>
    <w:tmpl w:val="3AD2FF5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3133ADB"/>
    <w:multiLevelType w:val="hybridMultilevel"/>
    <w:tmpl w:val="2BB08E74"/>
    <w:lvl w:ilvl="0" w:tplc="EB2230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C82088"/>
    <w:multiLevelType w:val="hybridMultilevel"/>
    <w:tmpl w:val="5028A0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5A0D80"/>
    <w:multiLevelType w:val="hybridMultilevel"/>
    <w:tmpl w:val="125A6D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9036A47"/>
    <w:multiLevelType w:val="hybridMultilevel"/>
    <w:tmpl w:val="54825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366723"/>
    <w:multiLevelType w:val="hybridMultilevel"/>
    <w:tmpl w:val="A56C8BD8"/>
    <w:lvl w:ilvl="0" w:tplc="4426DD8A">
      <w:start w:val="1"/>
      <w:numFmt w:val="upperRoman"/>
      <w:lvlText w:val="%1."/>
      <w:lvlJc w:val="left"/>
      <w:pPr>
        <w:ind w:left="1077" w:hanging="72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3EC96BA9"/>
    <w:multiLevelType w:val="multilevel"/>
    <w:tmpl w:val="E7EAAEA4"/>
    <w:lvl w:ilvl="0">
      <w:numFmt w:val="bullet"/>
      <w:lvlText w:val=""/>
      <w:lvlPicBulletId w:val="0"/>
      <w:lvlJc w:val="left"/>
      <w:pPr>
        <w:tabs>
          <w:tab w:val="num" w:pos="720"/>
        </w:tabs>
        <w:ind w:left="720" w:hanging="360"/>
      </w:pPr>
      <w:rPr>
        <w:rFonts w:ascii="Symbol" w:eastAsia="Times New Roman"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27D33"/>
    <w:multiLevelType w:val="multilevel"/>
    <w:tmpl w:val="CBBEC6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95B9C"/>
    <w:multiLevelType w:val="hybridMultilevel"/>
    <w:tmpl w:val="45DC8168"/>
    <w:lvl w:ilvl="0" w:tplc="0405000F">
      <w:start w:val="1"/>
      <w:numFmt w:val="decima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1" w15:restartNumberingAfterBreak="0">
    <w:nsid w:val="42B02B4D"/>
    <w:multiLevelType w:val="hybridMultilevel"/>
    <w:tmpl w:val="DF289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A558A2"/>
    <w:multiLevelType w:val="hybridMultilevel"/>
    <w:tmpl w:val="08DC5432"/>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15:restartNumberingAfterBreak="0">
    <w:nsid w:val="773A460C"/>
    <w:multiLevelType w:val="hybridMultilevel"/>
    <w:tmpl w:val="0E0C3AC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FD14760"/>
    <w:multiLevelType w:val="hybridMultilevel"/>
    <w:tmpl w:val="C7767A2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FE11FE5"/>
    <w:multiLevelType w:val="hybridMultilevel"/>
    <w:tmpl w:val="3AD2FF5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128236851">
    <w:abstractNumId w:val="14"/>
  </w:num>
  <w:num w:numId="2" w16cid:durableId="1027218833">
    <w:abstractNumId w:val="10"/>
  </w:num>
  <w:num w:numId="3" w16cid:durableId="886187128">
    <w:abstractNumId w:val="13"/>
  </w:num>
  <w:num w:numId="4" w16cid:durableId="252907101">
    <w:abstractNumId w:val="2"/>
  </w:num>
  <w:num w:numId="5" w16cid:durableId="1575974336">
    <w:abstractNumId w:val="12"/>
  </w:num>
  <w:num w:numId="6" w16cid:durableId="1528449932">
    <w:abstractNumId w:val="5"/>
  </w:num>
  <w:num w:numId="7" w16cid:durableId="1154374603">
    <w:abstractNumId w:val="8"/>
  </w:num>
  <w:num w:numId="8" w16cid:durableId="256863366">
    <w:abstractNumId w:val="1"/>
  </w:num>
  <w:num w:numId="9" w16cid:durableId="1572542210">
    <w:abstractNumId w:val="3"/>
  </w:num>
  <w:num w:numId="10" w16cid:durableId="1755513702">
    <w:abstractNumId w:val="9"/>
  </w:num>
  <w:num w:numId="11" w16cid:durableId="841050191">
    <w:abstractNumId w:val="4"/>
  </w:num>
  <w:num w:numId="12" w16cid:durableId="1879469111">
    <w:abstractNumId w:val="0"/>
  </w:num>
  <w:num w:numId="13" w16cid:durableId="56904429">
    <w:abstractNumId w:val="7"/>
  </w:num>
  <w:num w:numId="14" w16cid:durableId="726496517">
    <w:abstractNumId w:val="6"/>
  </w:num>
  <w:num w:numId="15" w16cid:durableId="577252028">
    <w:abstractNumId w:val="11"/>
  </w:num>
  <w:num w:numId="16" w16cid:durableId="16377535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0B"/>
    <w:rsid w:val="00003B71"/>
    <w:rsid w:val="00004EB6"/>
    <w:rsid w:val="00022FAC"/>
    <w:rsid w:val="00025034"/>
    <w:rsid w:val="00043B97"/>
    <w:rsid w:val="000505E2"/>
    <w:rsid w:val="0005398A"/>
    <w:rsid w:val="00066764"/>
    <w:rsid w:val="00086E89"/>
    <w:rsid w:val="00090B2E"/>
    <w:rsid w:val="000975BC"/>
    <w:rsid w:val="000C7341"/>
    <w:rsid w:val="000E5F02"/>
    <w:rsid w:val="00105A8B"/>
    <w:rsid w:val="00114F74"/>
    <w:rsid w:val="00132B79"/>
    <w:rsid w:val="00133F56"/>
    <w:rsid w:val="00140648"/>
    <w:rsid w:val="00140D57"/>
    <w:rsid w:val="00162B57"/>
    <w:rsid w:val="00173350"/>
    <w:rsid w:val="001776E4"/>
    <w:rsid w:val="00180B05"/>
    <w:rsid w:val="001A109C"/>
    <w:rsid w:val="001A4004"/>
    <w:rsid w:val="001B4A01"/>
    <w:rsid w:val="001B57FA"/>
    <w:rsid w:val="001C2AE4"/>
    <w:rsid w:val="001C2F7A"/>
    <w:rsid w:val="001D058B"/>
    <w:rsid w:val="001E0268"/>
    <w:rsid w:val="001E4722"/>
    <w:rsid w:val="001F0DF0"/>
    <w:rsid w:val="001F29CD"/>
    <w:rsid w:val="001F3E1B"/>
    <w:rsid w:val="00234142"/>
    <w:rsid w:val="00245E78"/>
    <w:rsid w:val="00250C0A"/>
    <w:rsid w:val="00255D0B"/>
    <w:rsid w:val="00267F6C"/>
    <w:rsid w:val="00271870"/>
    <w:rsid w:val="00271905"/>
    <w:rsid w:val="00273C11"/>
    <w:rsid w:val="002840B8"/>
    <w:rsid w:val="0029246F"/>
    <w:rsid w:val="002943D0"/>
    <w:rsid w:val="002A6886"/>
    <w:rsid w:val="002B370F"/>
    <w:rsid w:val="002B417E"/>
    <w:rsid w:val="002B7B63"/>
    <w:rsid w:val="002E246D"/>
    <w:rsid w:val="002E31AE"/>
    <w:rsid w:val="002E6C2F"/>
    <w:rsid w:val="002F3732"/>
    <w:rsid w:val="00303A24"/>
    <w:rsid w:val="00305289"/>
    <w:rsid w:val="003139C9"/>
    <w:rsid w:val="00317730"/>
    <w:rsid w:val="00321738"/>
    <w:rsid w:val="003239BC"/>
    <w:rsid w:val="00332190"/>
    <w:rsid w:val="00333DC5"/>
    <w:rsid w:val="003523D7"/>
    <w:rsid w:val="00354380"/>
    <w:rsid w:val="0035786B"/>
    <w:rsid w:val="0037299C"/>
    <w:rsid w:val="00380893"/>
    <w:rsid w:val="003C2C7E"/>
    <w:rsid w:val="003D269B"/>
    <w:rsid w:val="003E14C1"/>
    <w:rsid w:val="004165EE"/>
    <w:rsid w:val="00427E32"/>
    <w:rsid w:val="004335C2"/>
    <w:rsid w:val="00437585"/>
    <w:rsid w:val="00445307"/>
    <w:rsid w:val="00472263"/>
    <w:rsid w:val="00477443"/>
    <w:rsid w:val="0048187C"/>
    <w:rsid w:val="00481AF7"/>
    <w:rsid w:val="004855AA"/>
    <w:rsid w:val="00485F89"/>
    <w:rsid w:val="004876E2"/>
    <w:rsid w:val="00497366"/>
    <w:rsid w:val="004A2697"/>
    <w:rsid w:val="004B3D2A"/>
    <w:rsid w:val="004D18B5"/>
    <w:rsid w:val="004D2539"/>
    <w:rsid w:val="004D6533"/>
    <w:rsid w:val="004E0A90"/>
    <w:rsid w:val="0050051D"/>
    <w:rsid w:val="005038B8"/>
    <w:rsid w:val="0051147C"/>
    <w:rsid w:val="0051316F"/>
    <w:rsid w:val="00516366"/>
    <w:rsid w:val="00520481"/>
    <w:rsid w:val="00522FED"/>
    <w:rsid w:val="00531E21"/>
    <w:rsid w:val="0053439B"/>
    <w:rsid w:val="00535208"/>
    <w:rsid w:val="00552D27"/>
    <w:rsid w:val="00567873"/>
    <w:rsid w:val="005858C0"/>
    <w:rsid w:val="00592C0A"/>
    <w:rsid w:val="00594987"/>
    <w:rsid w:val="005A3BA9"/>
    <w:rsid w:val="005B292F"/>
    <w:rsid w:val="005B7E31"/>
    <w:rsid w:val="005E7ABA"/>
    <w:rsid w:val="005F07DE"/>
    <w:rsid w:val="006126FE"/>
    <w:rsid w:val="00615F8A"/>
    <w:rsid w:val="00645581"/>
    <w:rsid w:val="006523C2"/>
    <w:rsid w:val="00652FD1"/>
    <w:rsid w:val="0065338F"/>
    <w:rsid w:val="006675ED"/>
    <w:rsid w:val="00667C83"/>
    <w:rsid w:val="00690AC4"/>
    <w:rsid w:val="006A0233"/>
    <w:rsid w:val="006B0760"/>
    <w:rsid w:val="006B7C9B"/>
    <w:rsid w:val="006F2473"/>
    <w:rsid w:val="00711BF9"/>
    <w:rsid w:val="007130D6"/>
    <w:rsid w:val="007233DF"/>
    <w:rsid w:val="007464A3"/>
    <w:rsid w:val="00747845"/>
    <w:rsid w:val="007550AD"/>
    <w:rsid w:val="0075665E"/>
    <w:rsid w:val="0076550A"/>
    <w:rsid w:val="00770256"/>
    <w:rsid w:val="007837E4"/>
    <w:rsid w:val="00784002"/>
    <w:rsid w:val="0079022F"/>
    <w:rsid w:val="00792F58"/>
    <w:rsid w:val="007A7CAC"/>
    <w:rsid w:val="007B6CDD"/>
    <w:rsid w:val="007C20A8"/>
    <w:rsid w:val="007E3B3B"/>
    <w:rsid w:val="007E434B"/>
    <w:rsid w:val="007F5AC4"/>
    <w:rsid w:val="0080255E"/>
    <w:rsid w:val="0081036B"/>
    <w:rsid w:val="00815748"/>
    <w:rsid w:val="00840A64"/>
    <w:rsid w:val="00847B32"/>
    <w:rsid w:val="00856E7B"/>
    <w:rsid w:val="00867C8C"/>
    <w:rsid w:val="008700FC"/>
    <w:rsid w:val="008750C8"/>
    <w:rsid w:val="008925D1"/>
    <w:rsid w:val="008A12DC"/>
    <w:rsid w:val="008B748F"/>
    <w:rsid w:val="008C31B4"/>
    <w:rsid w:val="008D0F18"/>
    <w:rsid w:val="008E0884"/>
    <w:rsid w:val="008E5CC9"/>
    <w:rsid w:val="00906631"/>
    <w:rsid w:val="00915C07"/>
    <w:rsid w:val="009208F9"/>
    <w:rsid w:val="0093457A"/>
    <w:rsid w:val="00970D03"/>
    <w:rsid w:val="009711FA"/>
    <w:rsid w:val="0097610F"/>
    <w:rsid w:val="009A0565"/>
    <w:rsid w:val="009A6BF2"/>
    <w:rsid w:val="009B41C3"/>
    <w:rsid w:val="009B430B"/>
    <w:rsid w:val="009B6D5B"/>
    <w:rsid w:val="009E2AAB"/>
    <w:rsid w:val="009E3421"/>
    <w:rsid w:val="009E70A2"/>
    <w:rsid w:val="00A11EC9"/>
    <w:rsid w:val="00A2077F"/>
    <w:rsid w:val="00A22614"/>
    <w:rsid w:val="00A33C2A"/>
    <w:rsid w:val="00A3641A"/>
    <w:rsid w:val="00A4420C"/>
    <w:rsid w:val="00A478B6"/>
    <w:rsid w:val="00A55836"/>
    <w:rsid w:val="00A56B5B"/>
    <w:rsid w:val="00A646DF"/>
    <w:rsid w:val="00A7569E"/>
    <w:rsid w:val="00A85B5D"/>
    <w:rsid w:val="00A8782C"/>
    <w:rsid w:val="00A931C5"/>
    <w:rsid w:val="00A94596"/>
    <w:rsid w:val="00AC6096"/>
    <w:rsid w:val="00AD017A"/>
    <w:rsid w:val="00AD0BE0"/>
    <w:rsid w:val="00AD5822"/>
    <w:rsid w:val="00AF21CA"/>
    <w:rsid w:val="00AF5BD4"/>
    <w:rsid w:val="00AF6631"/>
    <w:rsid w:val="00B02B39"/>
    <w:rsid w:val="00B05746"/>
    <w:rsid w:val="00B06367"/>
    <w:rsid w:val="00B36E80"/>
    <w:rsid w:val="00B60B20"/>
    <w:rsid w:val="00B623B7"/>
    <w:rsid w:val="00BA73A0"/>
    <w:rsid w:val="00BA7CEE"/>
    <w:rsid w:val="00BB21FF"/>
    <w:rsid w:val="00BC5E04"/>
    <w:rsid w:val="00BD66BD"/>
    <w:rsid w:val="00BF3943"/>
    <w:rsid w:val="00BF4066"/>
    <w:rsid w:val="00C064C0"/>
    <w:rsid w:val="00C17E94"/>
    <w:rsid w:val="00C222B4"/>
    <w:rsid w:val="00C25DAF"/>
    <w:rsid w:val="00C41337"/>
    <w:rsid w:val="00C42270"/>
    <w:rsid w:val="00C4272F"/>
    <w:rsid w:val="00C43DCF"/>
    <w:rsid w:val="00C65458"/>
    <w:rsid w:val="00C756BB"/>
    <w:rsid w:val="00C82353"/>
    <w:rsid w:val="00C85537"/>
    <w:rsid w:val="00C957E4"/>
    <w:rsid w:val="00CA061D"/>
    <w:rsid w:val="00CC3D5D"/>
    <w:rsid w:val="00CD3216"/>
    <w:rsid w:val="00CD474D"/>
    <w:rsid w:val="00CD4988"/>
    <w:rsid w:val="00CF0804"/>
    <w:rsid w:val="00D01025"/>
    <w:rsid w:val="00D30413"/>
    <w:rsid w:val="00D328FD"/>
    <w:rsid w:val="00D32DFD"/>
    <w:rsid w:val="00D366A0"/>
    <w:rsid w:val="00D4066B"/>
    <w:rsid w:val="00D51388"/>
    <w:rsid w:val="00D60CAD"/>
    <w:rsid w:val="00D744DB"/>
    <w:rsid w:val="00D81294"/>
    <w:rsid w:val="00DA0C3B"/>
    <w:rsid w:val="00DA7420"/>
    <w:rsid w:val="00DB17FC"/>
    <w:rsid w:val="00DC760B"/>
    <w:rsid w:val="00DD2D5C"/>
    <w:rsid w:val="00DD7B9A"/>
    <w:rsid w:val="00DE1BA6"/>
    <w:rsid w:val="00DE44C7"/>
    <w:rsid w:val="00E01C40"/>
    <w:rsid w:val="00E063A3"/>
    <w:rsid w:val="00E36E1A"/>
    <w:rsid w:val="00E44D36"/>
    <w:rsid w:val="00E51583"/>
    <w:rsid w:val="00E67FA3"/>
    <w:rsid w:val="00E71295"/>
    <w:rsid w:val="00E946FF"/>
    <w:rsid w:val="00EA05D9"/>
    <w:rsid w:val="00EB7D47"/>
    <w:rsid w:val="00EC1A08"/>
    <w:rsid w:val="00EC699A"/>
    <w:rsid w:val="00EE1FE9"/>
    <w:rsid w:val="00EE219C"/>
    <w:rsid w:val="00F046D0"/>
    <w:rsid w:val="00F06322"/>
    <w:rsid w:val="00F22185"/>
    <w:rsid w:val="00F52E36"/>
    <w:rsid w:val="00F57743"/>
    <w:rsid w:val="00F72DAE"/>
    <w:rsid w:val="00F81E69"/>
    <w:rsid w:val="00F91969"/>
    <w:rsid w:val="00FA6660"/>
    <w:rsid w:val="00FC7488"/>
    <w:rsid w:val="00FF09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B1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760B"/>
    <w:rPr>
      <w:sz w:val="24"/>
      <w:szCs w:val="24"/>
    </w:rPr>
  </w:style>
  <w:style w:type="paragraph" w:styleId="Nadpis2">
    <w:name w:val="heading 2"/>
    <w:basedOn w:val="Normln"/>
    <w:next w:val="Normln"/>
    <w:link w:val="Nadpis2Char"/>
    <w:qFormat/>
    <w:locked/>
    <w:rsid w:val="00A3641A"/>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C760B"/>
    <w:pPr>
      <w:tabs>
        <w:tab w:val="center" w:pos="4819"/>
        <w:tab w:val="right" w:pos="9071"/>
      </w:tabs>
      <w:spacing w:line="360" w:lineRule="auto"/>
      <w:jc w:val="both"/>
    </w:pPr>
    <w:rPr>
      <w:sz w:val="22"/>
      <w:szCs w:val="20"/>
    </w:rPr>
  </w:style>
  <w:style w:type="character" w:customStyle="1" w:styleId="ZpatChar">
    <w:name w:val="Zápatí Char"/>
    <w:basedOn w:val="Standardnpsmoodstavce"/>
    <w:link w:val="Zpat"/>
    <w:uiPriority w:val="99"/>
    <w:locked/>
    <w:rsid w:val="00DC760B"/>
    <w:rPr>
      <w:rFonts w:cs="Times New Roman"/>
      <w:sz w:val="22"/>
    </w:rPr>
  </w:style>
  <w:style w:type="paragraph" w:styleId="Zkladntext3">
    <w:name w:val="Body Text 3"/>
    <w:basedOn w:val="Normln"/>
    <w:link w:val="Zkladntext3Char"/>
    <w:uiPriority w:val="99"/>
    <w:semiHidden/>
    <w:rsid w:val="00DC760B"/>
    <w:pPr>
      <w:spacing w:after="120"/>
      <w:jc w:val="both"/>
    </w:pPr>
    <w:rPr>
      <w:szCs w:val="20"/>
    </w:rPr>
  </w:style>
  <w:style w:type="character" w:customStyle="1" w:styleId="Zkladntext3Char">
    <w:name w:val="Základní text 3 Char"/>
    <w:basedOn w:val="Standardnpsmoodstavce"/>
    <w:link w:val="Zkladntext3"/>
    <w:uiPriority w:val="99"/>
    <w:semiHidden/>
    <w:locked/>
    <w:rsid w:val="00DC760B"/>
    <w:rPr>
      <w:rFonts w:cs="Times New Roman"/>
      <w:sz w:val="24"/>
    </w:rPr>
  </w:style>
  <w:style w:type="paragraph" w:styleId="Zkladntext">
    <w:name w:val="Body Text"/>
    <w:basedOn w:val="Normln"/>
    <w:link w:val="ZkladntextChar"/>
    <w:semiHidden/>
    <w:rsid w:val="00DC760B"/>
    <w:pPr>
      <w:spacing w:after="120"/>
    </w:pPr>
  </w:style>
  <w:style w:type="character" w:customStyle="1" w:styleId="ZkladntextChar">
    <w:name w:val="Základní text Char"/>
    <w:basedOn w:val="Standardnpsmoodstavce"/>
    <w:link w:val="Zkladntext"/>
    <w:uiPriority w:val="99"/>
    <w:semiHidden/>
    <w:locked/>
    <w:rsid w:val="00DC760B"/>
    <w:rPr>
      <w:rFonts w:cs="Times New Roman"/>
      <w:sz w:val="24"/>
      <w:szCs w:val="24"/>
    </w:rPr>
  </w:style>
  <w:style w:type="paragraph" w:styleId="Nzev">
    <w:name w:val="Title"/>
    <w:basedOn w:val="Normln"/>
    <w:link w:val="NzevChar"/>
    <w:uiPriority w:val="99"/>
    <w:qFormat/>
    <w:rsid w:val="00DC760B"/>
    <w:pPr>
      <w:overflowPunct w:val="0"/>
      <w:autoSpaceDE w:val="0"/>
      <w:autoSpaceDN w:val="0"/>
      <w:adjustRightInd w:val="0"/>
      <w:jc w:val="center"/>
    </w:pPr>
    <w:rPr>
      <w:b/>
    </w:rPr>
  </w:style>
  <w:style w:type="character" w:customStyle="1" w:styleId="NzevChar">
    <w:name w:val="Název Char"/>
    <w:basedOn w:val="Standardnpsmoodstavce"/>
    <w:link w:val="Nzev"/>
    <w:uiPriority w:val="99"/>
    <w:locked/>
    <w:rsid w:val="00DC760B"/>
    <w:rPr>
      <w:rFonts w:cs="Times New Roman"/>
      <w:b/>
      <w:sz w:val="24"/>
      <w:szCs w:val="24"/>
    </w:rPr>
  </w:style>
  <w:style w:type="paragraph" w:styleId="Zhlav">
    <w:name w:val="header"/>
    <w:basedOn w:val="Normln"/>
    <w:link w:val="ZhlavChar"/>
    <w:uiPriority w:val="99"/>
    <w:rsid w:val="00DC760B"/>
    <w:pPr>
      <w:tabs>
        <w:tab w:val="center" w:pos="4536"/>
        <w:tab w:val="right" w:pos="9072"/>
      </w:tabs>
    </w:pPr>
  </w:style>
  <w:style w:type="character" w:customStyle="1" w:styleId="ZhlavChar">
    <w:name w:val="Záhlaví Char"/>
    <w:basedOn w:val="Standardnpsmoodstavce"/>
    <w:link w:val="Zhlav"/>
    <w:locked/>
    <w:rsid w:val="00DC760B"/>
    <w:rPr>
      <w:rFonts w:cs="Times New Roman"/>
      <w:sz w:val="24"/>
      <w:szCs w:val="24"/>
    </w:rPr>
  </w:style>
  <w:style w:type="character" w:styleId="Hypertextovodkaz">
    <w:name w:val="Hyperlink"/>
    <w:basedOn w:val="Standardnpsmoodstavce"/>
    <w:uiPriority w:val="99"/>
    <w:rsid w:val="00DC760B"/>
    <w:rPr>
      <w:rFonts w:cs="Times New Roman"/>
      <w:color w:val="0000FF"/>
      <w:u w:val="single"/>
    </w:rPr>
  </w:style>
  <w:style w:type="paragraph" w:customStyle="1" w:styleId="Default">
    <w:name w:val="Default"/>
    <w:rsid w:val="00DC760B"/>
    <w:pPr>
      <w:autoSpaceDE w:val="0"/>
      <w:autoSpaceDN w:val="0"/>
      <w:adjustRightInd w:val="0"/>
    </w:pPr>
    <w:rPr>
      <w:rFonts w:ascii="Calibri" w:hAnsi="Calibri" w:cs="Calibri"/>
      <w:color w:val="000000"/>
      <w:sz w:val="24"/>
      <w:szCs w:val="24"/>
      <w:lang w:eastAsia="en-US"/>
    </w:rPr>
  </w:style>
  <w:style w:type="paragraph" w:styleId="Odstavecseseznamem">
    <w:name w:val="List Paragraph"/>
    <w:basedOn w:val="Normln"/>
    <w:link w:val="OdstavecseseznamemChar"/>
    <w:uiPriority w:val="34"/>
    <w:qFormat/>
    <w:rsid w:val="00DC760B"/>
    <w:pPr>
      <w:ind w:left="720"/>
      <w:contextualSpacing/>
    </w:pPr>
  </w:style>
  <w:style w:type="paragraph" w:styleId="Textbubliny">
    <w:name w:val="Balloon Text"/>
    <w:basedOn w:val="Normln"/>
    <w:link w:val="TextbublinyChar"/>
    <w:uiPriority w:val="99"/>
    <w:semiHidden/>
    <w:rsid w:val="00B36E8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36E80"/>
    <w:rPr>
      <w:rFonts w:ascii="Tahoma" w:hAnsi="Tahoma" w:cs="Tahoma"/>
      <w:sz w:val="16"/>
      <w:szCs w:val="16"/>
    </w:rPr>
  </w:style>
  <w:style w:type="character" w:styleId="Odkaznakoment">
    <w:name w:val="annotation reference"/>
    <w:basedOn w:val="Standardnpsmoodstavce"/>
    <w:uiPriority w:val="99"/>
    <w:semiHidden/>
    <w:rsid w:val="00970D03"/>
    <w:rPr>
      <w:rFonts w:cs="Times New Roman"/>
      <w:sz w:val="16"/>
      <w:szCs w:val="16"/>
    </w:rPr>
  </w:style>
  <w:style w:type="paragraph" w:styleId="Textkomente">
    <w:name w:val="annotation text"/>
    <w:basedOn w:val="Normln"/>
    <w:link w:val="TextkomenteChar"/>
    <w:uiPriority w:val="99"/>
    <w:semiHidden/>
    <w:rsid w:val="00970D03"/>
    <w:rPr>
      <w:sz w:val="20"/>
      <w:szCs w:val="20"/>
    </w:rPr>
  </w:style>
  <w:style w:type="character" w:customStyle="1" w:styleId="TextkomenteChar">
    <w:name w:val="Text komentáře Char"/>
    <w:basedOn w:val="Standardnpsmoodstavce"/>
    <w:link w:val="Textkomente"/>
    <w:uiPriority w:val="99"/>
    <w:semiHidden/>
    <w:locked/>
    <w:rsid w:val="00970D03"/>
    <w:rPr>
      <w:rFonts w:cs="Times New Roman"/>
    </w:rPr>
  </w:style>
  <w:style w:type="paragraph" w:styleId="Pedmtkomente">
    <w:name w:val="annotation subject"/>
    <w:basedOn w:val="Textkomente"/>
    <w:next w:val="Textkomente"/>
    <w:link w:val="PedmtkomenteChar"/>
    <w:uiPriority w:val="99"/>
    <w:semiHidden/>
    <w:rsid w:val="00970D03"/>
    <w:rPr>
      <w:b/>
      <w:bCs/>
    </w:rPr>
  </w:style>
  <w:style w:type="character" w:customStyle="1" w:styleId="PedmtkomenteChar">
    <w:name w:val="Předmět komentáře Char"/>
    <w:basedOn w:val="TextkomenteChar"/>
    <w:link w:val="Pedmtkomente"/>
    <w:uiPriority w:val="99"/>
    <w:semiHidden/>
    <w:locked/>
    <w:rsid w:val="00970D03"/>
    <w:rPr>
      <w:rFonts w:cs="Times New Roman"/>
      <w:b/>
      <w:bCs/>
    </w:rPr>
  </w:style>
  <w:style w:type="character" w:customStyle="1" w:styleId="Nadpis2Char">
    <w:name w:val="Nadpis 2 Char"/>
    <w:basedOn w:val="Standardnpsmoodstavce"/>
    <w:link w:val="Nadpis2"/>
    <w:rsid w:val="00A3641A"/>
    <w:rPr>
      <w:b/>
      <w:bCs/>
      <w:sz w:val="24"/>
      <w:szCs w:val="24"/>
    </w:rPr>
  </w:style>
  <w:style w:type="paragraph" w:styleId="Textvysvtlivek">
    <w:name w:val="endnote text"/>
    <w:basedOn w:val="Normln"/>
    <w:link w:val="TextvysvtlivekChar"/>
    <w:uiPriority w:val="99"/>
    <w:semiHidden/>
    <w:unhideWhenUsed/>
    <w:rsid w:val="00F91969"/>
    <w:rPr>
      <w:sz w:val="20"/>
      <w:szCs w:val="20"/>
    </w:rPr>
  </w:style>
  <w:style w:type="character" w:customStyle="1" w:styleId="TextvysvtlivekChar">
    <w:name w:val="Text vysvětlivek Char"/>
    <w:basedOn w:val="Standardnpsmoodstavce"/>
    <w:link w:val="Textvysvtlivek"/>
    <w:uiPriority w:val="99"/>
    <w:semiHidden/>
    <w:rsid w:val="00F91969"/>
    <w:rPr>
      <w:sz w:val="20"/>
      <w:szCs w:val="20"/>
    </w:rPr>
  </w:style>
  <w:style w:type="character" w:styleId="Odkaznavysvtlivky">
    <w:name w:val="endnote reference"/>
    <w:basedOn w:val="Standardnpsmoodstavce"/>
    <w:uiPriority w:val="99"/>
    <w:semiHidden/>
    <w:unhideWhenUsed/>
    <w:rsid w:val="00F91969"/>
    <w:rPr>
      <w:vertAlign w:val="superscript"/>
    </w:rPr>
  </w:style>
  <w:style w:type="paragraph" w:styleId="Revize">
    <w:name w:val="Revision"/>
    <w:hidden/>
    <w:uiPriority w:val="99"/>
    <w:semiHidden/>
    <w:rsid w:val="001E4722"/>
    <w:rPr>
      <w:sz w:val="24"/>
      <w:szCs w:val="24"/>
    </w:rPr>
  </w:style>
  <w:style w:type="character" w:customStyle="1" w:styleId="OdstavecseseznamemChar">
    <w:name w:val="Odstavec se seznamem Char"/>
    <w:basedOn w:val="Standardnpsmoodstavce"/>
    <w:link w:val="Odstavecseseznamem"/>
    <w:uiPriority w:val="34"/>
    <w:rsid w:val="00C82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1669">
      <w:bodyDiv w:val="1"/>
      <w:marLeft w:val="0"/>
      <w:marRight w:val="0"/>
      <w:marTop w:val="0"/>
      <w:marBottom w:val="0"/>
      <w:divBdr>
        <w:top w:val="none" w:sz="0" w:space="0" w:color="auto"/>
        <w:left w:val="none" w:sz="0" w:space="0" w:color="auto"/>
        <w:bottom w:val="none" w:sz="0" w:space="0" w:color="auto"/>
        <w:right w:val="none" w:sz="0" w:space="0" w:color="auto"/>
      </w:divBdr>
    </w:div>
    <w:div w:id="441876020">
      <w:bodyDiv w:val="1"/>
      <w:marLeft w:val="0"/>
      <w:marRight w:val="0"/>
      <w:marTop w:val="0"/>
      <w:marBottom w:val="0"/>
      <w:divBdr>
        <w:top w:val="none" w:sz="0" w:space="0" w:color="auto"/>
        <w:left w:val="none" w:sz="0" w:space="0" w:color="auto"/>
        <w:bottom w:val="none" w:sz="0" w:space="0" w:color="auto"/>
        <w:right w:val="none" w:sz="0" w:space="0" w:color="auto"/>
      </w:divBdr>
    </w:div>
    <w:div w:id="456533974">
      <w:bodyDiv w:val="1"/>
      <w:marLeft w:val="0"/>
      <w:marRight w:val="0"/>
      <w:marTop w:val="0"/>
      <w:marBottom w:val="0"/>
      <w:divBdr>
        <w:top w:val="none" w:sz="0" w:space="0" w:color="auto"/>
        <w:left w:val="none" w:sz="0" w:space="0" w:color="auto"/>
        <w:bottom w:val="none" w:sz="0" w:space="0" w:color="auto"/>
        <w:right w:val="none" w:sz="0" w:space="0" w:color="auto"/>
      </w:divBdr>
      <w:divsChild>
        <w:div w:id="517157539">
          <w:marLeft w:val="0"/>
          <w:marRight w:val="0"/>
          <w:marTop w:val="0"/>
          <w:marBottom w:val="0"/>
          <w:divBdr>
            <w:top w:val="none" w:sz="0" w:space="0" w:color="auto"/>
            <w:left w:val="none" w:sz="0" w:space="0" w:color="auto"/>
            <w:bottom w:val="none" w:sz="0" w:space="0" w:color="auto"/>
            <w:right w:val="none" w:sz="0" w:space="0" w:color="auto"/>
          </w:divBdr>
        </w:div>
      </w:divsChild>
    </w:div>
    <w:div w:id="604508662">
      <w:bodyDiv w:val="1"/>
      <w:marLeft w:val="0"/>
      <w:marRight w:val="0"/>
      <w:marTop w:val="0"/>
      <w:marBottom w:val="0"/>
      <w:divBdr>
        <w:top w:val="none" w:sz="0" w:space="0" w:color="auto"/>
        <w:left w:val="none" w:sz="0" w:space="0" w:color="auto"/>
        <w:bottom w:val="none" w:sz="0" w:space="0" w:color="auto"/>
        <w:right w:val="none" w:sz="0" w:space="0" w:color="auto"/>
      </w:divBdr>
      <w:divsChild>
        <w:div w:id="141971586">
          <w:marLeft w:val="0"/>
          <w:marRight w:val="0"/>
          <w:marTop w:val="0"/>
          <w:marBottom w:val="0"/>
          <w:divBdr>
            <w:top w:val="none" w:sz="0" w:space="0" w:color="auto"/>
            <w:left w:val="none" w:sz="0" w:space="0" w:color="auto"/>
            <w:bottom w:val="none" w:sz="0" w:space="0" w:color="auto"/>
            <w:right w:val="none" w:sz="0" w:space="0" w:color="auto"/>
          </w:divBdr>
        </w:div>
      </w:divsChild>
    </w:div>
    <w:div w:id="606305675">
      <w:bodyDiv w:val="1"/>
      <w:marLeft w:val="0"/>
      <w:marRight w:val="0"/>
      <w:marTop w:val="0"/>
      <w:marBottom w:val="0"/>
      <w:divBdr>
        <w:top w:val="none" w:sz="0" w:space="0" w:color="auto"/>
        <w:left w:val="none" w:sz="0" w:space="0" w:color="auto"/>
        <w:bottom w:val="none" w:sz="0" w:space="0" w:color="auto"/>
        <w:right w:val="none" w:sz="0" w:space="0" w:color="auto"/>
      </w:divBdr>
    </w:div>
    <w:div w:id="828135365">
      <w:bodyDiv w:val="1"/>
      <w:marLeft w:val="0"/>
      <w:marRight w:val="0"/>
      <w:marTop w:val="0"/>
      <w:marBottom w:val="0"/>
      <w:divBdr>
        <w:top w:val="none" w:sz="0" w:space="0" w:color="auto"/>
        <w:left w:val="none" w:sz="0" w:space="0" w:color="auto"/>
        <w:bottom w:val="none" w:sz="0" w:space="0" w:color="auto"/>
        <w:right w:val="none" w:sz="0" w:space="0" w:color="auto"/>
      </w:divBdr>
    </w:div>
    <w:div w:id="1125388134">
      <w:bodyDiv w:val="1"/>
      <w:marLeft w:val="0"/>
      <w:marRight w:val="0"/>
      <w:marTop w:val="0"/>
      <w:marBottom w:val="0"/>
      <w:divBdr>
        <w:top w:val="none" w:sz="0" w:space="0" w:color="auto"/>
        <w:left w:val="none" w:sz="0" w:space="0" w:color="auto"/>
        <w:bottom w:val="none" w:sz="0" w:space="0" w:color="auto"/>
        <w:right w:val="none" w:sz="0" w:space="0" w:color="auto"/>
      </w:divBdr>
    </w:div>
    <w:div w:id="1271473932">
      <w:bodyDiv w:val="1"/>
      <w:marLeft w:val="0"/>
      <w:marRight w:val="0"/>
      <w:marTop w:val="0"/>
      <w:marBottom w:val="0"/>
      <w:divBdr>
        <w:top w:val="none" w:sz="0" w:space="0" w:color="auto"/>
        <w:left w:val="none" w:sz="0" w:space="0" w:color="auto"/>
        <w:bottom w:val="none" w:sz="0" w:space="0" w:color="auto"/>
        <w:right w:val="none" w:sz="0" w:space="0" w:color="auto"/>
      </w:divBdr>
    </w:div>
    <w:div w:id="1437795900">
      <w:bodyDiv w:val="1"/>
      <w:marLeft w:val="0"/>
      <w:marRight w:val="0"/>
      <w:marTop w:val="0"/>
      <w:marBottom w:val="0"/>
      <w:divBdr>
        <w:top w:val="none" w:sz="0" w:space="0" w:color="auto"/>
        <w:left w:val="none" w:sz="0" w:space="0" w:color="auto"/>
        <w:bottom w:val="none" w:sz="0" w:space="0" w:color="auto"/>
        <w:right w:val="none" w:sz="0" w:space="0" w:color="auto"/>
      </w:divBdr>
    </w:div>
    <w:div w:id="1553156213">
      <w:bodyDiv w:val="1"/>
      <w:marLeft w:val="0"/>
      <w:marRight w:val="0"/>
      <w:marTop w:val="0"/>
      <w:marBottom w:val="0"/>
      <w:divBdr>
        <w:top w:val="none" w:sz="0" w:space="0" w:color="auto"/>
        <w:left w:val="none" w:sz="0" w:space="0" w:color="auto"/>
        <w:bottom w:val="none" w:sz="0" w:space="0" w:color="auto"/>
        <w:right w:val="none" w:sz="0" w:space="0" w:color="auto"/>
      </w:divBdr>
    </w:div>
    <w:div w:id="1577325520">
      <w:bodyDiv w:val="1"/>
      <w:marLeft w:val="0"/>
      <w:marRight w:val="0"/>
      <w:marTop w:val="0"/>
      <w:marBottom w:val="0"/>
      <w:divBdr>
        <w:top w:val="none" w:sz="0" w:space="0" w:color="auto"/>
        <w:left w:val="none" w:sz="0" w:space="0" w:color="auto"/>
        <w:bottom w:val="none" w:sz="0" w:space="0" w:color="auto"/>
        <w:right w:val="none" w:sz="0" w:space="0" w:color="auto"/>
      </w:divBdr>
    </w:div>
    <w:div w:id="1698500440">
      <w:bodyDiv w:val="1"/>
      <w:marLeft w:val="0"/>
      <w:marRight w:val="0"/>
      <w:marTop w:val="0"/>
      <w:marBottom w:val="0"/>
      <w:divBdr>
        <w:top w:val="none" w:sz="0" w:space="0" w:color="auto"/>
        <w:left w:val="none" w:sz="0" w:space="0" w:color="auto"/>
        <w:bottom w:val="none" w:sz="0" w:space="0" w:color="auto"/>
        <w:right w:val="none" w:sz="0" w:space="0" w:color="auto"/>
      </w:divBdr>
    </w:div>
    <w:div w:id="187842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6028</Characters>
  <Application>Microsoft Office Word</Application>
  <DocSecurity>0</DocSecurity>
  <Lines>50</Lines>
  <Paragraphs>14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2024-02-12T11:52:00Z</dcterms:created>
  <dcterms:modified xsi:type="dcterms:W3CDTF">2024-02-12T11:52:00Z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f244a6-286b-4b7c-9976-473f7d1df4a9_Enabled">
    <vt:lpwstr>true</vt:lpwstr>
  </property>
  <property fmtid="{D5CDD505-2E9C-101B-9397-08002B2CF9AE}" pid="3" name="MSIP_Label_6cf244a6-286b-4b7c-9976-473f7d1df4a9_SetDate">
    <vt:lpwstr>2024-02-12T11:52:03Z</vt:lpwstr>
  </property>
  <property fmtid="{D5CDD505-2E9C-101B-9397-08002B2CF9AE}" pid="4" name="MSIP_Label_6cf244a6-286b-4b7c-9976-473f7d1df4a9_Method">
    <vt:lpwstr>Privileged</vt:lpwstr>
  </property>
  <property fmtid="{D5CDD505-2E9C-101B-9397-08002B2CF9AE}" pid="5" name="MSIP_Label_6cf244a6-286b-4b7c-9976-473f7d1df4a9_Name">
    <vt:lpwstr>Interní -  bez značky</vt:lpwstr>
  </property>
  <property fmtid="{D5CDD505-2E9C-101B-9397-08002B2CF9AE}" pid="6" name="MSIP_Label_6cf244a6-286b-4b7c-9976-473f7d1df4a9_SiteId">
    <vt:lpwstr>5cdffe46-631e-482d-9990-1d2119b3418b</vt:lpwstr>
  </property>
  <property fmtid="{D5CDD505-2E9C-101B-9397-08002B2CF9AE}" pid="7" name="MSIP_Label_6cf244a6-286b-4b7c-9976-473f7d1df4a9_ActionId">
    <vt:lpwstr>58b5b9a3-24e8-41f9-bb00-52e3866e4a2c</vt:lpwstr>
  </property>
  <property fmtid="{D5CDD505-2E9C-101B-9397-08002B2CF9AE}" pid="8" name="MSIP_Label_6cf244a6-286b-4b7c-9976-473f7d1df4a9_ContentBits">
    <vt:lpwstr>0</vt:lpwstr>
  </property>
</Properties>
</file>