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55B" w14:textId="77777777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>Smlouva o dílo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3733DB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3733DB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7B2CE533" w14:textId="5EF85460" w:rsidR="00512BAA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Viktor Kvasnička</w:t>
      </w:r>
    </w:p>
    <w:p w14:paraId="1387D297" w14:textId="320D6D75" w:rsidR="00135C36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U sokolovny 122/26, 635 00 Brno – Bystrc </w:t>
      </w:r>
    </w:p>
    <w:p w14:paraId="5CA69497" w14:textId="77486944" w:rsidR="00135C36" w:rsidRPr="005A5A38" w:rsidRDefault="00135C36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9549E3">
        <w:rPr>
          <w:rFonts w:eastAsia="Arial Unicode MS" w:cstheme="minorHAnsi"/>
          <w:color w:val="000000"/>
          <w:kern w:val="1"/>
          <w:szCs w:val="28"/>
        </w:rPr>
        <w:t>44146604</w:t>
      </w:r>
      <w:r w:rsidR="00CF4636" w:rsidRPr="00CF4636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3CD2A1A9" w14:textId="66C54CD6" w:rsidR="00512BAA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 xml:space="preserve">DIČ: </w:t>
      </w:r>
      <w:r w:rsidR="009549E3" w:rsidRPr="009549E3">
        <w:rPr>
          <w:rFonts w:eastAsia="Arial Unicode MS" w:cstheme="minorHAnsi"/>
          <w:color w:val="000000"/>
          <w:kern w:val="1"/>
        </w:rPr>
        <w:t>CZ</w:t>
      </w:r>
      <w:r w:rsidR="00817C85">
        <w:rPr>
          <w:rFonts w:eastAsia="Arial Unicode MS" w:cstheme="minorHAnsi"/>
          <w:color w:val="000000"/>
          <w:kern w:val="1"/>
        </w:rPr>
        <w:t>XXX</w:t>
      </w:r>
    </w:p>
    <w:p w14:paraId="60F48B50" w14:textId="187DFBCD" w:rsidR="00AA418E" w:rsidRPr="005A5A38" w:rsidRDefault="009549E3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Zapsán v RŽP</w:t>
      </w:r>
      <w:r>
        <w:rPr>
          <w:rFonts w:eastAsia="Arial Unicode MS" w:cstheme="minorHAnsi"/>
          <w:color w:val="000000"/>
          <w:kern w:val="1"/>
        </w:rPr>
        <w:br/>
      </w:r>
      <w:r w:rsidR="00AA418E" w:rsidRPr="00E565FE">
        <w:rPr>
          <w:rFonts w:eastAsia="Arial Unicode MS" w:cstheme="minorHAnsi"/>
          <w:color w:val="000000"/>
          <w:kern w:val="1"/>
        </w:rPr>
        <w:t xml:space="preserve">Bank. spojení: </w:t>
      </w:r>
      <w:r w:rsidR="00817C85">
        <w:rPr>
          <w:rFonts w:eastAsia="Arial Unicode MS" w:cstheme="minorHAnsi"/>
          <w:color w:val="000000"/>
          <w:kern w:val="1"/>
        </w:rPr>
        <w:t>XXX</w:t>
      </w:r>
      <w:r w:rsidRPr="009549E3">
        <w:rPr>
          <w:rFonts w:eastAsia="Arial Unicode MS" w:cstheme="minorHAnsi"/>
          <w:color w:val="000000"/>
          <w:kern w:val="1"/>
        </w:rPr>
        <w:tab/>
      </w:r>
      <w:r w:rsidR="00E565FE" w:rsidRPr="00E565FE">
        <w:rPr>
          <w:rFonts w:eastAsia="Arial Unicode MS" w:cstheme="minorHAnsi"/>
          <w:color w:val="000000"/>
          <w:kern w:val="1"/>
        </w:rPr>
        <w:tab/>
      </w:r>
    </w:p>
    <w:p w14:paraId="0BED556E" w14:textId="1E96FCC4" w:rsidR="0044313E" w:rsidRPr="005A5A38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AF2F14" w:rsidRPr="005A5A38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2AF3220C" w14:textId="77777777" w:rsidR="0044313E" w:rsidRPr="003733DB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p w14:paraId="4C6DEBF8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4E0DFE8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Zelný trh 294/9, </w:t>
      </w:r>
      <w:r w:rsidR="00512BAA">
        <w:rPr>
          <w:rFonts w:eastAsia="Arial Unicode MS" w:cstheme="minorHAnsi"/>
          <w:kern w:val="1"/>
        </w:rPr>
        <w:t>602 00 Brno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5636CCA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817C85">
        <w:rPr>
          <w:rFonts w:eastAsia="Arial Unicode MS" w:cstheme="minorHAnsi"/>
          <w:kern w:val="1"/>
        </w:rPr>
        <w:t>XXX</w:t>
      </w:r>
    </w:p>
    <w:p w14:paraId="2127077C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Miroslav </w:t>
      </w:r>
      <w:proofErr w:type="spellStart"/>
      <w:r w:rsidRPr="005A5A38">
        <w:rPr>
          <w:rFonts w:eastAsia="Arial Unicode MS" w:cstheme="minorHAnsi"/>
          <w:color w:val="000000"/>
          <w:kern w:val="1"/>
        </w:rPr>
        <w:t>Oščatka</w:t>
      </w:r>
      <w:proofErr w:type="spellEnd"/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0DE496D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DA2F7F"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7843A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88142E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DC9E15B" w14:textId="09C4D940" w:rsidR="008C542B" w:rsidRDefault="00CF4636" w:rsidP="0088142E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o dílo je výroba </w:t>
      </w:r>
      <w:r w:rsidR="009549E3">
        <w:rPr>
          <w:rFonts w:eastAsia="Arial Unicode MS" w:cstheme="minorHAnsi"/>
          <w:color w:val="000000"/>
          <w:kern w:val="1"/>
          <w:szCs w:val="28"/>
        </w:rPr>
        <w:t xml:space="preserve">pódia </w:t>
      </w:r>
      <w:r w:rsidR="002B66AE">
        <w:rPr>
          <w:rFonts w:eastAsia="Arial Unicode MS" w:cstheme="minorHAnsi"/>
          <w:color w:val="000000"/>
          <w:kern w:val="1"/>
          <w:szCs w:val="28"/>
        </w:rPr>
        <w:t>do</w:t>
      </w:r>
      <w:r w:rsidR="00512BAA">
        <w:rPr>
          <w:rFonts w:eastAsia="Arial Unicode MS" w:cstheme="minorHAnsi"/>
          <w:color w:val="000000"/>
          <w:kern w:val="1"/>
          <w:szCs w:val="28"/>
        </w:rPr>
        <w:t xml:space="preserve"> inscenac</w:t>
      </w:r>
      <w:r w:rsidR="002B66AE">
        <w:rPr>
          <w:rFonts w:eastAsia="Arial Unicode MS" w:cstheme="minorHAnsi"/>
          <w:color w:val="000000"/>
          <w:kern w:val="1"/>
          <w:szCs w:val="28"/>
        </w:rPr>
        <w:t>e</w:t>
      </w:r>
      <w:r w:rsidR="00512BAA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141AC5">
        <w:rPr>
          <w:rFonts w:eastAsia="Arial Unicode MS" w:cstheme="minorHAnsi"/>
          <w:color w:val="000000"/>
          <w:kern w:val="1"/>
          <w:szCs w:val="28"/>
        </w:rPr>
        <w:t>„REALITY“ pro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Centr</w:t>
      </w:r>
      <w:r w:rsidR="00141AC5">
        <w:rPr>
          <w:rFonts w:eastAsia="Arial Unicode MS" w:cstheme="minorHAnsi"/>
          <w:color w:val="000000"/>
          <w:kern w:val="1"/>
          <w:szCs w:val="28"/>
        </w:rPr>
        <w:t>um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experimentálního divadla, p. o. </w:t>
      </w:r>
      <w:r w:rsidR="00512BAA">
        <w:rPr>
          <w:rFonts w:eastAsia="Arial Unicode MS" w:cstheme="minorHAnsi"/>
          <w:color w:val="000000"/>
          <w:kern w:val="1"/>
          <w:szCs w:val="28"/>
        </w:rPr>
        <w:t>(</w:t>
      </w:r>
      <w:r w:rsidR="00141AC5">
        <w:rPr>
          <w:rFonts w:eastAsia="Arial Unicode MS" w:cstheme="minorHAnsi"/>
          <w:color w:val="000000"/>
          <w:kern w:val="1"/>
          <w:szCs w:val="28"/>
        </w:rPr>
        <w:t>Divadlo Husa na provázku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).  </w:t>
      </w:r>
    </w:p>
    <w:p w14:paraId="6035C072" w14:textId="77777777" w:rsidR="00CF4636" w:rsidRPr="007843AF" w:rsidRDefault="00CF463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FE4C7F6" w14:textId="77822B3A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II. </w:t>
      </w:r>
      <w:r w:rsidR="00CF4636">
        <w:rPr>
          <w:rFonts w:eastAsia="Arial Unicode MS" w:cstheme="minorHAnsi"/>
          <w:b/>
          <w:color w:val="000000"/>
          <w:kern w:val="1"/>
          <w:szCs w:val="28"/>
        </w:rPr>
        <w:br/>
        <w:t>Specifikace předmětu smlouvy</w:t>
      </w:r>
    </w:p>
    <w:p w14:paraId="625DE003" w14:textId="4667C0EF" w:rsidR="00CF4636" w:rsidRPr="0088142E" w:rsidRDefault="00CF4636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3786BE13" w14:textId="599C5ACC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 xml:space="preserve">Předmětem </w:t>
      </w:r>
      <w:r w:rsidR="00F91F63">
        <w:rPr>
          <w:rFonts w:cs="Arial"/>
          <w:sz w:val="22"/>
          <w:szCs w:val="22"/>
        </w:rPr>
        <w:t>smlouvy</w:t>
      </w:r>
      <w:r w:rsidRPr="00F91F63">
        <w:rPr>
          <w:rFonts w:cs="Arial"/>
          <w:sz w:val="22"/>
          <w:szCs w:val="22"/>
        </w:rPr>
        <w:t xml:space="preserve"> je zhotovení části dekorace – konstrukce pódia.  Jedná se o ocelovou </w:t>
      </w:r>
      <w:proofErr w:type="spellStart"/>
      <w:r w:rsidRPr="00F91F63">
        <w:rPr>
          <w:rFonts w:cs="Arial"/>
          <w:sz w:val="22"/>
          <w:szCs w:val="22"/>
        </w:rPr>
        <w:t>jeklovou</w:t>
      </w:r>
      <w:proofErr w:type="spellEnd"/>
      <w:r w:rsidRPr="00F91F63">
        <w:rPr>
          <w:rFonts w:cs="Arial"/>
          <w:sz w:val="22"/>
          <w:szCs w:val="22"/>
        </w:rPr>
        <w:t xml:space="preserve"> konstrukci pojízdného pódia evokujícího podlahu bytu.</w:t>
      </w:r>
    </w:p>
    <w:p w14:paraId="4736A449" w14:textId="77777777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</w:p>
    <w:p w14:paraId="7CF88577" w14:textId="5CCB6FCD" w:rsidR="00C665B8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 xml:space="preserve">Pojízdné pódium o výšce 600 mm bude děleno na šest vzájemně sestavitelných dílů, které budou spojeny </w:t>
      </w:r>
      <w:proofErr w:type="spellStart"/>
      <w:r w:rsidRPr="00F91F63">
        <w:rPr>
          <w:rFonts w:cs="Arial"/>
          <w:sz w:val="22"/>
          <w:szCs w:val="22"/>
        </w:rPr>
        <w:t>jeklovými</w:t>
      </w:r>
      <w:proofErr w:type="spellEnd"/>
      <w:r w:rsidRPr="00F91F63">
        <w:rPr>
          <w:rFonts w:cs="Arial"/>
          <w:sz w:val="22"/>
          <w:szCs w:val="22"/>
        </w:rPr>
        <w:t xml:space="preserve"> trny a metrickými šrouby M8 v jeden celek</w:t>
      </w:r>
      <w:r w:rsidR="00F91F63">
        <w:rPr>
          <w:rFonts w:cs="Arial"/>
          <w:sz w:val="22"/>
          <w:szCs w:val="22"/>
        </w:rPr>
        <w:t xml:space="preserve">. </w:t>
      </w:r>
      <w:r w:rsidRPr="00F91F63">
        <w:rPr>
          <w:rFonts w:cs="Arial"/>
          <w:sz w:val="22"/>
          <w:szCs w:val="22"/>
        </w:rPr>
        <w:t>Jednotlivé díly – vozy (6 ks) budou zhotoveny jako příhradová konstrukce. Obvodové nosné rámy budou z </w:t>
      </w:r>
      <w:proofErr w:type="spellStart"/>
      <w:r w:rsidRPr="00F91F63">
        <w:rPr>
          <w:rFonts w:cs="Arial"/>
          <w:sz w:val="22"/>
          <w:szCs w:val="22"/>
        </w:rPr>
        <w:t>jeklu</w:t>
      </w:r>
      <w:proofErr w:type="spellEnd"/>
      <w:r w:rsidRPr="00F91F63">
        <w:rPr>
          <w:rFonts w:cs="Arial"/>
          <w:sz w:val="22"/>
          <w:szCs w:val="22"/>
        </w:rPr>
        <w:t xml:space="preserve"> 40/40 mm. Příhrady uvnitř budou z </w:t>
      </w:r>
      <w:proofErr w:type="spellStart"/>
      <w:r w:rsidRPr="00F91F63">
        <w:rPr>
          <w:rFonts w:cs="Arial"/>
          <w:sz w:val="22"/>
          <w:szCs w:val="22"/>
        </w:rPr>
        <w:t>jeklu</w:t>
      </w:r>
      <w:proofErr w:type="spellEnd"/>
      <w:r w:rsidRPr="00F91F63">
        <w:rPr>
          <w:rFonts w:cs="Arial"/>
          <w:sz w:val="22"/>
          <w:szCs w:val="22"/>
        </w:rPr>
        <w:t xml:space="preserve"> 20/20 mm.</w:t>
      </w:r>
      <w:r w:rsidR="00F91F63">
        <w:rPr>
          <w:rFonts w:cs="Arial"/>
          <w:sz w:val="22"/>
          <w:szCs w:val="22"/>
        </w:rPr>
        <w:t xml:space="preserve"> </w:t>
      </w:r>
      <w:r w:rsidRPr="00F91F63">
        <w:rPr>
          <w:rFonts w:cs="Arial"/>
          <w:sz w:val="22"/>
          <w:szCs w:val="22"/>
        </w:rPr>
        <w:t>Součástí konstrukce musí být příprava pro osazení kol – pouzdra pro instalaci celkem 12 kol (popis viz níže).</w:t>
      </w:r>
    </w:p>
    <w:p w14:paraId="51FAC091" w14:textId="77777777" w:rsidR="00F91F63" w:rsidRPr="00F91F63" w:rsidRDefault="00F91F63" w:rsidP="00C665B8">
      <w:pPr>
        <w:pStyle w:val="Zkladntext"/>
        <w:rPr>
          <w:rFonts w:cs="Arial"/>
          <w:sz w:val="22"/>
          <w:szCs w:val="22"/>
        </w:rPr>
      </w:pPr>
    </w:p>
    <w:p w14:paraId="6525265B" w14:textId="77777777" w:rsidR="00C665B8" w:rsidRDefault="00C665B8" w:rsidP="00C665B8">
      <w:pPr>
        <w:pStyle w:val="Zkladntext"/>
        <w:rPr>
          <w:rFonts w:cs="Arial"/>
          <w:sz w:val="22"/>
          <w:szCs w:val="22"/>
        </w:rPr>
      </w:pPr>
      <w:r w:rsidRPr="00F91F63">
        <w:rPr>
          <w:rFonts w:cs="Arial"/>
          <w:sz w:val="22"/>
          <w:szCs w:val="22"/>
        </w:rPr>
        <w:t>Konstrukce bude dodána bez povrchové úpravy.</w:t>
      </w:r>
    </w:p>
    <w:p w14:paraId="364658AE" w14:textId="77777777" w:rsidR="000E2720" w:rsidRDefault="000E2720" w:rsidP="00C665B8">
      <w:pPr>
        <w:pStyle w:val="Zkladntext"/>
        <w:rPr>
          <w:rFonts w:cs="Arial"/>
          <w:sz w:val="22"/>
          <w:szCs w:val="22"/>
        </w:rPr>
      </w:pPr>
    </w:p>
    <w:p w14:paraId="0D457EFB" w14:textId="3A578D23" w:rsidR="000E2720" w:rsidRPr="000E2720" w:rsidRDefault="000E2720" w:rsidP="000E2720">
      <w:pPr>
        <w:pStyle w:val="Zkladntext"/>
        <w:rPr>
          <w:rFonts w:cs="Arial"/>
          <w:b/>
          <w:bCs/>
          <w:sz w:val="22"/>
          <w:szCs w:val="22"/>
        </w:rPr>
      </w:pPr>
      <w:r w:rsidRPr="000E2720">
        <w:rPr>
          <w:rFonts w:cs="Arial"/>
          <w:sz w:val="22"/>
          <w:szCs w:val="22"/>
        </w:rPr>
        <w:t xml:space="preserve">Na pojízdném pódiu budou shora osazeny stěny, pochozí desky a nábytek. Zespoda budou na konstrukci pódia osazena kola. </w:t>
      </w:r>
      <w:r w:rsidRPr="000E2720">
        <w:rPr>
          <w:rFonts w:cs="Arial"/>
          <w:b/>
          <w:bCs/>
          <w:sz w:val="22"/>
          <w:szCs w:val="22"/>
        </w:rPr>
        <w:t xml:space="preserve">Tyto komponenty nejsou součástí této dodávky. </w:t>
      </w:r>
      <w:r w:rsidRPr="000E2720">
        <w:rPr>
          <w:rFonts w:cs="Arial"/>
          <w:sz w:val="22"/>
          <w:szCs w:val="22"/>
        </w:rPr>
        <w:t xml:space="preserve">Obvodové stěny budou na pódium našroubovány metrickými šrouby M8. Z důvodu spojení pódia s konstrukcí stěn od jiného dodavatele </w:t>
      </w:r>
      <w:r w:rsidRPr="000E2720">
        <w:rPr>
          <w:rFonts w:cs="Arial"/>
          <w:b/>
          <w:bCs/>
          <w:sz w:val="22"/>
          <w:szCs w:val="22"/>
        </w:rPr>
        <w:t>je</w:t>
      </w:r>
      <w:r w:rsidRPr="000E2720">
        <w:rPr>
          <w:b/>
          <w:bCs/>
          <w:sz w:val="22"/>
          <w:szCs w:val="22"/>
        </w:rPr>
        <w:t xml:space="preserve"> nutno dodržet přesné rozměry dle přiložených výkresů.</w:t>
      </w:r>
    </w:p>
    <w:p w14:paraId="6F66A580" w14:textId="77777777" w:rsidR="000E2720" w:rsidRPr="000E2720" w:rsidRDefault="000E2720" w:rsidP="00C665B8">
      <w:pPr>
        <w:pStyle w:val="Zkladntext"/>
        <w:rPr>
          <w:rFonts w:cs="Arial"/>
          <w:sz w:val="22"/>
          <w:szCs w:val="22"/>
        </w:rPr>
      </w:pPr>
    </w:p>
    <w:p w14:paraId="3D10BEBF" w14:textId="4BCE536D" w:rsidR="00C665B8" w:rsidRPr="000E2720" w:rsidRDefault="00C665B8" w:rsidP="00C665B8">
      <w:pPr>
        <w:pStyle w:val="Zkladntext"/>
        <w:rPr>
          <w:rFonts w:cs="Arial"/>
          <w:b/>
          <w:bCs/>
          <w:sz w:val="22"/>
          <w:szCs w:val="22"/>
        </w:rPr>
      </w:pPr>
      <w:r w:rsidRPr="000E2720">
        <w:rPr>
          <w:rFonts w:cs="Arial"/>
          <w:sz w:val="22"/>
          <w:szCs w:val="22"/>
        </w:rPr>
        <w:t xml:space="preserve">Pojízdnost pódia bude zajišťovat 8 ks otočných a 4 ks směrových, tj. 12 ks kol o průměru 160 mm na ložisku. Brždění pódia bude provedeno pomocí 4 ks otočných kol s brzdou, umístěných v zadní části pódia. </w:t>
      </w:r>
      <w:r w:rsidRPr="000E2720">
        <w:rPr>
          <w:rFonts w:cs="Arial"/>
          <w:b/>
          <w:bCs/>
          <w:sz w:val="22"/>
          <w:szCs w:val="22"/>
        </w:rPr>
        <w:t>Kola nejsou součástí této dodávky.</w:t>
      </w:r>
    </w:p>
    <w:p w14:paraId="1D014543" w14:textId="77777777" w:rsidR="00C665B8" w:rsidRPr="00F91F63" w:rsidRDefault="00C665B8" w:rsidP="00C665B8">
      <w:pPr>
        <w:pStyle w:val="Zkladntext"/>
        <w:rPr>
          <w:rFonts w:cs="Arial"/>
          <w:sz w:val="22"/>
          <w:szCs w:val="22"/>
        </w:rPr>
      </w:pPr>
    </w:p>
    <w:p w14:paraId="1FECD0CD" w14:textId="45636306" w:rsidR="002B66AE" w:rsidRDefault="00F91F63" w:rsidP="002B66AE">
      <w:pPr>
        <w:autoSpaceDE w:val="0"/>
        <w:rPr>
          <w:rFonts w:eastAsia="Arial Unicode MS" w:cstheme="minorHAnsi"/>
          <w:b/>
          <w:bCs/>
          <w:i/>
          <w:iCs/>
          <w:color w:val="000000"/>
        </w:rPr>
      </w:pPr>
      <w:r>
        <w:rPr>
          <w:rFonts w:eastAsia="Arial Unicode MS" w:cstheme="minorHAnsi"/>
          <w:b/>
          <w:bCs/>
          <w:i/>
          <w:iCs/>
          <w:color w:val="000000"/>
        </w:rPr>
        <w:lastRenderedPageBreak/>
        <w:t>Vizualizace</w:t>
      </w:r>
      <w:r w:rsidR="002B66AE">
        <w:rPr>
          <w:rFonts w:eastAsia="Arial Unicode MS" w:cstheme="minorHAnsi"/>
          <w:b/>
          <w:bCs/>
          <w:i/>
          <w:iCs/>
          <w:color w:val="000000"/>
        </w:rPr>
        <w:t xml:space="preserve"> a bližší parametry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 konstrukce pódia </w:t>
      </w:r>
      <w:r w:rsidR="002B66AE">
        <w:rPr>
          <w:rFonts w:eastAsia="Arial Unicode MS" w:cstheme="minorHAnsi"/>
          <w:b/>
          <w:bCs/>
          <w:i/>
          <w:iCs/>
          <w:color w:val="000000"/>
        </w:rPr>
        <w:t>jsou obsaženy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 v projektové dokumentac</w:t>
      </w:r>
      <w:r w:rsidR="0011184E">
        <w:rPr>
          <w:rFonts w:eastAsia="Arial Unicode MS" w:cstheme="minorHAnsi"/>
          <w:b/>
          <w:bCs/>
          <w:i/>
          <w:iCs/>
          <w:color w:val="000000"/>
        </w:rPr>
        <w:t>i</w:t>
      </w:r>
      <w:r>
        <w:rPr>
          <w:rFonts w:eastAsia="Arial Unicode MS" w:cstheme="minorHAnsi"/>
          <w:b/>
          <w:bCs/>
          <w:i/>
          <w:iCs/>
          <w:color w:val="000000"/>
        </w:rPr>
        <w:t xml:space="preserve">, jež je součástí poptávkového řízení </w:t>
      </w:r>
      <w:r w:rsidR="00C665B8" w:rsidRPr="00F91F63">
        <w:rPr>
          <w:rFonts w:eastAsia="Arial Unicode MS" w:cstheme="minorHAnsi"/>
          <w:b/>
          <w:bCs/>
          <w:i/>
          <w:iCs/>
          <w:color w:val="000000"/>
        </w:rPr>
        <w:t>objednatele ze dne 1. 2. 2024.</w:t>
      </w:r>
      <w:r w:rsidR="00EC43AB">
        <w:rPr>
          <w:rFonts w:eastAsia="Arial Unicode MS" w:cstheme="minorHAnsi"/>
          <w:b/>
          <w:bCs/>
          <w:i/>
          <w:iCs/>
          <w:color w:val="000000"/>
        </w:rPr>
        <w:t xml:space="preserve"> Zhotovené dílo musí splnit veškeré náležitosti uvedení v poptávce objednatele.</w:t>
      </w:r>
    </w:p>
    <w:p w14:paraId="7D282965" w14:textId="41047796" w:rsidR="00CF4636" w:rsidRPr="005A5A38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4C0CEF95" w14:textId="77777777" w:rsidR="00DF0A49" w:rsidRPr="005A5A38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Cena a platební podmínky</w:t>
      </w:r>
    </w:p>
    <w:p w14:paraId="43253D0F" w14:textId="339CCD96" w:rsidR="00DF0A49" w:rsidRPr="0088142E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tbl>
      <w:tblPr>
        <w:tblStyle w:val="Mkatabulky"/>
        <w:tblW w:w="8080" w:type="dxa"/>
        <w:tblInd w:w="-5" w:type="dxa"/>
        <w:tblLook w:val="04A0" w:firstRow="1" w:lastRow="0" w:firstColumn="1" w:lastColumn="0" w:noHBand="0" w:noVBand="1"/>
      </w:tblPr>
      <w:tblGrid>
        <w:gridCol w:w="3969"/>
        <w:gridCol w:w="851"/>
        <w:gridCol w:w="1701"/>
        <w:gridCol w:w="1559"/>
      </w:tblGrid>
      <w:tr w:rsidR="006A2F61" w:rsidRPr="00CF4636" w14:paraId="4C75927F" w14:textId="58482903" w:rsidTr="007D11DB">
        <w:tc>
          <w:tcPr>
            <w:tcW w:w="3969" w:type="dxa"/>
            <w:vAlign w:val="center"/>
          </w:tcPr>
          <w:p w14:paraId="7CB4BF13" w14:textId="1E67D293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Název </w:t>
            </w:r>
          </w:p>
        </w:tc>
        <w:tc>
          <w:tcPr>
            <w:tcW w:w="851" w:type="dxa"/>
            <w:vAlign w:val="center"/>
          </w:tcPr>
          <w:p w14:paraId="3D13336A" w14:textId="71C20ABD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Počet ks</w:t>
            </w:r>
          </w:p>
        </w:tc>
        <w:tc>
          <w:tcPr>
            <w:tcW w:w="1701" w:type="dxa"/>
            <w:vAlign w:val="center"/>
          </w:tcPr>
          <w:p w14:paraId="648E91A0" w14:textId="52EFA079" w:rsidR="006A2F61" w:rsidRPr="00CF4636" w:rsidRDefault="006A2F61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Cena </w:t>
            </w:r>
            <w:r w:rsidR="007D11DB">
              <w:rPr>
                <w:rFonts w:eastAsia="Arial Unicode MS" w:cstheme="minorHAnsi"/>
                <w:b/>
                <w:color w:val="000000"/>
                <w:kern w:val="1"/>
              </w:rPr>
              <w:t xml:space="preserve">za 1 ks </w:t>
            </w:r>
            <w:r>
              <w:rPr>
                <w:rFonts w:eastAsia="Arial Unicode MS" w:cstheme="minorHAnsi"/>
                <w:b/>
                <w:color w:val="000000"/>
                <w:kern w:val="1"/>
              </w:rPr>
              <w:t>bez DPH</w:t>
            </w:r>
          </w:p>
        </w:tc>
        <w:tc>
          <w:tcPr>
            <w:tcW w:w="1559" w:type="dxa"/>
          </w:tcPr>
          <w:p w14:paraId="635A4675" w14:textId="2187AE60" w:rsidR="006A2F61" w:rsidRDefault="007D11DB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Cena celkem včetně DPH</w:t>
            </w:r>
          </w:p>
        </w:tc>
      </w:tr>
      <w:tr w:rsidR="006A2F61" w:rsidRPr="006A2F61" w14:paraId="7D3AA585" w14:textId="194DE5B3" w:rsidTr="007D11DB">
        <w:tc>
          <w:tcPr>
            <w:tcW w:w="3969" w:type="dxa"/>
          </w:tcPr>
          <w:p w14:paraId="5581F724" w14:textId="13E53F04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1 – levý zadní</w:t>
            </w:r>
          </w:p>
        </w:tc>
        <w:tc>
          <w:tcPr>
            <w:tcW w:w="851" w:type="dxa"/>
            <w:vAlign w:val="center"/>
          </w:tcPr>
          <w:p w14:paraId="75F2F438" w14:textId="5CAF4043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248AD5D9" w14:textId="5B7F8D29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9 200,00</w:t>
            </w:r>
          </w:p>
        </w:tc>
        <w:tc>
          <w:tcPr>
            <w:tcW w:w="1559" w:type="dxa"/>
          </w:tcPr>
          <w:p w14:paraId="5C71CCC8" w14:textId="5235CDB9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11 132,00</w:t>
            </w:r>
          </w:p>
        </w:tc>
      </w:tr>
      <w:tr w:rsidR="006A2F61" w:rsidRPr="006A2F61" w14:paraId="673CCED4" w14:textId="14C9FCCF" w:rsidTr="007D11DB">
        <w:tc>
          <w:tcPr>
            <w:tcW w:w="3969" w:type="dxa"/>
          </w:tcPr>
          <w:p w14:paraId="3F75FCA0" w14:textId="2F007C84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2 – střední zadní</w:t>
            </w:r>
          </w:p>
        </w:tc>
        <w:tc>
          <w:tcPr>
            <w:tcW w:w="851" w:type="dxa"/>
            <w:vAlign w:val="center"/>
          </w:tcPr>
          <w:p w14:paraId="2C694E22" w14:textId="4A4132F0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5EE7372E" w14:textId="5E0B7B91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10 000,00</w:t>
            </w:r>
          </w:p>
        </w:tc>
        <w:tc>
          <w:tcPr>
            <w:tcW w:w="1559" w:type="dxa"/>
          </w:tcPr>
          <w:p w14:paraId="23F4571C" w14:textId="21C2881E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12 100,00</w:t>
            </w:r>
          </w:p>
        </w:tc>
      </w:tr>
      <w:tr w:rsidR="006A2F61" w:rsidRPr="006A2F61" w14:paraId="2AB52D34" w14:textId="6FBE92B4" w:rsidTr="007D11DB">
        <w:tc>
          <w:tcPr>
            <w:tcW w:w="3969" w:type="dxa"/>
          </w:tcPr>
          <w:p w14:paraId="67922544" w14:textId="427AE060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3 – pravý zadní</w:t>
            </w:r>
          </w:p>
        </w:tc>
        <w:tc>
          <w:tcPr>
            <w:tcW w:w="851" w:type="dxa"/>
            <w:vAlign w:val="center"/>
          </w:tcPr>
          <w:p w14:paraId="6CAC89DA" w14:textId="424C10E8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2315C78" w14:textId="4A956306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9 200,00</w:t>
            </w:r>
          </w:p>
        </w:tc>
        <w:tc>
          <w:tcPr>
            <w:tcW w:w="1559" w:type="dxa"/>
          </w:tcPr>
          <w:p w14:paraId="7D0EF2CE" w14:textId="1A5CEF6E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11 132,00</w:t>
            </w:r>
          </w:p>
        </w:tc>
      </w:tr>
      <w:tr w:rsidR="006A2F61" w:rsidRPr="006A2F61" w14:paraId="252B6261" w14:textId="4185CCEF" w:rsidTr="007D11DB">
        <w:tc>
          <w:tcPr>
            <w:tcW w:w="3969" w:type="dxa"/>
          </w:tcPr>
          <w:p w14:paraId="0863FAB0" w14:textId="257C30E1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4 – levý přední</w:t>
            </w:r>
          </w:p>
        </w:tc>
        <w:tc>
          <w:tcPr>
            <w:tcW w:w="851" w:type="dxa"/>
            <w:vAlign w:val="center"/>
          </w:tcPr>
          <w:p w14:paraId="7E94E496" w14:textId="7B316773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112469A" w14:textId="73722DBE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10 200,00</w:t>
            </w:r>
          </w:p>
        </w:tc>
        <w:tc>
          <w:tcPr>
            <w:tcW w:w="1559" w:type="dxa"/>
          </w:tcPr>
          <w:p w14:paraId="4513CFA8" w14:textId="5258CA38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12 342,00</w:t>
            </w:r>
          </w:p>
        </w:tc>
      </w:tr>
      <w:tr w:rsidR="006A2F61" w:rsidRPr="006A2F61" w14:paraId="7C8CD6E4" w14:textId="241229EA" w:rsidTr="007D11DB">
        <w:tc>
          <w:tcPr>
            <w:tcW w:w="3969" w:type="dxa"/>
          </w:tcPr>
          <w:p w14:paraId="05A4793D" w14:textId="5DAC60CD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5 – střední přední</w:t>
            </w:r>
          </w:p>
        </w:tc>
        <w:tc>
          <w:tcPr>
            <w:tcW w:w="851" w:type="dxa"/>
            <w:vAlign w:val="center"/>
          </w:tcPr>
          <w:p w14:paraId="11CBBB7B" w14:textId="315A9872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4FE41880" w14:textId="66730137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11 500,00</w:t>
            </w:r>
          </w:p>
        </w:tc>
        <w:tc>
          <w:tcPr>
            <w:tcW w:w="1559" w:type="dxa"/>
          </w:tcPr>
          <w:p w14:paraId="67DEAD3A" w14:textId="61C3EEE7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13 915,00</w:t>
            </w:r>
          </w:p>
        </w:tc>
      </w:tr>
      <w:tr w:rsidR="006A2F61" w:rsidRPr="006A2F61" w14:paraId="2875F27A" w14:textId="64A88540" w:rsidTr="007D11DB">
        <w:tc>
          <w:tcPr>
            <w:tcW w:w="3969" w:type="dxa"/>
          </w:tcPr>
          <w:p w14:paraId="680551EE" w14:textId="512C60D5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Díl č. 6 – pravý přední s propadlem</w:t>
            </w:r>
          </w:p>
        </w:tc>
        <w:tc>
          <w:tcPr>
            <w:tcW w:w="851" w:type="dxa"/>
            <w:vAlign w:val="center"/>
          </w:tcPr>
          <w:p w14:paraId="2F251844" w14:textId="7B971604" w:rsidR="006A2F61" w:rsidRPr="006A2F61" w:rsidRDefault="006A2F61" w:rsidP="00B23056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</w:t>
            </w:r>
          </w:p>
        </w:tc>
        <w:tc>
          <w:tcPr>
            <w:tcW w:w="1701" w:type="dxa"/>
          </w:tcPr>
          <w:p w14:paraId="3D20A565" w14:textId="07E8BCEA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color w:val="000000"/>
                <w:kern w:val="1"/>
              </w:rPr>
              <w:t>13 900,00</w:t>
            </w:r>
          </w:p>
        </w:tc>
        <w:tc>
          <w:tcPr>
            <w:tcW w:w="1559" w:type="dxa"/>
          </w:tcPr>
          <w:p w14:paraId="300CD9C5" w14:textId="0AA86F54" w:rsidR="006A2F61" w:rsidRPr="006A2F61" w:rsidRDefault="007D11DB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16 819,00</w:t>
            </w:r>
          </w:p>
        </w:tc>
      </w:tr>
      <w:tr w:rsidR="006A2F61" w:rsidRPr="006A2F61" w14:paraId="6A9B3368" w14:textId="780B1528" w:rsidTr="007D11DB">
        <w:trPr>
          <w:gridAfter w:val="1"/>
          <w:wAfter w:w="1559" w:type="dxa"/>
        </w:trPr>
        <w:tc>
          <w:tcPr>
            <w:tcW w:w="4820" w:type="dxa"/>
            <w:gridSpan w:val="2"/>
            <w:vAlign w:val="center"/>
          </w:tcPr>
          <w:p w14:paraId="16EF7F43" w14:textId="397898F7" w:rsidR="006A2F61" w:rsidRPr="006A2F61" w:rsidRDefault="006A2F61" w:rsidP="00B2305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bez DPH</w:t>
            </w:r>
          </w:p>
        </w:tc>
        <w:tc>
          <w:tcPr>
            <w:tcW w:w="1701" w:type="dxa"/>
          </w:tcPr>
          <w:p w14:paraId="676A0DAA" w14:textId="471D9AC7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64 000,00</w:t>
            </w:r>
          </w:p>
        </w:tc>
      </w:tr>
      <w:tr w:rsidR="006A2F61" w:rsidRPr="006A2F61" w14:paraId="54105C2F" w14:textId="5D36FE32" w:rsidTr="007D11DB">
        <w:trPr>
          <w:gridAfter w:val="1"/>
          <w:wAfter w:w="1559" w:type="dxa"/>
        </w:trPr>
        <w:tc>
          <w:tcPr>
            <w:tcW w:w="4820" w:type="dxa"/>
            <w:gridSpan w:val="2"/>
          </w:tcPr>
          <w:p w14:paraId="077FA95F" w14:textId="135FB0BC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DPH 21 %</w:t>
            </w:r>
          </w:p>
        </w:tc>
        <w:tc>
          <w:tcPr>
            <w:tcW w:w="1701" w:type="dxa"/>
          </w:tcPr>
          <w:p w14:paraId="2C0EEFC0" w14:textId="5F9CDF5C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13 440,00</w:t>
            </w:r>
          </w:p>
        </w:tc>
      </w:tr>
      <w:tr w:rsidR="006A2F61" w:rsidRPr="006A2F61" w14:paraId="5D05333E" w14:textId="46D788A0" w:rsidTr="007D11DB">
        <w:trPr>
          <w:gridAfter w:val="1"/>
          <w:wAfter w:w="1559" w:type="dxa"/>
        </w:trPr>
        <w:tc>
          <w:tcPr>
            <w:tcW w:w="4820" w:type="dxa"/>
            <w:gridSpan w:val="2"/>
          </w:tcPr>
          <w:p w14:paraId="0E0511E4" w14:textId="2FC943ED" w:rsidR="006A2F61" w:rsidRPr="006A2F61" w:rsidRDefault="006A2F61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VČETNĚ DPH</w:t>
            </w:r>
          </w:p>
        </w:tc>
        <w:tc>
          <w:tcPr>
            <w:tcW w:w="1701" w:type="dxa"/>
          </w:tcPr>
          <w:p w14:paraId="738C00BC" w14:textId="44AAA53B" w:rsidR="006A2F61" w:rsidRPr="006A2F61" w:rsidRDefault="006A2F61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6A2F61">
              <w:rPr>
                <w:rFonts w:eastAsia="Arial Unicode MS" w:cstheme="minorHAnsi"/>
                <w:b/>
                <w:bCs/>
                <w:color w:val="000000"/>
                <w:kern w:val="1"/>
              </w:rPr>
              <w:t>77 440,00</w:t>
            </w:r>
          </w:p>
        </w:tc>
      </w:tr>
    </w:tbl>
    <w:p w14:paraId="2187C4A4" w14:textId="77777777" w:rsidR="00CF4636" w:rsidRPr="009549E3" w:rsidRDefault="00CF4636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color w:val="000000"/>
          <w:kern w:val="1"/>
          <w:highlight w:val="yellow"/>
        </w:rPr>
      </w:pPr>
    </w:p>
    <w:p w14:paraId="2ADE6B43" w14:textId="539BC22E" w:rsidR="00DA2F7F" w:rsidRPr="00967AD0" w:rsidRDefault="00DA2F7F" w:rsidP="00BD58F8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967AD0">
        <w:rPr>
          <w:rFonts w:cstheme="minorHAnsi"/>
          <w:color w:val="000000"/>
          <w:szCs w:val="28"/>
        </w:rPr>
        <w:t>Objednatel</w:t>
      </w:r>
      <w:r w:rsidR="00C153ED" w:rsidRPr="00967AD0">
        <w:rPr>
          <w:rFonts w:cstheme="minorHAnsi"/>
          <w:color w:val="000000"/>
          <w:szCs w:val="28"/>
        </w:rPr>
        <w:t xml:space="preserve"> se zavazuje zaplatit </w:t>
      </w:r>
      <w:r w:rsidRPr="00967AD0">
        <w:rPr>
          <w:rFonts w:cstheme="minorHAnsi"/>
          <w:color w:val="000000"/>
          <w:szCs w:val="28"/>
        </w:rPr>
        <w:t>zhotoviteli</w:t>
      </w:r>
      <w:r w:rsidR="00C153ED" w:rsidRPr="00967AD0">
        <w:rPr>
          <w:rFonts w:cstheme="minorHAnsi"/>
          <w:color w:val="000000"/>
          <w:szCs w:val="28"/>
        </w:rPr>
        <w:t xml:space="preserve"> sjednanou cenu a to: </w:t>
      </w:r>
      <w:r w:rsidR="00967AD0" w:rsidRPr="00967AD0">
        <w:rPr>
          <w:rFonts w:cstheme="minorHAnsi"/>
          <w:b/>
          <w:bCs/>
          <w:color w:val="000000"/>
          <w:szCs w:val="28"/>
        </w:rPr>
        <w:t>77 440</w:t>
      </w:r>
      <w:r w:rsidR="009E1722" w:rsidRPr="00967AD0">
        <w:rPr>
          <w:rFonts w:cstheme="minorHAnsi"/>
          <w:b/>
          <w:bCs/>
          <w:color w:val="000000"/>
          <w:szCs w:val="28"/>
        </w:rPr>
        <w:t>,-</w:t>
      </w:r>
      <w:r w:rsidR="00C153ED" w:rsidRPr="00967AD0">
        <w:rPr>
          <w:rFonts w:cstheme="minorHAnsi"/>
          <w:b/>
          <w:bCs/>
          <w:color w:val="000000"/>
          <w:szCs w:val="28"/>
        </w:rPr>
        <w:t xml:space="preserve"> Kč </w:t>
      </w:r>
      <w:r w:rsidR="00141AC5" w:rsidRPr="00967AD0">
        <w:rPr>
          <w:rFonts w:cstheme="minorHAnsi"/>
          <w:b/>
          <w:bCs/>
          <w:color w:val="000000"/>
          <w:szCs w:val="28"/>
        </w:rPr>
        <w:t>bez</w:t>
      </w:r>
      <w:r w:rsidR="00AA0370" w:rsidRPr="00967AD0">
        <w:rPr>
          <w:rFonts w:cstheme="minorHAnsi"/>
          <w:b/>
          <w:bCs/>
          <w:color w:val="000000"/>
          <w:szCs w:val="28"/>
        </w:rPr>
        <w:t xml:space="preserve"> DPH </w:t>
      </w:r>
      <w:r w:rsidR="00C153ED" w:rsidRPr="00967AD0">
        <w:rPr>
          <w:rFonts w:cstheme="minorHAnsi"/>
          <w:color w:val="000000"/>
          <w:szCs w:val="28"/>
        </w:rPr>
        <w:t xml:space="preserve">(slovy: </w:t>
      </w:r>
      <w:r w:rsidR="00967AD0" w:rsidRPr="00967AD0">
        <w:rPr>
          <w:rFonts w:cstheme="minorHAnsi"/>
          <w:color w:val="000000"/>
          <w:szCs w:val="28"/>
        </w:rPr>
        <w:t>sedmdesát sedm tisíc čtyři sta čtyřicet</w:t>
      </w:r>
      <w:r w:rsidR="009E1722" w:rsidRPr="00967AD0">
        <w:rPr>
          <w:rFonts w:cstheme="minorHAnsi"/>
          <w:color w:val="000000"/>
          <w:szCs w:val="28"/>
        </w:rPr>
        <w:t xml:space="preserve"> korun</w:t>
      </w:r>
      <w:r w:rsidR="003D6439" w:rsidRPr="00967AD0">
        <w:rPr>
          <w:rFonts w:cstheme="minorHAnsi"/>
          <w:color w:val="000000"/>
          <w:szCs w:val="28"/>
        </w:rPr>
        <w:t xml:space="preserve"> českých</w:t>
      </w:r>
      <w:r w:rsidR="00C153ED" w:rsidRPr="00967AD0">
        <w:rPr>
          <w:rFonts w:cstheme="minorHAnsi"/>
          <w:color w:val="000000"/>
          <w:szCs w:val="28"/>
        </w:rPr>
        <w:t>)</w:t>
      </w:r>
      <w:r w:rsidR="00E840E0" w:rsidRPr="00967AD0">
        <w:rPr>
          <w:rFonts w:cstheme="minorHAnsi"/>
          <w:color w:val="000000"/>
          <w:szCs w:val="28"/>
        </w:rPr>
        <w:t>.</w:t>
      </w:r>
      <w:r w:rsidR="00BD58F8" w:rsidRPr="00967AD0">
        <w:rPr>
          <w:rFonts w:cstheme="minorHAnsi"/>
          <w:color w:val="000000"/>
          <w:szCs w:val="28"/>
        </w:rPr>
        <w:t xml:space="preserve"> Cena musí být konečná, zahrnovat všechny součásti dodávky, materiál, práci (vč. příprav)</w:t>
      </w:r>
      <w:r w:rsidR="00967AD0">
        <w:rPr>
          <w:rFonts w:cstheme="minorHAnsi"/>
          <w:color w:val="000000"/>
          <w:szCs w:val="28"/>
        </w:rPr>
        <w:t xml:space="preserve"> </w:t>
      </w:r>
      <w:r w:rsidR="00BD58F8" w:rsidRPr="00967AD0">
        <w:rPr>
          <w:rFonts w:cstheme="minorHAnsi"/>
          <w:color w:val="000000"/>
          <w:szCs w:val="28"/>
        </w:rPr>
        <w:t>a další náklady.</w:t>
      </w:r>
    </w:p>
    <w:p w14:paraId="55FC9224" w14:textId="5F8FFD2B" w:rsidR="00BD58F8" w:rsidRPr="00967AD0" w:rsidRDefault="00967AD0" w:rsidP="00DA2F7F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967AD0">
        <w:rPr>
          <w:rFonts w:cstheme="minorHAnsi"/>
          <w:color w:val="000000"/>
          <w:szCs w:val="28"/>
        </w:rPr>
        <w:t>K</w:t>
      </w:r>
      <w:r w:rsidR="00BD58F8" w:rsidRPr="00967AD0">
        <w:rPr>
          <w:rFonts w:cstheme="minorHAnsi"/>
          <w:color w:val="000000"/>
          <w:szCs w:val="28"/>
        </w:rPr>
        <w:t>onečné vyúčtování prodávající provede formou daňového dokladu</w:t>
      </w:r>
      <w:r w:rsidR="00222C1A" w:rsidRPr="00967AD0">
        <w:rPr>
          <w:rFonts w:cstheme="minorHAnsi"/>
          <w:color w:val="000000"/>
          <w:szCs w:val="28"/>
        </w:rPr>
        <w:t xml:space="preserve"> – faktury</w:t>
      </w:r>
      <w:r w:rsidR="00BD58F8" w:rsidRPr="00967AD0">
        <w:rPr>
          <w:rFonts w:cstheme="minorHAnsi"/>
          <w:color w:val="000000"/>
          <w:szCs w:val="28"/>
        </w:rPr>
        <w:t>, který musí splňovat všechny náležitosti dané zákonem a kupující ho uhradí v řádném termínu splatnosti</w:t>
      </w:r>
    </w:p>
    <w:p w14:paraId="38AA8157" w14:textId="226357F9" w:rsidR="000D2D4B" w:rsidRPr="003733DB" w:rsidRDefault="000D2D4B" w:rsidP="000D2D4B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6A69FEF3" w14:textId="399B2AAD" w:rsidR="00CF4636" w:rsidRPr="005A5A38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130E4C6A" w14:textId="0E03BB37" w:rsidR="00C153ED" w:rsidRPr="005A5A38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Termín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 xml:space="preserve"> a místo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plnění</w:t>
      </w:r>
    </w:p>
    <w:p w14:paraId="088A6E77" w14:textId="77777777" w:rsidR="00B66C85" w:rsidRPr="0088142E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6055FEE" w14:textId="514503F8" w:rsidR="00DC1D0F" w:rsidRDefault="00B66C85" w:rsidP="00DC1D0F">
      <w:pPr>
        <w:autoSpaceDE w:val="0"/>
        <w:rPr>
          <w:rFonts w:cstheme="minorHAnsi"/>
          <w:color w:val="000000"/>
          <w:szCs w:val="28"/>
        </w:rPr>
      </w:pPr>
      <w:r w:rsidRPr="00AA418E">
        <w:rPr>
          <w:rFonts w:cstheme="minorHAnsi"/>
          <w:color w:val="000000"/>
          <w:szCs w:val="28"/>
        </w:rPr>
        <w:t xml:space="preserve">Zhotovitel se zavazuje splnit předmět této smlouvy </w:t>
      </w:r>
      <w:r w:rsidR="00141AC5">
        <w:rPr>
          <w:rFonts w:cstheme="minorHAnsi"/>
          <w:color w:val="000000"/>
          <w:szCs w:val="28"/>
        </w:rPr>
        <w:t>v následujících termínech:</w:t>
      </w:r>
    </w:p>
    <w:p w14:paraId="67B2BA50" w14:textId="081CDBD5" w:rsidR="00141AC5" w:rsidRPr="00141AC5" w:rsidRDefault="00141AC5" w:rsidP="00141AC5">
      <w:pPr>
        <w:pStyle w:val="Odstavecseseznamem"/>
        <w:numPr>
          <w:ilvl w:val="0"/>
          <w:numId w:val="23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Předání díla proběhne formou montáže v rámci technické (první stavěné) zkoušky Divadla Husa na provázku </w:t>
      </w:r>
      <w:r>
        <w:rPr>
          <w:rFonts w:cstheme="minorHAnsi"/>
          <w:b/>
          <w:bCs/>
          <w:color w:val="000000"/>
          <w:szCs w:val="28"/>
          <w:u w:val="single"/>
        </w:rPr>
        <w:t>dne 16. 2. 2024</w:t>
      </w:r>
      <w:r w:rsidRPr="00141AC5">
        <w:rPr>
          <w:rFonts w:cstheme="minorHAnsi"/>
          <w:color w:val="000000"/>
          <w:szCs w:val="28"/>
        </w:rPr>
        <w:t>.</w:t>
      </w:r>
    </w:p>
    <w:p w14:paraId="44180797" w14:textId="7EF20B9C" w:rsidR="00967AD0" w:rsidRDefault="00141AC5" w:rsidP="00967AD0">
      <w:pPr>
        <w:pStyle w:val="Odstavecseseznamem"/>
        <w:numPr>
          <w:ilvl w:val="0"/>
          <w:numId w:val="23"/>
        </w:numPr>
        <w:autoSpaceDE w:val="0"/>
        <w:ind w:left="426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Vypořádání případných připomínek a nedodělků musí být provedeno nejpozději v rámci technické zkoušky </w:t>
      </w:r>
      <w:r>
        <w:rPr>
          <w:rFonts w:cstheme="minorHAnsi"/>
          <w:b/>
          <w:bCs/>
          <w:color w:val="000000"/>
          <w:szCs w:val="28"/>
          <w:u w:val="single"/>
        </w:rPr>
        <w:t>dne 2. 3. 2024</w:t>
      </w:r>
      <w:r>
        <w:rPr>
          <w:rFonts w:cstheme="minorHAnsi"/>
          <w:color w:val="000000"/>
          <w:szCs w:val="28"/>
        </w:rPr>
        <w:t>.</w:t>
      </w:r>
    </w:p>
    <w:p w14:paraId="7078AA00" w14:textId="77777777" w:rsidR="00CB73CD" w:rsidRPr="00CB73CD" w:rsidRDefault="00CB73CD" w:rsidP="00CB73CD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738FB7DD" w14:textId="77777777" w:rsidR="00967AD0" w:rsidRDefault="00967AD0" w:rsidP="00222C1A">
      <w:pPr>
        <w:autoSpaceDE w:val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Dopravu zajišťuje objednatel.</w:t>
      </w:r>
    </w:p>
    <w:p w14:paraId="0EA5789B" w14:textId="0A17E29A" w:rsidR="00141AC5" w:rsidRPr="00222C1A" w:rsidRDefault="00222C1A" w:rsidP="00CB73CD">
      <w:pPr>
        <w:autoSpaceDE w:val="0"/>
        <w:spacing w:after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Kontaktní osobou v průběhu výroby díla je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 xml:space="preserve"> </w:t>
      </w:r>
      <w:r w:rsidR="00141AC5" w:rsidRPr="00222C1A">
        <w:rPr>
          <w:rFonts w:cstheme="minorHAnsi"/>
          <w:color w:val="000000"/>
          <w:szCs w:val="28"/>
        </w:rPr>
        <w:t xml:space="preserve">(tel. </w:t>
      </w:r>
      <w:r w:rsidR="00817C85">
        <w:rPr>
          <w:rFonts w:cstheme="minorHAnsi"/>
          <w:color w:val="000000"/>
          <w:szCs w:val="28"/>
        </w:rPr>
        <w:t>XXX</w:t>
      </w:r>
      <w:r w:rsidR="00141AC5" w:rsidRPr="00222C1A">
        <w:rPr>
          <w:rFonts w:cstheme="minorHAnsi"/>
          <w:color w:val="000000"/>
          <w:szCs w:val="28"/>
        </w:rPr>
        <w:t>).</w:t>
      </w:r>
      <w:r w:rsidRPr="00222C1A">
        <w:rPr>
          <w:rFonts w:cstheme="minorHAnsi"/>
          <w:color w:val="000000"/>
          <w:szCs w:val="28"/>
        </w:rPr>
        <w:t xml:space="preserve"> Autorský dohled během výroby je oprávněna</w:t>
      </w:r>
      <w:r>
        <w:rPr>
          <w:rFonts w:cstheme="minorHAnsi"/>
          <w:color w:val="000000"/>
          <w:szCs w:val="28"/>
        </w:rPr>
        <w:t xml:space="preserve"> provádět výtvarnice inscenace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 xml:space="preserve"> (tel. </w:t>
      </w:r>
      <w:r w:rsidR="00817C85">
        <w:rPr>
          <w:rFonts w:cstheme="minorHAnsi"/>
          <w:color w:val="000000"/>
          <w:szCs w:val="28"/>
        </w:rPr>
        <w:t>XXX</w:t>
      </w:r>
      <w:r>
        <w:rPr>
          <w:rFonts w:cstheme="minorHAnsi"/>
          <w:color w:val="000000"/>
          <w:szCs w:val="28"/>
        </w:rPr>
        <w:t>).</w:t>
      </w:r>
    </w:p>
    <w:p w14:paraId="5F368B3E" w14:textId="77777777" w:rsidR="00141AC5" w:rsidRPr="00141AC5" w:rsidRDefault="00141AC5" w:rsidP="00141AC5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5A188AC0" w14:textId="7963768F" w:rsidR="00CF4636" w:rsidRPr="005A5A38" w:rsidRDefault="00AF24CC" w:rsidP="00CF463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</w:t>
      </w:r>
      <w:r w:rsidR="00CF4636" w:rsidRPr="005A5A38">
        <w:rPr>
          <w:rFonts w:eastAsia="Arial Unicode MS" w:cstheme="minorHAnsi"/>
          <w:b/>
          <w:bCs/>
          <w:color w:val="000000"/>
          <w:kern w:val="1"/>
          <w:szCs w:val="28"/>
        </w:rPr>
        <w:t>lánek V.</w:t>
      </w:r>
    </w:p>
    <w:p w14:paraId="23C15192" w14:textId="54C1B71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88142E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53D58B0" w14:textId="6B951579" w:rsidR="0044313E" w:rsidRPr="005A5A38" w:rsidRDefault="0044313E" w:rsidP="00DA2F7F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Jestliže jedna ze stran </w:t>
      </w:r>
      <w:proofErr w:type="gramStart"/>
      <w:r w:rsidRPr="005A5A38">
        <w:rPr>
          <w:rFonts w:eastAsia="Arial Unicode MS" w:cstheme="minorHAnsi"/>
          <w:color w:val="000000"/>
          <w:kern w:val="1"/>
          <w:szCs w:val="28"/>
        </w:rPr>
        <w:t>poruší</w:t>
      </w:r>
      <w:proofErr w:type="gramEnd"/>
      <w:r w:rsidRPr="005A5A38">
        <w:rPr>
          <w:rFonts w:eastAsia="Arial Unicode MS" w:cstheme="minorHAnsi"/>
          <w:color w:val="000000"/>
          <w:kern w:val="1"/>
          <w:szCs w:val="28"/>
        </w:rPr>
        <w:t xml:space="preserve"> některé z ustanovení této smlouvy, je druhá strana oprávněna</w:t>
      </w:r>
      <w:r w:rsidR="00C153ED"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5A5A38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16757E4A" w14:textId="77777777" w:rsidR="00CF4636" w:rsidRPr="003733DB" w:rsidRDefault="00CF4636" w:rsidP="009647FC">
      <w:pPr>
        <w:widowControl w:val="0"/>
        <w:suppressAutoHyphens/>
        <w:autoSpaceDE w:val="0"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17FB1586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1CACEE4" w:rsidR="00C153ED" w:rsidRPr="003733DB" w:rsidRDefault="00C34B7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 w:val="12"/>
          <w:szCs w:val="16"/>
        </w:rPr>
        <w:t xml:space="preserve"> </w:t>
      </w:r>
    </w:p>
    <w:p w14:paraId="5C676E8D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1.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Platnost této smlouvy je dána dnem podpisu smluvních stran.</w:t>
      </w:r>
    </w:p>
    <w:p w14:paraId="070909F1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2.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Smlouva může být ukončena vzájemnou dohodou smluvních stran, nebo odstoupením od smlouvy v případě závažného porušení povinností stanovených touto smlouvou, nebo z důvodů stanovených zákonem.</w:t>
      </w:r>
    </w:p>
    <w:p w14:paraId="00CF198D" w14:textId="77777777" w:rsidR="00236150" w:rsidRPr="00236150" w:rsidRDefault="00236150" w:rsidP="00236150">
      <w:pPr>
        <w:widowControl w:val="0"/>
        <w:tabs>
          <w:tab w:val="left" w:pos="426"/>
        </w:tabs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3.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 xml:space="preserve">Odstoupení od smlouvy nabývá účinnosti dnem doručení písemného oznámení o odstoupení druhé </w:t>
      </w:r>
      <w:r w:rsidRPr="00236150">
        <w:rPr>
          <w:rFonts w:eastAsia="Arial Unicode MS" w:cstheme="minorHAnsi"/>
          <w:color w:val="000000"/>
          <w:kern w:val="1"/>
          <w:szCs w:val="28"/>
        </w:rPr>
        <w:lastRenderedPageBreak/>
        <w:t>smluvní straně.</w:t>
      </w:r>
    </w:p>
    <w:p w14:paraId="2413F623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4.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Změny a doplňky této smlouvy mohou být prováděny pouze formou písemného dodatku ke smlouvě po souhlasu obou smluvních stran.</w:t>
      </w:r>
    </w:p>
    <w:p w14:paraId="2CD6743C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5.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se zavazují řešit případné spory vzájemnou dohodou.</w:t>
      </w:r>
    </w:p>
    <w:p w14:paraId="3A35E6C5" w14:textId="77777777" w:rsidR="00236150" w:rsidRP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6.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75BF10D1" w14:textId="77777777" w:rsidR="00176977" w:rsidRPr="00236150" w:rsidRDefault="00222C1A" w:rsidP="00176977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7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</w:r>
      <w:r w:rsidR="00176977" w:rsidRPr="00236150">
        <w:rPr>
          <w:rFonts w:eastAsia="Arial Unicode MS" w:cstheme="minorHAnsi"/>
          <w:color w:val="000000"/>
          <w:kern w:val="1"/>
          <w:szCs w:val="28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objednatel.</w:t>
      </w:r>
    </w:p>
    <w:p w14:paraId="5B014444" w14:textId="30BF69BE" w:rsidR="00236150" w:rsidRPr="00236150" w:rsidRDefault="00176977" w:rsidP="00176977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8.</w:t>
      </w:r>
      <w:r>
        <w:rPr>
          <w:rFonts w:eastAsia="Arial Unicode MS" w:cstheme="minorHAnsi"/>
          <w:color w:val="000000"/>
          <w:kern w:val="1"/>
          <w:szCs w:val="28"/>
        </w:rPr>
        <w:tab/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Právní vztahy touto smlouvou neupravené se řídí právními předpisy České republiky, zejména zákonem č. 89/2012 Sb., občanský zákoník, v platném znění.</w:t>
      </w:r>
    </w:p>
    <w:p w14:paraId="5AA4CD60" w14:textId="07CF5A9C" w:rsidR="00236150" w:rsidRPr="00236150" w:rsidRDefault="00176977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9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  <w:t xml:space="preserve">Tato smlouva je vyhotovena ve dvou stejnopisech, z nichž každá strana </w:t>
      </w:r>
      <w:proofErr w:type="gramStart"/>
      <w:r w:rsidR="00236150" w:rsidRPr="00236150">
        <w:rPr>
          <w:rFonts w:eastAsia="Arial Unicode MS" w:cstheme="minorHAnsi"/>
          <w:color w:val="000000"/>
          <w:kern w:val="1"/>
          <w:szCs w:val="28"/>
        </w:rPr>
        <w:t>obdrží</w:t>
      </w:r>
      <w:proofErr w:type="gramEnd"/>
      <w:r w:rsidR="00236150" w:rsidRPr="00236150">
        <w:rPr>
          <w:rFonts w:eastAsia="Arial Unicode MS" w:cstheme="minorHAnsi"/>
          <w:color w:val="000000"/>
          <w:kern w:val="1"/>
          <w:szCs w:val="28"/>
        </w:rPr>
        <w:t xml:space="preserve"> po jednom vyhotovení.</w:t>
      </w:r>
    </w:p>
    <w:p w14:paraId="194BFDEC" w14:textId="5DD24979" w:rsidR="00CF4636" w:rsidRDefault="00176977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10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>.</w:t>
      </w:r>
      <w:r w:rsidR="00236150"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586D1C53" w14:textId="77777777" w:rsidR="00236150" w:rsidRPr="005A5A38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26BF5F61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36119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1A30896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836119">
              <w:rPr>
                <w:rFonts w:eastAsia="Arial Unicode MS" w:cstheme="minorHAnsi"/>
                <w:color w:val="000000"/>
                <w:kern w:val="1"/>
                <w:szCs w:val="28"/>
              </w:rPr>
              <w:t>7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3974CD"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</w:tr>
      <w:tr w:rsidR="00DA2F7F" w:rsidRPr="005A5A38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F3A0CE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9964FD5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243B31D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1764F19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3974CD" w:rsidRPr="005A5A38" w:rsidRDefault="003974CD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40CB0E32" w:rsidR="00DA2F7F" w:rsidRPr="009549E3" w:rsidRDefault="009549E3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9549E3">
              <w:rPr>
                <w:rFonts w:eastAsia="Arial Unicode MS" w:cstheme="minorHAnsi"/>
                <w:color w:val="000000"/>
                <w:kern w:val="1"/>
                <w:szCs w:val="28"/>
              </w:rPr>
              <w:t>Viktor Kvasnička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1C95A86C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Miroslav </w:t>
            </w:r>
            <w:proofErr w:type="spellStart"/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Oščatka</w:t>
            </w:r>
            <w:proofErr w:type="spellEnd"/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DA2F7F" w:rsidRPr="005A5A38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1D71F8F4" w:rsidR="00DA2F7F" w:rsidRPr="005A5A38" w:rsidRDefault="00CF4636" w:rsidP="00CF463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7021922B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(objednatel)</w:t>
            </w:r>
          </w:p>
        </w:tc>
      </w:tr>
      <w:tr w:rsidR="00DA2F7F" w:rsidRPr="005A5A38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</w:tbl>
    <w:p w14:paraId="5F1A536E" w14:textId="7A46254B" w:rsidR="00DC1D0F" w:rsidRPr="003974CD" w:rsidRDefault="00DC1D0F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DC1D0F" w:rsidRPr="003974CD" w:rsidSect="00B556B5">
      <w:headerReference w:type="default" r:id="rId8"/>
      <w:footerReference w:type="default" r:id="rId9"/>
      <w:pgSz w:w="11906" w:h="16838"/>
      <w:pgMar w:top="1843" w:right="1133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0634" w14:textId="77777777" w:rsidR="00B556B5" w:rsidRDefault="00B556B5" w:rsidP="00FB039B">
      <w:pPr>
        <w:spacing w:after="0"/>
      </w:pPr>
      <w:r>
        <w:separator/>
      </w:r>
    </w:p>
  </w:endnote>
  <w:endnote w:type="continuationSeparator" w:id="0">
    <w:p w14:paraId="42046804" w14:textId="77777777" w:rsidR="00B556B5" w:rsidRDefault="00B556B5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36EE" w14:textId="77777777" w:rsidR="00B556B5" w:rsidRDefault="00B556B5" w:rsidP="00FB039B">
      <w:pPr>
        <w:spacing w:after="0"/>
      </w:pPr>
      <w:r>
        <w:separator/>
      </w:r>
    </w:p>
  </w:footnote>
  <w:footnote w:type="continuationSeparator" w:id="0">
    <w:p w14:paraId="60EC511E" w14:textId="77777777" w:rsidR="00B556B5" w:rsidRDefault="00B556B5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846698814" name="Obrázek 846698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832941733" name="Obrázek 832941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E4C01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5437"/>
    <w:multiLevelType w:val="hybridMultilevel"/>
    <w:tmpl w:val="D55CB054"/>
    <w:lvl w:ilvl="0" w:tplc="0C3E2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615"/>
    <w:multiLevelType w:val="hybridMultilevel"/>
    <w:tmpl w:val="9EEAE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5E0D"/>
    <w:multiLevelType w:val="hybridMultilevel"/>
    <w:tmpl w:val="E57A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40C8"/>
    <w:multiLevelType w:val="hybridMultilevel"/>
    <w:tmpl w:val="B7A4A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7D8A"/>
    <w:multiLevelType w:val="hybridMultilevel"/>
    <w:tmpl w:val="DF02F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63130126">
    <w:abstractNumId w:val="16"/>
  </w:num>
  <w:num w:numId="2" w16cid:durableId="1535802839">
    <w:abstractNumId w:val="0"/>
  </w:num>
  <w:num w:numId="3" w16cid:durableId="1701515681">
    <w:abstractNumId w:val="20"/>
  </w:num>
  <w:num w:numId="4" w16cid:durableId="615139886">
    <w:abstractNumId w:val="4"/>
  </w:num>
  <w:num w:numId="5" w16cid:durableId="198975699">
    <w:abstractNumId w:val="12"/>
  </w:num>
  <w:num w:numId="6" w16cid:durableId="1814830730">
    <w:abstractNumId w:val="7"/>
  </w:num>
  <w:num w:numId="7" w16cid:durableId="29644746">
    <w:abstractNumId w:val="21"/>
  </w:num>
  <w:num w:numId="8" w16cid:durableId="212931597">
    <w:abstractNumId w:val="6"/>
  </w:num>
  <w:num w:numId="9" w16cid:durableId="1680964948">
    <w:abstractNumId w:val="19"/>
  </w:num>
  <w:num w:numId="10" w16cid:durableId="2145079673">
    <w:abstractNumId w:val="14"/>
  </w:num>
  <w:num w:numId="11" w16cid:durableId="1259103016">
    <w:abstractNumId w:val="10"/>
  </w:num>
  <w:num w:numId="12" w16cid:durableId="1761757670">
    <w:abstractNumId w:val="1"/>
  </w:num>
  <w:num w:numId="13" w16cid:durableId="730735116">
    <w:abstractNumId w:val="2"/>
  </w:num>
  <w:num w:numId="14" w16cid:durableId="550194510">
    <w:abstractNumId w:val="15"/>
  </w:num>
  <w:num w:numId="15" w16cid:durableId="1223829353">
    <w:abstractNumId w:val="23"/>
  </w:num>
  <w:num w:numId="16" w16cid:durableId="1219319193">
    <w:abstractNumId w:val="3"/>
  </w:num>
  <w:num w:numId="17" w16cid:durableId="244267625">
    <w:abstractNumId w:val="11"/>
  </w:num>
  <w:num w:numId="18" w16cid:durableId="724377339">
    <w:abstractNumId w:val="18"/>
  </w:num>
  <w:num w:numId="19" w16cid:durableId="10999061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461571">
    <w:abstractNumId w:val="13"/>
  </w:num>
  <w:num w:numId="21" w16cid:durableId="1552882351">
    <w:abstractNumId w:val="17"/>
  </w:num>
  <w:num w:numId="22" w16cid:durableId="819227388">
    <w:abstractNumId w:val="5"/>
  </w:num>
  <w:num w:numId="23" w16cid:durableId="590893819">
    <w:abstractNumId w:val="8"/>
  </w:num>
  <w:num w:numId="24" w16cid:durableId="135627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C6591"/>
    <w:rsid w:val="000D2D4B"/>
    <w:rsid w:val="000D3042"/>
    <w:rsid w:val="000D495C"/>
    <w:rsid w:val="000E2720"/>
    <w:rsid w:val="000F4892"/>
    <w:rsid w:val="000F4C50"/>
    <w:rsid w:val="001008B7"/>
    <w:rsid w:val="0011184E"/>
    <w:rsid w:val="001239B5"/>
    <w:rsid w:val="00135C36"/>
    <w:rsid w:val="00141AC5"/>
    <w:rsid w:val="00172367"/>
    <w:rsid w:val="00176977"/>
    <w:rsid w:val="001A6EFB"/>
    <w:rsid w:val="00207033"/>
    <w:rsid w:val="00222C1A"/>
    <w:rsid w:val="00236150"/>
    <w:rsid w:val="00237576"/>
    <w:rsid w:val="002463C6"/>
    <w:rsid w:val="002552ED"/>
    <w:rsid w:val="00274917"/>
    <w:rsid w:val="00277E96"/>
    <w:rsid w:val="002964FD"/>
    <w:rsid w:val="002B66AE"/>
    <w:rsid w:val="00305D96"/>
    <w:rsid w:val="003170C1"/>
    <w:rsid w:val="0033383C"/>
    <w:rsid w:val="00340F2F"/>
    <w:rsid w:val="003733DB"/>
    <w:rsid w:val="00384237"/>
    <w:rsid w:val="003974CD"/>
    <w:rsid w:val="003D6439"/>
    <w:rsid w:val="00402E7F"/>
    <w:rsid w:val="004349BC"/>
    <w:rsid w:val="0044313E"/>
    <w:rsid w:val="004649BD"/>
    <w:rsid w:val="004D628E"/>
    <w:rsid w:val="00506325"/>
    <w:rsid w:val="00512BAA"/>
    <w:rsid w:val="0059674F"/>
    <w:rsid w:val="005A1801"/>
    <w:rsid w:val="005A5A38"/>
    <w:rsid w:val="00696132"/>
    <w:rsid w:val="006A11DE"/>
    <w:rsid w:val="006A2F61"/>
    <w:rsid w:val="006C0A2B"/>
    <w:rsid w:val="0072370A"/>
    <w:rsid w:val="0075454D"/>
    <w:rsid w:val="0076723B"/>
    <w:rsid w:val="0077138B"/>
    <w:rsid w:val="007843AF"/>
    <w:rsid w:val="007B41D4"/>
    <w:rsid w:val="007D11DB"/>
    <w:rsid w:val="007E36C1"/>
    <w:rsid w:val="008058B0"/>
    <w:rsid w:val="00817C85"/>
    <w:rsid w:val="00836119"/>
    <w:rsid w:val="0088142E"/>
    <w:rsid w:val="008873BF"/>
    <w:rsid w:val="008A5D04"/>
    <w:rsid w:val="008B44E4"/>
    <w:rsid w:val="008C542B"/>
    <w:rsid w:val="0093192F"/>
    <w:rsid w:val="00936B8A"/>
    <w:rsid w:val="009549E3"/>
    <w:rsid w:val="009632AC"/>
    <w:rsid w:val="009647FC"/>
    <w:rsid w:val="00967AD0"/>
    <w:rsid w:val="009757A8"/>
    <w:rsid w:val="00981988"/>
    <w:rsid w:val="009A0A0E"/>
    <w:rsid w:val="009B7070"/>
    <w:rsid w:val="009D0D4B"/>
    <w:rsid w:val="009D7BF3"/>
    <w:rsid w:val="009E1722"/>
    <w:rsid w:val="009F309A"/>
    <w:rsid w:val="00AA0370"/>
    <w:rsid w:val="00AA418E"/>
    <w:rsid w:val="00AF24CC"/>
    <w:rsid w:val="00AF2F14"/>
    <w:rsid w:val="00B23056"/>
    <w:rsid w:val="00B36255"/>
    <w:rsid w:val="00B556B5"/>
    <w:rsid w:val="00B66C85"/>
    <w:rsid w:val="00B73739"/>
    <w:rsid w:val="00B95CBB"/>
    <w:rsid w:val="00BB3D13"/>
    <w:rsid w:val="00BD58F8"/>
    <w:rsid w:val="00BE3458"/>
    <w:rsid w:val="00C153ED"/>
    <w:rsid w:val="00C34B78"/>
    <w:rsid w:val="00C40D05"/>
    <w:rsid w:val="00C54754"/>
    <w:rsid w:val="00C665B8"/>
    <w:rsid w:val="00C715FD"/>
    <w:rsid w:val="00C81385"/>
    <w:rsid w:val="00CB5D14"/>
    <w:rsid w:val="00CB73CD"/>
    <w:rsid w:val="00CE5171"/>
    <w:rsid w:val="00CF4636"/>
    <w:rsid w:val="00D214B6"/>
    <w:rsid w:val="00DA2F7F"/>
    <w:rsid w:val="00DB3342"/>
    <w:rsid w:val="00DB6FD0"/>
    <w:rsid w:val="00DC1D0F"/>
    <w:rsid w:val="00DC3E27"/>
    <w:rsid w:val="00DE6688"/>
    <w:rsid w:val="00DF0A49"/>
    <w:rsid w:val="00E22083"/>
    <w:rsid w:val="00E565FE"/>
    <w:rsid w:val="00E7312F"/>
    <w:rsid w:val="00E840E0"/>
    <w:rsid w:val="00EC43AB"/>
    <w:rsid w:val="00EE54DB"/>
    <w:rsid w:val="00F03B35"/>
    <w:rsid w:val="00F766C3"/>
    <w:rsid w:val="00F91F63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2</TotalTime>
  <Pages>3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2024-02-12T10:54:00Z</dcterms:created>
  <dcterms:modified xsi:type="dcterms:W3CDTF">2024-02-12T10:54:00Z</dcterms:modified>
</cp:coreProperties>
</file>