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1549" w14:textId="77777777" w:rsidR="00A42D1E" w:rsidRPr="00845A42" w:rsidRDefault="00D5165A">
      <w:pPr>
        <w:spacing w:before="120" w:after="120" w:line="264" w:lineRule="auto"/>
        <w:jc w:val="center"/>
        <w:rPr>
          <w:b/>
          <w:sz w:val="36"/>
          <w:szCs w:val="24"/>
        </w:rPr>
      </w:pPr>
      <w:r w:rsidRPr="00845A42">
        <w:rPr>
          <w:b/>
          <w:sz w:val="36"/>
          <w:szCs w:val="24"/>
        </w:rPr>
        <w:t>SMLOUVA O SPOLUPRÁCI</w:t>
      </w:r>
    </w:p>
    <w:p w14:paraId="25C14ED0" w14:textId="77777777" w:rsidR="00A42D1E" w:rsidRPr="00845A42" w:rsidRDefault="00D5165A">
      <w:pPr>
        <w:spacing w:before="120" w:after="120" w:line="264" w:lineRule="auto"/>
        <w:jc w:val="center"/>
        <w:rPr>
          <w:b/>
          <w:sz w:val="36"/>
          <w:szCs w:val="24"/>
        </w:rPr>
      </w:pPr>
      <w:r w:rsidRPr="00845A42">
        <w:rPr>
          <w:b/>
          <w:sz w:val="36"/>
          <w:szCs w:val="24"/>
        </w:rPr>
        <w:t>v oblasti výzkumu a vývoje</w:t>
      </w:r>
    </w:p>
    <w:p w14:paraId="03F94B5F" w14:textId="77777777" w:rsidR="00A42D1E" w:rsidRPr="00845A42" w:rsidRDefault="00D5165A">
      <w:pPr>
        <w:spacing w:before="120" w:after="120" w:line="264" w:lineRule="auto"/>
        <w:jc w:val="center"/>
        <w:rPr>
          <w:sz w:val="24"/>
          <w:szCs w:val="24"/>
        </w:rPr>
      </w:pPr>
      <w:r w:rsidRPr="00845A42">
        <w:rPr>
          <w:sz w:val="24"/>
          <w:szCs w:val="24"/>
        </w:rPr>
        <w:t>uzavřená níže uvedeného dne, měsíce a roku mezi těmito smluvními stranami:</w:t>
      </w:r>
    </w:p>
    <w:p w14:paraId="0DCD2BC5" w14:textId="77777777" w:rsidR="00A42D1E" w:rsidRPr="00845A42" w:rsidRDefault="00A42D1E">
      <w:pPr>
        <w:spacing w:before="120" w:after="120" w:line="264" w:lineRule="auto"/>
        <w:jc w:val="both"/>
        <w:rPr>
          <w:sz w:val="24"/>
          <w:szCs w:val="24"/>
        </w:rPr>
      </w:pPr>
    </w:p>
    <w:p w14:paraId="0B8F9C64" w14:textId="27C44ABA" w:rsidR="00845A42" w:rsidRPr="00845A42" w:rsidRDefault="00327A1A">
      <w:pPr>
        <w:spacing w:before="120" w:after="120" w:line="264" w:lineRule="auto"/>
        <w:contextualSpacing/>
        <w:jc w:val="both"/>
        <w:rPr>
          <w:rFonts w:cstheme="minorHAnsi"/>
          <w:b/>
          <w:bCs/>
          <w:sz w:val="24"/>
          <w:szCs w:val="24"/>
          <w:lang w:val="en-GB"/>
        </w:rPr>
      </w:pPr>
      <w:proofErr w:type="spellStart"/>
      <w:r>
        <w:rPr>
          <w:rFonts w:cstheme="minorHAnsi"/>
          <w:b/>
          <w:bCs/>
          <w:sz w:val="24"/>
          <w:szCs w:val="24"/>
          <w:lang w:val="en-GB"/>
        </w:rPr>
        <w:t>MicroCen</w:t>
      </w:r>
      <w:proofErr w:type="spellEnd"/>
      <w:r>
        <w:rPr>
          <w:rFonts w:cstheme="minorHAnsi"/>
          <w:b/>
          <w:bCs/>
          <w:sz w:val="24"/>
          <w:szCs w:val="24"/>
          <w:lang w:val="en-GB"/>
        </w:rPr>
        <w:t xml:space="preserve"> Trans </w:t>
      </w:r>
      <w:proofErr w:type="spellStart"/>
      <w:r>
        <w:rPr>
          <w:rFonts w:cstheme="minorHAnsi"/>
          <w:b/>
          <w:bCs/>
          <w:sz w:val="24"/>
          <w:szCs w:val="24"/>
          <w:lang w:val="en-GB"/>
        </w:rPr>
        <w:t>s.r.o.</w:t>
      </w:r>
      <w:proofErr w:type="spellEnd"/>
    </w:p>
    <w:p w14:paraId="218E7139" w14:textId="6148F320" w:rsidR="00A42D1E" w:rsidRPr="00845A42" w:rsidRDefault="00D5165A">
      <w:pPr>
        <w:spacing w:before="120" w:after="120" w:line="264" w:lineRule="auto"/>
        <w:contextualSpacing/>
        <w:jc w:val="both"/>
        <w:rPr>
          <w:rFonts w:cstheme="minorHAnsi"/>
          <w:sz w:val="24"/>
          <w:szCs w:val="24"/>
        </w:rPr>
      </w:pPr>
      <w:r w:rsidRPr="00845A42">
        <w:rPr>
          <w:rFonts w:cstheme="minorHAnsi"/>
          <w:sz w:val="24"/>
          <w:szCs w:val="24"/>
        </w:rPr>
        <w:t xml:space="preserve">se sídlem </w:t>
      </w:r>
      <w:proofErr w:type="spellStart"/>
      <w:r w:rsidR="00327A1A">
        <w:rPr>
          <w:rFonts w:cstheme="minorHAnsi"/>
          <w:b/>
          <w:bCs/>
          <w:sz w:val="24"/>
          <w:szCs w:val="24"/>
          <w:lang w:val="en-GB"/>
        </w:rPr>
        <w:t>Nové</w:t>
      </w:r>
      <w:proofErr w:type="spellEnd"/>
      <w:r w:rsidR="00327A1A">
        <w:rPr>
          <w:rFonts w:cstheme="minorHAnsi"/>
          <w:b/>
          <w:bCs/>
          <w:sz w:val="24"/>
          <w:szCs w:val="24"/>
          <w:lang w:val="en-GB"/>
        </w:rPr>
        <w:t xml:space="preserve"> Sady 988/2, 602 00 Brno</w:t>
      </w:r>
    </w:p>
    <w:p w14:paraId="709A55D2" w14:textId="32FE13B0" w:rsidR="00A42D1E" w:rsidRPr="00845A42" w:rsidRDefault="00D5165A">
      <w:pPr>
        <w:spacing w:before="120" w:after="120" w:line="264" w:lineRule="auto"/>
        <w:jc w:val="both"/>
        <w:rPr>
          <w:rFonts w:cstheme="minorHAnsi"/>
          <w:sz w:val="24"/>
          <w:szCs w:val="24"/>
        </w:rPr>
      </w:pPr>
      <w:r w:rsidRPr="00845A42">
        <w:rPr>
          <w:rFonts w:cstheme="minorHAnsi"/>
          <w:sz w:val="24"/>
          <w:szCs w:val="24"/>
        </w:rPr>
        <w:t xml:space="preserve">zastoupen: </w:t>
      </w:r>
      <w:r w:rsidR="00327A1A">
        <w:rPr>
          <w:rFonts w:cstheme="minorHAnsi"/>
          <w:sz w:val="24"/>
          <w:szCs w:val="24"/>
        </w:rPr>
        <w:t>Janem Prusem, jednatel společnosti</w:t>
      </w:r>
    </w:p>
    <w:p w14:paraId="6BDB4961" w14:textId="63C0A152" w:rsidR="00A42D1E" w:rsidRPr="00845A42" w:rsidRDefault="00D5165A">
      <w:pPr>
        <w:spacing w:before="120" w:after="120" w:line="264" w:lineRule="auto"/>
        <w:jc w:val="both"/>
        <w:rPr>
          <w:rFonts w:cstheme="minorHAnsi"/>
          <w:sz w:val="24"/>
          <w:szCs w:val="24"/>
        </w:rPr>
      </w:pPr>
      <w:r w:rsidRPr="00845A42">
        <w:rPr>
          <w:rFonts w:cstheme="minorHAnsi"/>
          <w:sz w:val="24"/>
          <w:szCs w:val="24"/>
        </w:rPr>
        <w:t>dále jen jako „</w:t>
      </w:r>
      <w:r w:rsidR="00C17056">
        <w:rPr>
          <w:rFonts w:cstheme="minorHAnsi"/>
          <w:sz w:val="24"/>
          <w:szCs w:val="24"/>
        </w:rPr>
        <w:t>MCT</w:t>
      </w:r>
      <w:r w:rsidRPr="00845A42">
        <w:rPr>
          <w:rFonts w:cstheme="minorHAnsi"/>
          <w:sz w:val="24"/>
          <w:szCs w:val="24"/>
        </w:rPr>
        <w:t>.“</w:t>
      </w:r>
    </w:p>
    <w:p w14:paraId="569B0440" w14:textId="77777777" w:rsidR="00A42D1E" w:rsidRPr="00845A42" w:rsidRDefault="00A42D1E">
      <w:pPr>
        <w:spacing w:before="120" w:after="120" w:line="264" w:lineRule="auto"/>
        <w:jc w:val="both"/>
        <w:rPr>
          <w:sz w:val="24"/>
          <w:szCs w:val="24"/>
        </w:rPr>
      </w:pPr>
    </w:p>
    <w:p w14:paraId="13FEE864" w14:textId="77777777" w:rsidR="00A42D1E" w:rsidRPr="00845A42" w:rsidRDefault="00D5165A">
      <w:pPr>
        <w:spacing w:before="120" w:after="120" w:line="264" w:lineRule="auto"/>
        <w:jc w:val="both"/>
        <w:rPr>
          <w:sz w:val="24"/>
          <w:szCs w:val="24"/>
        </w:rPr>
      </w:pPr>
      <w:r w:rsidRPr="00845A42">
        <w:rPr>
          <w:sz w:val="24"/>
          <w:szCs w:val="24"/>
        </w:rPr>
        <w:t>a</w:t>
      </w:r>
    </w:p>
    <w:p w14:paraId="3525EF57" w14:textId="77777777" w:rsidR="00A42D1E" w:rsidRPr="00845A42" w:rsidRDefault="00A42D1E">
      <w:pPr>
        <w:spacing w:before="120" w:after="120" w:line="264" w:lineRule="auto"/>
        <w:jc w:val="both"/>
        <w:rPr>
          <w:sz w:val="24"/>
          <w:szCs w:val="24"/>
        </w:rPr>
      </w:pPr>
    </w:p>
    <w:p w14:paraId="0B5B9A20" w14:textId="77777777" w:rsidR="00A42D1E" w:rsidRPr="00845A42" w:rsidRDefault="00D5165A">
      <w:pPr>
        <w:spacing w:before="120" w:after="120" w:line="264" w:lineRule="auto"/>
        <w:contextualSpacing/>
        <w:jc w:val="both"/>
        <w:rPr>
          <w:b/>
          <w:sz w:val="24"/>
          <w:szCs w:val="24"/>
        </w:rPr>
      </w:pPr>
      <w:r w:rsidRPr="00845A42">
        <w:rPr>
          <w:b/>
          <w:sz w:val="24"/>
          <w:szCs w:val="24"/>
        </w:rPr>
        <w:t>Mikrobiologický ústav AV ČR, v. v. i.</w:t>
      </w:r>
    </w:p>
    <w:p w14:paraId="543475F8" w14:textId="77777777" w:rsidR="00A42D1E" w:rsidRPr="00845A42" w:rsidRDefault="00D5165A">
      <w:pPr>
        <w:spacing w:before="120" w:after="120" w:line="264" w:lineRule="auto"/>
        <w:contextualSpacing/>
        <w:jc w:val="both"/>
        <w:rPr>
          <w:sz w:val="24"/>
          <w:szCs w:val="24"/>
        </w:rPr>
      </w:pPr>
      <w:r w:rsidRPr="00845A42">
        <w:rPr>
          <w:sz w:val="24"/>
          <w:szCs w:val="24"/>
        </w:rPr>
        <w:t xml:space="preserve">se sídlem Praha </w:t>
      </w:r>
      <w:proofErr w:type="gramStart"/>
      <w:r w:rsidRPr="00845A42">
        <w:rPr>
          <w:sz w:val="24"/>
          <w:szCs w:val="24"/>
        </w:rPr>
        <w:t>4-Krč</w:t>
      </w:r>
      <w:proofErr w:type="gramEnd"/>
      <w:r w:rsidRPr="00845A42">
        <w:rPr>
          <w:sz w:val="24"/>
          <w:szCs w:val="24"/>
        </w:rPr>
        <w:t>, Vídeňská 1083, PSČ 142 20, Česká republika</w:t>
      </w:r>
    </w:p>
    <w:p w14:paraId="7B9E9BB5" w14:textId="77777777" w:rsidR="00A42D1E" w:rsidRPr="00845A42" w:rsidRDefault="00D5165A">
      <w:pPr>
        <w:spacing w:before="120" w:after="120" w:line="264" w:lineRule="auto"/>
        <w:contextualSpacing/>
        <w:jc w:val="both"/>
        <w:rPr>
          <w:sz w:val="24"/>
          <w:szCs w:val="24"/>
        </w:rPr>
      </w:pPr>
      <w:r w:rsidRPr="00845A42">
        <w:rPr>
          <w:sz w:val="24"/>
          <w:szCs w:val="24"/>
        </w:rPr>
        <w:t xml:space="preserve">IČ </w:t>
      </w:r>
      <w:proofErr w:type="gramStart"/>
      <w:r w:rsidRPr="00845A42">
        <w:rPr>
          <w:sz w:val="24"/>
          <w:szCs w:val="24"/>
        </w:rPr>
        <w:t>61388971,  DIČ</w:t>
      </w:r>
      <w:proofErr w:type="gramEnd"/>
      <w:r w:rsidRPr="00845A42">
        <w:rPr>
          <w:sz w:val="24"/>
          <w:szCs w:val="24"/>
        </w:rPr>
        <w:t xml:space="preserve"> CZ61388971</w:t>
      </w:r>
    </w:p>
    <w:p w14:paraId="0EC86F2F" w14:textId="6B24405C" w:rsidR="00A42D1E" w:rsidRPr="00845A42" w:rsidRDefault="00D5165A">
      <w:pPr>
        <w:spacing w:before="120" w:after="120" w:line="264" w:lineRule="auto"/>
        <w:jc w:val="both"/>
        <w:rPr>
          <w:sz w:val="24"/>
          <w:szCs w:val="24"/>
        </w:rPr>
      </w:pPr>
      <w:r w:rsidRPr="00845A42">
        <w:rPr>
          <w:sz w:val="24"/>
          <w:szCs w:val="24"/>
        </w:rPr>
        <w:t>zastoupen: Ing. Jiří Hašek, CSc., ředitel</w:t>
      </w:r>
    </w:p>
    <w:p w14:paraId="0D2792C7" w14:textId="77777777" w:rsidR="00A42D1E" w:rsidRPr="00845A42" w:rsidRDefault="00D5165A">
      <w:pPr>
        <w:spacing w:before="120" w:after="120" w:line="264" w:lineRule="auto"/>
        <w:jc w:val="both"/>
        <w:rPr>
          <w:sz w:val="24"/>
          <w:szCs w:val="24"/>
        </w:rPr>
      </w:pPr>
      <w:r w:rsidRPr="00845A42">
        <w:rPr>
          <w:sz w:val="24"/>
          <w:szCs w:val="24"/>
        </w:rPr>
        <w:t>dále jen jako „</w:t>
      </w:r>
      <w:r w:rsidRPr="00845A42">
        <w:rPr>
          <w:b/>
          <w:bCs/>
          <w:sz w:val="24"/>
          <w:szCs w:val="24"/>
        </w:rPr>
        <w:t>IMIC</w:t>
      </w:r>
      <w:r w:rsidRPr="00845A42">
        <w:rPr>
          <w:sz w:val="24"/>
          <w:szCs w:val="24"/>
        </w:rPr>
        <w:t>“</w:t>
      </w:r>
    </w:p>
    <w:p w14:paraId="42369E3B" w14:textId="77777777" w:rsidR="00A42D1E" w:rsidRPr="00845A42" w:rsidRDefault="00A42D1E">
      <w:pPr>
        <w:spacing w:before="120" w:after="120" w:line="264" w:lineRule="auto"/>
        <w:jc w:val="both"/>
        <w:rPr>
          <w:sz w:val="24"/>
          <w:szCs w:val="24"/>
        </w:rPr>
      </w:pPr>
    </w:p>
    <w:p w14:paraId="44611147" w14:textId="77777777" w:rsidR="00A42D1E" w:rsidRPr="00845A42" w:rsidRDefault="00D5165A">
      <w:pPr>
        <w:spacing w:before="120" w:after="120" w:line="264" w:lineRule="auto"/>
        <w:jc w:val="both"/>
        <w:rPr>
          <w:sz w:val="24"/>
          <w:szCs w:val="24"/>
        </w:rPr>
      </w:pPr>
      <w:r w:rsidRPr="00845A42">
        <w:rPr>
          <w:sz w:val="24"/>
          <w:szCs w:val="24"/>
        </w:rPr>
        <w:t xml:space="preserve">t a k t </w:t>
      </w:r>
      <w:proofErr w:type="gramStart"/>
      <w:r w:rsidRPr="00845A42">
        <w:rPr>
          <w:sz w:val="24"/>
          <w:szCs w:val="24"/>
        </w:rPr>
        <w:t>o :</w:t>
      </w:r>
      <w:proofErr w:type="gramEnd"/>
    </w:p>
    <w:p w14:paraId="5AE0B472" w14:textId="77777777" w:rsidR="00A42D1E" w:rsidRPr="00845A42" w:rsidRDefault="00A42D1E">
      <w:pPr>
        <w:spacing w:before="120" w:after="120" w:line="264" w:lineRule="auto"/>
        <w:jc w:val="both"/>
        <w:rPr>
          <w:sz w:val="24"/>
          <w:szCs w:val="24"/>
        </w:rPr>
      </w:pPr>
    </w:p>
    <w:p w14:paraId="79776994" w14:textId="77777777" w:rsidR="00A42D1E" w:rsidRPr="00845A42" w:rsidRDefault="00D5165A">
      <w:pPr>
        <w:spacing w:before="120" w:after="120" w:line="264" w:lineRule="auto"/>
        <w:jc w:val="center"/>
        <w:rPr>
          <w:b/>
          <w:sz w:val="24"/>
          <w:szCs w:val="24"/>
        </w:rPr>
      </w:pPr>
      <w:r w:rsidRPr="00845A42">
        <w:rPr>
          <w:b/>
          <w:sz w:val="24"/>
          <w:szCs w:val="24"/>
        </w:rPr>
        <w:t>Preambule</w:t>
      </w:r>
    </w:p>
    <w:p w14:paraId="751A4FBE" w14:textId="532604A5" w:rsidR="00A42D1E" w:rsidRPr="00845A42" w:rsidRDefault="00D5165A">
      <w:pPr>
        <w:spacing w:before="120" w:after="120" w:line="264" w:lineRule="auto"/>
        <w:jc w:val="both"/>
        <w:rPr>
          <w:rFonts w:cstheme="minorHAnsi"/>
          <w:sz w:val="24"/>
          <w:szCs w:val="24"/>
        </w:rPr>
      </w:pPr>
      <w:r w:rsidRPr="00845A42">
        <w:rPr>
          <w:sz w:val="24"/>
          <w:szCs w:val="24"/>
        </w:rPr>
        <w:t xml:space="preserve">IMIC je veřejná výzkumná instituce, která se mj. zabývá výzkumem a vývojem mikrobiálních kultivačních technologií a technologií přípravy mikrobiálních produktů pomocí přírodních i </w:t>
      </w:r>
      <w:r w:rsidRPr="00845A42">
        <w:rPr>
          <w:rFonts w:cstheme="minorHAnsi"/>
          <w:sz w:val="24"/>
          <w:szCs w:val="24"/>
        </w:rPr>
        <w:t>rekombinantních mikroorganismů;</w:t>
      </w:r>
    </w:p>
    <w:p w14:paraId="6FF5005E" w14:textId="044BF1E8" w:rsidR="00A42D1E" w:rsidRPr="00845A42" w:rsidRDefault="00327A1A">
      <w:pPr>
        <w:spacing w:before="120" w:after="120" w:line="264" w:lineRule="auto"/>
        <w:jc w:val="both"/>
        <w:rPr>
          <w:rFonts w:cstheme="minorHAnsi"/>
          <w:sz w:val="24"/>
          <w:szCs w:val="24"/>
        </w:rPr>
      </w:pPr>
      <w:proofErr w:type="spellStart"/>
      <w:r>
        <w:rPr>
          <w:rFonts w:cstheme="minorHAnsi"/>
          <w:b/>
          <w:bCs/>
          <w:sz w:val="24"/>
          <w:szCs w:val="24"/>
          <w:lang w:val="en-GB"/>
        </w:rPr>
        <w:t>MicroCen</w:t>
      </w:r>
      <w:proofErr w:type="spellEnd"/>
      <w:r>
        <w:rPr>
          <w:rFonts w:cstheme="minorHAnsi"/>
          <w:b/>
          <w:bCs/>
          <w:sz w:val="24"/>
          <w:szCs w:val="24"/>
          <w:lang w:val="en-GB"/>
        </w:rPr>
        <w:t xml:space="preserve"> Trans </w:t>
      </w:r>
      <w:proofErr w:type="spellStart"/>
      <w:r>
        <w:rPr>
          <w:rFonts w:cstheme="minorHAnsi"/>
          <w:b/>
          <w:bCs/>
          <w:sz w:val="24"/>
          <w:szCs w:val="24"/>
          <w:lang w:val="en-GB"/>
        </w:rPr>
        <w:t>s.r.o.</w:t>
      </w:r>
      <w:proofErr w:type="spellEnd"/>
      <w:r w:rsidR="00845A42" w:rsidRPr="00845A42">
        <w:rPr>
          <w:rFonts w:cstheme="minorHAnsi"/>
          <w:sz w:val="24"/>
          <w:szCs w:val="24"/>
        </w:rPr>
        <w:t xml:space="preserve"> je společnost se zájmem spolupráci v oblasti </w:t>
      </w:r>
      <w:proofErr w:type="spellStart"/>
      <w:r w:rsidR="00C17056">
        <w:rPr>
          <w:rFonts w:cstheme="minorHAnsi"/>
          <w:b/>
          <w:bCs/>
          <w:sz w:val="24"/>
          <w:szCs w:val="24"/>
          <w:lang w:val="en-GB"/>
        </w:rPr>
        <w:t>kultivace</w:t>
      </w:r>
      <w:proofErr w:type="spellEnd"/>
      <w:r w:rsidR="00C17056">
        <w:rPr>
          <w:rFonts w:cstheme="minorHAnsi"/>
          <w:b/>
          <w:bCs/>
          <w:sz w:val="24"/>
          <w:szCs w:val="24"/>
          <w:lang w:val="en-GB"/>
        </w:rPr>
        <w:t xml:space="preserve"> </w:t>
      </w:r>
      <w:proofErr w:type="gramStart"/>
      <w:r w:rsidR="00C17056">
        <w:rPr>
          <w:rFonts w:cstheme="minorHAnsi"/>
          <w:b/>
          <w:bCs/>
          <w:sz w:val="24"/>
          <w:szCs w:val="24"/>
          <w:lang w:val="en-GB"/>
        </w:rPr>
        <w:t>a</w:t>
      </w:r>
      <w:proofErr w:type="gramEnd"/>
      <w:r w:rsidR="00C17056">
        <w:rPr>
          <w:rFonts w:cstheme="minorHAnsi"/>
          <w:b/>
          <w:bCs/>
          <w:sz w:val="24"/>
          <w:szCs w:val="24"/>
          <w:lang w:val="en-GB"/>
        </w:rPr>
        <w:t xml:space="preserve"> </w:t>
      </w:r>
      <w:proofErr w:type="spellStart"/>
      <w:r w:rsidR="00C17056">
        <w:rPr>
          <w:rFonts w:cstheme="minorHAnsi"/>
          <w:b/>
          <w:bCs/>
          <w:sz w:val="24"/>
          <w:szCs w:val="24"/>
          <w:lang w:val="en-GB"/>
        </w:rPr>
        <w:t>optimalizace</w:t>
      </w:r>
      <w:proofErr w:type="spellEnd"/>
      <w:r w:rsidR="00C17056">
        <w:rPr>
          <w:rFonts w:cstheme="minorHAnsi"/>
          <w:b/>
          <w:bCs/>
          <w:sz w:val="24"/>
          <w:szCs w:val="24"/>
          <w:lang w:val="en-GB"/>
        </w:rPr>
        <w:t xml:space="preserve"> </w:t>
      </w:r>
      <w:proofErr w:type="spellStart"/>
      <w:r w:rsidR="00C17056">
        <w:rPr>
          <w:rFonts w:cstheme="minorHAnsi"/>
          <w:b/>
          <w:bCs/>
          <w:sz w:val="24"/>
          <w:szCs w:val="24"/>
          <w:lang w:val="en-GB"/>
        </w:rPr>
        <w:t>kultivací</w:t>
      </w:r>
      <w:proofErr w:type="spellEnd"/>
      <w:r w:rsidR="00C17056">
        <w:rPr>
          <w:rFonts w:cstheme="minorHAnsi"/>
          <w:b/>
          <w:bCs/>
          <w:sz w:val="24"/>
          <w:szCs w:val="24"/>
          <w:lang w:val="en-GB"/>
        </w:rPr>
        <w:t xml:space="preserve"> </w:t>
      </w:r>
      <w:proofErr w:type="spellStart"/>
      <w:r w:rsidR="00C17056">
        <w:rPr>
          <w:rFonts w:cstheme="minorHAnsi"/>
          <w:b/>
          <w:bCs/>
          <w:sz w:val="24"/>
          <w:szCs w:val="24"/>
          <w:lang w:val="en-GB"/>
        </w:rPr>
        <w:t>bakteriální</w:t>
      </w:r>
      <w:proofErr w:type="spellEnd"/>
      <w:r w:rsidR="00C17056">
        <w:rPr>
          <w:rFonts w:cstheme="minorHAnsi"/>
          <w:b/>
          <w:bCs/>
          <w:sz w:val="24"/>
          <w:szCs w:val="24"/>
          <w:lang w:val="en-GB"/>
        </w:rPr>
        <w:t xml:space="preserve"> </w:t>
      </w:r>
      <w:proofErr w:type="spellStart"/>
      <w:r w:rsidR="00C17056">
        <w:rPr>
          <w:rFonts w:cstheme="minorHAnsi"/>
          <w:b/>
          <w:bCs/>
          <w:sz w:val="24"/>
          <w:szCs w:val="24"/>
          <w:lang w:val="en-GB"/>
        </w:rPr>
        <w:t>biomasy</w:t>
      </w:r>
      <w:proofErr w:type="spellEnd"/>
      <w:r w:rsidR="00C17056">
        <w:rPr>
          <w:rFonts w:cstheme="minorHAnsi"/>
          <w:b/>
          <w:bCs/>
          <w:sz w:val="24"/>
          <w:szCs w:val="24"/>
          <w:lang w:val="en-GB"/>
        </w:rPr>
        <w:t xml:space="preserve"> pro </w:t>
      </w:r>
      <w:proofErr w:type="spellStart"/>
      <w:r w:rsidR="00C17056">
        <w:rPr>
          <w:rFonts w:cstheme="minorHAnsi"/>
          <w:b/>
          <w:bCs/>
          <w:sz w:val="24"/>
          <w:szCs w:val="24"/>
          <w:lang w:val="en-GB"/>
        </w:rPr>
        <w:t>potravinářské</w:t>
      </w:r>
      <w:proofErr w:type="spellEnd"/>
      <w:r w:rsidR="00C17056">
        <w:rPr>
          <w:rFonts w:cstheme="minorHAnsi"/>
          <w:b/>
          <w:bCs/>
          <w:sz w:val="24"/>
          <w:szCs w:val="24"/>
          <w:lang w:val="en-GB"/>
        </w:rPr>
        <w:t xml:space="preserve"> </w:t>
      </w:r>
      <w:proofErr w:type="spellStart"/>
      <w:r w:rsidR="00C17056">
        <w:rPr>
          <w:rFonts w:cstheme="minorHAnsi"/>
          <w:b/>
          <w:bCs/>
          <w:sz w:val="24"/>
          <w:szCs w:val="24"/>
          <w:lang w:val="en-GB"/>
        </w:rPr>
        <w:t>účely</w:t>
      </w:r>
      <w:proofErr w:type="spellEnd"/>
      <w:r w:rsidR="00C17056">
        <w:rPr>
          <w:rFonts w:cstheme="minorHAnsi"/>
          <w:b/>
          <w:bCs/>
          <w:sz w:val="24"/>
          <w:szCs w:val="24"/>
          <w:lang w:val="en-GB"/>
        </w:rPr>
        <w:t>.</w:t>
      </w:r>
    </w:p>
    <w:p w14:paraId="3E761057" w14:textId="77777777" w:rsidR="00A42D1E" w:rsidRPr="00845A42" w:rsidRDefault="00D5165A">
      <w:pPr>
        <w:spacing w:before="120" w:after="120" w:line="264" w:lineRule="auto"/>
        <w:jc w:val="both"/>
        <w:rPr>
          <w:rFonts w:cstheme="minorHAnsi"/>
          <w:sz w:val="24"/>
          <w:szCs w:val="24"/>
        </w:rPr>
      </w:pPr>
      <w:r w:rsidRPr="00845A42">
        <w:rPr>
          <w:rFonts w:cstheme="minorHAnsi"/>
          <w:sz w:val="24"/>
          <w:szCs w:val="24"/>
        </w:rPr>
        <w:t>obě smluvní strany se s vědomím vzájemné výhodnosti spolupráce dohodly v této smlouvě na podmínkách rámcové spolupráce.</w:t>
      </w:r>
    </w:p>
    <w:p w14:paraId="525DB791" w14:textId="77777777" w:rsidR="00A42D1E" w:rsidRPr="00845A42" w:rsidRDefault="00A42D1E">
      <w:pPr>
        <w:spacing w:before="120" w:after="120" w:line="264" w:lineRule="auto"/>
        <w:jc w:val="both"/>
        <w:rPr>
          <w:sz w:val="24"/>
          <w:szCs w:val="24"/>
        </w:rPr>
      </w:pPr>
    </w:p>
    <w:p w14:paraId="705806F8" w14:textId="77777777" w:rsidR="00A42D1E" w:rsidRPr="00845A42" w:rsidRDefault="00D5165A">
      <w:pPr>
        <w:pStyle w:val="Odstavecseseznamem"/>
        <w:numPr>
          <w:ilvl w:val="0"/>
          <w:numId w:val="1"/>
        </w:numPr>
        <w:spacing w:before="120" w:after="120" w:line="264" w:lineRule="auto"/>
        <w:ind w:left="357" w:hanging="215"/>
        <w:contextualSpacing w:val="0"/>
        <w:jc w:val="center"/>
        <w:rPr>
          <w:b/>
          <w:sz w:val="24"/>
          <w:szCs w:val="24"/>
        </w:rPr>
      </w:pPr>
      <w:r w:rsidRPr="00845A42">
        <w:rPr>
          <w:b/>
          <w:sz w:val="24"/>
          <w:szCs w:val="24"/>
        </w:rPr>
        <w:t>Předmět a účel smlouvy</w:t>
      </w:r>
    </w:p>
    <w:p w14:paraId="7C105B5D"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Smluvní strany tuto smlouvu uzavírají za účelem založení vzájemného dlouhodobého partnerství a spolupráce.</w:t>
      </w:r>
    </w:p>
    <w:p w14:paraId="1A8E07FB"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Předmětem této smlouvy je vymezení rámce spolupráce smluvních stran při výzkumu a vývoji biotechnologických procesů za účelem komerčního uplatnění výsledků.</w:t>
      </w:r>
    </w:p>
    <w:p w14:paraId="55D4F223" w14:textId="348BE7B4" w:rsidR="00A42D1E" w:rsidRPr="00845A42" w:rsidRDefault="00D5165A">
      <w:pPr>
        <w:pStyle w:val="Odstavecseseznamem"/>
        <w:numPr>
          <w:ilvl w:val="1"/>
          <w:numId w:val="1"/>
        </w:numPr>
        <w:spacing w:before="120" w:after="120" w:line="264" w:lineRule="auto"/>
        <w:contextualSpacing w:val="0"/>
        <w:jc w:val="both"/>
        <w:rPr>
          <w:rFonts w:cstheme="minorHAnsi"/>
          <w:sz w:val="24"/>
          <w:szCs w:val="24"/>
        </w:rPr>
      </w:pPr>
      <w:r w:rsidRPr="00845A42">
        <w:rPr>
          <w:sz w:val="24"/>
          <w:szCs w:val="24"/>
        </w:rPr>
        <w:lastRenderedPageBreak/>
        <w:t xml:space="preserve">Konkrétní výzkumné projekty případně ověřovací experimenty budou sjednávány na základě dohody smluvních stran a budou předmětem samostatných dílčích smluv nebo licenčních smluv, specifikujících jednotlivé dílčí práce, rozpočty, data plnění a další smluvní či licenční ujednání, případně samostatných objednávek, pokud činnost IMIC v rámci daného projektu nepředpokládá před přijetím objednávky společné výzkumné výsledky. </w:t>
      </w:r>
      <w:r w:rsidRPr="00845A42">
        <w:rPr>
          <w:rFonts w:cstheme="minorHAnsi"/>
          <w:sz w:val="24"/>
          <w:szCs w:val="24"/>
        </w:rPr>
        <w:t xml:space="preserve">Předpokládá se financování činností ze strany </w:t>
      </w:r>
      <w:r w:rsidR="00C17056">
        <w:rPr>
          <w:rFonts w:cstheme="minorHAnsi"/>
          <w:b/>
          <w:bCs/>
          <w:sz w:val="24"/>
          <w:szCs w:val="24"/>
          <w:lang w:val="en-GB"/>
        </w:rPr>
        <w:t>MCT</w:t>
      </w:r>
    </w:p>
    <w:p w14:paraId="655A0D44" w14:textId="177F9AC4" w:rsidR="00A42D1E" w:rsidRPr="00845A42" w:rsidRDefault="00D5165A">
      <w:pPr>
        <w:pStyle w:val="Odstavecseseznamem"/>
        <w:numPr>
          <w:ilvl w:val="1"/>
          <w:numId w:val="1"/>
        </w:numPr>
        <w:spacing w:before="120" w:after="120" w:line="264" w:lineRule="auto"/>
        <w:contextualSpacing w:val="0"/>
        <w:jc w:val="both"/>
        <w:rPr>
          <w:rFonts w:cstheme="minorHAnsi"/>
          <w:sz w:val="24"/>
          <w:szCs w:val="24"/>
        </w:rPr>
      </w:pPr>
      <w:r w:rsidRPr="00845A42">
        <w:rPr>
          <w:rFonts w:cstheme="minorHAnsi"/>
          <w:sz w:val="24"/>
          <w:szCs w:val="24"/>
        </w:rPr>
        <w:t>Obě strany souhlasí též se spoluprací při realizaci činnosti formou společných projektů s veřejnou podporou. V případě udělení takovéhoto grantu či podporovaného projektu budou smluvní podmínky řešeny samostatnou Smlouvou.</w:t>
      </w:r>
    </w:p>
    <w:p w14:paraId="4ABBE0C4" w14:textId="77777777" w:rsidR="00A42D1E" w:rsidRPr="00845A42" w:rsidRDefault="00A42D1E">
      <w:pPr>
        <w:spacing w:before="120" w:after="120" w:line="264" w:lineRule="auto"/>
        <w:jc w:val="both"/>
        <w:rPr>
          <w:rFonts w:cstheme="minorHAnsi"/>
          <w:sz w:val="24"/>
          <w:szCs w:val="24"/>
        </w:rPr>
      </w:pPr>
    </w:p>
    <w:p w14:paraId="24AA8ABC" w14:textId="77777777" w:rsidR="00A42D1E" w:rsidRPr="00845A42" w:rsidRDefault="00D5165A">
      <w:pPr>
        <w:pStyle w:val="Odstavecseseznamem"/>
        <w:numPr>
          <w:ilvl w:val="0"/>
          <w:numId w:val="1"/>
        </w:numPr>
        <w:spacing w:before="120" w:after="120" w:line="264" w:lineRule="auto"/>
        <w:ind w:hanging="218"/>
        <w:contextualSpacing w:val="0"/>
        <w:jc w:val="center"/>
        <w:rPr>
          <w:rFonts w:cstheme="minorHAnsi"/>
          <w:b/>
          <w:sz w:val="24"/>
          <w:szCs w:val="24"/>
        </w:rPr>
      </w:pPr>
      <w:r w:rsidRPr="00845A42">
        <w:rPr>
          <w:rFonts w:cstheme="minorHAnsi"/>
          <w:b/>
          <w:sz w:val="24"/>
          <w:szCs w:val="24"/>
        </w:rPr>
        <w:t>Způsob spolupráce</w:t>
      </w:r>
    </w:p>
    <w:p w14:paraId="3D99055F" w14:textId="4FD2F15A" w:rsidR="00A42D1E" w:rsidRPr="00845A42" w:rsidRDefault="00C17056">
      <w:pPr>
        <w:pStyle w:val="Odstavecseseznamem"/>
        <w:numPr>
          <w:ilvl w:val="1"/>
          <w:numId w:val="1"/>
        </w:numPr>
        <w:spacing w:before="120" w:after="120" w:line="264" w:lineRule="auto"/>
        <w:contextualSpacing w:val="0"/>
        <w:jc w:val="both"/>
        <w:rPr>
          <w:rFonts w:cstheme="minorHAnsi"/>
          <w:sz w:val="24"/>
          <w:szCs w:val="24"/>
        </w:rPr>
      </w:pPr>
      <w:r>
        <w:rPr>
          <w:rFonts w:cstheme="minorHAnsi"/>
          <w:b/>
          <w:bCs/>
          <w:sz w:val="24"/>
          <w:szCs w:val="24"/>
          <w:lang w:val="en-GB"/>
        </w:rPr>
        <w:t>MCT</w:t>
      </w:r>
      <w:r w:rsidR="00845A42" w:rsidRPr="00845A42">
        <w:rPr>
          <w:rFonts w:cstheme="minorHAnsi"/>
          <w:sz w:val="24"/>
          <w:szCs w:val="24"/>
        </w:rPr>
        <w:t xml:space="preserve"> je oprávněna předat požadavek na vzájemnou spolupráci s vyznačením základních aspektů spolupráce – předmět, předpokládaný časový a personální rozsah, předpokládané náklady a další. </w:t>
      </w:r>
    </w:p>
    <w:p w14:paraId="326FD465" w14:textId="735324ED" w:rsidR="00A42D1E" w:rsidRPr="00845A42" w:rsidRDefault="00D5165A">
      <w:pPr>
        <w:pStyle w:val="Odstavecseseznamem"/>
        <w:numPr>
          <w:ilvl w:val="1"/>
          <w:numId w:val="1"/>
        </w:numPr>
        <w:spacing w:before="120" w:after="120" w:line="264" w:lineRule="auto"/>
        <w:contextualSpacing w:val="0"/>
        <w:jc w:val="both"/>
        <w:rPr>
          <w:rFonts w:cstheme="minorHAnsi"/>
          <w:sz w:val="24"/>
          <w:szCs w:val="24"/>
        </w:rPr>
      </w:pPr>
      <w:r w:rsidRPr="00845A42">
        <w:rPr>
          <w:rFonts w:cstheme="minorHAnsi"/>
          <w:sz w:val="24"/>
          <w:szCs w:val="24"/>
        </w:rPr>
        <w:t xml:space="preserve">IMIC po ověření svých možností projedná podmínky s cílem uzavřít dílčí smlouvu či přijmout objednávku. </w:t>
      </w:r>
    </w:p>
    <w:p w14:paraId="0733FA17" w14:textId="77777777" w:rsidR="00A42D1E" w:rsidRPr="00845A42" w:rsidRDefault="00A42D1E">
      <w:pPr>
        <w:spacing w:before="120" w:after="120" w:line="264" w:lineRule="auto"/>
        <w:jc w:val="both"/>
        <w:rPr>
          <w:sz w:val="24"/>
          <w:szCs w:val="24"/>
        </w:rPr>
      </w:pPr>
    </w:p>
    <w:p w14:paraId="700DFE33" w14:textId="77777777" w:rsidR="00A42D1E" w:rsidRPr="00845A42" w:rsidRDefault="00D5165A">
      <w:pPr>
        <w:pStyle w:val="Odstavecseseznamem"/>
        <w:numPr>
          <w:ilvl w:val="0"/>
          <w:numId w:val="1"/>
        </w:numPr>
        <w:spacing w:before="120" w:after="120" w:line="264" w:lineRule="auto"/>
        <w:ind w:hanging="218"/>
        <w:contextualSpacing w:val="0"/>
        <w:jc w:val="center"/>
        <w:rPr>
          <w:b/>
          <w:sz w:val="24"/>
          <w:szCs w:val="24"/>
        </w:rPr>
      </w:pPr>
      <w:r w:rsidRPr="00845A42">
        <w:rPr>
          <w:b/>
          <w:sz w:val="24"/>
          <w:szCs w:val="24"/>
        </w:rPr>
        <w:t>Doba trvání</w:t>
      </w:r>
    </w:p>
    <w:p w14:paraId="63DDCD0E" w14:textId="40CE3568"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Tato smlouva se uzavírá na dobu určitou</w:t>
      </w:r>
      <w:r w:rsidR="00C9262F" w:rsidRPr="00845A42">
        <w:rPr>
          <w:sz w:val="24"/>
          <w:szCs w:val="24"/>
        </w:rPr>
        <w:t>, a to na dobu 5 let</w:t>
      </w:r>
      <w:r w:rsidRPr="00845A42">
        <w:rPr>
          <w:sz w:val="24"/>
          <w:szCs w:val="24"/>
        </w:rPr>
        <w:t>.</w:t>
      </w:r>
    </w:p>
    <w:p w14:paraId="48F9FBDE"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Kterákoliv smluvní strana je oprávněna tuto smlouvu vypovědět s výpovědní lhůtou šesti měsíců, která počne plynout prvního dne měsíce následujícího po měsíci, ve kterém byla výpověď doručena druhé smluvní straně. V případě podání výpovědi je podmínkou ukončení této smlouvy uzavření dohody o vypořádání mezi smluvními stranami.</w:t>
      </w:r>
    </w:p>
    <w:p w14:paraId="394042D9" w14:textId="77777777" w:rsidR="00A42D1E" w:rsidRPr="00845A42" w:rsidRDefault="00A42D1E">
      <w:pPr>
        <w:spacing w:before="120" w:after="120" w:line="264" w:lineRule="auto"/>
        <w:jc w:val="both"/>
        <w:rPr>
          <w:sz w:val="24"/>
          <w:szCs w:val="24"/>
        </w:rPr>
      </w:pPr>
    </w:p>
    <w:p w14:paraId="71515872" w14:textId="77777777" w:rsidR="00A42D1E" w:rsidRPr="00845A42" w:rsidRDefault="00D5165A">
      <w:pPr>
        <w:pStyle w:val="Odstavecseseznamem"/>
        <w:numPr>
          <w:ilvl w:val="0"/>
          <w:numId w:val="1"/>
        </w:numPr>
        <w:spacing w:before="120" w:after="120" w:line="264" w:lineRule="auto"/>
        <w:ind w:hanging="218"/>
        <w:contextualSpacing w:val="0"/>
        <w:jc w:val="center"/>
        <w:rPr>
          <w:b/>
          <w:sz w:val="24"/>
          <w:szCs w:val="24"/>
        </w:rPr>
      </w:pPr>
      <w:r w:rsidRPr="00845A42">
        <w:rPr>
          <w:b/>
          <w:sz w:val="24"/>
          <w:szCs w:val="24"/>
        </w:rPr>
        <w:t>Práva a povinnosti smluvních stran</w:t>
      </w:r>
    </w:p>
    <w:p w14:paraId="58BAF08B"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Při plnění této smlouvy se smluvní strany zavazují postupovat ve vzájemné shodě a všechny důležité otázky společně projednat. O důležitých jednáních a dosažených závěrech budou sepisovány zápisy, které za každou smluvní stranu podepisuje garant. </w:t>
      </w:r>
    </w:p>
    <w:p w14:paraId="16AAEA54"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Obě smluvní strany se zavazují vyvinout maximální úsilí k naplnění účelu této smlouvy a splnění cílů/zadání jednotlivých projektů. Nedosažení stanoveného cíle/zadání se však nepovažuje za porušení této smlouvy. </w:t>
      </w:r>
    </w:p>
    <w:p w14:paraId="35EC4639"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O stanovení cíle/zadání jednotlivých projektů rozhodují obě strany společně. Nebude-li však dosaženo shody ani ve lhůtě 3 měsíců od zahájení jednání, je kterákoliv strana oprávněna od realizace společného projektu upustit.  </w:t>
      </w:r>
    </w:p>
    <w:p w14:paraId="444ECAE7"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Smluvní strany se zavazují oficiálně pověřit jednu fyzickou osobu odpovědnou za vzájemnou spolupráci, která garantuje řádné plnění této smlouvy, dále jen „garant“. Ke dni uzavření této smlouvy strany pověřily tyto garanty:</w:t>
      </w:r>
    </w:p>
    <w:p w14:paraId="1DCAE3BA" w14:textId="342C045F" w:rsidR="00A42D1E" w:rsidRPr="00845A42" w:rsidRDefault="00D5165A">
      <w:pPr>
        <w:pStyle w:val="Odstavecseseznamem"/>
        <w:numPr>
          <w:ilvl w:val="2"/>
          <w:numId w:val="1"/>
        </w:numPr>
        <w:spacing w:before="120" w:after="120" w:line="264" w:lineRule="auto"/>
        <w:contextualSpacing w:val="0"/>
        <w:jc w:val="both"/>
        <w:rPr>
          <w:rFonts w:cstheme="minorHAnsi"/>
          <w:sz w:val="24"/>
          <w:szCs w:val="24"/>
        </w:rPr>
      </w:pPr>
      <w:r w:rsidRPr="00845A42">
        <w:rPr>
          <w:rFonts w:cstheme="minorHAnsi"/>
          <w:sz w:val="24"/>
          <w:szCs w:val="24"/>
        </w:rPr>
        <w:lastRenderedPageBreak/>
        <w:t xml:space="preserve">za IMIC: </w:t>
      </w:r>
      <w:proofErr w:type="spellStart"/>
      <w:r w:rsidR="00447147" w:rsidRPr="00447147">
        <w:rPr>
          <w:rFonts w:cstheme="minorHAnsi"/>
          <w:sz w:val="24"/>
          <w:szCs w:val="24"/>
          <w:highlight w:val="black"/>
        </w:rPr>
        <w:t>xxxxxxxxxxxx</w:t>
      </w:r>
      <w:proofErr w:type="spellEnd"/>
    </w:p>
    <w:p w14:paraId="0930C3A8" w14:textId="49ABA1B4" w:rsidR="00A42D1E" w:rsidRPr="00845A42" w:rsidRDefault="00D5165A">
      <w:pPr>
        <w:pStyle w:val="Odstavecseseznamem"/>
        <w:numPr>
          <w:ilvl w:val="2"/>
          <w:numId w:val="1"/>
        </w:numPr>
        <w:spacing w:before="120" w:after="120" w:line="264" w:lineRule="auto"/>
        <w:contextualSpacing w:val="0"/>
        <w:jc w:val="both"/>
        <w:rPr>
          <w:rFonts w:cstheme="minorHAnsi"/>
          <w:sz w:val="24"/>
          <w:szCs w:val="24"/>
        </w:rPr>
      </w:pPr>
      <w:r w:rsidRPr="00845A42">
        <w:rPr>
          <w:rFonts w:cstheme="minorHAnsi"/>
          <w:sz w:val="24"/>
          <w:szCs w:val="24"/>
        </w:rPr>
        <w:t xml:space="preserve">za </w:t>
      </w:r>
      <w:proofErr w:type="spellStart"/>
      <w:r w:rsidR="00327A1A">
        <w:rPr>
          <w:rFonts w:cstheme="minorHAnsi"/>
          <w:b/>
          <w:bCs/>
          <w:sz w:val="24"/>
          <w:szCs w:val="24"/>
          <w:lang w:val="en-GB"/>
        </w:rPr>
        <w:t>MicroCen</w:t>
      </w:r>
      <w:proofErr w:type="spellEnd"/>
      <w:r w:rsidR="00327A1A">
        <w:rPr>
          <w:rFonts w:cstheme="minorHAnsi"/>
          <w:b/>
          <w:bCs/>
          <w:sz w:val="24"/>
          <w:szCs w:val="24"/>
          <w:lang w:val="en-GB"/>
        </w:rPr>
        <w:t xml:space="preserve"> Trans </w:t>
      </w:r>
      <w:proofErr w:type="spellStart"/>
      <w:r w:rsidR="00327A1A">
        <w:rPr>
          <w:rFonts w:cstheme="minorHAnsi"/>
          <w:b/>
          <w:bCs/>
          <w:sz w:val="24"/>
          <w:szCs w:val="24"/>
          <w:lang w:val="en-GB"/>
        </w:rPr>
        <w:t>s.r.o.</w:t>
      </w:r>
      <w:proofErr w:type="spellEnd"/>
      <w:r w:rsidRPr="00845A42">
        <w:rPr>
          <w:rFonts w:cstheme="minorHAnsi"/>
          <w:sz w:val="24"/>
          <w:szCs w:val="24"/>
        </w:rPr>
        <w:t xml:space="preserve">: </w:t>
      </w:r>
      <w:proofErr w:type="spellStart"/>
      <w:r w:rsidR="00447147" w:rsidRPr="00447147">
        <w:rPr>
          <w:rFonts w:cstheme="minorHAnsi"/>
          <w:b/>
          <w:bCs/>
          <w:sz w:val="24"/>
          <w:szCs w:val="24"/>
          <w:highlight w:val="black"/>
          <w:lang w:val="en-GB"/>
        </w:rPr>
        <w:t>xxxxxxxxxxxx</w:t>
      </w:r>
      <w:proofErr w:type="spellEnd"/>
    </w:p>
    <w:p w14:paraId="2ECEB75C"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Změna v osobě garanta musí být druhé smluvní straně oznámena vždy písemně.</w:t>
      </w:r>
    </w:p>
    <w:p w14:paraId="4B5D0828"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Smluvní strany se zavazují při plnění této smlouvy a realizaci jednotlivých projektů postupovat v úzké součinnosti a vzájemně se informovat o všech skutečnost, které jsou nebo mohou být důležité pro řádné plnění této smlouvy a realizaci projektů. </w:t>
      </w:r>
    </w:p>
    <w:p w14:paraId="4B0EC82A"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Za účelem vlastní prezentace je každá ze smluvních stran oprávněna, způsobem nepoškozujícím dobrou pověst druhé smluvní strany, poskytovat třetím osobám tyto informace:</w:t>
      </w:r>
    </w:p>
    <w:p w14:paraId="1121C0BD" w14:textId="77777777"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Informaci o spolupráci s druhou smluvní stranou v oblasti výzkumu a vývoje;</w:t>
      </w:r>
    </w:p>
    <w:p w14:paraId="56EBBF17" w14:textId="77777777"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 xml:space="preserve">Informaci o spolupráci na konkrétním projektu uskutečňovaném na základě této smlouvy, avšak pouze a jen v rozsahu uvedení názvu projektu a uvedení jeho (spolu)řešitelů; ostatní konkretizující informace mohou být uvedeny pouze se souhlasem druhé smluvní strany. </w:t>
      </w:r>
    </w:p>
    <w:p w14:paraId="2D0ECA8B"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V pochybnostech je třeba si vyžádat písemného souhlasu druhé smluvní strany.</w:t>
      </w:r>
    </w:p>
    <w:p w14:paraId="2B7D13A2" w14:textId="77777777" w:rsidR="00A42D1E" w:rsidRPr="00845A42" w:rsidRDefault="00A42D1E">
      <w:pPr>
        <w:spacing w:before="120" w:after="120" w:line="264" w:lineRule="auto"/>
        <w:jc w:val="both"/>
        <w:rPr>
          <w:sz w:val="24"/>
          <w:szCs w:val="24"/>
        </w:rPr>
      </w:pPr>
    </w:p>
    <w:p w14:paraId="7866FF38" w14:textId="77777777" w:rsidR="00A42D1E" w:rsidRPr="00845A42" w:rsidRDefault="00D5165A">
      <w:pPr>
        <w:pStyle w:val="Odstavecseseznamem"/>
        <w:numPr>
          <w:ilvl w:val="0"/>
          <w:numId w:val="1"/>
        </w:numPr>
        <w:spacing w:before="120" w:after="120" w:line="264" w:lineRule="auto"/>
        <w:ind w:hanging="218"/>
        <w:contextualSpacing w:val="0"/>
        <w:jc w:val="center"/>
        <w:rPr>
          <w:b/>
          <w:sz w:val="24"/>
          <w:szCs w:val="24"/>
        </w:rPr>
      </w:pPr>
      <w:r w:rsidRPr="00845A42">
        <w:rPr>
          <w:b/>
          <w:sz w:val="24"/>
          <w:szCs w:val="24"/>
        </w:rPr>
        <w:t>Ujednání o ceně a platební podmínky</w:t>
      </w:r>
    </w:p>
    <w:p w14:paraId="225A1197" w14:textId="579C9F21"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Náklady spolupráce budou specifikovány smluvními stranami v dílčí smlouvě nebo objednávce. </w:t>
      </w:r>
    </w:p>
    <w:p w14:paraId="74618646" w14:textId="2E9197BF"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Všechny ceny budou vždy stanoveny dohodou smluvních stran jako ceny smluvní. </w:t>
      </w:r>
    </w:p>
    <w:p w14:paraId="5C692304" w14:textId="77777777" w:rsidR="00A42D1E" w:rsidRPr="00845A42" w:rsidRDefault="00A42D1E">
      <w:pPr>
        <w:spacing w:before="120" w:after="120" w:line="264" w:lineRule="auto"/>
        <w:jc w:val="both"/>
        <w:rPr>
          <w:sz w:val="24"/>
          <w:szCs w:val="24"/>
        </w:rPr>
      </w:pPr>
    </w:p>
    <w:p w14:paraId="48712665" w14:textId="77777777" w:rsidR="00A42D1E" w:rsidRPr="00845A42" w:rsidRDefault="00D5165A">
      <w:pPr>
        <w:pStyle w:val="Odstavecseseznamem"/>
        <w:numPr>
          <w:ilvl w:val="0"/>
          <w:numId w:val="1"/>
        </w:numPr>
        <w:spacing w:before="120" w:after="120" w:line="264" w:lineRule="auto"/>
        <w:ind w:hanging="218"/>
        <w:contextualSpacing w:val="0"/>
        <w:jc w:val="center"/>
        <w:rPr>
          <w:b/>
          <w:sz w:val="24"/>
          <w:szCs w:val="24"/>
        </w:rPr>
      </w:pPr>
      <w:r w:rsidRPr="00845A42">
        <w:rPr>
          <w:b/>
          <w:sz w:val="24"/>
          <w:szCs w:val="24"/>
        </w:rPr>
        <w:t>Ochrana výsledků duševního vlastnictví</w:t>
      </w:r>
    </w:p>
    <w:p w14:paraId="37DAD7A5" w14:textId="21543A47" w:rsidR="00A42D1E" w:rsidRPr="00845A42" w:rsidRDefault="00D5165A">
      <w:pPr>
        <w:pStyle w:val="Odstavecseseznamem"/>
        <w:numPr>
          <w:ilvl w:val="1"/>
          <w:numId w:val="1"/>
        </w:numPr>
        <w:spacing w:before="120" w:after="120" w:line="264" w:lineRule="auto"/>
        <w:contextualSpacing w:val="0"/>
        <w:jc w:val="both"/>
        <w:rPr>
          <w:rFonts w:cstheme="minorHAnsi"/>
          <w:sz w:val="24"/>
          <w:szCs w:val="24"/>
        </w:rPr>
      </w:pPr>
      <w:r w:rsidRPr="00845A42">
        <w:rPr>
          <w:sz w:val="24"/>
          <w:szCs w:val="24"/>
        </w:rPr>
        <w:t xml:space="preserve">Postup při ochraně průmyslového nebo jiného duševního vlastnictví bude specifikován v návazných dílčích smlouvách </w:t>
      </w:r>
      <w:r w:rsidRPr="00845A42">
        <w:rPr>
          <w:rFonts w:cstheme="minorHAnsi"/>
          <w:sz w:val="24"/>
          <w:szCs w:val="24"/>
        </w:rPr>
        <w:t xml:space="preserve">při dodržení níže uvedených zásad. V případě úspěchu experimentů a jejich případném dalším komerčním využití deklarují </w:t>
      </w:r>
      <w:proofErr w:type="spellStart"/>
      <w:r w:rsidR="00327A1A">
        <w:rPr>
          <w:rFonts w:cstheme="minorHAnsi"/>
          <w:b/>
          <w:bCs/>
          <w:sz w:val="24"/>
          <w:szCs w:val="24"/>
          <w:lang w:val="en-GB"/>
        </w:rPr>
        <w:t>MicroCen</w:t>
      </w:r>
      <w:proofErr w:type="spellEnd"/>
      <w:r w:rsidR="00327A1A">
        <w:rPr>
          <w:rFonts w:cstheme="minorHAnsi"/>
          <w:b/>
          <w:bCs/>
          <w:sz w:val="24"/>
          <w:szCs w:val="24"/>
          <w:lang w:val="en-GB"/>
        </w:rPr>
        <w:t xml:space="preserve"> Trans </w:t>
      </w:r>
      <w:proofErr w:type="spellStart"/>
      <w:r w:rsidR="00327A1A">
        <w:rPr>
          <w:rFonts w:cstheme="minorHAnsi"/>
          <w:b/>
          <w:bCs/>
          <w:sz w:val="24"/>
          <w:szCs w:val="24"/>
          <w:lang w:val="en-GB"/>
        </w:rPr>
        <w:t>s.r.o.</w:t>
      </w:r>
      <w:proofErr w:type="spellEnd"/>
      <w:r w:rsidRPr="00845A42">
        <w:rPr>
          <w:rFonts w:cstheme="minorHAnsi"/>
          <w:sz w:val="24"/>
          <w:szCs w:val="24"/>
        </w:rPr>
        <w:t xml:space="preserve"> i IMIC svůj zájem na další spolupráci.</w:t>
      </w:r>
    </w:p>
    <w:p w14:paraId="618F9E72" w14:textId="4E9F2139" w:rsidR="00A42D1E" w:rsidRPr="00845A42" w:rsidRDefault="00D5165A">
      <w:pPr>
        <w:pStyle w:val="Odstavecseseznamem"/>
        <w:numPr>
          <w:ilvl w:val="1"/>
          <w:numId w:val="1"/>
        </w:numPr>
        <w:spacing w:before="120" w:after="120" w:line="264" w:lineRule="auto"/>
        <w:contextualSpacing w:val="0"/>
        <w:jc w:val="both"/>
        <w:rPr>
          <w:rFonts w:cstheme="minorHAnsi"/>
          <w:sz w:val="24"/>
          <w:szCs w:val="24"/>
        </w:rPr>
      </w:pPr>
      <w:r w:rsidRPr="00845A42">
        <w:rPr>
          <w:rFonts w:cstheme="minorHAnsi"/>
          <w:sz w:val="24"/>
          <w:szCs w:val="24"/>
        </w:rPr>
        <w:t xml:space="preserve">V případě, že výsledky získané společnou činností v rámci původního výzkumu budou společným vlastnictvím, pak IMIC souhlasí, aby </w:t>
      </w:r>
      <w:proofErr w:type="spellStart"/>
      <w:r w:rsidR="00327A1A">
        <w:rPr>
          <w:rFonts w:cstheme="minorHAnsi"/>
          <w:b/>
          <w:bCs/>
          <w:sz w:val="24"/>
          <w:szCs w:val="24"/>
          <w:lang w:val="en-GB"/>
        </w:rPr>
        <w:t>MicroCen</w:t>
      </w:r>
      <w:proofErr w:type="spellEnd"/>
      <w:r w:rsidR="00327A1A">
        <w:rPr>
          <w:rFonts w:cstheme="minorHAnsi"/>
          <w:b/>
          <w:bCs/>
          <w:sz w:val="24"/>
          <w:szCs w:val="24"/>
          <w:lang w:val="en-GB"/>
        </w:rPr>
        <w:t xml:space="preserve"> Trans </w:t>
      </w:r>
      <w:proofErr w:type="spellStart"/>
      <w:r w:rsidR="00327A1A">
        <w:rPr>
          <w:rFonts w:cstheme="minorHAnsi"/>
          <w:b/>
          <w:bCs/>
          <w:sz w:val="24"/>
          <w:szCs w:val="24"/>
          <w:lang w:val="en-GB"/>
        </w:rPr>
        <w:t>s.r.o.</w:t>
      </w:r>
      <w:proofErr w:type="spellEnd"/>
      <w:r w:rsidRPr="00845A42">
        <w:rPr>
          <w:rFonts w:cstheme="minorHAnsi"/>
          <w:sz w:val="24"/>
          <w:szCs w:val="24"/>
        </w:rPr>
        <w:t xml:space="preserve"> výlučně prováděla komercializaci </w:t>
      </w:r>
      <w:r w:rsidR="003E258D" w:rsidRPr="00845A42">
        <w:rPr>
          <w:rFonts w:cstheme="minorHAnsi"/>
          <w:sz w:val="24"/>
          <w:szCs w:val="24"/>
        </w:rPr>
        <w:t xml:space="preserve">těchto výsledků jakožto </w:t>
      </w:r>
      <w:r w:rsidRPr="00845A42">
        <w:rPr>
          <w:rFonts w:cstheme="minorHAnsi"/>
          <w:sz w:val="24"/>
          <w:szCs w:val="24"/>
        </w:rPr>
        <w:t>průmyslového nebo jiného duševního vlastnictví. Smluvní strany se dohodly, že před jakoukoliv komercializací společných výsledků budou předem smluvně upraveny podmínky takové komercializace, včetně finančního vypořádání s IMIC.  Licenční podmínky budou předmětem samostatných smluv.</w:t>
      </w:r>
    </w:p>
    <w:p w14:paraId="6AF043BD" w14:textId="5641F24A" w:rsidR="00A42D1E" w:rsidRPr="00845A42" w:rsidRDefault="00D5165A">
      <w:pPr>
        <w:pStyle w:val="Odstavecseseznamem"/>
        <w:numPr>
          <w:ilvl w:val="1"/>
          <w:numId w:val="1"/>
        </w:numPr>
        <w:spacing w:before="120" w:after="120" w:line="264" w:lineRule="auto"/>
        <w:contextualSpacing w:val="0"/>
        <w:jc w:val="both"/>
        <w:rPr>
          <w:rFonts w:cstheme="minorHAnsi"/>
          <w:sz w:val="24"/>
          <w:szCs w:val="24"/>
        </w:rPr>
      </w:pPr>
      <w:r w:rsidRPr="00845A42">
        <w:rPr>
          <w:rFonts w:cstheme="minorHAnsi"/>
          <w:sz w:val="24"/>
          <w:szCs w:val="24"/>
        </w:rPr>
        <w:t xml:space="preserve">V případě zjištění významných vědeckých výsledků publikovatelných v odborných vědeckých časopisech bude tato skutečnost předmětem samostatné dohody mezi </w:t>
      </w:r>
      <w:proofErr w:type="spellStart"/>
      <w:r w:rsidR="00327A1A">
        <w:rPr>
          <w:rFonts w:cstheme="minorHAnsi"/>
          <w:b/>
          <w:bCs/>
          <w:sz w:val="24"/>
          <w:szCs w:val="24"/>
          <w:lang w:val="en-GB"/>
        </w:rPr>
        <w:t>MicroCen</w:t>
      </w:r>
      <w:proofErr w:type="spellEnd"/>
      <w:r w:rsidR="00327A1A">
        <w:rPr>
          <w:rFonts w:cstheme="minorHAnsi"/>
          <w:b/>
          <w:bCs/>
          <w:sz w:val="24"/>
          <w:szCs w:val="24"/>
          <w:lang w:val="en-GB"/>
        </w:rPr>
        <w:t xml:space="preserve"> Trans </w:t>
      </w:r>
      <w:proofErr w:type="spellStart"/>
      <w:r w:rsidR="00327A1A">
        <w:rPr>
          <w:rFonts w:cstheme="minorHAnsi"/>
          <w:b/>
          <w:bCs/>
          <w:sz w:val="24"/>
          <w:szCs w:val="24"/>
          <w:lang w:val="en-GB"/>
        </w:rPr>
        <w:t>s.r.o.</w:t>
      </w:r>
      <w:proofErr w:type="spellEnd"/>
      <w:r w:rsidRPr="00845A42">
        <w:rPr>
          <w:rFonts w:cstheme="minorHAnsi"/>
          <w:sz w:val="24"/>
          <w:szCs w:val="24"/>
        </w:rPr>
        <w:t xml:space="preserve"> a IMIC, přičemž se předpokládá společná publikační činnost, nebude-li v rozporu s ochranou průmyslového a duševního vlastnictví.</w:t>
      </w:r>
    </w:p>
    <w:p w14:paraId="1E63994E" w14:textId="6EE552AF"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rFonts w:cstheme="minorHAnsi"/>
          <w:sz w:val="24"/>
          <w:szCs w:val="24"/>
        </w:rPr>
        <w:lastRenderedPageBreak/>
        <w:t>V případě, že při plnění úkolů v rámci projektu dle této smlouvy vznikne průmyslové nebo jiné duševní vlastnictví, upraví smluvní strany v každém jednotlivém případě práva</w:t>
      </w:r>
      <w:r w:rsidRPr="00845A42">
        <w:rPr>
          <w:sz w:val="24"/>
          <w:szCs w:val="24"/>
        </w:rPr>
        <w:t xml:space="preserve"> k těmto předmětům průmyslového nebo jiného duševního vlastnictví prostřednictvím dílčích smluv, z nichž musí být patrno zejména: </w:t>
      </w:r>
    </w:p>
    <w:p w14:paraId="6DFD11AF" w14:textId="4185AAB9"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 xml:space="preserve">zda se jedná o dílo autorské či spoluautorské. V </w:t>
      </w:r>
      <w:r w:rsidR="00C9262F" w:rsidRPr="00845A42">
        <w:rPr>
          <w:sz w:val="24"/>
          <w:szCs w:val="24"/>
        </w:rPr>
        <w:t xml:space="preserve">dílčí </w:t>
      </w:r>
      <w:r w:rsidRPr="00845A42">
        <w:rPr>
          <w:sz w:val="24"/>
          <w:szCs w:val="24"/>
        </w:rPr>
        <w:t xml:space="preserve">smlouvě pak vymezí případní spoluautoři jejich podíl na výnosech z práva autorského k dílu spoluautorů, v opačném případě platí, že podíl na výnosech z práva autorského k dílu spoluautorů je úměrný velikosti jejich tvůrčích příspěvků, a nelze-li tyto příspěvky rozeznat, jsou podíly na společných výnosech stejné. </w:t>
      </w:r>
    </w:p>
    <w:p w14:paraId="2BA6CC0A" w14:textId="37FBE275"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zda se jedná o výsledek dosažený činností jedné smluvní strany či více smluvních stran. Za předpokladu, že se bude jednat o</w:t>
      </w:r>
      <w:r w:rsidR="003E258D" w:rsidRPr="00845A42">
        <w:rPr>
          <w:sz w:val="24"/>
          <w:szCs w:val="24"/>
        </w:rPr>
        <w:t xml:space="preserve"> výsledek</w:t>
      </w:r>
      <w:r w:rsidRPr="00845A42">
        <w:rPr>
          <w:sz w:val="24"/>
          <w:szCs w:val="24"/>
        </w:rPr>
        <w:t xml:space="preserve"> </w:t>
      </w:r>
      <w:r w:rsidR="003E258D" w:rsidRPr="00845A42">
        <w:rPr>
          <w:sz w:val="24"/>
          <w:szCs w:val="24"/>
        </w:rPr>
        <w:t xml:space="preserve">(např. </w:t>
      </w:r>
      <w:proofErr w:type="gramStart"/>
      <w:r w:rsidRPr="00845A42">
        <w:rPr>
          <w:sz w:val="24"/>
          <w:szCs w:val="24"/>
        </w:rPr>
        <w:t>vynález</w:t>
      </w:r>
      <w:r w:rsidR="003E258D" w:rsidRPr="00845A42">
        <w:rPr>
          <w:sz w:val="24"/>
          <w:szCs w:val="24"/>
        </w:rPr>
        <w:t>)</w:t>
      </w:r>
      <w:r w:rsidRPr="00845A42">
        <w:rPr>
          <w:sz w:val="24"/>
          <w:szCs w:val="24"/>
        </w:rPr>
        <w:t>více</w:t>
      </w:r>
      <w:proofErr w:type="gramEnd"/>
      <w:r w:rsidRPr="00845A42">
        <w:rPr>
          <w:sz w:val="24"/>
          <w:szCs w:val="24"/>
        </w:rPr>
        <w:t xml:space="preserve"> smluvních stran, pak </w:t>
      </w:r>
      <w:r w:rsidR="00C9262F" w:rsidRPr="00845A42">
        <w:rPr>
          <w:sz w:val="24"/>
          <w:szCs w:val="24"/>
        </w:rPr>
        <w:t>dílčí</w:t>
      </w:r>
      <w:r w:rsidRPr="00845A42">
        <w:rPr>
          <w:sz w:val="24"/>
          <w:szCs w:val="24"/>
        </w:rPr>
        <w:t xml:space="preserve"> smlouva musí obsahovat i rozsah, v jakém se smluvní strany podílely na vynálezecké činnosti. </w:t>
      </w:r>
      <w:r w:rsidR="00C9262F" w:rsidRPr="00845A42">
        <w:rPr>
          <w:sz w:val="24"/>
          <w:szCs w:val="24"/>
        </w:rPr>
        <w:t>Dílčí</w:t>
      </w:r>
      <w:r w:rsidRPr="00845A42">
        <w:rPr>
          <w:sz w:val="24"/>
          <w:szCs w:val="24"/>
        </w:rPr>
        <w:t xml:space="preserve"> smlouva musí dále obsahovat i podíl na nákladech spojených s podáním případných přihlášek,</w:t>
      </w:r>
      <w:r w:rsidR="003E258D" w:rsidRPr="00845A42">
        <w:rPr>
          <w:sz w:val="24"/>
          <w:szCs w:val="24"/>
        </w:rPr>
        <w:t xml:space="preserve"> registrací a obdobných úkonů,</w:t>
      </w:r>
      <w:r w:rsidRPr="00845A42">
        <w:rPr>
          <w:sz w:val="24"/>
          <w:szCs w:val="24"/>
        </w:rPr>
        <w:t xml:space="preserve"> vedením příslušných řízení, udržovacích poplatků, případně nákladů na externí zástupce. </w:t>
      </w:r>
    </w:p>
    <w:p w14:paraId="23EB3694" w14:textId="0B12315E"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který z případných spolumajitelů má právo výsledek využívat, v opačném případě platí, že právo využívat výsledek má každý ze spolumajitelů.</w:t>
      </w:r>
      <w:r w:rsidR="00C951F5" w:rsidRPr="00845A42">
        <w:rPr>
          <w:sz w:val="24"/>
          <w:szCs w:val="24"/>
        </w:rPr>
        <w:t xml:space="preserve"> Ustanovení čl. 6.2 tím není dotčeno.</w:t>
      </w:r>
    </w:p>
    <w:p w14:paraId="4A7BD9EC" w14:textId="3B0B9DC2"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nutnost spolupráce smluvních stran při přípravě podkladů a dokumentů nezbytných pro podání přihlášky</w:t>
      </w:r>
      <w:r w:rsidR="00C951F5" w:rsidRPr="00845A42">
        <w:rPr>
          <w:sz w:val="24"/>
          <w:szCs w:val="24"/>
        </w:rPr>
        <w:t>, registrace nebo jiného obdobného úkonu,</w:t>
      </w:r>
      <w:r w:rsidRPr="00845A42">
        <w:rPr>
          <w:sz w:val="24"/>
          <w:szCs w:val="24"/>
        </w:rPr>
        <w:t xml:space="preserve"> či jiných souvisejících listin.</w:t>
      </w:r>
    </w:p>
    <w:p w14:paraId="73A547B2" w14:textId="6AD9B8DB"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který z případných spolumajitelů výsledku bude, bez zvláštního souhlasu ostatních spolumajitelů výsledku, poskytovat licenci k předmětům duševního nebo jiného průmyslového vlastnictví třetím subjektům, v opačném případě se má za to, že je k platnému uzavření licenční smlouvy třeba souhlas všech spolumajitelů výsledku.</w:t>
      </w:r>
    </w:p>
    <w:p w14:paraId="26BC630A" w14:textId="3D95A318"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 xml:space="preserve">povinnost majitele výsledku, nabídnout přednostně licenci druhé smluvní straně v případě, že původcem výsledku bude pouze jedna ze smluvních stran. </w:t>
      </w:r>
    </w:p>
    <w:p w14:paraId="2430355A" w14:textId="309E9B2C"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 xml:space="preserve">pokud se některá ze smluvních stran rozhodne pro převedení podílu na výsledku, nabídne přednostně druhé smluvní straně uzavření smlouvy o převodu výsledku. </w:t>
      </w:r>
    </w:p>
    <w:p w14:paraId="687B7271" w14:textId="77777777" w:rsidR="00A42D1E" w:rsidRPr="00845A42" w:rsidRDefault="00A42D1E">
      <w:pPr>
        <w:pStyle w:val="Odstavecseseznamem"/>
        <w:spacing w:before="120" w:after="120" w:line="264" w:lineRule="auto"/>
        <w:ind w:left="851"/>
        <w:jc w:val="both"/>
        <w:rPr>
          <w:sz w:val="24"/>
          <w:szCs w:val="24"/>
        </w:rPr>
      </w:pPr>
    </w:p>
    <w:p w14:paraId="62E25475" w14:textId="77777777" w:rsidR="00A42D1E" w:rsidRPr="00845A42" w:rsidRDefault="00D5165A">
      <w:pPr>
        <w:pStyle w:val="Odstavecseseznamem"/>
        <w:numPr>
          <w:ilvl w:val="0"/>
          <w:numId w:val="1"/>
        </w:numPr>
        <w:spacing w:before="120" w:after="120" w:line="264" w:lineRule="auto"/>
        <w:ind w:hanging="218"/>
        <w:contextualSpacing w:val="0"/>
        <w:jc w:val="center"/>
        <w:rPr>
          <w:b/>
          <w:sz w:val="24"/>
          <w:szCs w:val="24"/>
        </w:rPr>
      </w:pPr>
      <w:r w:rsidRPr="00845A42">
        <w:rPr>
          <w:b/>
          <w:sz w:val="24"/>
          <w:szCs w:val="24"/>
        </w:rPr>
        <w:t>Ochrana informací</w:t>
      </w:r>
    </w:p>
    <w:p w14:paraId="1FCEEC90"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Smluvní strany jsou si vědomy skutečnosti, že při plnění této smlouvy se budou dostávat do styku s přísně důvěrnými a chráněnými informacemi a že přísně důvěrné a chráněné informace budou též výsledkem spolupráce podle této smlouvy. </w:t>
      </w:r>
    </w:p>
    <w:p w14:paraId="605624E8" w14:textId="3D77D625"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Smluvní strany se zavazují považovat všechny informace o veškerých skutečnostech, které se v rámci plnění této smlouvy dozví, za obchodní tajemství ve smyslu </w:t>
      </w:r>
      <w:proofErr w:type="spellStart"/>
      <w:r w:rsidRPr="00845A42">
        <w:rPr>
          <w:sz w:val="24"/>
          <w:szCs w:val="24"/>
        </w:rPr>
        <w:t>ust</w:t>
      </w:r>
      <w:proofErr w:type="spellEnd"/>
      <w:r w:rsidRPr="00845A42">
        <w:rPr>
          <w:sz w:val="24"/>
          <w:szCs w:val="24"/>
        </w:rPr>
        <w:t>. § 504 zák. č. 89/2012 Sb., občanský zákoník, v platném znění (dále jen „občanský zákoník“) a zavazují o nich zachovat přísnou mlčenlivost.</w:t>
      </w:r>
    </w:p>
    <w:p w14:paraId="63D2B4E4" w14:textId="10D3BE9A"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lastRenderedPageBreak/>
        <w:t>Ochraně a závazku mlčenlivosti podléhají a za „důvěrné informace“ se považují zejména: seznamy zákazníků, nákupní prameny, seznamy zástupců stran, jakékoliv jiné databáze, popisy nebo části popisů technologických procesů a vzorců, technických vzorců, software, diagnostika, dokumentace včetně manuálů, know-how, informace o provozních metodách, procedurách a právních postupech, obchodní nebo marketingové plány, koncepce a strategie nebo jejich části, nabídky, smlouvy či jiná ujednání, informace o výsledcích hospodaření, o vztazích s obchodními partnery, o počtu a struktuře zaměstnanců a spolupracovníků, o vlastnických právech k věcem i jiným majetkovým hodnotám, jakož i jakékoliv jiné informace, které mají přímý či nepřímý vliv na provozování závodu (§ 502 občanského zákoníku) smluvní strany nebo jejího smluvního partnera, zejména pokud by jejich zveřejnění mohlo způsobit újmu smluvní straně nebo jejímu smluvnímu partnerovi.</w:t>
      </w:r>
    </w:p>
    <w:p w14:paraId="25727C27"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Žádná smluvní strana není oprávněna bez předchozího písemného souhlasu druhé smluvní strany pořizovat v jakékoliv formě kopie důvěrných informací. Tato povinnost se nevztahuje na případy, kdy je to nezbytné k opravě, generování nebo modifikování důvěrných informací pro jejich oprávněné užití ve smyslu této smlouvy.</w:t>
      </w:r>
    </w:p>
    <w:p w14:paraId="3411982B"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Veškeré důvěrné informace zůstávají výhradním vlastnictvím té smluvní strany, které se tyto informace týkají nebo od které pochází a druhá smluvní strana vyvine pro zachování jejich důvěrnosti stejné úsilí, jako by se jednalo o její vlastní důvěrné informace. Bez předchozího písemného souhlasu druhé smluvní strany se obě strany zavazují žádným způsobem nevytvářet kopie nebo záložní kopie důvěrných informací druhé strany, nepředat je třetí straně ani svým vlastním zaměstnancům a zástupcům, pokud to není nezbytné k naplňování spolupráce podle této smlouvy. Obě strany se zároveň zavazují nepoužít důvěrné informace druhé strany jinak než za účelem spolupráce podle této smlouvy. </w:t>
      </w:r>
    </w:p>
    <w:p w14:paraId="220785B6"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Bez ohledu na výše uvedená ustanovení se za důvěrné nepovažují informace, které:</w:t>
      </w:r>
    </w:p>
    <w:p w14:paraId="15A153AA" w14:textId="2643C45B"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se staly veřejně známými, aniž by to zavinila záměrně či opominutím některá ze smluvních stran;</w:t>
      </w:r>
    </w:p>
    <w:p w14:paraId="69134B3D" w14:textId="10D0A98F"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měla smluvní strana legálně k dispozici před uzavřením smlouvy, pokud takové informace nebyly předmětem jiné, dříve mezi smluvními stranami uzavřené smlouvy o ochraně informací;</w:t>
      </w:r>
    </w:p>
    <w:p w14:paraId="243A62FD" w14:textId="300585E7"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 xml:space="preserve">jsou výsledkem postupu, při kterém k nim smluvní strana dospěje nezávisle a je to schopna doložit svými záznamy nebo informacemi třetí osoby, bez ohledu na </w:t>
      </w:r>
      <w:proofErr w:type="gramStart"/>
      <w:r w:rsidRPr="00845A42">
        <w:rPr>
          <w:sz w:val="24"/>
          <w:szCs w:val="24"/>
        </w:rPr>
        <w:t>to</w:t>
      </w:r>
      <w:proofErr w:type="gramEnd"/>
      <w:r w:rsidRPr="00845A42">
        <w:rPr>
          <w:sz w:val="24"/>
          <w:szCs w:val="24"/>
        </w:rPr>
        <w:t xml:space="preserve"> zda obsahuje důvěrné informace či nikoli;</w:t>
      </w:r>
    </w:p>
    <w:p w14:paraId="6EF4591A" w14:textId="5EEEB62C"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po podpisu smlouvy poskytne smluvní straně třetí osoba, jež takové informace přitom nezíská přímo ani nepřímo od té smluvní strany, jež je jejich vlastníkem.</w:t>
      </w:r>
    </w:p>
    <w:p w14:paraId="2F0B2871"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Smluvní strany se zavazují:</w:t>
      </w:r>
    </w:p>
    <w:p w14:paraId="5A1B4367" w14:textId="06CFAC3A"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zachovávat v tajnosti veškeré důvěrné informace;</w:t>
      </w:r>
    </w:p>
    <w:p w14:paraId="62F5A3C7" w14:textId="680ED24F"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používat důvěrné informace pouze pro účely stanovené touto smlouvou;</w:t>
      </w:r>
    </w:p>
    <w:p w14:paraId="0498EF93" w14:textId="1BA7051B"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lastRenderedPageBreak/>
        <w:t>neodtajňovat obsah jednání nebo důvěrné informace třetím osobám s výjimkou vlastních zaměstnanců, je-li to nezbytné pro účely realizace projektu;</w:t>
      </w:r>
    </w:p>
    <w:p w14:paraId="7A2B8B8D" w14:textId="717B9F91"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po obdržení písemné žádosti druhé smluvní strany bez zbytečného odkladu vrátit druhé smluvní straně všechny kopie důvěrných informací, které se druhé smluvní strany týkají, nebo tyto kopie na žádost druhé smluvní strany zničit a zničení písemně potvrdit druhé smluvní straně;</w:t>
      </w:r>
    </w:p>
    <w:p w14:paraId="7395A66B" w14:textId="2EA577CF"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v případě, že dojde k jakémukoliv prolomení, narušení nebo ohrožení ochrany důvěrných informací, bez zbytečného odkladu písemně informovat druhou smluvní stranu.</w:t>
      </w:r>
    </w:p>
    <w:p w14:paraId="4F1E3CFF" w14:textId="01790032"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Povinnost utajovat důvěrné informace zavazuje smluvní strany po dobu účinnosti této Smlouvy a po dobu </w:t>
      </w:r>
      <w:r w:rsidR="00765D03" w:rsidRPr="00845A42">
        <w:rPr>
          <w:sz w:val="24"/>
          <w:szCs w:val="24"/>
        </w:rPr>
        <w:t xml:space="preserve">10 (deseti) let </w:t>
      </w:r>
      <w:r w:rsidRPr="00845A42">
        <w:rPr>
          <w:sz w:val="24"/>
          <w:szCs w:val="24"/>
        </w:rPr>
        <w:t>po ukončení jejich smluvního vztahu.</w:t>
      </w:r>
    </w:p>
    <w:p w14:paraId="30FE2A4D"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Smluvní strany se zavazují zajistit, aby všichni jejich zaměstnanci, studenti nebo jiné osoby, které budou na projektech spolupracovat, byli poučeni o povinnosti mlčenlivosti a ochraně důvěrných informací, byli písemně zavázání tuto povinnost mlčenlivosti dodržovat ve stejném rozsahu, jako jsou zavázány smluvní strany. </w:t>
      </w:r>
    </w:p>
    <w:p w14:paraId="21A99601" w14:textId="77777777" w:rsidR="00A42D1E" w:rsidRPr="00845A42" w:rsidRDefault="00A42D1E">
      <w:pPr>
        <w:pStyle w:val="Odstavecseseznamem"/>
        <w:spacing w:before="120" w:after="120" w:line="264" w:lineRule="auto"/>
        <w:ind w:left="567"/>
        <w:jc w:val="both"/>
        <w:rPr>
          <w:sz w:val="24"/>
          <w:szCs w:val="24"/>
        </w:rPr>
      </w:pPr>
    </w:p>
    <w:p w14:paraId="01EC6987" w14:textId="77777777" w:rsidR="00A42D1E" w:rsidRPr="00845A42" w:rsidRDefault="00A42D1E">
      <w:pPr>
        <w:pStyle w:val="Odstavecseseznamem"/>
        <w:spacing w:before="120" w:after="120" w:line="264" w:lineRule="auto"/>
        <w:ind w:left="567"/>
        <w:jc w:val="both"/>
        <w:rPr>
          <w:sz w:val="24"/>
          <w:szCs w:val="24"/>
        </w:rPr>
      </w:pPr>
    </w:p>
    <w:p w14:paraId="65990641" w14:textId="77777777" w:rsidR="00A42D1E" w:rsidRPr="00845A42" w:rsidRDefault="00D5165A">
      <w:pPr>
        <w:pStyle w:val="Odstavecseseznamem"/>
        <w:numPr>
          <w:ilvl w:val="0"/>
          <w:numId w:val="1"/>
        </w:numPr>
        <w:spacing w:before="120" w:after="120" w:line="264" w:lineRule="auto"/>
        <w:ind w:hanging="218"/>
        <w:contextualSpacing w:val="0"/>
        <w:jc w:val="center"/>
        <w:rPr>
          <w:b/>
          <w:sz w:val="24"/>
          <w:szCs w:val="24"/>
        </w:rPr>
      </w:pPr>
      <w:r w:rsidRPr="00845A42">
        <w:rPr>
          <w:b/>
          <w:sz w:val="24"/>
          <w:szCs w:val="24"/>
        </w:rPr>
        <w:t>Rozhodné právo a řešení sporů</w:t>
      </w:r>
    </w:p>
    <w:p w14:paraId="3A91DDE2" w14:textId="61F1197D"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Právní otázky touto smlouvou výslovně neupravené se budou řídit českým právem s vyloučením kolizních ustanovení. V rámci českého právního řádu je tato smlouva uzavřena podle příslušných ustanovení občanského zákoníku. </w:t>
      </w:r>
    </w:p>
    <w:p w14:paraId="08F9F1A9"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Všechny spory vzniklé z této smlouvy a v souvislosti s touto smlouvou se smluvní strany zavazují řešit nejprve smírnou cestou a dohodou. Smluvní strany se před řešením sporné otázky cestou soudního řízení, zavazují využít nejprve tento postup k dosažení smíru:</w:t>
      </w:r>
    </w:p>
    <w:p w14:paraId="77B8899A" w14:textId="796BC299"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jednáním vedoucích projektu;</w:t>
      </w:r>
    </w:p>
    <w:p w14:paraId="7D83D566" w14:textId="361560E4"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 xml:space="preserve">nedojde-li k dohodě při jednání vedoucích projektů, jednáním garantů projektu; </w:t>
      </w:r>
    </w:p>
    <w:p w14:paraId="459E9F05" w14:textId="6D32E7A9" w:rsidR="00A42D1E" w:rsidRPr="00845A42" w:rsidRDefault="00D5165A">
      <w:pPr>
        <w:pStyle w:val="Odstavecseseznamem"/>
        <w:numPr>
          <w:ilvl w:val="2"/>
          <w:numId w:val="1"/>
        </w:numPr>
        <w:spacing w:before="120" w:after="120" w:line="264" w:lineRule="auto"/>
        <w:contextualSpacing w:val="0"/>
        <w:jc w:val="both"/>
        <w:rPr>
          <w:sz w:val="24"/>
          <w:szCs w:val="24"/>
        </w:rPr>
      </w:pPr>
      <w:r w:rsidRPr="00845A42">
        <w:rPr>
          <w:sz w:val="24"/>
          <w:szCs w:val="24"/>
        </w:rPr>
        <w:t xml:space="preserve">nedojde-li k dohodě při jednání garantů, jednáním statutárních orgánů smluvních stran. </w:t>
      </w:r>
    </w:p>
    <w:p w14:paraId="71474B1F" w14:textId="77777777" w:rsidR="00A42D1E" w:rsidRPr="00845A42" w:rsidRDefault="00A42D1E">
      <w:pPr>
        <w:spacing w:before="120" w:after="120" w:line="264" w:lineRule="auto"/>
        <w:jc w:val="both"/>
        <w:rPr>
          <w:sz w:val="24"/>
          <w:szCs w:val="24"/>
        </w:rPr>
      </w:pPr>
    </w:p>
    <w:p w14:paraId="5719C8F7" w14:textId="77777777" w:rsidR="00A42D1E" w:rsidRPr="00845A42" w:rsidRDefault="00D5165A">
      <w:pPr>
        <w:pStyle w:val="Odstavecseseznamem"/>
        <w:numPr>
          <w:ilvl w:val="0"/>
          <w:numId w:val="1"/>
        </w:numPr>
        <w:spacing w:before="120" w:after="120" w:line="264" w:lineRule="auto"/>
        <w:ind w:hanging="218"/>
        <w:contextualSpacing w:val="0"/>
        <w:jc w:val="center"/>
        <w:rPr>
          <w:b/>
          <w:sz w:val="24"/>
          <w:szCs w:val="24"/>
        </w:rPr>
      </w:pPr>
      <w:r w:rsidRPr="00845A42">
        <w:rPr>
          <w:b/>
          <w:sz w:val="24"/>
          <w:szCs w:val="24"/>
        </w:rPr>
        <w:t>Ustanovení společná a závěrečná</w:t>
      </w:r>
    </w:p>
    <w:p w14:paraId="133F8A5E"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Tuto smlouvu lze měnit a doplňovat pouze písemnou formou.</w:t>
      </w:r>
    </w:p>
    <w:p w14:paraId="07ABFB70"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V případě, že by se kterékoli ustanovení této smlouvy ukázalo v budoucnu jako neplatné, nebude to mít vliv na platnost ostatních ustanovení této smlouvy a smluvní strany se zavazují, že ohledně tohoto ustanovení vstoupí do jednání za účelem jeho nahrazení ustanovením obdobným, které by bylo platné a zároveň v nejvyšší možné míře zachovalo smysl a význam dotčeného ustanovení v kontextu celé smlouvy.</w:t>
      </w:r>
    </w:p>
    <w:p w14:paraId="399E2820" w14:textId="77777777" w:rsidR="00765D03" w:rsidRPr="00845A42" w:rsidRDefault="00765D03" w:rsidP="00765D03">
      <w:pPr>
        <w:pStyle w:val="Odstavecseseznamem"/>
        <w:numPr>
          <w:ilvl w:val="1"/>
          <w:numId w:val="1"/>
        </w:numPr>
        <w:spacing w:before="120" w:after="120" w:line="264" w:lineRule="auto"/>
        <w:contextualSpacing w:val="0"/>
        <w:jc w:val="both"/>
        <w:rPr>
          <w:sz w:val="24"/>
          <w:szCs w:val="24"/>
        </w:rPr>
      </w:pPr>
      <w:r w:rsidRPr="00845A42">
        <w:rPr>
          <w:sz w:val="24"/>
          <w:szCs w:val="24"/>
        </w:rPr>
        <w:lastRenderedPageBreak/>
        <w:t>Tato smlouva nabývá platnosti dnem podpisu oběma smluvními stranami. Smlouva nabývá účinnosti okamžikem jejího uveřejnění v registru smluv.</w:t>
      </w:r>
    </w:p>
    <w:p w14:paraId="6BD9AF82" w14:textId="166B09DA"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Tato smlouva podléhá uveřejnění v registru smluv podle </w:t>
      </w:r>
      <w:r w:rsidR="00765D03" w:rsidRPr="00845A42">
        <w:rPr>
          <w:sz w:val="24"/>
          <w:szCs w:val="24"/>
        </w:rPr>
        <w:t xml:space="preserve">zákona č. 340/2015 Sb., o zvláštních podmínkách účinnosti některých smluv, uveřejňování těchto smluv a o registru smluv (zákon o registru smluv). Smluvní strany sjednávají, že uveřejnění provede IMIC. Obě smluvní strany berou na vědomí, že nebudou uveřejněny pouze ty informace, které </w:t>
      </w:r>
      <w:r w:rsidR="00765D03" w:rsidRPr="00845A42">
        <w:rPr>
          <w:rFonts w:cstheme="minorHAnsi"/>
          <w:sz w:val="24"/>
          <w:szCs w:val="24"/>
        </w:rPr>
        <w:t xml:space="preserve">nelze poskytnout podle předpisů upravujících svobodný přístup k informacím. Považuje-li </w:t>
      </w:r>
      <w:proofErr w:type="spellStart"/>
      <w:r w:rsidR="00327A1A">
        <w:rPr>
          <w:rFonts w:cstheme="minorHAnsi"/>
          <w:b/>
          <w:bCs/>
          <w:sz w:val="24"/>
          <w:szCs w:val="24"/>
          <w:lang w:val="en-GB"/>
        </w:rPr>
        <w:t>MicroCen</w:t>
      </w:r>
      <w:proofErr w:type="spellEnd"/>
      <w:r w:rsidR="00327A1A">
        <w:rPr>
          <w:rFonts w:cstheme="minorHAnsi"/>
          <w:b/>
          <w:bCs/>
          <w:sz w:val="24"/>
          <w:szCs w:val="24"/>
          <w:lang w:val="en-GB"/>
        </w:rPr>
        <w:t xml:space="preserve"> Trans </w:t>
      </w:r>
      <w:proofErr w:type="spellStart"/>
      <w:r w:rsidR="00327A1A">
        <w:rPr>
          <w:rFonts w:cstheme="minorHAnsi"/>
          <w:b/>
          <w:bCs/>
          <w:sz w:val="24"/>
          <w:szCs w:val="24"/>
          <w:lang w:val="en-GB"/>
        </w:rPr>
        <w:t>s.r.o.</w:t>
      </w:r>
      <w:proofErr w:type="spellEnd"/>
      <w:r w:rsidR="00765D03" w:rsidRPr="00845A42">
        <w:rPr>
          <w:rFonts w:cstheme="minorHAnsi"/>
          <w:sz w:val="24"/>
          <w:szCs w:val="24"/>
        </w:rPr>
        <w:t xml:space="preserve"> některé informace</w:t>
      </w:r>
      <w:r w:rsidR="00765D03" w:rsidRPr="00845A42">
        <w:rPr>
          <w:sz w:val="24"/>
          <w:szCs w:val="24"/>
        </w:rPr>
        <w:t xml:space="preserve"> uvedené v této smlouvě za informace, které nemají být uveřejněny v registru smluv dle zákona o registru smluv, je povinen na to IMIC současně s uzavřením této smlouvy písemně upozornit.</w:t>
      </w:r>
      <w:r w:rsidRPr="00845A42">
        <w:rPr>
          <w:sz w:val="24"/>
          <w:szCs w:val="24"/>
        </w:rPr>
        <w:t xml:space="preserve"> Následné </w:t>
      </w:r>
      <w:r w:rsidR="00C9262F" w:rsidRPr="00845A42">
        <w:rPr>
          <w:sz w:val="24"/>
          <w:szCs w:val="24"/>
        </w:rPr>
        <w:t>dílčí</w:t>
      </w:r>
      <w:r w:rsidRPr="00845A42">
        <w:rPr>
          <w:sz w:val="24"/>
          <w:szCs w:val="24"/>
        </w:rPr>
        <w:t xml:space="preserve"> </w:t>
      </w:r>
      <w:r w:rsidR="00C9262F" w:rsidRPr="00845A42">
        <w:rPr>
          <w:sz w:val="24"/>
          <w:szCs w:val="24"/>
        </w:rPr>
        <w:t xml:space="preserve">smlouvy </w:t>
      </w:r>
      <w:r w:rsidRPr="00845A42">
        <w:rPr>
          <w:sz w:val="24"/>
          <w:szCs w:val="24"/>
        </w:rPr>
        <w:t>či dodatky</w:t>
      </w:r>
      <w:r w:rsidR="00C9262F" w:rsidRPr="00845A42">
        <w:rPr>
          <w:sz w:val="24"/>
          <w:szCs w:val="24"/>
        </w:rPr>
        <w:t xml:space="preserve"> k této smlouvě</w:t>
      </w:r>
      <w:r w:rsidRPr="00845A42">
        <w:rPr>
          <w:sz w:val="24"/>
          <w:szCs w:val="24"/>
        </w:rPr>
        <w:t xml:space="preserve"> budou </w:t>
      </w:r>
      <w:r w:rsidR="00765D03" w:rsidRPr="00845A42">
        <w:rPr>
          <w:sz w:val="24"/>
          <w:szCs w:val="24"/>
        </w:rPr>
        <w:t xml:space="preserve">taktéž </w:t>
      </w:r>
      <w:r w:rsidRPr="00845A42">
        <w:rPr>
          <w:sz w:val="24"/>
          <w:szCs w:val="24"/>
        </w:rPr>
        <w:t xml:space="preserve">uveřejněny </w:t>
      </w:r>
      <w:r w:rsidR="00765D03" w:rsidRPr="00845A42">
        <w:rPr>
          <w:sz w:val="24"/>
          <w:szCs w:val="24"/>
        </w:rPr>
        <w:t xml:space="preserve">v registru smluv </w:t>
      </w:r>
      <w:r w:rsidRPr="00845A42">
        <w:rPr>
          <w:sz w:val="24"/>
          <w:szCs w:val="24"/>
        </w:rPr>
        <w:t xml:space="preserve">s výjimkou informací obsahující obchodní tajemství. Povinnost </w:t>
      </w:r>
      <w:r w:rsidR="00765D03" w:rsidRPr="00845A42">
        <w:rPr>
          <w:sz w:val="24"/>
          <w:szCs w:val="24"/>
        </w:rPr>
        <w:t xml:space="preserve">je </w:t>
      </w:r>
      <w:r w:rsidRPr="00845A42">
        <w:rPr>
          <w:sz w:val="24"/>
          <w:szCs w:val="24"/>
        </w:rPr>
        <w:t>uveřejnit zajistí IMIC.</w:t>
      </w:r>
    </w:p>
    <w:p w14:paraId="3963F082" w14:textId="360CEDEE"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 xml:space="preserve">Tato smlouva je vyhotovena ve </w:t>
      </w:r>
      <w:r w:rsidR="00765D03" w:rsidRPr="00845A42">
        <w:rPr>
          <w:sz w:val="24"/>
          <w:szCs w:val="24"/>
        </w:rPr>
        <w:t xml:space="preserve">dvou </w:t>
      </w:r>
      <w:r w:rsidRPr="00845A42">
        <w:rPr>
          <w:sz w:val="24"/>
          <w:szCs w:val="24"/>
        </w:rPr>
        <w:t xml:space="preserve">stejnopisech s platností originálu, z nichž po </w:t>
      </w:r>
      <w:r w:rsidR="00765D03" w:rsidRPr="00845A42">
        <w:rPr>
          <w:sz w:val="24"/>
          <w:szCs w:val="24"/>
        </w:rPr>
        <w:t xml:space="preserve">jednom </w:t>
      </w:r>
      <w:r w:rsidRPr="00845A42">
        <w:rPr>
          <w:sz w:val="24"/>
          <w:szCs w:val="24"/>
        </w:rPr>
        <w:t xml:space="preserve">stejnopise </w:t>
      </w:r>
      <w:proofErr w:type="gramStart"/>
      <w:r w:rsidRPr="00845A42">
        <w:rPr>
          <w:sz w:val="24"/>
          <w:szCs w:val="24"/>
        </w:rPr>
        <w:t>obdrží</w:t>
      </w:r>
      <w:proofErr w:type="gramEnd"/>
      <w:r w:rsidRPr="00845A42">
        <w:rPr>
          <w:sz w:val="24"/>
          <w:szCs w:val="24"/>
        </w:rPr>
        <w:t xml:space="preserve"> každá smluvní strana.</w:t>
      </w:r>
    </w:p>
    <w:p w14:paraId="4A0E8F2E" w14:textId="77777777" w:rsidR="00A42D1E" w:rsidRPr="00845A42" w:rsidRDefault="00D5165A">
      <w:pPr>
        <w:pStyle w:val="Odstavecseseznamem"/>
        <w:numPr>
          <w:ilvl w:val="1"/>
          <w:numId w:val="1"/>
        </w:numPr>
        <w:spacing w:before="120" w:after="120" w:line="264" w:lineRule="auto"/>
        <w:contextualSpacing w:val="0"/>
        <w:jc w:val="both"/>
        <w:rPr>
          <w:sz w:val="24"/>
          <w:szCs w:val="24"/>
        </w:rPr>
      </w:pPr>
      <w:r w:rsidRPr="00845A42">
        <w:rPr>
          <w:sz w:val="24"/>
          <w:szCs w:val="24"/>
        </w:rPr>
        <w:t>Smluvní strany prohlašují, že tato smlouva byla uzavřena po jejich vzájemném projednání na základě jejich pravé a svobodné vůle, na důkaz čehož připojují své podpisy statutární orgány smluvních stran.</w:t>
      </w:r>
    </w:p>
    <w:p w14:paraId="2B97BD64" w14:textId="77777777" w:rsidR="00A42D1E" w:rsidRPr="00845A42" w:rsidRDefault="00A42D1E">
      <w:pPr>
        <w:spacing w:before="120" w:after="120" w:line="264" w:lineRule="auto"/>
        <w:jc w:val="both"/>
        <w:rPr>
          <w:sz w:val="24"/>
          <w:szCs w:val="24"/>
        </w:rPr>
      </w:pPr>
    </w:p>
    <w:p w14:paraId="1C964B83" w14:textId="1FE5E0DA" w:rsidR="00845A42" w:rsidRPr="00845A42" w:rsidRDefault="00D5165A" w:rsidP="00845A42">
      <w:pPr>
        <w:spacing w:before="120" w:after="120" w:line="264" w:lineRule="auto"/>
        <w:jc w:val="both"/>
        <w:rPr>
          <w:rFonts w:cstheme="minorHAnsi"/>
          <w:sz w:val="24"/>
          <w:szCs w:val="24"/>
        </w:rPr>
      </w:pPr>
      <w:r w:rsidRPr="00845A42">
        <w:rPr>
          <w:rFonts w:cstheme="minorHAnsi"/>
          <w:sz w:val="24"/>
          <w:szCs w:val="24"/>
        </w:rPr>
        <w:t xml:space="preserve">V </w:t>
      </w:r>
      <w:r w:rsidR="00327A1A">
        <w:rPr>
          <w:rFonts w:cstheme="minorHAnsi"/>
          <w:sz w:val="24"/>
          <w:szCs w:val="24"/>
        </w:rPr>
        <w:t>Bohumíně</w:t>
      </w:r>
      <w:r w:rsidR="00845A42" w:rsidRPr="00845A42">
        <w:rPr>
          <w:rFonts w:cstheme="minorHAnsi"/>
          <w:sz w:val="24"/>
          <w:szCs w:val="24"/>
        </w:rPr>
        <w:t xml:space="preserve">, dne </w:t>
      </w:r>
      <w:r w:rsidR="00327A1A">
        <w:rPr>
          <w:rFonts w:cstheme="minorHAnsi"/>
          <w:sz w:val="24"/>
          <w:szCs w:val="24"/>
        </w:rPr>
        <w:t>7.12.2023</w:t>
      </w:r>
      <w:r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t>V</w:t>
      </w:r>
      <w:r w:rsidR="002563EE">
        <w:rPr>
          <w:rFonts w:cstheme="minorHAnsi"/>
          <w:sz w:val="24"/>
          <w:szCs w:val="24"/>
        </w:rPr>
        <w:t> Praze,</w:t>
      </w:r>
      <w:r w:rsidR="00845A42" w:rsidRPr="00845A42">
        <w:rPr>
          <w:rFonts w:cstheme="minorHAnsi"/>
          <w:sz w:val="24"/>
          <w:szCs w:val="24"/>
        </w:rPr>
        <w:t xml:space="preserve"> dne</w:t>
      </w:r>
      <w:r w:rsidR="00845A42" w:rsidRPr="00845A42">
        <w:rPr>
          <w:rFonts w:cstheme="minorHAnsi"/>
          <w:sz w:val="24"/>
          <w:szCs w:val="24"/>
        </w:rPr>
        <w:tab/>
      </w:r>
    </w:p>
    <w:p w14:paraId="56AC684E" w14:textId="5B1A9901" w:rsidR="00A42D1E" w:rsidRPr="00845A42" w:rsidRDefault="00A42D1E">
      <w:pPr>
        <w:spacing w:before="120" w:after="120" w:line="264" w:lineRule="auto"/>
        <w:jc w:val="both"/>
        <w:rPr>
          <w:sz w:val="24"/>
          <w:szCs w:val="24"/>
        </w:rPr>
      </w:pPr>
    </w:p>
    <w:p w14:paraId="2F2A5B78" w14:textId="30DEB4C9" w:rsidR="00A42D1E" w:rsidRPr="00845A42" w:rsidRDefault="00A42D1E">
      <w:pPr>
        <w:spacing w:before="120" w:after="120" w:line="264" w:lineRule="auto"/>
        <w:jc w:val="both"/>
        <w:rPr>
          <w:sz w:val="24"/>
          <w:szCs w:val="24"/>
        </w:rPr>
      </w:pPr>
    </w:p>
    <w:p w14:paraId="0703C9FD" w14:textId="4D72D152" w:rsidR="00A42D1E" w:rsidRPr="00845A42" w:rsidRDefault="00A42D1E">
      <w:pPr>
        <w:spacing w:before="120" w:after="120" w:line="264" w:lineRule="auto"/>
        <w:jc w:val="both"/>
        <w:rPr>
          <w:sz w:val="24"/>
          <w:szCs w:val="24"/>
        </w:rPr>
      </w:pPr>
    </w:p>
    <w:p w14:paraId="376895A6" w14:textId="3037DB88" w:rsidR="00A42D1E" w:rsidRPr="00845A42" w:rsidRDefault="00D5165A">
      <w:pPr>
        <w:spacing w:before="120" w:after="120" w:line="264" w:lineRule="auto"/>
        <w:jc w:val="both"/>
        <w:rPr>
          <w:sz w:val="24"/>
          <w:szCs w:val="24"/>
        </w:rPr>
      </w:pPr>
      <w:r w:rsidRPr="00845A42">
        <w:rPr>
          <w:sz w:val="24"/>
          <w:szCs w:val="24"/>
        </w:rPr>
        <w:t>_________________________</w:t>
      </w:r>
      <w:r w:rsidRPr="00845A42">
        <w:rPr>
          <w:sz w:val="24"/>
          <w:szCs w:val="24"/>
        </w:rPr>
        <w:tab/>
      </w:r>
      <w:r w:rsidRPr="00845A42">
        <w:rPr>
          <w:sz w:val="24"/>
          <w:szCs w:val="24"/>
        </w:rPr>
        <w:tab/>
      </w:r>
      <w:r w:rsidRPr="00845A42">
        <w:rPr>
          <w:sz w:val="24"/>
          <w:szCs w:val="24"/>
        </w:rPr>
        <w:tab/>
        <w:t>______________________________</w:t>
      </w:r>
    </w:p>
    <w:p w14:paraId="4241D79F" w14:textId="586AF57F" w:rsidR="00A42D1E" w:rsidRPr="00845A42" w:rsidRDefault="00327A1A">
      <w:pPr>
        <w:spacing w:before="120" w:after="120" w:line="264" w:lineRule="auto"/>
        <w:contextualSpacing/>
        <w:jc w:val="both"/>
        <w:rPr>
          <w:rFonts w:cstheme="minorHAnsi"/>
          <w:sz w:val="24"/>
          <w:szCs w:val="24"/>
        </w:rPr>
      </w:pPr>
      <w:proofErr w:type="spellStart"/>
      <w:r>
        <w:rPr>
          <w:rFonts w:cstheme="minorHAnsi"/>
          <w:b/>
          <w:bCs/>
          <w:sz w:val="24"/>
          <w:szCs w:val="24"/>
          <w:lang w:val="en-GB"/>
        </w:rPr>
        <w:t>MicroCen</w:t>
      </w:r>
      <w:proofErr w:type="spellEnd"/>
      <w:r>
        <w:rPr>
          <w:rFonts w:cstheme="minorHAnsi"/>
          <w:b/>
          <w:bCs/>
          <w:sz w:val="24"/>
          <w:szCs w:val="24"/>
          <w:lang w:val="en-GB"/>
        </w:rPr>
        <w:t xml:space="preserve"> Trans </w:t>
      </w:r>
      <w:proofErr w:type="spellStart"/>
      <w:r>
        <w:rPr>
          <w:rFonts w:cstheme="minorHAnsi"/>
          <w:b/>
          <w:bCs/>
          <w:sz w:val="24"/>
          <w:szCs w:val="24"/>
          <w:lang w:val="en-GB"/>
        </w:rPr>
        <w:t>s.r.o.</w:t>
      </w:r>
      <w:proofErr w:type="spellEnd"/>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t xml:space="preserve">Mikrobiologický ústav AV ČR, v. v. i.  </w:t>
      </w:r>
    </w:p>
    <w:p w14:paraId="66D5A67A" w14:textId="3DF4413B" w:rsidR="00845A42" w:rsidRPr="00845A42" w:rsidRDefault="00327A1A" w:rsidP="00845A42">
      <w:pPr>
        <w:spacing w:before="120" w:after="120" w:line="264" w:lineRule="auto"/>
        <w:contextualSpacing/>
        <w:jc w:val="both"/>
        <w:rPr>
          <w:rFonts w:cstheme="minorHAnsi"/>
          <w:sz w:val="24"/>
          <w:szCs w:val="24"/>
        </w:rPr>
      </w:pPr>
      <w:r>
        <w:rPr>
          <w:rFonts w:cstheme="minorHAnsi"/>
          <w:b/>
          <w:bCs/>
          <w:sz w:val="24"/>
          <w:szCs w:val="24"/>
          <w:lang w:val="en-GB"/>
        </w:rPr>
        <w:t>Jan Prus</w:t>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r>
      <w:r w:rsidR="00845A42" w:rsidRPr="00845A42">
        <w:rPr>
          <w:rFonts w:cstheme="minorHAnsi"/>
          <w:sz w:val="24"/>
          <w:szCs w:val="24"/>
        </w:rPr>
        <w:tab/>
        <w:t>Ing. Jiří Hašek, CSc.</w:t>
      </w:r>
    </w:p>
    <w:p w14:paraId="00AD748E" w14:textId="14531179" w:rsidR="00845A42" w:rsidRPr="00845A42" w:rsidRDefault="00327A1A" w:rsidP="00845A42">
      <w:pPr>
        <w:spacing w:before="120" w:after="120" w:line="264" w:lineRule="auto"/>
        <w:contextualSpacing/>
        <w:jc w:val="both"/>
        <w:rPr>
          <w:sz w:val="24"/>
          <w:szCs w:val="24"/>
        </w:rPr>
      </w:pPr>
      <w:proofErr w:type="spellStart"/>
      <w:r>
        <w:rPr>
          <w:rFonts w:cstheme="minorHAnsi"/>
          <w:b/>
          <w:bCs/>
          <w:sz w:val="24"/>
          <w:szCs w:val="24"/>
          <w:lang w:val="en-GB"/>
        </w:rPr>
        <w:t>jednatel</w:t>
      </w:r>
      <w:proofErr w:type="spellEnd"/>
      <w:r w:rsidR="00845A42" w:rsidRPr="00845A42">
        <w:rPr>
          <w:rFonts w:cstheme="minorHAnsi"/>
          <w:sz w:val="24"/>
          <w:szCs w:val="24"/>
        </w:rPr>
        <w:tab/>
      </w:r>
      <w:r w:rsidR="00845A42" w:rsidRPr="00845A42">
        <w:rPr>
          <w:rFonts w:cstheme="minorHAnsi"/>
          <w:sz w:val="24"/>
          <w:szCs w:val="24"/>
        </w:rPr>
        <w:tab/>
      </w:r>
      <w:r w:rsidR="00845A42" w:rsidRPr="00845A42">
        <w:rPr>
          <w:sz w:val="24"/>
          <w:szCs w:val="24"/>
        </w:rPr>
        <w:tab/>
      </w:r>
      <w:r w:rsidR="00845A42" w:rsidRPr="00845A42">
        <w:rPr>
          <w:sz w:val="24"/>
          <w:szCs w:val="24"/>
        </w:rPr>
        <w:tab/>
      </w:r>
      <w:r w:rsidR="00845A42" w:rsidRPr="00845A42">
        <w:rPr>
          <w:sz w:val="24"/>
          <w:szCs w:val="24"/>
        </w:rPr>
        <w:tab/>
      </w:r>
      <w:r w:rsidR="00845A42">
        <w:rPr>
          <w:sz w:val="24"/>
          <w:szCs w:val="24"/>
        </w:rPr>
        <w:tab/>
      </w:r>
      <w:r w:rsidR="00845A42" w:rsidRPr="00845A42">
        <w:rPr>
          <w:sz w:val="24"/>
          <w:szCs w:val="24"/>
        </w:rPr>
        <w:t>ředitel</w:t>
      </w:r>
      <w:r w:rsidR="00845A42" w:rsidRPr="00845A42">
        <w:rPr>
          <w:sz w:val="24"/>
          <w:szCs w:val="24"/>
        </w:rPr>
        <w:tab/>
      </w:r>
    </w:p>
    <w:p w14:paraId="75017D0F" w14:textId="195D17A5" w:rsidR="00A42D1E" w:rsidRDefault="00A42D1E">
      <w:pPr>
        <w:spacing w:before="120" w:after="120" w:line="264" w:lineRule="auto"/>
        <w:contextualSpacing/>
        <w:jc w:val="both"/>
        <w:rPr>
          <w:sz w:val="24"/>
          <w:szCs w:val="24"/>
        </w:rPr>
      </w:pPr>
    </w:p>
    <w:p w14:paraId="5527B1F1" w14:textId="77777777" w:rsidR="00A42D1E" w:rsidRDefault="00A42D1E">
      <w:pPr>
        <w:spacing w:before="120" w:after="120" w:line="264" w:lineRule="auto"/>
        <w:jc w:val="both"/>
        <w:rPr>
          <w:sz w:val="24"/>
          <w:szCs w:val="24"/>
        </w:rPr>
      </w:pPr>
    </w:p>
    <w:p w14:paraId="1AF23BFC" w14:textId="77777777" w:rsidR="00765D03" w:rsidRDefault="00765D03">
      <w:pPr>
        <w:spacing w:before="120" w:after="120" w:line="264" w:lineRule="auto"/>
        <w:jc w:val="both"/>
        <w:rPr>
          <w:sz w:val="24"/>
          <w:szCs w:val="24"/>
        </w:rPr>
      </w:pPr>
    </w:p>
    <w:p w14:paraId="3E1204E1" w14:textId="155F3472" w:rsidR="00765D03" w:rsidRPr="003E258D" w:rsidRDefault="00765D03" w:rsidP="00765D03">
      <w:pPr>
        <w:spacing w:before="120" w:after="120" w:line="264" w:lineRule="auto"/>
        <w:jc w:val="both"/>
        <w:rPr>
          <w:sz w:val="24"/>
          <w:szCs w:val="24"/>
        </w:rPr>
      </w:pPr>
      <w:r w:rsidRPr="003E258D">
        <w:rPr>
          <w:sz w:val="24"/>
          <w:szCs w:val="24"/>
        </w:rPr>
        <w:t xml:space="preserve"> </w:t>
      </w:r>
    </w:p>
    <w:sectPr w:rsidR="00765D03" w:rsidRPr="003E258D">
      <w:footerReference w:type="default" r:id="rId7"/>
      <w:pgSz w:w="11906" w:h="16838"/>
      <w:pgMar w:top="1417" w:right="1417" w:bottom="1417" w:left="1417" w:header="0" w:footer="708"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50D0" w14:textId="77777777" w:rsidR="00BF77FE" w:rsidRDefault="00BF77FE">
      <w:pPr>
        <w:spacing w:after="0" w:line="240" w:lineRule="auto"/>
      </w:pPr>
      <w:r>
        <w:separator/>
      </w:r>
    </w:p>
  </w:endnote>
  <w:endnote w:type="continuationSeparator" w:id="0">
    <w:p w14:paraId="09CB9E9E" w14:textId="77777777" w:rsidR="00BF77FE" w:rsidRDefault="00BF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DD19" w14:textId="77777777" w:rsidR="00A42D1E" w:rsidRDefault="00D5165A">
    <w:pPr>
      <w:pStyle w:val="Zpat"/>
      <w:jc w:val="center"/>
    </w:pPr>
    <w:r>
      <w:t xml:space="preserve">Stránka </w:t>
    </w:r>
    <w:r>
      <w:rPr>
        <w:b/>
        <w:bCs/>
      </w:rPr>
      <w:fldChar w:fldCharType="begin"/>
    </w:r>
    <w:r>
      <w:rPr>
        <w:b/>
        <w:bCs/>
      </w:rPr>
      <w:instrText xml:space="preserve"> PAGE </w:instrText>
    </w:r>
    <w:r>
      <w:rPr>
        <w:b/>
        <w:bCs/>
      </w:rPr>
      <w:fldChar w:fldCharType="separate"/>
    </w:r>
    <w:r>
      <w:rPr>
        <w:b/>
        <w:bCs/>
      </w:rPr>
      <w:t>7</w:t>
    </w:r>
    <w:r>
      <w:rPr>
        <w:b/>
        <w:bCs/>
      </w:rPr>
      <w:fldChar w:fldCharType="end"/>
    </w:r>
    <w:r>
      <w:t xml:space="preserve"> z </w:t>
    </w:r>
    <w:r>
      <w:rPr>
        <w:b/>
        <w:bCs/>
      </w:rPr>
      <w:fldChar w:fldCharType="begin"/>
    </w:r>
    <w:r>
      <w:rPr>
        <w:b/>
        <w:bCs/>
      </w:rPr>
      <w:instrText xml:space="preserve"> NUMPAGES </w:instrText>
    </w:r>
    <w:r>
      <w:rPr>
        <w:b/>
        <w:bCs/>
      </w:rPr>
      <w:fldChar w:fldCharType="separate"/>
    </w:r>
    <w:r>
      <w:rPr>
        <w:b/>
        <w:bCs/>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3BDC" w14:textId="77777777" w:rsidR="00BF77FE" w:rsidRDefault="00BF77FE">
      <w:pPr>
        <w:spacing w:after="0" w:line="240" w:lineRule="auto"/>
      </w:pPr>
      <w:r>
        <w:separator/>
      </w:r>
    </w:p>
  </w:footnote>
  <w:footnote w:type="continuationSeparator" w:id="0">
    <w:p w14:paraId="4D37CBF3" w14:textId="77777777" w:rsidR="00BF77FE" w:rsidRDefault="00BF7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3EA8"/>
    <w:multiLevelType w:val="multilevel"/>
    <w:tmpl w:val="F38CF2B8"/>
    <w:lvl w:ilvl="0">
      <w:start w:val="1"/>
      <w:numFmt w:val="decimal"/>
      <w:suff w:val="space"/>
      <w:lvlText w:val="Článek %1."/>
      <w:lvlJc w:val="center"/>
      <w:pPr>
        <w:tabs>
          <w:tab w:val="num" w:pos="0"/>
        </w:tabs>
        <w:ind w:left="360" w:hanging="72"/>
      </w:pPr>
      <w:rPr>
        <w:b/>
        <w:i w:val="0"/>
        <w:sz w:val="26"/>
      </w:rPr>
    </w:lvl>
    <w:lvl w:ilvl="1">
      <w:start w:val="1"/>
      <w:numFmt w:val="decimal"/>
      <w:lvlText w:val="%1.%2."/>
      <w:lvlJc w:val="left"/>
      <w:pPr>
        <w:tabs>
          <w:tab w:val="num" w:pos="1080"/>
        </w:tabs>
        <w:ind w:left="567" w:hanging="567"/>
      </w:pPr>
    </w:lvl>
    <w:lvl w:ilvl="2">
      <w:start w:val="1"/>
      <w:numFmt w:val="lowerLetter"/>
      <w:lvlText w:val="%3)"/>
      <w:lvlJc w:val="left"/>
      <w:pPr>
        <w:tabs>
          <w:tab w:val="num" w:pos="1440"/>
        </w:tabs>
        <w:ind w:left="851" w:hanging="284"/>
      </w:pPr>
    </w:lvl>
    <w:lvl w:ilvl="3">
      <w:start w:val="1"/>
      <w:numFmt w:val="decimal"/>
      <w:lvlText w:val="(%4)"/>
      <w:lvlJc w:val="left"/>
      <w:pPr>
        <w:tabs>
          <w:tab w:val="num" w:pos="1800"/>
        </w:tabs>
        <w:ind w:left="1440" w:hanging="360"/>
      </w:pPr>
    </w:lvl>
    <w:lvl w:ilvl="4">
      <w:start w:val="1"/>
      <w:numFmt w:val="lowerLetter"/>
      <w:lvlText w:val="(%5)"/>
      <w:lvlJc w:val="left"/>
      <w:pPr>
        <w:tabs>
          <w:tab w:val="num" w:pos="216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lowerLetter"/>
      <w:lvlText w:val="%8."/>
      <w:lvlJc w:val="left"/>
      <w:pPr>
        <w:tabs>
          <w:tab w:val="num" w:pos="3240"/>
        </w:tabs>
        <w:ind w:left="2880" w:hanging="360"/>
      </w:pPr>
    </w:lvl>
    <w:lvl w:ilvl="8">
      <w:start w:val="1"/>
      <w:numFmt w:val="lowerRoman"/>
      <w:lvlText w:val="%9."/>
      <w:lvlJc w:val="left"/>
      <w:pPr>
        <w:tabs>
          <w:tab w:val="num" w:pos="3600"/>
        </w:tabs>
        <w:ind w:left="3240" w:hanging="360"/>
      </w:pPr>
    </w:lvl>
  </w:abstractNum>
  <w:abstractNum w:abstractNumId="1" w15:restartNumberingAfterBreak="0">
    <w:nsid w:val="47EA0FDE"/>
    <w:multiLevelType w:val="multilevel"/>
    <w:tmpl w:val="EAF456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55241968">
    <w:abstractNumId w:val="0"/>
  </w:num>
  <w:num w:numId="2" w16cid:durableId="185514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yMDY1NTU2tTQzNjRT0lEKTi0uzszPAykwqgUAVE8i4CwAAAA="/>
  </w:docVars>
  <w:rsids>
    <w:rsidRoot w:val="00A42D1E"/>
    <w:rsid w:val="00093DA1"/>
    <w:rsid w:val="002563EE"/>
    <w:rsid w:val="002C2BFE"/>
    <w:rsid w:val="002F0A7D"/>
    <w:rsid w:val="002F44E7"/>
    <w:rsid w:val="00327A1A"/>
    <w:rsid w:val="003E258D"/>
    <w:rsid w:val="00447147"/>
    <w:rsid w:val="00765D03"/>
    <w:rsid w:val="007A32C4"/>
    <w:rsid w:val="00845A42"/>
    <w:rsid w:val="00963A61"/>
    <w:rsid w:val="00A13E59"/>
    <w:rsid w:val="00A42D1E"/>
    <w:rsid w:val="00AB1FC9"/>
    <w:rsid w:val="00B16284"/>
    <w:rsid w:val="00BF77FE"/>
    <w:rsid w:val="00C17056"/>
    <w:rsid w:val="00C9262F"/>
    <w:rsid w:val="00C951F5"/>
    <w:rsid w:val="00D5165A"/>
    <w:rsid w:val="00DE5CD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5BF4B"/>
  <w15:docId w15:val="{0BB35878-A4DF-4866-BC05-69EC7BDD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2850"/>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3C2EC0"/>
  </w:style>
  <w:style w:type="character" w:customStyle="1" w:styleId="ZpatChar">
    <w:name w:val="Zápatí Char"/>
    <w:basedOn w:val="Standardnpsmoodstavce"/>
    <w:link w:val="Zpat"/>
    <w:uiPriority w:val="99"/>
    <w:qFormat/>
    <w:rsid w:val="003C2EC0"/>
  </w:style>
  <w:style w:type="character" w:styleId="Odkaznakoment">
    <w:name w:val="annotation reference"/>
    <w:basedOn w:val="Standardnpsmoodstavce"/>
    <w:uiPriority w:val="99"/>
    <w:semiHidden/>
    <w:unhideWhenUsed/>
    <w:qFormat/>
    <w:rsid w:val="00280446"/>
    <w:rPr>
      <w:sz w:val="16"/>
      <w:szCs w:val="16"/>
    </w:rPr>
  </w:style>
  <w:style w:type="character" w:customStyle="1" w:styleId="TextkomenteChar">
    <w:name w:val="Text komentáře Char"/>
    <w:basedOn w:val="Standardnpsmoodstavce"/>
    <w:link w:val="Textkomente"/>
    <w:uiPriority w:val="99"/>
    <w:qFormat/>
    <w:rsid w:val="00280446"/>
    <w:rPr>
      <w:sz w:val="20"/>
      <w:szCs w:val="20"/>
    </w:rPr>
  </w:style>
  <w:style w:type="character" w:customStyle="1" w:styleId="PedmtkomenteChar">
    <w:name w:val="Předmět komentáře Char"/>
    <w:basedOn w:val="TextkomenteChar"/>
    <w:link w:val="Pedmtkomente"/>
    <w:uiPriority w:val="99"/>
    <w:semiHidden/>
    <w:qFormat/>
    <w:rsid w:val="00280446"/>
    <w:rPr>
      <w:b/>
      <w:bCs/>
      <w:sz w:val="20"/>
      <w:szCs w:val="20"/>
    </w:rPr>
  </w:style>
  <w:style w:type="character" w:customStyle="1" w:styleId="TextbublinyChar">
    <w:name w:val="Text bubliny Char"/>
    <w:basedOn w:val="Standardnpsmoodstavce"/>
    <w:link w:val="Textbubliny"/>
    <w:uiPriority w:val="99"/>
    <w:semiHidden/>
    <w:qFormat/>
    <w:rsid w:val="00280446"/>
    <w:rPr>
      <w:rFonts w:ascii="Tahoma" w:hAnsi="Tahoma" w:cs="Tahoma"/>
      <w:sz w:val="16"/>
      <w:szCs w:val="16"/>
    </w:rPr>
  </w:style>
  <w:style w:type="character" w:customStyle="1" w:styleId="linenumber1">
    <w:name w:val="line number1"/>
    <w:qFormat/>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Droid Sans Fallback" w:hAnsi="Liberation Sans" w:cs="Droid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sz w:val="24"/>
      <w:szCs w:val="24"/>
    </w:rPr>
  </w:style>
  <w:style w:type="paragraph" w:customStyle="1" w:styleId="Rejstk">
    <w:name w:val="Rejstřík"/>
    <w:basedOn w:val="Normln"/>
    <w:qFormat/>
    <w:pPr>
      <w:suppressLineNumbers/>
    </w:pPr>
    <w:rPr>
      <w:rFonts w:cs="Droid Sans Devanagari"/>
    </w:rPr>
  </w:style>
  <w:style w:type="paragraph" w:customStyle="1" w:styleId="caption1">
    <w:name w:val="caption1"/>
    <w:basedOn w:val="Normln"/>
    <w:qFormat/>
    <w:pPr>
      <w:suppressLineNumbers/>
      <w:spacing w:before="120" w:after="120"/>
    </w:pPr>
    <w:rPr>
      <w:rFonts w:cs="Droid Sans Devanagari"/>
      <w:i/>
      <w:iCs/>
      <w:sz w:val="24"/>
      <w:szCs w:val="24"/>
    </w:rPr>
  </w:style>
  <w:style w:type="paragraph" w:customStyle="1" w:styleId="caption11">
    <w:name w:val="caption11"/>
    <w:basedOn w:val="Normln"/>
    <w:qFormat/>
    <w:pPr>
      <w:suppressLineNumbers/>
      <w:spacing w:before="120" w:after="120"/>
    </w:pPr>
    <w:rPr>
      <w:rFonts w:cs="Droid Sans Devanagari"/>
      <w:i/>
      <w:iCs/>
      <w:sz w:val="24"/>
      <w:szCs w:val="24"/>
    </w:rPr>
  </w:style>
  <w:style w:type="paragraph" w:styleId="Odstavecseseznamem">
    <w:name w:val="List Paragraph"/>
    <w:basedOn w:val="Normln"/>
    <w:uiPriority w:val="34"/>
    <w:qFormat/>
    <w:rsid w:val="00C64240"/>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3C2EC0"/>
    <w:pPr>
      <w:tabs>
        <w:tab w:val="center" w:pos="4536"/>
        <w:tab w:val="right" w:pos="9072"/>
      </w:tabs>
      <w:spacing w:after="0" w:line="240" w:lineRule="auto"/>
    </w:pPr>
  </w:style>
  <w:style w:type="paragraph" w:styleId="Zpat">
    <w:name w:val="footer"/>
    <w:basedOn w:val="Normln"/>
    <w:link w:val="ZpatChar"/>
    <w:uiPriority w:val="99"/>
    <w:unhideWhenUsed/>
    <w:rsid w:val="003C2EC0"/>
    <w:pPr>
      <w:tabs>
        <w:tab w:val="center" w:pos="4536"/>
        <w:tab w:val="right" w:pos="9072"/>
      </w:tabs>
      <w:spacing w:after="0" w:line="240" w:lineRule="auto"/>
    </w:pPr>
  </w:style>
  <w:style w:type="paragraph" w:styleId="Textkomente">
    <w:name w:val="annotation text"/>
    <w:basedOn w:val="Normln"/>
    <w:link w:val="TextkomenteChar"/>
    <w:uiPriority w:val="99"/>
    <w:unhideWhenUsed/>
    <w:qFormat/>
    <w:rsid w:val="0028044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80446"/>
    <w:rPr>
      <w:b/>
      <w:bCs/>
    </w:rPr>
  </w:style>
  <w:style w:type="paragraph" w:styleId="Textbubliny">
    <w:name w:val="Balloon Text"/>
    <w:basedOn w:val="Normln"/>
    <w:link w:val="TextbublinyChar"/>
    <w:uiPriority w:val="99"/>
    <w:semiHidden/>
    <w:unhideWhenUsed/>
    <w:qFormat/>
    <w:rsid w:val="00280446"/>
    <w:pPr>
      <w:spacing w:after="0" w:line="240" w:lineRule="auto"/>
    </w:pPr>
    <w:rPr>
      <w:rFonts w:ascii="Tahoma" w:hAnsi="Tahoma" w:cs="Tahoma"/>
      <w:sz w:val="16"/>
      <w:szCs w:val="16"/>
    </w:rPr>
  </w:style>
  <w:style w:type="paragraph" w:styleId="Revize">
    <w:name w:val="Revision"/>
    <w:uiPriority w:val="99"/>
    <w:semiHidden/>
    <w:qFormat/>
    <w:rsid w:val="006E1EC9"/>
    <w:pPr>
      <w:suppressAutoHyphens w:val="0"/>
    </w:pPr>
  </w:style>
  <w:style w:type="character" w:customStyle="1" w:styleId="None">
    <w:name w:val="None"/>
    <w:rsid w:val="0076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2189</Words>
  <Characters>13283</Characters>
  <Application>Microsoft Office Word</Application>
  <DocSecurity>0</DocSecurity>
  <Lines>249</Lines>
  <Paragraphs>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c:creator>
  <dc:description/>
  <cp:lastModifiedBy>Čudová Lucie</cp:lastModifiedBy>
  <cp:revision>3</cp:revision>
  <cp:lastPrinted>2024-01-24T09:22:00Z</cp:lastPrinted>
  <dcterms:created xsi:type="dcterms:W3CDTF">2024-02-12T10:13:00Z</dcterms:created>
  <dcterms:modified xsi:type="dcterms:W3CDTF">2024-02-12T10:16:00Z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GrammarlyDocumentId">
    <vt:lpwstr>60a0a8e49c4fef5fba04d815319cebc98e8d1611124a124cf3a4ca02abc474c6</vt:lpwstr>
  </property>
</Properties>
</file>