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49" w:rsidRDefault="00483A36" w:rsidP="008F2749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ČLÁNEK</w:t>
      </w:r>
      <w:r w:rsidR="008F2749">
        <w:rPr>
          <w:b/>
          <w:sz w:val="20"/>
          <w:szCs w:val="21"/>
        </w:rPr>
        <w:t xml:space="preserve"> </w:t>
      </w:r>
      <w:r w:rsidRPr="00684FDF">
        <w:rPr>
          <w:b/>
          <w:sz w:val="20"/>
          <w:szCs w:val="21"/>
        </w:rPr>
        <w:t>1</w:t>
      </w:r>
    </w:p>
    <w:p w:rsidR="00483A36" w:rsidRPr="008F2749" w:rsidRDefault="00483A36" w:rsidP="008F2749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 xml:space="preserve"> ÚVODNÍ USTANOVENÍ</w:t>
      </w:r>
    </w:p>
    <w:p w:rsid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 1. Pojištění odpovědnosti zaměstnance za </w:t>
      </w:r>
      <w:r w:rsidR="00684FDF">
        <w:rPr>
          <w:sz w:val="20"/>
          <w:szCs w:val="21"/>
        </w:rPr>
        <w:t>újmu</w:t>
      </w:r>
      <w:r w:rsidRPr="00684FDF">
        <w:rPr>
          <w:sz w:val="20"/>
          <w:szCs w:val="21"/>
        </w:rPr>
        <w:t xml:space="preserve"> způsobenou zaměstnavateli při výkonu povolání se řídí zákonem č. 89/2012Sb. v platném znění a dalšími obecně závaznými právními předpisy. Toto pojištění je upraveno příslušnými ustanoveními Všeobecných pojistných podmínek HVP, a.s., obecná část pro škodové pojištění, těmito Doplňkovými pojistnými podmínkami (dále jen „DPPOZ“) a ustanoveními pojistné smlouvy.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>2. DPPOZ jsou nedílnou součástí pojistné smlouvy.</w:t>
      </w:r>
    </w:p>
    <w:p w:rsidR="00483A36" w:rsidRPr="00684FDF" w:rsidRDefault="00684FDF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>
        <w:rPr>
          <w:sz w:val="20"/>
          <w:szCs w:val="21"/>
        </w:rPr>
        <w:t xml:space="preserve">3. </w:t>
      </w:r>
      <w:r w:rsidR="00483A36" w:rsidRPr="00684FDF">
        <w:rPr>
          <w:sz w:val="20"/>
          <w:szCs w:val="21"/>
        </w:rPr>
        <w:t>Pojištění odpovědnosti zaměstnance za újmu způsobenou zaměstnavateli při výkonu povolání sjednané dle DPPOZ je pojištěním škodovým.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ČLÁNEK 2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ROZSAH POJIŠTĚNÍ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 </w:t>
      </w:r>
      <w:r w:rsidR="00684FDF">
        <w:rPr>
          <w:sz w:val="20"/>
          <w:szCs w:val="21"/>
        </w:rPr>
        <w:t>Pojištění se vztahuje na obecnou odpovědnost pojištěného za škodu způsobenou při plnění úkolů v pracovněprávním, služebním vztahu nebo jiných obdobných vztazích nebo v přímé souvislosti s těmito vztahy, není-li v pojistné smlouvě ujednáno jinak. Toto pojištění se vztahuje i na odpovědnost za škodu vzniklou při činnosti dobrovolných hasičů. Pokud je pojistná smlouva uzavřena jenom na činnost dobrovolného hasiče, pak se toto pojištění nevztahuje na odpovědnost za škody vzniklé zaměstnavateli.</w:t>
      </w:r>
    </w:p>
    <w:p w:rsidR="00483A36" w:rsidRPr="00684FDF" w:rsidRDefault="00684FDF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>
        <w:rPr>
          <w:sz w:val="20"/>
          <w:szCs w:val="21"/>
        </w:rPr>
        <w:t>2</w:t>
      </w:r>
      <w:r w:rsidR="00483A36" w:rsidRPr="00684FDF">
        <w:rPr>
          <w:sz w:val="20"/>
          <w:szCs w:val="21"/>
        </w:rPr>
        <w:t xml:space="preserve">. Z pojištění má pojištěný právo, aby v případě pojistné události za něho pojistitel nahradil škodu, kterou způsobil </w:t>
      </w:r>
      <w:r>
        <w:rPr>
          <w:sz w:val="20"/>
          <w:szCs w:val="21"/>
        </w:rPr>
        <w:t>svému zaměstnavateli:</w:t>
      </w:r>
    </w:p>
    <w:p w:rsidR="00483A36" w:rsidRPr="00684FDF" w:rsidRDefault="00684FDF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>
        <w:rPr>
          <w:sz w:val="20"/>
          <w:szCs w:val="21"/>
        </w:rPr>
        <w:t>2</w:t>
      </w:r>
      <w:r w:rsidR="00483A36" w:rsidRPr="00684FDF">
        <w:rPr>
          <w:sz w:val="20"/>
          <w:szCs w:val="21"/>
        </w:rPr>
        <w:t>.1.</w:t>
      </w:r>
      <w:r>
        <w:rPr>
          <w:sz w:val="20"/>
          <w:szCs w:val="21"/>
        </w:rPr>
        <w:t xml:space="preserve"> zaviněným porušením povinnosti při plnění pracovních úkolů nebo v přímé souvislosti s ním, je-li dána jeho odpovědnost dle příslušných ustanovení zákoníku práce nebo obdobného právního předpisu České republiky,</w:t>
      </w:r>
      <w:r w:rsidR="00483A36" w:rsidRPr="00684FDF">
        <w:rPr>
          <w:sz w:val="20"/>
          <w:szCs w:val="21"/>
        </w:rPr>
        <w:t xml:space="preserve"> </w:t>
      </w:r>
    </w:p>
    <w:p w:rsidR="00483A36" w:rsidRPr="00684FDF" w:rsidRDefault="00684FDF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>
        <w:rPr>
          <w:sz w:val="20"/>
          <w:szCs w:val="21"/>
        </w:rPr>
        <w:t>2</w:t>
      </w:r>
      <w:r w:rsidR="00483A36" w:rsidRPr="00684FDF">
        <w:rPr>
          <w:sz w:val="20"/>
          <w:szCs w:val="21"/>
        </w:rPr>
        <w:t xml:space="preserve">.2. </w:t>
      </w:r>
      <w:r>
        <w:rPr>
          <w:sz w:val="20"/>
          <w:szCs w:val="21"/>
        </w:rPr>
        <w:t>pouze v případě, že pojištěný má sjednáno pojištění odpovědnosti za škodu způsobenou v souvislosti s řízením dopravního prostředku, vztahuje s</w:t>
      </w:r>
      <w:r w:rsidR="00BB391D">
        <w:rPr>
          <w:sz w:val="20"/>
          <w:szCs w:val="21"/>
        </w:rPr>
        <w:t>e pojištění i na škody způsobené</w:t>
      </w:r>
      <w:r>
        <w:rPr>
          <w:sz w:val="20"/>
          <w:szCs w:val="21"/>
        </w:rPr>
        <w:t xml:space="preserve"> při řízení motorového vozidla zaměst</w:t>
      </w:r>
      <w:r w:rsidR="00EF1E99">
        <w:rPr>
          <w:sz w:val="20"/>
          <w:szCs w:val="21"/>
        </w:rPr>
        <w:t>nava</w:t>
      </w:r>
      <w:r>
        <w:rPr>
          <w:sz w:val="20"/>
          <w:szCs w:val="21"/>
        </w:rPr>
        <w:t>tele; předpokladem vzniku práva na pojistné plnění je, že odpovědnost za škodu vznikla</w:t>
      </w:r>
      <w:r w:rsidR="00EF1E99">
        <w:rPr>
          <w:sz w:val="20"/>
          <w:szCs w:val="21"/>
        </w:rPr>
        <w:t xml:space="preserve"> pojištěnému zaviněným porušením právních povinností při řízení motorového vozidla zaměstnavatele, a to při plnění pracovních povinností nebo v přímé souvislosti s ním.</w:t>
      </w:r>
    </w:p>
    <w:p w:rsid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ČLÁNEK 3</w:t>
      </w:r>
    </w:p>
    <w:p w:rsid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sz w:val="20"/>
          <w:szCs w:val="21"/>
        </w:rPr>
      </w:pPr>
      <w:r w:rsidRPr="00684FDF">
        <w:rPr>
          <w:b/>
          <w:sz w:val="20"/>
          <w:szCs w:val="21"/>
        </w:rPr>
        <w:t>VÝLUKY Z</w:t>
      </w:r>
      <w:r w:rsidR="00684FDF">
        <w:rPr>
          <w:b/>
          <w:sz w:val="20"/>
          <w:szCs w:val="21"/>
        </w:rPr>
        <w:t> </w:t>
      </w:r>
      <w:r w:rsidRPr="00684FDF">
        <w:rPr>
          <w:b/>
          <w:sz w:val="20"/>
          <w:szCs w:val="21"/>
        </w:rPr>
        <w:t>POJIŠTĚNÍ</w:t>
      </w:r>
    </w:p>
    <w:p w:rsidR="00EF1E99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 1. Vedle výluk uvedených ve všeobecných pojistných podmínkách, obecná část, se pojištění nevztahuje rovněž na odpovědnost za újmu způsobenou: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1.1. úmyslným jednáním pojištěného anebo jiné osoby z podnětu pojištěného a na odpovědnost pojištěného za újmu, která těmto osobám vznikla nesplněním povinnosti k odvrácení vzniku újmy,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1.2. uznanou pojištěným nad rámec stanovený pracovněprávními předpisy,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1.3. zaměstnavateli v souvislosti s uložením majetkových sankcí (včetně plateb majících sankční povahu),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1.4. zavlečením či rozšířením nakažlivé choroby lidí, zvířat nebo rostlin,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1.5. v souvislosti se sesuvem nebo sesedáním půdy, erozí nebo poddolováním,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</w:rPr>
      </w:pPr>
      <w:r w:rsidRPr="00684FDF">
        <w:rPr>
          <w:sz w:val="20"/>
          <w:szCs w:val="21"/>
        </w:rPr>
        <w:t>1.6. ztrátou, pohřešováním, krádeží nebo loupeží věci včetně peněz, cenností, šeků, platebních prostředků,</w:t>
      </w:r>
      <w:r w:rsidRPr="00684FDF">
        <w:rPr>
          <w:sz w:val="20"/>
        </w:rPr>
        <w:t xml:space="preserve">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lastRenderedPageBreak/>
        <w:t xml:space="preserve">1.7. v souvislosti s poskytováním internetových služeb, hromadného zpracování dat, tvorbou a/nebo poskytováním softwaru, programováním, hackerstvím, počítačovými viry,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1.8. pohřešováním a/nebo poškozením záznamů na zvukových a/nebo datových nosičích,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1.9. v rámci přepravních a/nebo zasilatelských smluv a/nebo způsobenou na věcech přepravovaných ve vlastní režii,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1.10. v důsledku neoprávněného zásahu do práv na ochranu osobnosti,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1.11. na věci nehmotné, </w:t>
      </w:r>
    </w:p>
    <w:p w:rsidR="00483A36" w:rsidRPr="00684FDF" w:rsidRDefault="00EF1E99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>
        <w:rPr>
          <w:sz w:val="20"/>
          <w:szCs w:val="21"/>
        </w:rPr>
        <w:t>1.12. při ekonomických kalkula</w:t>
      </w:r>
      <w:r w:rsidR="00D97C34">
        <w:rPr>
          <w:sz w:val="20"/>
          <w:szCs w:val="21"/>
        </w:rPr>
        <w:t>cích, při čerpání dotací či jiné</w:t>
      </w:r>
      <w:bookmarkStart w:id="0" w:name="_GoBack"/>
      <w:bookmarkEnd w:id="0"/>
      <w:r>
        <w:rPr>
          <w:sz w:val="20"/>
          <w:szCs w:val="21"/>
        </w:rPr>
        <w:t xml:space="preserve"> formy veřejné podpory,</w:t>
      </w:r>
      <w:r w:rsidR="00483A36" w:rsidRPr="00684FDF">
        <w:rPr>
          <w:sz w:val="20"/>
          <w:szCs w:val="21"/>
        </w:rPr>
        <w:t xml:space="preserve">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1.13. v rámci pracovního nebo služebního úrazu či nemoci z povolání včetně příslušných regresních úhrad,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1.14. v rozsahu finanční škody,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1.15. nesplněním nebo prodlením zákonné nebo smluvní povinnosti,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1.16. schodkem na svěřených hodnotách, které je povinen vyúčtovat,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1.17. provozem a řízením letadla, motorového nebo nemotorového rogalového křídla, paraglidingu, motorového a nemotorového plavidla nebo windsurfingu,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1.18. na pneumatikách a věcech dopravovaných ve vozidle zaměstnavatele; výluka neplatí, jestliže odpovědnost za újmu na těchto věcech pojištěnému vznikla při dopravní nehodě,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1.19. nesprávnou obsluhou nebo údržbou,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1.20. vědomým porušením hygienických předpisů a předpisů o požární ochraně, o bezpečnosti a ochraně zdraví při práci a o hospodaření s radioaktivními látkami,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1.21. mimo stanovenou pracovní dobu, pokud nebyl udělen souhlas a stanoven dohled vedoucím zaměstnancem,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1.22. po požití alkoholických nápojů nebo po požití či aplikací jiných psychotropních nebo omamných látek,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1.23. na životním prostředí kontaminací vody, hornin, půdy, ovzduší, flóry a fauny,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1.24. zaměstnavateli, jehož místo podnikání není na území České republiky,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1.25. nesplněním povinnosti k odvrácení škody, </w:t>
      </w:r>
    </w:p>
    <w:p w:rsidR="00EF1E99" w:rsidRDefault="00EF1E99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>
        <w:rPr>
          <w:sz w:val="20"/>
          <w:szCs w:val="21"/>
        </w:rPr>
        <w:t>2. Předmětem pojištění není odpovědnost pojištěného za újmu, kterou způsobil zaměstnavateli: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2.1. při řízení dopravního prostředku, který nebyl v provozuschopném stavu,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2.2. vyrobením zmetku, nebo vadnou manuální prací při opravách, úpravách, montážích a stavebních pracích,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2.3. při protiprávním nakládáním se střelnou zbraní,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2.4. při výkonu práva </w:t>
      </w:r>
      <w:r w:rsidR="00EF1E99">
        <w:rPr>
          <w:sz w:val="20"/>
          <w:szCs w:val="21"/>
        </w:rPr>
        <w:t>myslivosti</w:t>
      </w:r>
      <w:r w:rsidRPr="00684FDF">
        <w:rPr>
          <w:sz w:val="20"/>
          <w:szCs w:val="21"/>
        </w:rPr>
        <w:t xml:space="preserve">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2.5. při činnosti konané na základě dohody o provedení práce,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2.6. při obsluze zábavných atrakcí a jakéhokoliv jiného podobného zařízení, při výkonu práce v tělocvičně, na hřišti, sportovních zařízeních vyjma učitelů tělesné výchovy a při výkonu práce v prodejních stáncích,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2.7. při profesionální sportovní činnosti, sportovních soutěžích a při přípravě na tuto činnost.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3. Z pojištění je dále vyloučena odpovědnost pojištěného za újmu vznikající hepatitidou typu A, z jakékoliv příčiny nebo jakéhokoliv stavu přímo nebo nepřímo spojených s virem HIV, LAV, HTLV III nebo </w:t>
      </w:r>
      <w:r w:rsidRPr="00684FDF">
        <w:rPr>
          <w:sz w:val="20"/>
          <w:szCs w:val="21"/>
        </w:rPr>
        <w:lastRenderedPageBreak/>
        <w:t xml:space="preserve">s jejich mutovanými deriváty či variacemi nebo jakýmkoliv způsobem spojených se syndromem získaného nedostatku imunity (AIDS, </w:t>
      </w:r>
      <w:proofErr w:type="spellStart"/>
      <w:r w:rsidRPr="00684FDF">
        <w:rPr>
          <w:sz w:val="20"/>
          <w:szCs w:val="21"/>
        </w:rPr>
        <w:t>Lasser</w:t>
      </w:r>
      <w:proofErr w:type="spellEnd"/>
      <w:r w:rsidRPr="00684FDF">
        <w:rPr>
          <w:sz w:val="20"/>
          <w:szCs w:val="21"/>
        </w:rPr>
        <w:t xml:space="preserve"> AIDS, LAS, ARC) nebo jakýmkoliv syndromem nebo stavem podobného druhu bez ohledu na jeho název.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4. Pojistitel není povinen za pojištěného v případě pojistné události nahradit újmu: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4.1. kterou pojištěný způsobil svému manželu, příbuzným v řadě přímé, osobám, které s ním žijí ve společné domácnosti, společníkům, jejich manželům či příbuzným v řadě přímé a pobočné a osobám, které s nimi žijí ve společné domácnosti, pokud jsou jeho zaměstnavatelem,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</w:rPr>
      </w:pPr>
      <w:r w:rsidRPr="00684FDF">
        <w:rPr>
          <w:sz w:val="20"/>
          <w:szCs w:val="21"/>
        </w:rPr>
        <w:t>4.2. za kterou pojištěný odpovídá následkem toho, že strpěl porušení jemu uložených povinností ze strany třetích osob nebo svých spoluzaměstnanců,</w:t>
      </w:r>
      <w:r w:rsidRPr="00684FDF">
        <w:rPr>
          <w:sz w:val="20"/>
        </w:rPr>
        <w:t xml:space="preserve">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4.3. pokud pojištěný nesplní své povinnosti vyplývající z jiných právních předpisů (např. nahlášení dopravní nehody policii).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 xml:space="preserve">ČLÁNEK 4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MÍSTO POJIŠTĚNÍ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 w:rsidRPr="00684FDF">
        <w:rPr>
          <w:sz w:val="20"/>
          <w:szCs w:val="21"/>
        </w:rPr>
        <w:t xml:space="preserve">Pojištění se týká pojistných událostí, u kterých újma vznikla na území České republiky, pokud není v pojistné smlouvě ujednáno jinak. </w:t>
      </w:r>
    </w:p>
    <w:p w:rsidR="00F30B4B" w:rsidRDefault="00F30B4B" w:rsidP="00483A36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>
        <w:rPr>
          <w:b/>
          <w:sz w:val="20"/>
          <w:szCs w:val="21"/>
        </w:rPr>
        <w:t>ČLÁNEK 5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sz w:val="20"/>
          <w:szCs w:val="21"/>
        </w:rPr>
      </w:pPr>
      <w:r w:rsidRPr="00684FDF">
        <w:rPr>
          <w:b/>
          <w:sz w:val="20"/>
          <w:szCs w:val="21"/>
        </w:rPr>
        <w:t>LIMITY PLNĚNÍ</w:t>
      </w:r>
      <w:r w:rsidRPr="00684FDF">
        <w:rPr>
          <w:sz w:val="20"/>
          <w:szCs w:val="21"/>
        </w:rPr>
        <w:t xml:space="preserve"> </w:t>
      </w:r>
    </w:p>
    <w:p w:rsidR="00483A36" w:rsidRPr="00684FDF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 w:rsidRPr="00684FDF">
        <w:rPr>
          <w:sz w:val="20"/>
          <w:szCs w:val="21"/>
        </w:rPr>
        <w:t xml:space="preserve">1. Z jedné pojistné události je pojistitel povinen plnit skutečnou újmu do výše pojistné částky dohodnuté v pojistné smlouvě. To platí i pro součet všech plnění poskytnutých z jedné pojistné události, nebo z více časově spolu souvisejících pojistných událostí. </w:t>
      </w:r>
    </w:p>
    <w:p w:rsidR="00F30B4B" w:rsidRDefault="00483A36" w:rsidP="00483A36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 w:rsidRPr="00684FDF">
        <w:rPr>
          <w:sz w:val="20"/>
          <w:szCs w:val="21"/>
        </w:rPr>
        <w:t xml:space="preserve">2. Ze všech pojistných událostí, k nimž došlo </w:t>
      </w:r>
      <w:r w:rsidR="00F30B4B">
        <w:rPr>
          <w:sz w:val="20"/>
          <w:szCs w:val="21"/>
        </w:rPr>
        <w:t>v období jednoho pojistného období, popř. pojistné doby</w:t>
      </w:r>
      <w:r w:rsidRPr="00684FDF">
        <w:rPr>
          <w:sz w:val="20"/>
          <w:szCs w:val="21"/>
        </w:rPr>
        <w:t>, je pojistitel povinen v úhrnu plnit do výše dvojnásobku pojistné částky dohodnuté v p</w:t>
      </w:r>
      <w:r w:rsidR="00F30B4B">
        <w:rPr>
          <w:sz w:val="20"/>
          <w:szCs w:val="21"/>
        </w:rPr>
        <w:t>ojistné smlouvě.</w:t>
      </w:r>
    </w:p>
    <w:p w:rsidR="00483A36" w:rsidRPr="00684FDF" w:rsidRDefault="00F30B4B" w:rsidP="00483A36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>
        <w:rPr>
          <w:sz w:val="20"/>
          <w:szCs w:val="21"/>
        </w:rPr>
        <w:t xml:space="preserve">3. </w:t>
      </w:r>
      <w:r w:rsidR="00483A36" w:rsidRPr="00684FDF">
        <w:rPr>
          <w:sz w:val="20"/>
          <w:szCs w:val="21"/>
        </w:rPr>
        <w:t xml:space="preserve">Pokud je současně uplatněn nárok více pojištěných a úhrn plnění pojistnou částku přesahuje, odškodní pojistitel nároky poškozených poměrně. </w:t>
      </w:r>
    </w:p>
    <w:p w:rsidR="00483A36" w:rsidRPr="00684FDF" w:rsidRDefault="00F30B4B" w:rsidP="00483A36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>
        <w:rPr>
          <w:sz w:val="20"/>
          <w:szCs w:val="21"/>
        </w:rPr>
        <w:t>4</w:t>
      </w:r>
      <w:r w:rsidR="00483A36" w:rsidRPr="00684FDF">
        <w:rPr>
          <w:sz w:val="20"/>
          <w:szCs w:val="21"/>
        </w:rPr>
        <w:t xml:space="preserve">. Uplatnilo-li nárok na plnění z jedné pojistné události více poškozených, odečítá se spoluúčast pouze jednou a spoluúčast se mezi poškozené rovnoměrně rozdělí. </w:t>
      </w:r>
    </w:p>
    <w:p w:rsidR="00684FDF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ČLÁNEK 6</w:t>
      </w:r>
    </w:p>
    <w:p w:rsidR="00684FDF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sz w:val="20"/>
          <w:szCs w:val="21"/>
        </w:rPr>
      </w:pPr>
      <w:r w:rsidRPr="00684FDF">
        <w:rPr>
          <w:b/>
          <w:sz w:val="20"/>
          <w:szCs w:val="21"/>
        </w:rPr>
        <w:t>ZVLÁŠTNÍ PŘÍPADY POJISTNÉHO PLNĚNÍ</w:t>
      </w:r>
      <w:r w:rsidRPr="00684FDF">
        <w:rPr>
          <w:sz w:val="20"/>
          <w:szCs w:val="21"/>
        </w:rPr>
        <w:t xml:space="preserve"> </w:t>
      </w:r>
    </w:p>
    <w:p w:rsidR="00665D19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 w:rsidRPr="00684FDF">
        <w:rPr>
          <w:sz w:val="20"/>
          <w:szCs w:val="21"/>
        </w:rPr>
        <w:t xml:space="preserve"> Pokud se k tomu pojistitel v pojistné smlouvě zavázal, nahradí v souvislosti se škodní udá</w:t>
      </w:r>
      <w:r w:rsidR="00665D19">
        <w:rPr>
          <w:sz w:val="20"/>
          <w:szCs w:val="21"/>
        </w:rPr>
        <w:t xml:space="preserve">losti za pojištěného náklady: </w:t>
      </w:r>
    </w:p>
    <w:p w:rsidR="00665D19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 w:rsidRPr="00684FDF">
        <w:rPr>
          <w:sz w:val="20"/>
          <w:szCs w:val="21"/>
        </w:rPr>
        <w:t>1. které odpovídají nejvýše mimosmluvní odměně advokáta za obhajobu v přípravném řízení před soudem prvního stupně v rámci trestního řízení, vedeném proti pojištěnému v souvislosti se škodní událostí; obdobné náklady před odvolacím soudem nahradí pojistitel jen tehdy, jestliže se k jejich úhradě zaváz</w:t>
      </w:r>
      <w:r w:rsidR="00665D19">
        <w:rPr>
          <w:sz w:val="20"/>
          <w:szCs w:val="21"/>
        </w:rPr>
        <w:t xml:space="preserve">al, </w:t>
      </w:r>
    </w:p>
    <w:p w:rsidR="00684FDF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 w:rsidRPr="00684FDF">
        <w:rPr>
          <w:sz w:val="20"/>
          <w:szCs w:val="21"/>
        </w:rPr>
        <w:t xml:space="preserve">2. které vynaložil pojištěný v souvislosti s mimosoudním projednáváním nároku na náhradu újmy, pokud je povinen je uhradit. </w:t>
      </w:r>
    </w:p>
    <w:p w:rsidR="00684FDF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ČLÁNEK 7</w:t>
      </w:r>
    </w:p>
    <w:p w:rsidR="00684FDF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sz w:val="20"/>
          <w:szCs w:val="21"/>
        </w:rPr>
      </w:pPr>
      <w:r w:rsidRPr="00684FDF">
        <w:rPr>
          <w:b/>
          <w:sz w:val="20"/>
          <w:szCs w:val="21"/>
        </w:rPr>
        <w:t>VÝKLAD POJMŮ</w:t>
      </w:r>
    </w:p>
    <w:p w:rsidR="00684FDF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 w:rsidRPr="00684FDF">
        <w:rPr>
          <w:sz w:val="20"/>
          <w:szCs w:val="21"/>
        </w:rPr>
        <w:t xml:space="preserve">V pojistné smlouvě a v každém doplňku, který bude do tohoto ujednání včleněn, budou následující slova a výrazy mít význam, který je jim v tomto článku přiřazen, ledaže by z kontextu vyplynulo něco jiného. </w:t>
      </w:r>
    </w:p>
    <w:p w:rsidR="00684FDF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 w:rsidRPr="00684FDF">
        <w:rPr>
          <w:sz w:val="20"/>
          <w:szCs w:val="21"/>
        </w:rPr>
        <w:t xml:space="preserve">1. </w:t>
      </w:r>
      <w:r w:rsidRPr="00665D19">
        <w:rPr>
          <w:b/>
          <w:sz w:val="20"/>
          <w:szCs w:val="21"/>
        </w:rPr>
        <w:t>Újmou způsobenou úmyslně</w:t>
      </w:r>
      <w:r w:rsidRPr="00684FDF">
        <w:rPr>
          <w:sz w:val="20"/>
          <w:szCs w:val="21"/>
        </w:rPr>
        <w:t xml:space="preserve"> se rozumí újma, způsobená úmyslným konáním nebo úmyslným opomenutím, které lze přičíst pojištěnému. Újma je způsobena úmyslně t</w:t>
      </w:r>
      <w:r w:rsidR="00665D19">
        <w:rPr>
          <w:sz w:val="20"/>
          <w:szCs w:val="21"/>
        </w:rPr>
        <w:t xml:space="preserve">aké tehdy, jestliže </w:t>
      </w:r>
      <w:proofErr w:type="spellStart"/>
      <w:r w:rsidR="00665D19">
        <w:rPr>
          <w:sz w:val="20"/>
          <w:szCs w:val="21"/>
        </w:rPr>
        <w:lastRenderedPageBreak/>
        <w:t>původ</w:t>
      </w:r>
      <w:r w:rsidRPr="00684FDF">
        <w:rPr>
          <w:sz w:val="20"/>
          <w:szCs w:val="21"/>
        </w:rPr>
        <w:t>újmy</w:t>
      </w:r>
      <w:proofErr w:type="spellEnd"/>
      <w:r w:rsidRPr="00684FDF">
        <w:rPr>
          <w:sz w:val="20"/>
          <w:szCs w:val="21"/>
        </w:rPr>
        <w:t xml:space="preserve"> spočívá ve vědomém nedodržení právních předpisů, technologických postupů a závazných norem, anebo v nerespektování inst</w:t>
      </w:r>
      <w:r w:rsidR="00665D19">
        <w:rPr>
          <w:sz w:val="20"/>
          <w:szCs w:val="21"/>
        </w:rPr>
        <w:t>rukcí či pokynů oprávněné osoby.</w:t>
      </w:r>
    </w:p>
    <w:p w:rsidR="00665D19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 w:rsidRPr="00684FDF">
        <w:rPr>
          <w:sz w:val="20"/>
          <w:szCs w:val="21"/>
        </w:rPr>
        <w:t xml:space="preserve">2. </w:t>
      </w:r>
      <w:r w:rsidR="00665D19" w:rsidRPr="00665D19">
        <w:rPr>
          <w:b/>
          <w:sz w:val="20"/>
          <w:szCs w:val="21"/>
        </w:rPr>
        <w:t>F</w:t>
      </w:r>
      <w:r w:rsidRPr="00665D19">
        <w:rPr>
          <w:b/>
          <w:sz w:val="20"/>
          <w:szCs w:val="21"/>
        </w:rPr>
        <w:t xml:space="preserve">inanční škodou </w:t>
      </w:r>
      <w:r w:rsidRPr="00684FDF">
        <w:rPr>
          <w:sz w:val="20"/>
          <w:szCs w:val="21"/>
        </w:rPr>
        <w:t>se rozumí škoda</w:t>
      </w:r>
      <w:r w:rsidR="00665D19">
        <w:rPr>
          <w:sz w:val="20"/>
          <w:szCs w:val="21"/>
        </w:rPr>
        <w:t xml:space="preserve"> vzniklá jinak než ublížením na zdraví a/nebo usmrcením, poškozením, zničením nebo pohřešováním věci</w:t>
      </w:r>
    </w:p>
    <w:p w:rsidR="00684FDF" w:rsidRPr="00684FDF" w:rsidRDefault="00665D19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>
        <w:rPr>
          <w:sz w:val="20"/>
          <w:szCs w:val="21"/>
        </w:rPr>
        <w:t>3</w:t>
      </w:r>
      <w:r w:rsidR="00483A36" w:rsidRPr="00684FDF">
        <w:rPr>
          <w:sz w:val="20"/>
          <w:szCs w:val="21"/>
        </w:rPr>
        <w:t>.</w:t>
      </w:r>
      <w:r w:rsidR="00483A36" w:rsidRPr="00665D19">
        <w:rPr>
          <w:b/>
          <w:sz w:val="20"/>
          <w:szCs w:val="21"/>
        </w:rPr>
        <w:t xml:space="preserve"> Zaměstnavatelem</w:t>
      </w:r>
      <w:r w:rsidR="00483A36" w:rsidRPr="00684FDF">
        <w:rPr>
          <w:sz w:val="20"/>
          <w:szCs w:val="21"/>
        </w:rPr>
        <w:t xml:space="preserve"> je právnická nebo fyzická osoba, která zaměstnává fyzické osoby v pracovně právních vztazích.</w:t>
      </w:r>
    </w:p>
    <w:p w:rsidR="00684FDF" w:rsidRPr="00684FDF" w:rsidRDefault="00665D19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>
        <w:rPr>
          <w:sz w:val="20"/>
          <w:szCs w:val="21"/>
        </w:rPr>
        <w:t>4</w:t>
      </w:r>
      <w:r w:rsidR="00483A36" w:rsidRPr="00684FDF">
        <w:rPr>
          <w:sz w:val="20"/>
          <w:szCs w:val="21"/>
        </w:rPr>
        <w:t xml:space="preserve">. </w:t>
      </w:r>
      <w:r w:rsidR="00483A36" w:rsidRPr="00665D19">
        <w:rPr>
          <w:b/>
          <w:sz w:val="20"/>
          <w:szCs w:val="21"/>
        </w:rPr>
        <w:t>Zaměstnancem</w:t>
      </w:r>
      <w:r w:rsidR="00483A36" w:rsidRPr="00684FDF">
        <w:rPr>
          <w:sz w:val="20"/>
          <w:szCs w:val="21"/>
        </w:rPr>
        <w:t xml:space="preserve"> je fyzická osoba, která je u zaměstnavatele v pracovním poměru, jenž byl založen pracovní smlouvou, volbou nebo jmenováním podle pracovněprávních předpisů. </w:t>
      </w:r>
    </w:p>
    <w:p w:rsidR="00684FDF" w:rsidRPr="00684FDF" w:rsidRDefault="00665D19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>
        <w:rPr>
          <w:sz w:val="20"/>
          <w:szCs w:val="21"/>
        </w:rPr>
        <w:t>5</w:t>
      </w:r>
      <w:r w:rsidR="00483A36" w:rsidRPr="00665D19">
        <w:rPr>
          <w:b/>
          <w:sz w:val="20"/>
          <w:szCs w:val="21"/>
        </w:rPr>
        <w:t>. V přímé souvislosti s plněním pracovních</w:t>
      </w:r>
      <w:r w:rsidR="00483A36" w:rsidRPr="00684FDF">
        <w:rPr>
          <w:sz w:val="20"/>
          <w:szCs w:val="21"/>
        </w:rPr>
        <w:t xml:space="preserve"> </w:t>
      </w:r>
      <w:r w:rsidR="00483A36" w:rsidRPr="00665D19">
        <w:rPr>
          <w:b/>
          <w:sz w:val="20"/>
          <w:szCs w:val="21"/>
        </w:rPr>
        <w:t>úkolů</w:t>
      </w:r>
      <w:r w:rsidR="00483A36" w:rsidRPr="00684FDF">
        <w:rPr>
          <w:sz w:val="20"/>
          <w:szCs w:val="21"/>
        </w:rPr>
        <w:t xml:space="preserve"> jsou úkony potřebné k výkonu práce a během práce obvyklé nebo nutné před počátkem práce nebo po jejím skončení. Úkony v přímé souvislosti s plněním pracovních úkonů jsou dále vyšetření zaměstnance prováděná na příkaz zaměstnavatele nebo ošetření při první pomoci a cesta k nim a zpět. Takovými úkony však nejsou cesta do zaměstnání a zpět, stravování, ošetření popř. vyšetření ve zdravotnickém zařízení, dále cesta k nim a zpět, pokud není konána v objektu zaměstnavatele. </w:t>
      </w:r>
    </w:p>
    <w:p w:rsidR="00684FDF" w:rsidRPr="00684FDF" w:rsidRDefault="00665D19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>
        <w:rPr>
          <w:sz w:val="20"/>
          <w:szCs w:val="21"/>
        </w:rPr>
        <w:t>6</w:t>
      </w:r>
      <w:r w:rsidR="00483A36" w:rsidRPr="00684FDF">
        <w:rPr>
          <w:sz w:val="20"/>
          <w:szCs w:val="21"/>
        </w:rPr>
        <w:t xml:space="preserve">. </w:t>
      </w:r>
      <w:r w:rsidR="00483A36" w:rsidRPr="00665D19">
        <w:rPr>
          <w:b/>
          <w:sz w:val="20"/>
          <w:szCs w:val="21"/>
        </w:rPr>
        <w:t>Vyrobením zmetku</w:t>
      </w:r>
      <w:r w:rsidR="00483A36" w:rsidRPr="00684FDF">
        <w:rPr>
          <w:sz w:val="20"/>
          <w:szCs w:val="21"/>
        </w:rPr>
        <w:t xml:space="preserve"> se rozumí zhotovení vadného výrobku nebo způsobení škody nedodržením stanoveného technologického postupu. </w:t>
      </w:r>
    </w:p>
    <w:p w:rsidR="00483A36" w:rsidRPr="00684FDF" w:rsidRDefault="00665D19" w:rsidP="00684FDF">
      <w:pPr>
        <w:autoSpaceDE w:val="0"/>
        <w:autoSpaceDN w:val="0"/>
        <w:adjustRightInd w:val="0"/>
        <w:spacing w:after="0" w:line="240" w:lineRule="auto"/>
        <w:ind w:left="-993" w:right="-993"/>
        <w:rPr>
          <w:sz w:val="20"/>
          <w:szCs w:val="21"/>
        </w:rPr>
      </w:pPr>
      <w:r>
        <w:rPr>
          <w:sz w:val="20"/>
          <w:szCs w:val="21"/>
        </w:rPr>
        <w:t>7</w:t>
      </w:r>
      <w:r w:rsidR="00483A36" w:rsidRPr="00684FDF">
        <w:rPr>
          <w:sz w:val="20"/>
          <w:szCs w:val="21"/>
        </w:rPr>
        <w:t xml:space="preserve">. </w:t>
      </w:r>
      <w:r w:rsidR="00483A36" w:rsidRPr="00665D19">
        <w:rPr>
          <w:b/>
          <w:sz w:val="20"/>
          <w:szCs w:val="21"/>
        </w:rPr>
        <w:t>Skutečná</w:t>
      </w:r>
      <w:r w:rsidR="00483A36" w:rsidRPr="00684FDF">
        <w:rPr>
          <w:sz w:val="20"/>
          <w:szCs w:val="21"/>
        </w:rPr>
        <w:t xml:space="preserve"> </w:t>
      </w:r>
      <w:r w:rsidR="00483A36" w:rsidRPr="00665D19">
        <w:rPr>
          <w:b/>
          <w:sz w:val="20"/>
          <w:szCs w:val="21"/>
        </w:rPr>
        <w:t>škoda</w:t>
      </w:r>
      <w:r w:rsidR="00483A36" w:rsidRPr="00684FDF">
        <w:rPr>
          <w:sz w:val="20"/>
          <w:szCs w:val="21"/>
        </w:rPr>
        <w:t xml:space="preserve"> je náklad nutný na pořízení nové věci po odečtení částky odpovídající opotřebení zničené věci. Při opravitelném poškození je skutečnou škodou náklad na nutnou opravu, jestliže se věc uvede do stavu, v jakém byla před poškozením. </w:t>
      </w:r>
    </w:p>
    <w:p w:rsidR="00483A36" w:rsidRPr="00684FDF" w:rsidRDefault="00665D19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>
        <w:rPr>
          <w:sz w:val="20"/>
          <w:szCs w:val="21"/>
        </w:rPr>
        <w:t>8</w:t>
      </w:r>
      <w:r w:rsidR="00483A36" w:rsidRPr="00684FDF">
        <w:rPr>
          <w:sz w:val="20"/>
          <w:szCs w:val="21"/>
        </w:rPr>
        <w:t xml:space="preserve">. </w:t>
      </w:r>
      <w:r w:rsidR="00483A36" w:rsidRPr="00665D19">
        <w:rPr>
          <w:b/>
          <w:sz w:val="20"/>
          <w:szCs w:val="21"/>
        </w:rPr>
        <w:t xml:space="preserve">Místem podnikání právnické nebo fyzické osoby na území České republiky </w:t>
      </w:r>
      <w:r w:rsidR="00483A36" w:rsidRPr="00684FDF">
        <w:rPr>
          <w:sz w:val="20"/>
          <w:szCs w:val="21"/>
        </w:rPr>
        <w:t xml:space="preserve">je adresa, která je jako místo podnikání zapsána v obchodním rejstříku nebo jiné evidenci. </w:t>
      </w:r>
    </w:p>
    <w:p w:rsidR="00684FDF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ČLÁNEK 8</w:t>
      </w:r>
    </w:p>
    <w:p w:rsidR="00483A36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ÚČINNOST</w:t>
      </w:r>
    </w:p>
    <w:p w:rsidR="00483A36" w:rsidRPr="00684FDF" w:rsidRDefault="00665D19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  <w:r>
        <w:rPr>
          <w:sz w:val="20"/>
          <w:szCs w:val="21"/>
        </w:rPr>
        <w:t>Tyto DPPOZ nabývají účinnosti 15. 10. 2015</w:t>
      </w:r>
      <w:r w:rsidR="00483A36" w:rsidRPr="00684FDF">
        <w:rPr>
          <w:sz w:val="20"/>
          <w:szCs w:val="21"/>
        </w:rPr>
        <w:t xml:space="preserve">. </w:t>
      </w:r>
    </w:p>
    <w:p w:rsidR="00483A36" w:rsidRPr="00684FDF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>ČLÁNEK 9</w:t>
      </w:r>
    </w:p>
    <w:p w:rsidR="00665D19" w:rsidRDefault="00483A36" w:rsidP="00684FDF">
      <w:pPr>
        <w:autoSpaceDE w:val="0"/>
        <w:autoSpaceDN w:val="0"/>
        <w:adjustRightInd w:val="0"/>
        <w:spacing w:after="0" w:line="240" w:lineRule="auto"/>
        <w:ind w:left="-993" w:right="-993"/>
        <w:jc w:val="center"/>
        <w:rPr>
          <w:b/>
          <w:sz w:val="20"/>
          <w:szCs w:val="21"/>
        </w:rPr>
      </w:pPr>
      <w:r w:rsidRPr="00684FDF">
        <w:rPr>
          <w:b/>
          <w:sz w:val="20"/>
          <w:szCs w:val="21"/>
        </w:rPr>
        <w:t xml:space="preserve">ČÍSELNÍK KÓDŮ POJISTNÝCH NEBEZPEČÍ </w:t>
      </w:r>
    </w:p>
    <w:p w:rsidR="00665D19" w:rsidRPr="00684FDF" w:rsidRDefault="00665D19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</w:p>
    <w:tbl>
      <w:tblPr>
        <w:tblStyle w:val="Mkatabulky"/>
        <w:tblW w:w="5241" w:type="dxa"/>
        <w:tblInd w:w="-993" w:type="dxa"/>
        <w:tblLook w:val="04A0" w:firstRow="1" w:lastRow="0" w:firstColumn="1" w:lastColumn="0" w:noHBand="0" w:noVBand="1"/>
      </w:tblPr>
      <w:tblGrid>
        <w:gridCol w:w="4532"/>
        <w:gridCol w:w="709"/>
      </w:tblGrid>
      <w:tr w:rsidR="00665D19" w:rsidTr="00665D19">
        <w:tc>
          <w:tcPr>
            <w:tcW w:w="4532" w:type="dxa"/>
          </w:tcPr>
          <w:p w:rsidR="00665D19" w:rsidRPr="00684FDF" w:rsidRDefault="00665D19" w:rsidP="00665D19">
            <w:pPr>
              <w:autoSpaceDE w:val="0"/>
              <w:autoSpaceDN w:val="0"/>
              <w:adjustRightInd w:val="0"/>
              <w:ind w:left="-993" w:right="-993"/>
              <w:jc w:val="center"/>
              <w:rPr>
                <w:b/>
                <w:sz w:val="20"/>
                <w:szCs w:val="21"/>
              </w:rPr>
            </w:pPr>
            <w:r w:rsidRPr="00684FDF">
              <w:rPr>
                <w:b/>
                <w:sz w:val="20"/>
                <w:szCs w:val="21"/>
              </w:rPr>
              <w:t xml:space="preserve">POJISTNÉ NEBEZPEČÍ </w:t>
            </w:r>
          </w:p>
          <w:p w:rsidR="00665D19" w:rsidRDefault="00665D19" w:rsidP="00483A36">
            <w:pPr>
              <w:autoSpaceDE w:val="0"/>
              <w:autoSpaceDN w:val="0"/>
              <w:adjustRightInd w:val="0"/>
              <w:ind w:right="-993"/>
              <w:jc w:val="both"/>
              <w:rPr>
                <w:sz w:val="20"/>
                <w:szCs w:val="21"/>
              </w:rPr>
            </w:pPr>
          </w:p>
        </w:tc>
        <w:tc>
          <w:tcPr>
            <w:tcW w:w="709" w:type="dxa"/>
          </w:tcPr>
          <w:p w:rsidR="00665D19" w:rsidRDefault="00665D19" w:rsidP="00483A36">
            <w:pPr>
              <w:autoSpaceDE w:val="0"/>
              <w:autoSpaceDN w:val="0"/>
              <w:adjustRightInd w:val="0"/>
              <w:ind w:right="-993"/>
              <w:jc w:val="both"/>
              <w:rPr>
                <w:sz w:val="20"/>
                <w:szCs w:val="21"/>
              </w:rPr>
            </w:pPr>
            <w:r w:rsidRPr="00684FDF">
              <w:rPr>
                <w:b/>
                <w:sz w:val="20"/>
                <w:szCs w:val="21"/>
              </w:rPr>
              <w:t>KÓD</w:t>
            </w:r>
          </w:p>
        </w:tc>
      </w:tr>
      <w:tr w:rsidR="00665D19" w:rsidTr="00665D19">
        <w:tc>
          <w:tcPr>
            <w:tcW w:w="4532" w:type="dxa"/>
          </w:tcPr>
          <w:p w:rsidR="00665D19" w:rsidRDefault="00665D19" w:rsidP="00665D19">
            <w:pPr>
              <w:autoSpaceDE w:val="0"/>
              <w:autoSpaceDN w:val="0"/>
              <w:adjustRightInd w:val="0"/>
              <w:ind w:right="-993"/>
              <w:jc w:val="both"/>
              <w:rPr>
                <w:sz w:val="20"/>
                <w:szCs w:val="21"/>
              </w:rPr>
            </w:pPr>
            <w:r w:rsidRPr="00684FDF">
              <w:rPr>
                <w:sz w:val="20"/>
                <w:szCs w:val="21"/>
              </w:rPr>
              <w:t>Odpovědnost zaměstnance za újmu způsobenou</w:t>
            </w:r>
          </w:p>
          <w:p w:rsidR="00665D19" w:rsidRDefault="00665D19" w:rsidP="00665D19">
            <w:pPr>
              <w:autoSpaceDE w:val="0"/>
              <w:autoSpaceDN w:val="0"/>
              <w:adjustRightInd w:val="0"/>
              <w:ind w:right="-993"/>
              <w:jc w:val="both"/>
              <w:rPr>
                <w:sz w:val="20"/>
                <w:szCs w:val="21"/>
              </w:rPr>
            </w:pPr>
            <w:r w:rsidRPr="00684FDF">
              <w:rPr>
                <w:sz w:val="20"/>
                <w:szCs w:val="21"/>
              </w:rPr>
              <w:t xml:space="preserve"> při výkonu povolání</w:t>
            </w:r>
          </w:p>
        </w:tc>
        <w:tc>
          <w:tcPr>
            <w:tcW w:w="709" w:type="dxa"/>
          </w:tcPr>
          <w:p w:rsidR="00665D19" w:rsidRDefault="00665D19" w:rsidP="00483A36">
            <w:pPr>
              <w:autoSpaceDE w:val="0"/>
              <w:autoSpaceDN w:val="0"/>
              <w:adjustRightInd w:val="0"/>
              <w:ind w:right="-993"/>
              <w:jc w:val="both"/>
              <w:rPr>
                <w:sz w:val="20"/>
                <w:szCs w:val="21"/>
              </w:rPr>
            </w:pPr>
            <w:r w:rsidRPr="00684FDF">
              <w:rPr>
                <w:sz w:val="20"/>
                <w:szCs w:val="21"/>
              </w:rPr>
              <w:t>4608</w:t>
            </w:r>
          </w:p>
        </w:tc>
      </w:tr>
    </w:tbl>
    <w:p w:rsidR="00132001" w:rsidRPr="00684FDF" w:rsidRDefault="00132001" w:rsidP="00483A36">
      <w:pPr>
        <w:autoSpaceDE w:val="0"/>
        <w:autoSpaceDN w:val="0"/>
        <w:adjustRightInd w:val="0"/>
        <w:spacing w:after="0" w:line="240" w:lineRule="auto"/>
        <w:ind w:left="-993" w:right="-993"/>
        <w:jc w:val="both"/>
        <w:rPr>
          <w:sz w:val="20"/>
          <w:szCs w:val="21"/>
        </w:rPr>
      </w:pPr>
    </w:p>
    <w:sectPr w:rsidR="00132001" w:rsidRPr="00684FDF" w:rsidSect="00132001">
      <w:footerReference w:type="default" r:id="rId8"/>
      <w:headerReference w:type="first" r:id="rId9"/>
      <w:footerReference w:type="first" r:id="rId10"/>
      <w:pgSz w:w="11906" w:h="16838"/>
      <w:pgMar w:top="1417" w:right="1274" w:bottom="1417" w:left="1417" w:header="708" w:footer="708" w:gutter="0"/>
      <w:cols w:num="2" w:space="22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AE" w:rsidRDefault="00E525AE" w:rsidP="00132001">
      <w:pPr>
        <w:spacing w:after="0" w:line="240" w:lineRule="auto"/>
      </w:pPr>
      <w:r>
        <w:separator/>
      </w:r>
    </w:p>
  </w:endnote>
  <w:endnote w:type="continuationSeparator" w:id="0">
    <w:p w:rsidR="00E525AE" w:rsidRDefault="00E525AE" w:rsidP="0013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E8" w:rsidRDefault="003E0CE8" w:rsidP="003E0CE8">
    <w:pPr>
      <w:pStyle w:val="Zpat"/>
    </w:pPr>
    <w:r>
      <w:t>NP/08/2015</w:t>
    </w:r>
    <w:r>
      <w:tab/>
    </w:r>
    <w: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E8" w:rsidRDefault="005A1F9F">
    <w:pPr>
      <w:pStyle w:val="Zpat"/>
    </w:pPr>
    <w:proofErr w:type="spellStart"/>
    <w:r>
      <w:t>Np</w:t>
    </w:r>
    <w:proofErr w:type="spellEnd"/>
    <w:r>
      <w:t>/08/2015</w:t>
    </w: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AE" w:rsidRDefault="00E525AE" w:rsidP="00132001">
      <w:pPr>
        <w:spacing w:after="0" w:line="240" w:lineRule="auto"/>
      </w:pPr>
      <w:r>
        <w:separator/>
      </w:r>
    </w:p>
  </w:footnote>
  <w:footnote w:type="continuationSeparator" w:id="0">
    <w:p w:rsidR="00E525AE" w:rsidRDefault="00E525AE" w:rsidP="0013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36" w:rsidRDefault="00243A72" w:rsidP="00684FDF">
    <w:pPr>
      <w:pStyle w:val="Zhlav"/>
      <w:rPr>
        <w:b/>
      </w:rPr>
    </w:pPr>
    <w:r w:rsidRPr="00483A36">
      <w:rPr>
        <w:b/>
      </w:rPr>
      <w:t xml:space="preserve">O - O - ZZ </w:t>
    </w:r>
    <w:r w:rsidR="00684FDF">
      <w:rPr>
        <w:b/>
      </w:rPr>
      <w:tab/>
    </w:r>
    <w:r w:rsidR="00684FDF" w:rsidRPr="00483A36">
      <w:rPr>
        <w:b/>
      </w:rPr>
      <w:t>DOPLŇKOVÉ POJISTNÉ PODMÍNKY</w:t>
    </w:r>
  </w:p>
  <w:p w:rsidR="00684FDF" w:rsidRDefault="00243A72" w:rsidP="00483A36">
    <w:pPr>
      <w:pStyle w:val="Zhlav"/>
      <w:ind w:left="2124" w:hanging="2124"/>
      <w:rPr>
        <w:b/>
      </w:rPr>
    </w:pPr>
    <w:r w:rsidRPr="00483A36">
      <w:rPr>
        <w:b/>
      </w:rPr>
      <w:t>Druh pojištění: 064</w:t>
    </w:r>
    <w:r w:rsidR="00483A36">
      <w:rPr>
        <w:b/>
      </w:rPr>
      <w:tab/>
    </w:r>
    <w:r w:rsidR="00684FDF">
      <w:rPr>
        <w:b/>
      </w:rPr>
      <w:t>pojištění odpovědnosti zaměstnance za újmu</w:t>
    </w:r>
  </w:p>
  <w:p w:rsidR="00132001" w:rsidRPr="00483A36" w:rsidRDefault="00A247F6" w:rsidP="00483A36">
    <w:pPr>
      <w:pStyle w:val="Zhlav"/>
      <w:ind w:left="2124" w:hanging="2124"/>
      <w:rPr>
        <w:b/>
      </w:rPr>
    </w:pPr>
    <w:r>
      <w:rPr>
        <w:b/>
      </w:rPr>
      <w:tab/>
      <w:t>z</w:t>
    </w:r>
    <w:r w:rsidR="00684FDF">
      <w:rPr>
        <w:b/>
      </w:rPr>
      <w:t>působenou zaměstnavateli při výkonu povolání</w:t>
    </w:r>
    <w:r w:rsidR="00243A72" w:rsidRPr="00483A36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63D"/>
    <w:multiLevelType w:val="hybridMultilevel"/>
    <w:tmpl w:val="B138671C"/>
    <w:lvl w:ilvl="0" w:tplc="C674C21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48006311"/>
    <w:multiLevelType w:val="hybridMultilevel"/>
    <w:tmpl w:val="8F4006F6"/>
    <w:lvl w:ilvl="0" w:tplc="8506C07A">
      <w:start w:val="1"/>
      <w:numFmt w:val="decimal"/>
      <w:lvlText w:val="%1."/>
      <w:lvlJc w:val="left"/>
      <w:pPr>
        <w:ind w:left="-633" w:hanging="360"/>
      </w:pPr>
      <w:rPr>
        <w:rFonts w:ascii="Calibri" w:hAnsi="Calibri" w:cs="Calibri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4BCD3FF2"/>
    <w:multiLevelType w:val="hybridMultilevel"/>
    <w:tmpl w:val="BE741848"/>
    <w:lvl w:ilvl="0" w:tplc="04050001">
      <w:start w:val="1"/>
      <w:numFmt w:val="bullet"/>
      <w:lvlText w:val=""/>
      <w:lvlJc w:val="left"/>
      <w:pPr>
        <w:ind w:left="-2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</w:abstractNum>
  <w:abstractNum w:abstractNumId="3" w15:restartNumberingAfterBreak="0">
    <w:nsid w:val="576D39E9"/>
    <w:multiLevelType w:val="hybridMultilevel"/>
    <w:tmpl w:val="FD0A0A4E"/>
    <w:lvl w:ilvl="0" w:tplc="F28EFBE4">
      <w:start w:val="1"/>
      <w:numFmt w:val="decimal"/>
      <w:lvlText w:val="%1."/>
      <w:lvlJc w:val="left"/>
      <w:pPr>
        <w:ind w:left="-633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6C7C0C9C"/>
    <w:multiLevelType w:val="hybridMultilevel"/>
    <w:tmpl w:val="EE82A2FC"/>
    <w:lvl w:ilvl="0" w:tplc="83BE7A4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10"/>
    <w:rsid w:val="00054434"/>
    <w:rsid w:val="001045DF"/>
    <w:rsid w:val="00132001"/>
    <w:rsid w:val="00160E82"/>
    <w:rsid w:val="00243A72"/>
    <w:rsid w:val="00245DDA"/>
    <w:rsid w:val="00282122"/>
    <w:rsid w:val="00325337"/>
    <w:rsid w:val="003C6CF1"/>
    <w:rsid w:val="003E0CE8"/>
    <w:rsid w:val="003E161F"/>
    <w:rsid w:val="00483A36"/>
    <w:rsid w:val="004D22DE"/>
    <w:rsid w:val="00595165"/>
    <w:rsid w:val="005A1F9F"/>
    <w:rsid w:val="00665D19"/>
    <w:rsid w:val="00684FDF"/>
    <w:rsid w:val="00792310"/>
    <w:rsid w:val="00892DA1"/>
    <w:rsid w:val="008B036F"/>
    <w:rsid w:val="008E43C7"/>
    <w:rsid w:val="008F2749"/>
    <w:rsid w:val="009D766F"/>
    <w:rsid w:val="00A247F6"/>
    <w:rsid w:val="00BB391D"/>
    <w:rsid w:val="00BE64F8"/>
    <w:rsid w:val="00D26C76"/>
    <w:rsid w:val="00D30F7F"/>
    <w:rsid w:val="00D45623"/>
    <w:rsid w:val="00D97C34"/>
    <w:rsid w:val="00E07AB5"/>
    <w:rsid w:val="00E525AE"/>
    <w:rsid w:val="00E66C6D"/>
    <w:rsid w:val="00E947DA"/>
    <w:rsid w:val="00EF1E99"/>
    <w:rsid w:val="00EF5776"/>
    <w:rsid w:val="00F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6CB3"/>
  <w15:chartTrackingRefBased/>
  <w15:docId w15:val="{3CC83DDE-4C68-4255-AE1F-652DCD61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001"/>
  </w:style>
  <w:style w:type="paragraph" w:styleId="Zpat">
    <w:name w:val="footer"/>
    <w:basedOn w:val="Normln"/>
    <w:link w:val="ZpatChar"/>
    <w:uiPriority w:val="99"/>
    <w:unhideWhenUsed/>
    <w:rsid w:val="0013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001"/>
  </w:style>
  <w:style w:type="paragraph" w:styleId="Odstavecseseznamem">
    <w:name w:val="List Paragraph"/>
    <w:basedOn w:val="Normln"/>
    <w:uiPriority w:val="34"/>
    <w:qFormat/>
    <w:rsid w:val="00E947DA"/>
    <w:pPr>
      <w:ind w:left="720"/>
      <w:contextualSpacing/>
    </w:pPr>
  </w:style>
  <w:style w:type="table" w:styleId="Mkatabulky">
    <w:name w:val="Table Grid"/>
    <w:basedOn w:val="Normlntabulka"/>
    <w:uiPriority w:val="39"/>
    <w:rsid w:val="0066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3D64-1AE8-4776-B6ED-99A9FA77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1473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Masářová</dc:creator>
  <cp:keywords/>
  <dc:description/>
  <cp:lastModifiedBy>Klára Masářová</cp:lastModifiedBy>
  <cp:revision>8</cp:revision>
  <dcterms:created xsi:type="dcterms:W3CDTF">2024-02-09T06:11:00Z</dcterms:created>
  <dcterms:modified xsi:type="dcterms:W3CDTF">2024-02-09T11:25:00Z</dcterms:modified>
</cp:coreProperties>
</file>