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049" w:rsidRDefault="00A02218">
      <w:pPr>
        <w:spacing w:after="0"/>
        <w:ind w:left="52" w:hanging="10"/>
      </w:pPr>
      <w:r>
        <w:rPr>
          <w:sz w:val="26"/>
        </w:rPr>
        <w:t>í silnic a dálnic CR</w:t>
      </w:r>
    </w:p>
    <w:p w:rsidR="00846049" w:rsidRDefault="00A02218">
      <w:pPr>
        <w:spacing w:after="0" w:line="248" w:lineRule="auto"/>
        <w:ind w:left="963" w:right="7344" w:firstLine="72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-634270</wp:posOffset>
            </wp:positionH>
            <wp:positionV relativeFrom="paragraph">
              <wp:posOffset>-857661</wp:posOffset>
            </wp:positionV>
            <wp:extent cx="1323300" cy="1327551"/>
            <wp:effectExtent l="0" t="0" r="0" b="0"/>
            <wp:wrapSquare wrapText="bothSides"/>
            <wp:docPr id="12948" name="Picture 12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8" name="Picture 129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3300" cy="1327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390 áci 546/56</w:t>
      </w:r>
    </w:p>
    <w:p w:rsidR="00846049" w:rsidRDefault="00A02218">
      <w:pPr>
        <w:spacing w:after="280" w:line="248" w:lineRule="auto"/>
        <w:ind w:left="28" w:right="3413" w:firstLine="453"/>
        <w:jc w:val="both"/>
      </w:pPr>
      <w:r>
        <w:rPr>
          <w:sz w:val="24"/>
        </w:rPr>
        <w:t xml:space="preserve">05 Praha 4 jehož jménem jedná </w:t>
      </w:r>
      <w:r w:rsidR="006E034E" w:rsidRPr="006E034E">
        <w:rPr>
          <w:sz w:val="24"/>
          <w:highlight w:val="black"/>
        </w:rPr>
        <w:t>xxxxxxxxxxxxx</w:t>
      </w:r>
      <w:r>
        <w:rPr>
          <w:sz w:val="24"/>
        </w:rPr>
        <w:t xml:space="preserve"> </w:t>
      </w:r>
      <w:r w:rsidR="006E034E" w:rsidRPr="006E034E">
        <w:rPr>
          <w:sz w:val="24"/>
          <w:highlight w:val="black"/>
        </w:rPr>
        <w:t>xxxxxxxxxxxxxxx</w:t>
      </w:r>
      <w:r>
        <w:rPr>
          <w:sz w:val="24"/>
        </w:rPr>
        <w:t xml:space="preserve"> ředitel Závodu Brno číslo účtu: </w:t>
      </w:r>
      <w:r w:rsidR="006E034E" w:rsidRPr="006E034E">
        <w:rPr>
          <w:sz w:val="24"/>
          <w:highlight w:val="black"/>
        </w:rPr>
        <w:t>xxxxxxxxxxxxxxxxxxxx</w:t>
      </w:r>
      <w:r>
        <w:rPr>
          <w:sz w:val="24"/>
        </w:rPr>
        <w:t xml:space="preserve"> jen „ŘSD”</w:t>
      </w:r>
    </w:p>
    <w:p w:rsidR="00846049" w:rsidRDefault="00A02218">
      <w:pPr>
        <w:spacing w:after="0"/>
        <w:ind w:left="82" w:right="165" w:hanging="10"/>
        <w:jc w:val="center"/>
      </w:pPr>
      <w:r>
        <w:rPr>
          <w:sz w:val="24"/>
        </w:rPr>
        <w:t>a</w:t>
      </w:r>
    </w:p>
    <w:p w:rsidR="00846049" w:rsidRDefault="00A02218">
      <w:pPr>
        <w:spacing w:after="0"/>
        <w:ind w:left="52" w:hanging="10"/>
      </w:pPr>
      <w:r>
        <w:rPr>
          <w:sz w:val="26"/>
        </w:rPr>
        <w:t>Generální ředitelství cel</w:t>
      </w:r>
    </w:p>
    <w:p w:rsidR="00846049" w:rsidRDefault="00A02218">
      <w:pPr>
        <w:spacing w:after="0" w:line="248" w:lineRule="auto"/>
        <w:ind w:left="28" w:right="215" w:firstLine="4"/>
        <w:jc w:val="both"/>
      </w:pPr>
      <w:r>
        <w:rPr>
          <w:sz w:val="24"/>
        </w:rPr>
        <w:t>Sídlo: Budějovická 7, 140 96 Praha4</w:t>
      </w:r>
    </w:p>
    <w:p w:rsidR="00846049" w:rsidRDefault="00A02218">
      <w:pPr>
        <w:spacing w:after="0" w:line="248" w:lineRule="auto"/>
        <w:ind w:left="28" w:right="1581" w:firstLine="4"/>
        <w:jc w:val="both"/>
      </w:pPr>
      <w:r>
        <w:rPr>
          <w:sz w:val="24"/>
        </w:rPr>
        <w:t xml:space="preserve">Zastoupená : </w:t>
      </w:r>
      <w:r w:rsidR="006E034E" w:rsidRPr="006E034E">
        <w:rPr>
          <w:sz w:val="24"/>
          <w:highlight w:val="black"/>
        </w:rPr>
        <w:t>xxxxxxxxxxxxxxxxxx</w:t>
      </w:r>
      <w:r w:rsidRPr="006E034E">
        <w:rPr>
          <w:sz w:val="24"/>
          <w:highlight w:val="black"/>
        </w:rPr>
        <w:t>,</w:t>
      </w:r>
      <w:r>
        <w:rPr>
          <w:sz w:val="24"/>
        </w:rPr>
        <w:t xml:space="preserve"> ředitelem Celního ředitelství Brno Na základě Pověřením Generálního ředitele cel ze dne 7.1.2005, č.j. 2005/81/23 lč: 71214011</w:t>
      </w:r>
    </w:p>
    <w:p w:rsidR="00846049" w:rsidRDefault="00A02218">
      <w:pPr>
        <w:spacing w:after="186" w:line="329" w:lineRule="auto"/>
        <w:ind w:left="28" w:right="3112" w:firstLine="4"/>
        <w:jc w:val="both"/>
      </w:pPr>
      <w:r>
        <w:rPr>
          <w:sz w:val="24"/>
        </w:rPr>
        <w:t xml:space="preserve">Kontaktní adresa: celní ředitelství Brno, Koliště 21 ,601 44 Brno Bankovní spojení: </w:t>
      </w:r>
      <w:r w:rsidR="006E034E" w:rsidRPr="006E034E">
        <w:rPr>
          <w:sz w:val="24"/>
          <w:highlight w:val="black"/>
        </w:rPr>
        <w:t>xxxxxxxxxxxxxxxxxxxxxxxx</w:t>
      </w:r>
      <w:r>
        <w:rPr>
          <w:sz w:val="24"/>
        </w:rPr>
        <w:t xml:space="preserve"> jen „Generální ředitelství cel” uzavřeli tuto</w:t>
      </w:r>
    </w:p>
    <w:p w:rsidR="00846049" w:rsidRDefault="00A02218">
      <w:pPr>
        <w:spacing w:after="0"/>
        <w:ind w:right="158"/>
        <w:jc w:val="center"/>
      </w:pPr>
      <w:r>
        <w:rPr>
          <w:sz w:val="34"/>
        </w:rPr>
        <w:t>SMLOUVU :</w:t>
      </w:r>
    </w:p>
    <w:p w:rsidR="00846049" w:rsidRDefault="00A02218">
      <w:pPr>
        <w:spacing w:after="0"/>
        <w:ind w:right="151"/>
        <w:jc w:val="center"/>
      </w:pPr>
      <w:r>
        <w:rPr>
          <w:sz w:val="26"/>
        </w:rPr>
        <w:t>l.</w:t>
      </w:r>
    </w:p>
    <w:p w:rsidR="00846049" w:rsidRDefault="00A02218">
      <w:pPr>
        <w:spacing w:after="104" w:line="248" w:lineRule="auto"/>
        <w:ind w:left="28" w:right="215" w:firstLine="4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396990</wp:posOffset>
            </wp:positionH>
            <wp:positionV relativeFrom="page">
              <wp:posOffset>6637755</wp:posOffset>
            </wp:positionV>
            <wp:extent cx="9126" cy="4563"/>
            <wp:effectExtent l="0" t="0" r="0" b="0"/>
            <wp:wrapSquare wrapText="bothSides"/>
            <wp:docPr id="1608" name="Picture 1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" name="Picture 160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26" cy="4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488252</wp:posOffset>
            </wp:positionH>
            <wp:positionV relativeFrom="page">
              <wp:posOffset>6760929</wp:posOffset>
            </wp:positionV>
            <wp:extent cx="4563" cy="4563"/>
            <wp:effectExtent l="0" t="0" r="0" b="0"/>
            <wp:wrapSquare wrapText="bothSides"/>
            <wp:docPr id="1609" name="Picture 1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" name="Picture 160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7227957</wp:posOffset>
            </wp:positionH>
            <wp:positionV relativeFrom="page">
              <wp:posOffset>7687022</wp:posOffset>
            </wp:positionV>
            <wp:extent cx="4563" cy="13686"/>
            <wp:effectExtent l="0" t="0" r="0" b="0"/>
            <wp:wrapSquare wrapText="bothSides"/>
            <wp:docPr id="1610" name="Picture 1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" name="Picture 16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13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419806</wp:posOffset>
            </wp:positionH>
            <wp:positionV relativeFrom="page">
              <wp:posOffset>3763675</wp:posOffset>
            </wp:positionV>
            <wp:extent cx="4563" cy="4562"/>
            <wp:effectExtent l="0" t="0" r="0" b="0"/>
            <wp:wrapSquare wrapText="bothSides"/>
            <wp:docPr id="1606" name="Picture 1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" name="Picture 160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492815</wp:posOffset>
            </wp:positionH>
            <wp:positionV relativeFrom="page">
              <wp:posOffset>3818420</wp:posOffset>
            </wp:positionV>
            <wp:extent cx="4563" cy="9124"/>
            <wp:effectExtent l="0" t="0" r="0" b="0"/>
            <wp:wrapSquare wrapText="bothSides"/>
            <wp:docPr id="1607" name="Picture 1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" name="Picture 160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9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Generální ředitelství cel bere na vědomí, že RSD uzavřelo s Českou republikou — Uřadem pro zastupování státu ve věcech majetkových dne 25.6.2009 smlouvu o předání majetku a o změně příslušnosti hospodařit s mąjetkem státu č. UZSVM/BBV/1986/2009-BBVM. Na zá</w:t>
      </w:r>
      <w:r>
        <w:rPr>
          <w:sz w:val="24"/>
        </w:rPr>
        <w:t>kladě nníněné smlouvy je ŘSD dnem 27.10.2009 příslušné hospodařit se souborem nemovitostí v obci a katastrálním území Lanžhot (celniště Lanžhot), 11.</w:t>
      </w:r>
    </w:p>
    <w:p w:rsidR="00846049" w:rsidRDefault="00A02218">
      <w:pPr>
        <w:spacing w:after="0" w:line="248" w:lineRule="auto"/>
        <w:ind w:left="28" w:right="215" w:firstLine="4"/>
        <w:jc w:val="both"/>
      </w:pPr>
      <w:r>
        <w:rPr>
          <w:sz w:val="24"/>
        </w:rPr>
        <w:t>ŘSD bere na vědomí, že Ceská republika — Úřad pro zastupování státu ve věcech majetkových a Generální ředi</w:t>
      </w:r>
      <w:r>
        <w:rPr>
          <w:sz w:val="24"/>
        </w:rPr>
        <w:t>telství cel uzavřely dne 6.I.2006 zápis o úhradě nákladů na odběr plynu (dále jen „zápis o úhradě nákladů”).</w:t>
      </w:r>
    </w:p>
    <w:p w:rsidR="00846049" w:rsidRDefault="00A02218">
      <w:pPr>
        <w:spacing w:after="96"/>
        <w:ind w:right="172"/>
        <w:jc w:val="center"/>
      </w:pPr>
      <w:r>
        <w:rPr>
          <w:sz w:val="18"/>
        </w:rPr>
        <w:t>111.</w:t>
      </w:r>
    </w:p>
    <w:p w:rsidR="00846049" w:rsidRDefault="00A02218">
      <w:pPr>
        <w:spacing w:after="298" w:line="248" w:lineRule="auto"/>
        <w:ind w:left="28" w:right="215" w:firstLine="4"/>
        <w:jc w:val="both"/>
      </w:pPr>
      <w:r>
        <w:rPr>
          <w:sz w:val="24"/>
        </w:rPr>
        <w:t xml:space="preserve">ŘSD a Generální ředitelství cel prohlašují tímto text zápisu o úhradě nákladů za neoddělitelnou součást této smlouvy. Dohodly se, že závazky, </w:t>
      </w:r>
      <w:r>
        <w:rPr>
          <w:sz w:val="24"/>
        </w:rPr>
        <w:t>práva a povinnosti Ceské republiky — Uřadu pro zastupování státu ve věcech majetkových a Generální ředitelství cel ze zápis o úhradě nákladů budou nadále závazky, právy a povinnostmi ŘSD a Generální ředitelství cel.</w:t>
      </w:r>
    </w:p>
    <w:p w:rsidR="00846049" w:rsidRDefault="00A02218">
      <w:pPr>
        <w:spacing w:after="277" w:line="248" w:lineRule="auto"/>
        <w:ind w:left="28" w:right="215" w:firstLine="4"/>
        <w:jc w:val="both"/>
      </w:pPr>
      <w:r>
        <w:rPr>
          <w:sz w:val="24"/>
        </w:rPr>
        <w:t>Každá ze stran této smlouvy je oprávněna</w:t>
      </w:r>
      <w:r>
        <w:rPr>
          <w:sz w:val="24"/>
        </w:rPr>
        <w:t xml:space="preserve"> tuto vypovědět ve výpovědní lhůtě jednoho měsíce, která počíná běžet prvním dnem měsíce následujícího po doručení výpovědi. Tato smlouva je vyhotovena ve dvou stejnopisech*</w:t>
      </w:r>
    </w:p>
    <w:p w:rsidR="00846049" w:rsidRDefault="00A02218">
      <w:pPr>
        <w:tabs>
          <w:tab w:val="center" w:pos="7287"/>
        </w:tabs>
        <w:spacing w:after="59" w:line="248" w:lineRule="auto"/>
      </w:pPr>
      <w:r>
        <w:rPr>
          <w:sz w:val="24"/>
        </w:rPr>
        <w:t>V Brně dne</w:t>
      </w:r>
      <w:r>
        <w:rPr>
          <w:noProof/>
        </w:rPr>
        <w:drawing>
          <wp:inline distT="0" distB="0" distL="0" distR="0">
            <wp:extent cx="657087" cy="127737"/>
            <wp:effectExtent l="0" t="0" r="0" b="0"/>
            <wp:docPr id="12950" name="Picture 129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0" name="Picture 1295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7087" cy="12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V Brně dne </w:t>
      </w:r>
      <w:r>
        <w:rPr>
          <w:sz w:val="24"/>
        </w:rPr>
        <w:tab/>
        <w:t>1 9. Ol. 2010</w:t>
      </w:r>
    </w:p>
    <w:p w:rsidR="00846049" w:rsidRDefault="006E034E">
      <w:pPr>
        <w:spacing w:before="96" w:after="0" w:line="248" w:lineRule="auto"/>
        <w:ind w:left="28" w:right="1107" w:firstLine="129"/>
        <w:jc w:val="both"/>
      </w:pPr>
      <w:r w:rsidRPr="006E034E">
        <w:rPr>
          <w:sz w:val="24"/>
          <w:highlight w:val="black"/>
        </w:rPr>
        <w:t>xxxxxxxxxxxxxxxxxxxxxxxxx</w:t>
      </w:r>
      <w:r w:rsidR="00A02218" w:rsidRPr="006E034E">
        <w:rPr>
          <w:sz w:val="24"/>
          <w:highlight w:val="black"/>
        </w:rPr>
        <w:t xml:space="preserve"> řed</w:t>
      </w:r>
      <w:r w:rsidR="00A02218" w:rsidRPr="006E034E">
        <w:rPr>
          <w:sz w:val="24"/>
          <w:highlight w:val="black"/>
        </w:rPr>
        <w:t>itelství Brno</w:t>
      </w:r>
    </w:p>
    <w:p w:rsidR="00846049" w:rsidRDefault="00A02218">
      <w:pPr>
        <w:tabs>
          <w:tab w:val="center" w:pos="7473"/>
          <w:tab w:val="center" w:pos="8745"/>
        </w:tabs>
        <w:spacing w:after="565"/>
      </w:pPr>
      <w:r>
        <w:tab/>
      </w:r>
      <w:r>
        <w:t>č.j.: BBV/3321/05</w:t>
      </w:r>
      <w:r>
        <w:tab/>
      </w:r>
      <w:r>
        <w:rPr>
          <w:noProof/>
        </w:rPr>
        <w:drawing>
          <wp:inline distT="0" distB="0" distL="0" distR="0">
            <wp:extent cx="18253" cy="656932"/>
            <wp:effectExtent l="0" t="0" r="0" b="0"/>
            <wp:docPr id="12954" name="Picture 12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4" name="Picture 1295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53" cy="656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049" w:rsidRDefault="00A02218">
      <w:pPr>
        <w:pStyle w:val="Nadpis1"/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5557861</wp:posOffset>
            </wp:positionH>
            <wp:positionV relativeFrom="paragraph">
              <wp:posOffset>-22554</wp:posOffset>
            </wp:positionV>
            <wp:extent cx="18252" cy="611312"/>
            <wp:effectExtent l="0" t="0" r="0" b="0"/>
            <wp:wrapSquare wrapText="bothSides"/>
            <wp:docPr id="4028" name="Picture 4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8" name="Picture 402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52" cy="61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 úhradě nákladů na odběr plynu</w:t>
      </w:r>
    </w:p>
    <w:p w:rsidR="00846049" w:rsidRDefault="00A02218">
      <w:pPr>
        <w:spacing w:after="239" w:line="251" w:lineRule="auto"/>
        <w:ind w:left="28" w:right="517" w:firstLine="19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5580677</wp:posOffset>
            </wp:positionH>
            <wp:positionV relativeFrom="paragraph">
              <wp:posOffset>1512148</wp:posOffset>
            </wp:positionV>
            <wp:extent cx="27378" cy="875910"/>
            <wp:effectExtent l="0" t="0" r="0" b="0"/>
            <wp:wrapSquare wrapText="bothSides"/>
            <wp:docPr id="4029" name="Picture 4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9" name="Picture 402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378" cy="87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Uřad pro zastupování státu ve věcech majetkových se sídlem Kodaňská 1441/46, 100 10 Praha 10, IČ 69797111 jednající: </w:t>
      </w:r>
      <w:r w:rsidR="006E034E" w:rsidRPr="006E034E">
        <w:rPr>
          <w:highlight w:val="black"/>
        </w:rPr>
        <w:t>xxxxxxxxxxxxxxxxxxxx</w:t>
      </w:r>
      <w:r>
        <w:t>, ředitelkou Uzemního pracoviště Brno Uzemní pr</w:t>
      </w:r>
      <w:r>
        <w:t xml:space="preserve">acoviště Brno, Orlí 27,601 70 Brno pověřenou k podpisu Příkazem generálního ředitele č. 26/2004 ve znění platném od 1.5.2004 </w:t>
      </w:r>
      <w:r>
        <w:rPr>
          <w:noProof/>
        </w:rPr>
        <w:drawing>
          <wp:inline distT="0" distB="0" distL="0" distR="0">
            <wp:extent cx="4563" cy="9124"/>
            <wp:effectExtent l="0" t="0" r="0" b="0"/>
            <wp:docPr id="3836" name="Picture 3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6" name="Picture 383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9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lč: 69797111 bankovní spojení: ČNB Brno, číslo účtu: </w:t>
      </w:r>
      <w:r w:rsidR="006E034E" w:rsidRPr="006E034E">
        <w:rPr>
          <w:highlight w:val="black"/>
        </w:rPr>
        <w:t>xxxxxxxxxxxxxxxxxxxxxxxx</w:t>
      </w:r>
      <w:r w:rsidRPr="006E034E">
        <w:rPr>
          <w:highlight w:val="black"/>
        </w:rPr>
        <w:t xml:space="preserve"> s</w:t>
      </w:r>
      <w:r>
        <w:t>ložka státu jako poskytovatel (dále jen poskytovat</w:t>
      </w:r>
      <w:r>
        <w:t>el)</w:t>
      </w:r>
    </w:p>
    <w:p w:rsidR="00846049" w:rsidRDefault="00A02218">
      <w:pPr>
        <w:spacing w:after="0" w:line="251" w:lineRule="auto"/>
        <w:ind w:left="28" w:right="474" w:firstLine="4520"/>
        <w:jc w:val="both"/>
      </w:pPr>
      <w:r>
        <w:t xml:space="preserve">a Generální ředitelství cel sídlo: Budějovická 7, 140 96 Praha 4 zastoupené </w:t>
      </w:r>
      <w:r w:rsidR="006E034E" w:rsidRPr="006E034E">
        <w:rPr>
          <w:highlight w:val="black"/>
        </w:rPr>
        <w:t>xxxxxxxxxxxxxxxxxxxxx</w:t>
      </w:r>
      <w:r w:rsidRPr="006E034E">
        <w:rPr>
          <w:highlight w:val="black"/>
        </w:rPr>
        <w:t>,</w:t>
      </w:r>
      <w:r>
        <w:t xml:space="preserve"> ředitelem Celního ředitelství Brno na základě Potvrzení Generálního ředitele cel ze dne 7. ledna 2005, č.j.:2005/81/23 lč: 71214011</w:t>
      </w:r>
    </w:p>
    <w:p w:rsidR="00846049" w:rsidRDefault="00A02218">
      <w:pPr>
        <w:spacing w:after="133" w:line="330" w:lineRule="auto"/>
        <w:ind w:left="28" w:right="3456" w:firstLine="19"/>
        <w:jc w:val="both"/>
      </w:pP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442621</wp:posOffset>
            </wp:positionH>
            <wp:positionV relativeFrom="page">
              <wp:posOffset>3873164</wp:posOffset>
            </wp:positionV>
            <wp:extent cx="9126" cy="4562"/>
            <wp:effectExtent l="0" t="0" r="0" b="0"/>
            <wp:wrapSquare wrapText="bothSides"/>
            <wp:docPr id="3837" name="Picture 38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7" name="Picture 383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26" cy="4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456310</wp:posOffset>
            </wp:positionH>
            <wp:positionV relativeFrom="page">
              <wp:posOffset>3982653</wp:posOffset>
            </wp:positionV>
            <wp:extent cx="4563" cy="4562"/>
            <wp:effectExtent l="0" t="0" r="0" b="0"/>
            <wp:wrapSquare wrapText="bothSides"/>
            <wp:docPr id="3838" name="Picture 3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8" name="Picture 383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483689</wp:posOffset>
            </wp:positionH>
            <wp:positionV relativeFrom="page">
              <wp:posOffset>4292871</wp:posOffset>
            </wp:positionV>
            <wp:extent cx="13689" cy="9124"/>
            <wp:effectExtent l="0" t="0" r="0" b="0"/>
            <wp:wrapSquare wrapText="bothSides"/>
            <wp:docPr id="3839" name="Picture 3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9" name="Picture 383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689" cy="9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515631</wp:posOffset>
            </wp:positionH>
            <wp:positionV relativeFrom="page">
              <wp:posOffset>6843046</wp:posOffset>
            </wp:positionV>
            <wp:extent cx="9126" cy="9124"/>
            <wp:effectExtent l="0" t="0" r="0" b="0"/>
            <wp:wrapSquare wrapText="bothSides"/>
            <wp:docPr id="3840" name="Picture 3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0" name="Picture 384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26" cy="9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Kontaktní adresa : Celní ředitelství Brno, Koliště 21, 601 44 Brno bankovní spojení </w:t>
      </w:r>
      <w:r w:rsidR="006E034E" w:rsidRPr="006E034E">
        <w:rPr>
          <w:highlight w:val="black"/>
        </w:rPr>
        <w:t>xxxxxxxxxxxxxxxxxxxxxxxxx</w:t>
      </w:r>
      <w:r>
        <w:t xml:space="preserve"> jako odběratel (dále jen odběratel )</w:t>
      </w:r>
    </w:p>
    <w:p w:rsidR="00846049" w:rsidRDefault="00A02218">
      <w:pPr>
        <w:spacing w:after="769" w:line="251" w:lineRule="auto"/>
        <w:ind w:left="28" w:right="172" w:firstLine="19"/>
        <w:jc w:val="both"/>
      </w:pPr>
      <w:r>
        <w:t>uzavírají níže uvedeného dne, měsíce a roku tento zápis:</w:t>
      </w:r>
    </w:p>
    <w:p w:rsidR="00846049" w:rsidRDefault="00A02218">
      <w:pPr>
        <w:spacing w:after="0"/>
        <w:ind w:left="82" w:right="503" w:hanging="10"/>
        <w:jc w:val="center"/>
      </w:pPr>
      <w:r>
        <w:rPr>
          <w:sz w:val="24"/>
        </w:rPr>
        <w:t>článek 1.</w:t>
      </w:r>
    </w:p>
    <w:p w:rsidR="00846049" w:rsidRDefault="00A02218">
      <w:pPr>
        <w:tabs>
          <w:tab w:val="center" w:pos="4588"/>
          <w:tab w:val="center" w:pos="8864"/>
        </w:tabs>
        <w:spacing w:after="40"/>
      </w:pPr>
      <w:r>
        <w:tab/>
      </w:r>
      <w:r>
        <w:t>Předmět zápisu</w:t>
      </w:r>
      <w:r>
        <w:tab/>
      </w:r>
      <w:r>
        <w:rPr>
          <w:noProof/>
        </w:rPr>
        <w:drawing>
          <wp:inline distT="0" distB="0" distL="0" distR="0">
            <wp:extent cx="13689" cy="333028"/>
            <wp:effectExtent l="0" t="0" r="0" b="0"/>
            <wp:docPr id="4030" name="Picture 4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0" name="Picture 403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689" cy="333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049" w:rsidRDefault="00A02218">
      <w:pPr>
        <w:spacing w:after="278" w:line="251" w:lineRule="auto"/>
        <w:ind w:left="28" w:right="172" w:firstLine="19"/>
        <w:jc w:val="both"/>
      </w:pPr>
      <w:r>
        <w:t xml:space="preserve">l . Předmětem tohoto </w:t>
      </w:r>
      <w:r>
        <w:t>zápisu je úhrada nákladů na odběr plynu vnaložených poskytovatelem v níže definovaném odběrném místě, zřízeném v souladu se zákonem č. 458/2000 Sb. společností Jihomoravská plynárenská a.s. K tomuto odběrnému místu je připojena přes podružný plynoměr budov</w:t>
      </w:r>
      <w:r>
        <w:t>a Vzdělávacího a rehabilitačního střediska (dále jen VRS) a motorestu v Lanžhotě, se kterou je příslušný hospodařit odběratel.</w:t>
      </w:r>
    </w:p>
    <w:p w:rsidR="00846049" w:rsidRDefault="00A02218">
      <w:pPr>
        <w:numPr>
          <w:ilvl w:val="0"/>
          <w:numId w:val="1"/>
        </w:numPr>
        <w:spacing w:after="254" w:line="251" w:lineRule="auto"/>
        <w:ind w:right="172" w:firstLine="19"/>
        <w:jc w:val="both"/>
      </w:pPr>
      <w:r>
        <w:t>Odběrné místo poskytovatele s názvem: HP Břeclav Dálnice - Lanžhot č. 108151 je zřízeno Jihomoravskou plynárenskou a.s. pro objek</w:t>
      </w:r>
      <w:r>
        <w:t xml:space="preserve">t Hraniční přechod Břeclav-dálnice D2. S tímto objektem </w:t>
      </w:r>
      <w:r>
        <w:t xml:space="preserve">je poskytovatel příslušný hospodařit na základě Zápisu o předání a bezúplatném převodu příslušnosti </w:t>
      </w:r>
      <w:r>
        <w:t>hospodaření s mąjetkem státu ze dne 14. 12. 2004 uzavřeným mezi Generálním ředitelstvím cel a Uřadem</w:t>
      </w:r>
      <w:r>
        <w:t xml:space="preserve"> pro zastupování státu ve věcech majetkových.</w:t>
      </w:r>
    </w:p>
    <w:p w:rsidR="00846049" w:rsidRDefault="00A02218">
      <w:pPr>
        <w:numPr>
          <w:ilvl w:val="0"/>
          <w:numId w:val="1"/>
        </w:numPr>
        <w:spacing w:after="278" w:line="251" w:lineRule="auto"/>
        <w:ind w:right="172" w:firstLine="19"/>
        <w:jc w:val="both"/>
      </w:pPr>
      <w:r>
        <w:t xml:space="preserve">Odběratel je příslušný hospodařit s budovou VRS a motorestu, která se nachází v areálu HP </w:t>
      </w:r>
      <w:r>
        <w:t>Břeclav - dálnice 1)2. Budova VRS a motorestu jsou napojeny na výše uvedené odběrné míšto poskytovatele přes podružné pl</w:t>
      </w:r>
      <w:r>
        <w:t>ynoměry, vykazující' skutečnou spotřebu odběratele.</w:t>
      </w:r>
    </w:p>
    <w:p w:rsidR="00846049" w:rsidRDefault="00A02218">
      <w:pPr>
        <w:numPr>
          <w:ilvl w:val="0"/>
          <w:numId w:val="1"/>
        </w:numPr>
        <w:spacing w:after="18"/>
        <w:ind w:right="172" w:firstLine="19"/>
        <w:jc w:val="both"/>
      </w:pPr>
      <w:r>
        <w:t>Strany se dohodlv na přeúčtování a úhradě spotřeby plynu odběratelem v odběrném místě: 108151</w:t>
      </w:r>
    </w:p>
    <w:p w:rsidR="00846049" w:rsidRDefault="00A02218">
      <w:pPr>
        <w:spacing w:after="278" w:line="251" w:lineRule="auto"/>
        <w:ind w:left="216" w:right="762" w:firstLine="19"/>
        <w:jc w:val="both"/>
      </w:pPr>
      <w:r>
        <w:t xml:space="preserve">Spotřeba plynu odběratele bude stanovena dle odečtů na podružných plynoměrech odběratele. </w:t>
      </w:r>
      <w:r>
        <w:t>Počáteční stavy podružných měřidel plynu k 1.12.2004 ; plynoměr č. I ( VRS) v.č.0001700-044-04-1.,..... 0000001 m3 plynoměr č.2 ( Motorest) v.č.8439895...............0045166 m3</w:t>
      </w:r>
    </w:p>
    <w:p w:rsidR="00846049" w:rsidRDefault="00A02218">
      <w:pPr>
        <w:spacing w:after="0"/>
        <w:ind w:left="254" w:hanging="10"/>
        <w:jc w:val="center"/>
      </w:pPr>
      <w:r>
        <w:t>Clánek 11.</w:t>
      </w:r>
    </w:p>
    <w:p w:rsidR="00846049" w:rsidRDefault="00A02218">
      <w:pPr>
        <w:spacing w:after="275"/>
        <w:ind w:left="254" w:right="14" w:hanging="10"/>
        <w:jc w:val="center"/>
      </w:pPr>
      <w:r>
        <w:t>Způsob Odečtů a úhrada odebraného plynu</w:t>
      </w:r>
    </w:p>
    <w:p w:rsidR="00846049" w:rsidRDefault="00A02218">
      <w:pPr>
        <w:spacing w:after="260" w:line="221" w:lineRule="auto"/>
        <w:ind w:left="175" w:right="-8" w:hanging="3"/>
        <w:jc w:val="both"/>
      </w:pPr>
      <w:r>
        <w:t>l . Odečty z podružných plyn</w:t>
      </w:r>
      <w:r>
        <w:t>oměrů pro účely přeúčtování nákladů na odběr plynu je povinen provádět poskytovatel měsíčně za účasti správce VRS popř. jiného pracovníka odběratele, a to vždy k poslednímu dni v měsíci.</w:t>
      </w:r>
    </w:p>
    <w:p w:rsidR="00846049" w:rsidRDefault="00A02218">
      <w:pPr>
        <w:spacing w:after="340" w:line="221" w:lineRule="auto"/>
        <w:ind w:left="175" w:right="-8" w:hanging="3"/>
        <w:jc w:val="both"/>
      </w:pPr>
      <w:r>
        <w:t>2, Přeúčtování nákladů na odběr plvnu bude poskytovatel provádět měsí</w:t>
      </w:r>
      <w:r>
        <w:t xml:space="preserve">čně do 15 dnů po doručení </w:t>
      </w:r>
      <w:r>
        <w:t>faktury na odběrné místo od dodavatele plynu.</w:t>
      </w:r>
    </w:p>
    <w:p w:rsidR="00846049" w:rsidRDefault="00A02218">
      <w:pPr>
        <w:numPr>
          <w:ilvl w:val="0"/>
          <w:numId w:val="2"/>
        </w:numPr>
        <w:spacing w:after="352" w:line="221" w:lineRule="auto"/>
        <w:ind w:left="154" w:right="18" w:hanging="3"/>
        <w:jc w:val="both"/>
      </w:pPr>
      <w:r>
        <w:lastRenderedPageBreak/>
        <w:t xml:space="preserve">Fakturu vystavenou poskytovatelem bude odběratel hradit bezhołovostně na </w:t>
      </w:r>
      <w:r w:rsidR="006E034E" w:rsidRPr="006E034E">
        <w:rPr>
          <w:highlight w:val="black"/>
        </w:rPr>
        <w:t>xxxxxxxxxxxxxxxxxxxxxxx</w:t>
      </w:r>
      <w:r w:rsidRPr="006E034E">
        <w:rPr>
          <w:highlight w:val="black"/>
        </w:rPr>
        <w:t xml:space="preserve"> vedený</w:t>
      </w:r>
      <w:r>
        <w:t xml:space="preserve"> u ČNB Brno. Splatnost faktury se sjednává v délce 20 dnů od jejího doručení. Uhradou</w:t>
      </w:r>
      <w:r>
        <w:t xml:space="preserve"> se </w:t>
      </w:r>
      <w:r>
        <w:t>rozumí den připsání příslušné částky na bankovní účet poskytovatele.</w:t>
      </w:r>
    </w:p>
    <w:p w:rsidR="00846049" w:rsidRDefault="00A02218">
      <w:pPr>
        <w:numPr>
          <w:ilvl w:val="0"/>
          <w:numId w:val="2"/>
        </w:numPr>
        <w:spacing w:after="212" w:line="251" w:lineRule="auto"/>
        <w:ind w:left="154" w:right="18" w:hanging="3"/>
        <w:jc w:val="both"/>
      </w:pP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7154947</wp:posOffset>
            </wp:positionH>
            <wp:positionV relativeFrom="page">
              <wp:posOffset>4812943</wp:posOffset>
            </wp:positionV>
            <wp:extent cx="4563" cy="9124"/>
            <wp:effectExtent l="0" t="0" r="0" b="0"/>
            <wp:wrapSquare wrapText="bothSides"/>
            <wp:docPr id="6279" name="Picture 6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9" name="Picture 627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9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5831647</wp:posOffset>
            </wp:positionH>
            <wp:positionV relativeFrom="paragraph">
              <wp:posOffset>908543</wp:posOffset>
            </wp:positionV>
            <wp:extent cx="27378" cy="36496"/>
            <wp:effectExtent l="0" t="0" r="0" b="0"/>
            <wp:wrapSquare wrapText="bothSides"/>
            <wp:docPr id="6280" name="Picture 6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0" name="Picture 628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378" cy="36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Strany se výslovně dohodly, že tento zápis se vztahuje i na úhradu nákladů na odběr plynu za období od 1.12.2004 do 31.10.2005. Úhradu spotřeby za období od 1.12.2004 do 31.12.2004 </w:t>
      </w:r>
      <w:r>
        <w:t xml:space="preserve">provede odběratel na základě faktury vystavené poskytovatelem dle odečtů provedených k uvedenému období. bezhotovostně na </w:t>
      </w:r>
      <w:r w:rsidR="006E034E" w:rsidRPr="006E034E">
        <w:rPr>
          <w:highlight w:val="black"/>
        </w:rPr>
        <w:t>xxxxxxxxxxxxxxxxxxxxxx</w:t>
      </w:r>
      <w:r w:rsidRPr="006E034E">
        <w:rPr>
          <w:highlight w:val="black"/>
        </w:rPr>
        <w:t xml:space="preserve"> vedený</w:t>
      </w:r>
      <w:r>
        <w:t xml:space="preserve"> u ČNB Brno, a to do 20 dnů </w:t>
      </w:r>
      <w:r>
        <w:t>od doručení faktury a úhradu spotřeby za období od 1.I.2005 do 31.10.2005 pro</w:t>
      </w:r>
      <w:r>
        <w:t xml:space="preserve">vede odběratel na základě faktury vystavené poskytovatelem dle odečtů provedených k uvedenému období </w:t>
      </w:r>
      <w:r>
        <w:t xml:space="preserve">bezhotovostně na účet </w:t>
      </w:r>
      <w:r w:rsidR="006E034E" w:rsidRPr="006E034E">
        <w:rPr>
          <w:highlight w:val="black"/>
        </w:rPr>
        <w:t>xxxxxxxxxxxxxxxxxxxx</w:t>
      </w:r>
      <w:r w:rsidRPr="006E034E">
        <w:rPr>
          <w:highlight w:val="black"/>
        </w:rPr>
        <w:t xml:space="preserve"> v</w:t>
      </w:r>
      <w:r>
        <w:t>edený u ČNB Brno, a to do 20 dnů od doručení faktury.</w:t>
      </w:r>
    </w:p>
    <w:p w:rsidR="00846049" w:rsidRDefault="00A02218">
      <w:pPr>
        <w:spacing w:after="0"/>
        <w:ind w:left="254" w:right="194" w:hanging="10"/>
        <w:jc w:val="center"/>
      </w:pPr>
      <w:r>
        <w:t>Clánek 111.</w:t>
      </w:r>
    </w:p>
    <w:p w:rsidR="00846049" w:rsidRDefault="00A02218">
      <w:pPr>
        <w:spacing w:after="259"/>
        <w:ind w:left="82" w:hanging="10"/>
        <w:jc w:val="center"/>
      </w:pPr>
      <w:r>
        <w:rPr>
          <w:sz w:val="24"/>
        </w:rPr>
        <w:t>Trvání zápisu</w:t>
      </w:r>
    </w:p>
    <w:p w:rsidR="00846049" w:rsidRDefault="00A02218">
      <w:pPr>
        <w:spacing w:after="27" w:line="221" w:lineRule="auto"/>
        <w:ind w:left="96" w:right="93" w:hanging="3"/>
        <w:jc w:val="both"/>
      </w:pPr>
      <w:r>
        <w:t xml:space="preserve">Tento zápis se uzavírá na dobu neurčitou. Každá ze stran je oprávněna zápis vypovědět ve výpovědní </w:t>
      </w:r>
      <w:r>
        <w:t xml:space="preserve">lhůtě tři měsíce, která počíná běžet prvního dne měsíce následujícího po doručení výpovědi. Zápis lze </w:t>
      </w:r>
      <w:r>
        <w:t>ukončit i oboustrannou písemnou dohodou.</w:t>
      </w:r>
    </w:p>
    <w:p w:rsidR="00846049" w:rsidRDefault="00A02218">
      <w:pPr>
        <w:spacing w:after="0"/>
        <w:ind w:left="254" w:right="273" w:hanging="10"/>
        <w:jc w:val="center"/>
      </w:pPr>
      <w:r>
        <w:t>Clánek IV.</w:t>
      </w:r>
    </w:p>
    <w:p w:rsidR="00846049" w:rsidRDefault="00A02218">
      <w:pPr>
        <w:spacing w:after="254"/>
        <w:ind w:left="254" w:right="259" w:hanging="10"/>
        <w:jc w:val="center"/>
      </w:pPr>
      <w:r>
        <w:t>Ust</w:t>
      </w:r>
      <w:r>
        <w:t>anovenípřechodná a závěrečná</w:t>
      </w:r>
    </w:p>
    <w:p w:rsidR="00846049" w:rsidRDefault="00A02218">
      <w:pPr>
        <w:spacing w:after="278" w:line="251" w:lineRule="auto"/>
        <w:ind w:left="28" w:right="172" w:firstLine="19"/>
        <w:jc w:val="both"/>
      </w:pPr>
      <w:r>
        <w:t xml:space="preserve">Veškeré změny tohoto zápisu je nutno učinit v písemné formě. Tento zápis se vyhotovuje ve dvou </w:t>
      </w:r>
      <w:r>
        <w:t>vyhotoveních, přičemž každá ze stran obdrží po jednom z nich.</w:t>
      </w:r>
    </w:p>
    <w:p w:rsidR="00846049" w:rsidRDefault="00846049">
      <w:pPr>
        <w:sectPr w:rsidR="00846049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0" w:h="16840"/>
          <w:pgMar w:top="603" w:right="1114" w:bottom="1548" w:left="1480" w:header="708" w:footer="708" w:gutter="0"/>
          <w:cols w:space="708"/>
        </w:sectPr>
      </w:pPr>
    </w:p>
    <w:p w:rsidR="00846049" w:rsidRDefault="00A02218">
      <w:pPr>
        <w:spacing w:after="513"/>
        <w:ind w:left="50"/>
      </w:pPr>
      <w:r>
        <w:rPr>
          <w:rFonts w:ascii="Courier New" w:eastAsia="Courier New" w:hAnsi="Courier New" w:cs="Courier New"/>
          <w:sz w:val="16"/>
        </w:rPr>
        <w:t xml:space="preserve">V Brně, dne . </w:t>
      </w:r>
      <w:r>
        <w:rPr>
          <w:noProof/>
        </w:rPr>
        <w:drawing>
          <wp:inline distT="0" distB="0" distL="0" distR="0">
            <wp:extent cx="935436" cy="241788"/>
            <wp:effectExtent l="0" t="0" r="0" b="0"/>
            <wp:docPr id="12956" name="Picture 12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6" name="Picture 1295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35436" cy="241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049" w:rsidRDefault="00846049">
      <w:pPr>
        <w:spacing w:after="0"/>
        <w:ind w:left="22" w:right="-582"/>
      </w:pPr>
    </w:p>
    <w:p w:rsidR="00846049" w:rsidRDefault="006E034E">
      <w:pPr>
        <w:spacing w:after="278" w:line="251" w:lineRule="auto"/>
        <w:ind w:left="28" w:firstLine="481"/>
        <w:jc w:val="both"/>
      </w:pPr>
      <w:r w:rsidRPr="006E034E">
        <w:rPr>
          <w:highlight w:val="black"/>
        </w:rPr>
        <w:t>xxxxxxxxxxxxxxxxxxx</w:t>
      </w:r>
      <w:r w:rsidR="00A02218">
        <w:t xml:space="preserve"> ř</w:t>
      </w:r>
      <w:r w:rsidR="00A02218">
        <w:t>editelka Uzemního pracoviště Brno</w:t>
      </w:r>
    </w:p>
    <w:p w:rsidR="00846049" w:rsidRDefault="00A02218">
      <w:pPr>
        <w:spacing w:after="711"/>
        <w:ind w:left="-553"/>
      </w:pPr>
      <w:r>
        <w:rPr>
          <w:noProof/>
        </w:rPr>
        <w:drawing>
          <wp:inline distT="0" distB="0" distL="0" distR="0">
            <wp:extent cx="1902814" cy="232663"/>
            <wp:effectExtent l="0" t="0" r="0" b="0"/>
            <wp:docPr id="12959" name="Picture 12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9" name="Picture 1295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902814" cy="232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049" w:rsidRDefault="00846049">
      <w:pPr>
        <w:spacing w:after="86"/>
        <w:ind w:left="-460" w:right="-611"/>
      </w:pPr>
    </w:p>
    <w:p w:rsidR="00846049" w:rsidRDefault="006E034E">
      <w:pPr>
        <w:spacing w:after="27" w:line="221" w:lineRule="auto"/>
        <w:ind w:right="-8" w:firstLine="510"/>
        <w:jc w:val="both"/>
      </w:pPr>
      <w:r w:rsidRPr="006E034E">
        <w:rPr>
          <w:highlight w:val="black"/>
        </w:rPr>
        <w:t>xxxxxxxxxxxxxxxxxxxxxxxxxxx</w:t>
      </w:r>
      <w:bookmarkStart w:id="0" w:name="_GoBack"/>
      <w:bookmarkEnd w:id="0"/>
    </w:p>
    <w:sectPr w:rsidR="00846049">
      <w:type w:val="continuous"/>
      <w:pgSz w:w="11900" w:h="16840"/>
      <w:pgMar w:top="1440" w:right="1804" w:bottom="1440" w:left="1473" w:header="708" w:footer="708" w:gutter="0"/>
      <w:cols w:num="2" w:space="708" w:equalWidth="0">
        <w:col w:w="3212" w:space="2659"/>
        <w:col w:w="275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218" w:rsidRDefault="00A02218" w:rsidP="00A02218">
      <w:pPr>
        <w:spacing w:after="0" w:line="240" w:lineRule="auto"/>
      </w:pPr>
      <w:r>
        <w:separator/>
      </w:r>
    </w:p>
  </w:endnote>
  <w:endnote w:type="continuationSeparator" w:id="0">
    <w:p w:rsidR="00A02218" w:rsidRDefault="00A02218" w:rsidP="00A02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218" w:rsidRDefault="00A022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218" w:rsidRDefault="00A0221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218" w:rsidRDefault="00A022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218" w:rsidRDefault="00A02218" w:rsidP="00A02218">
      <w:pPr>
        <w:spacing w:after="0" w:line="240" w:lineRule="auto"/>
      </w:pPr>
      <w:r>
        <w:separator/>
      </w:r>
    </w:p>
  </w:footnote>
  <w:footnote w:type="continuationSeparator" w:id="0">
    <w:p w:rsidR="00A02218" w:rsidRDefault="00A02218" w:rsidP="00A02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218" w:rsidRDefault="00A022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218" w:rsidRDefault="00A0221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218" w:rsidRDefault="00A022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C665F"/>
    <w:multiLevelType w:val="hybridMultilevel"/>
    <w:tmpl w:val="16B8ED5A"/>
    <w:lvl w:ilvl="0" w:tplc="36ACD17C">
      <w:start w:val="3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3AE72E">
      <w:start w:val="1"/>
      <w:numFmt w:val="lowerLetter"/>
      <w:lvlText w:val="%2"/>
      <w:lvlJc w:val="left"/>
      <w:pPr>
        <w:ind w:left="1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ECF6B6">
      <w:start w:val="1"/>
      <w:numFmt w:val="lowerRoman"/>
      <w:lvlText w:val="%3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7250FE">
      <w:start w:val="1"/>
      <w:numFmt w:val="decimal"/>
      <w:lvlText w:val="%4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B64FAE">
      <w:start w:val="1"/>
      <w:numFmt w:val="lowerLetter"/>
      <w:lvlText w:val="%5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9C9C80">
      <w:start w:val="1"/>
      <w:numFmt w:val="lowerRoman"/>
      <w:lvlText w:val="%6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325D0C">
      <w:start w:val="1"/>
      <w:numFmt w:val="decimal"/>
      <w:lvlText w:val="%7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3A31AC">
      <w:start w:val="1"/>
      <w:numFmt w:val="lowerLetter"/>
      <w:lvlText w:val="%8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12E712">
      <w:start w:val="1"/>
      <w:numFmt w:val="lowerRoman"/>
      <w:lvlText w:val="%9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3F3122"/>
    <w:multiLevelType w:val="hybridMultilevel"/>
    <w:tmpl w:val="32C65B06"/>
    <w:lvl w:ilvl="0" w:tplc="77988D48">
      <w:start w:val="2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C86F30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64FC64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81350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600B32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EA338A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38AA3A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64D966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1080B0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49"/>
    <w:rsid w:val="006E034E"/>
    <w:rsid w:val="00846049"/>
    <w:rsid w:val="00A0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2C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73"/>
      <w:ind w:right="525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0"/>
    </w:rPr>
  </w:style>
  <w:style w:type="paragraph" w:styleId="Zhlav">
    <w:name w:val="header"/>
    <w:basedOn w:val="Normln"/>
    <w:link w:val="ZhlavChar"/>
    <w:uiPriority w:val="99"/>
    <w:unhideWhenUsed/>
    <w:rsid w:val="00A02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2218"/>
    <w:rPr>
      <w:rFonts w:ascii="Times New Roman" w:eastAsia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A02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2218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17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header" Target="header2.xml"/><Relationship Id="rId28" Type="http://schemas.openxmlformats.org/officeDocument/2006/relationships/image" Target="media/image16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889</Words>
  <Characters>5247</Characters>
  <Application>Microsoft Office Word</Application>
  <DocSecurity>0</DocSecurity>
  <Lines>43</Lines>
  <Paragraphs>12</Paragraphs>
  <ScaleCrop>false</ScaleCrop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2019-02-13T11:34:00Z</dcterms:created>
  <dcterms:modified xsi:type="dcterms:W3CDTF">2019-02-13T11:34:00Z</dcterms:modified>
</cp:coreProperties>
</file>