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006E" w14:textId="1997FF92" w:rsidR="00021A1B" w:rsidRPr="0025613F" w:rsidRDefault="00DB0698" w:rsidP="00BF2C3F">
      <w:pPr>
        <w:spacing w:line="276" w:lineRule="auto"/>
        <w:jc w:val="both"/>
        <w:rPr>
          <w:rFonts w:cs="Times New Roman"/>
        </w:rPr>
      </w:pPr>
      <w:r w:rsidRPr="0025613F">
        <w:rPr>
          <w:rFonts w:cs="Times New Roman"/>
        </w:rPr>
        <w:t>Níže uvedeného dne, měsíce a roku uzavřeli</w:t>
      </w:r>
      <w:r w:rsidR="00522DAD" w:rsidRPr="0025613F">
        <w:rPr>
          <w:rFonts w:cs="Times New Roman"/>
        </w:rPr>
        <w:t xml:space="preserve"> </w:t>
      </w:r>
    </w:p>
    <w:p w14:paraId="317A5281" w14:textId="77777777" w:rsidR="00DB0698" w:rsidRPr="0025613F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5613F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24711AAF" w14:textId="6AD367B8" w:rsidR="00981D48" w:rsidRDefault="00DB0698" w:rsidP="00981D48">
      <w:pPr>
        <w:spacing w:line="276" w:lineRule="auto"/>
        <w:ind w:left="284"/>
        <w:jc w:val="both"/>
        <w:rPr>
          <w:rFonts w:cs="Times New Roman"/>
          <w:bCs/>
        </w:rPr>
      </w:pPr>
      <w:r w:rsidRPr="0025613F">
        <w:rPr>
          <w:rFonts w:cs="Times New Roman"/>
          <w:bCs/>
        </w:rPr>
        <w:t xml:space="preserve">zastoupený: </w:t>
      </w:r>
      <w:r w:rsidR="00981D48" w:rsidRPr="00981D48">
        <w:rPr>
          <w:rFonts w:cs="Times New Roman"/>
          <w:bCs/>
        </w:rPr>
        <w:t>Jonáš</w:t>
      </w:r>
      <w:r w:rsidR="00981D48">
        <w:rPr>
          <w:rFonts w:cs="Times New Roman"/>
          <w:bCs/>
        </w:rPr>
        <w:t>em</w:t>
      </w:r>
      <w:r w:rsidR="00981D48" w:rsidRPr="00981D48">
        <w:rPr>
          <w:rFonts w:cs="Times New Roman"/>
          <w:bCs/>
        </w:rPr>
        <w:t xml:space="preserve"> Tichý</w:t>
      </w:r>
      <w:r w:rsidR="00981D48">
        <w:rPr>
          <w:rFonts w:cs="Times New Roman"/>
          <w:bCs/>
        </w:rPr>
        <w:t>m</w:t>
      </w:r>
      <w:r w:rsidR="00981D48" w:rsidRPr="00981D48">
        <w:rPr>
          <w:rFonts w:cs="Times New Roman"/>
          <w:bCs/>
        </w:rPr>
        <w:t>, ředitel</w:t>
      </w:r>
      <w:r w:rsidR="00981D48">
        <w:rPr>
          <w:rFonts w:cs="Times New Roman"/>
          <w:bCs/>
        </w:rPr>
        <w:t>em</w:t>
      </w:r>
      <w:r w:rsidR="00981D48" w:rsidRPr="00981D48">
        <w:rPr>
          <w:rFonts w:cs="Times New Roman"/>
          <w:bCs/>
        </w:rPr>
        <w:t xml:space="preserve"> sekce </w:t>
      </w:r>
      <w:r w:rsidR="00871350">
        <w:rPr>
          <w:rFonts w:cs="Times New Roman"/>
          <w:bCs/>
        </w:rPr>
        <w:t>informačních technologií</w:t>
      </w:r>
      <w:r w:rsidR="00981D48" w:rsidRPr="00981D48">
        <w:rPr>
          <w:rFonts w:cs="Times New Roman"/>
          <w:bCs/>
        </w:rPr>
        <w:t xml:space="preserve"> </w:t>
      </w:r>
    </w:p>
    <w:p w14:paraId="111310A5" w14:textId="13939699" w:rsidR="00DB0698" w:rsidRPr="0025613F" w:rsidRDefault="00DB0698" w:rsidP="00981D48">
      <w:pPr>
        <w:spacing w:line="276" w:lineRule="auto"/>
        <w:ind w:left="284"/>
        <w:jc w:val="both"/>
        <w:rPr>
          <w:rFonts w:cs="Times New Roman"/>
          <w:bCs/>
        </w:rPr>
      </w:pPr>
      <w:r w:rsidRPr="0025613F">
        <w:rPr>
          <w:rFonts w:cs="Times New Roman"/>
          <w:bCs/>
        </w:rPr>
        <w:t xml:space="preserve">sídlo: Vyšehradská </w:t>
      </w:r>
      <w:r w:rsidR="00871350">
        <w:rPr>
          <w:rFonts w:cs="Times New Roman"/>
          <w:bCs/>
        </w:rPr>
        <w:t>2077/</w:t>
      </w:r>
      <w:r w:rsidRPr="0025613F">
        <w:rPr>
          <w:rFonts w:cs="Times New Roman"/>
          <w:bCs/>
        </w:rPr>
        <w:t>57, 128 00 Praha 2</w:t>
      </w:r>
    </w:p>
    <w:p w14:paraId="237247AF" w14:textId="5EA960FD" w:rsidR="00DB0698" w:rsidRPr="0025613F" w:rsidRDefault="00DB0698" w:rsidP="00981D48">
      <w:pPr>
        <w:spacing w:line="276" w:lineRule="auto"/>
        <w:ind w:left="284"/>
        <w:jc w:val="both"/>
        <w:rPr>
          <w:rFonts w:cs="Times New Roman"/>
          <w:bCs/>
        </w:rPr>
      </w:pPr>
      <w:r w:rsidRPr="0025613F">
        <w:rPr>
          <w:rFonts w:cs="Times New Roman"/>
          <w:bCs/>
        </w:rPr>
        <w:t>zapsaný: v obchodním rejstříku vedeném Městským soudem v</w:t>
      </w:r>
      <w:r w:rsidR="004B78A3" w:rsidRPr="0025613F">
        <w:rPr>
          <w:rFonts w:cs="Times New Roman"/>
          <w:bCs/>
        </w:rPr>
        <w:t> </w:t>
      </w:r>
      <w:r w:rsidRPr="0025613F">
        <w:rPr>
          <w:rFonts w:cs="Times New Roman"/>
          <w:bCs/>
        </w:rPr>
        <w:t>Praze</w:t>
      </w:r>
      <w:r w:rsidR="004B78A3" w:rsidRPr="0025613F">
        <w:rPr>
          <w:rFonts w:cs="Times New Roman"/>
          <w:bCs/>
        </w:rPr>
        <w:t xml:space="preserve"> pod spis. zn.</w:t>
      </w:r>
      <w:r w:rsidRPr="0025613F">
        <w:rPr>
          <w:rFonts w:cs="Times New Roman"/>
          <w:bCs/>
        </w:rPr>
        <w:t xml:space="preserve"> </w:t>
      </w:r>
      <w:proofErr w:type="spellStart"/>
      <w:r w:rsidRPr="0025613F">
        <w:rPr>
          <w:rFonts w:cs="Times New Roman"/>
          <w:bCs/>
        </w:rPr>
        <w:t>Pr</w:t>
      </w:r>
      <w:proofErr w:type="spellEnd"/>
      <w:r w:rsidRPr="0025613F">
        <w:rPr>
          <w:rFonts w:cs="Times New Roman"/>
          <w:bCs/>
        </w:rPr>
        <w:t xml:space="preserve"> 63</w:t>
      </w:r>
    </w:p>
    <w:p w14:paraId="7234D1D3" w14:textId="77777777" w:rsidR="00DB0698" w:rsidRPr="0025613F" w:rsidRDefault="00DB0698" w:rsidP="00981D48">
      <w:pPr>
        <w:spacing w:line="276" w:lineRule="auto"/>
        <w:ind w:left="284"/>
        <w:jc w:val="both"/>
        <w:rPr>
          <w:rFonts w:cs="Times New Roman"/>
          <w:bCs/>
        </w:rPr>
      </w:pPr>
      <w:r w:rsidRPr="0025613F">
        <w:rPr>
          <w:rFonts w:cs="Times New Roman"/>
          <w:bCs/>
        </w:rPr>
        <w:t>IČO: 70883858</w:t>
      </w:r>
    </w:p>
    <w:p w14:paraId="6F626FE7" w14:textId="77777777" w:rsidR="00DB0698" w:rsidRPr="0025613F" w:rsidRDefault="00DB0698" w:rsidP="00981D48">
      <w:pPr>
        <w:spacing w:line="276" w:lineRule="auto"/>
        <w:ind w:left="284"/>
        <w:jc w:val="both"/>
        <w:rPr>
          <w:rFonts w:cs="Times New Roman"/>
          <w:bCs/>
        </w:rPr>
      </w:pPr>
      <w:r w:rsidRPr="0025613F">
        <w:rPr>
          <w:rFonts w:cs="Times New Roman"/>
          <w:bCs/>
        </w:rPr>
        <w:t>DIČ: CZ70883858</w:t>
      </w:r>
    </w:p>
    <w:p w14:paraId="2E6BF29F" w14:textId="7CB77C1F" w:rsidR="00224B15" w:rsidRPr="0025613F" w:rsidRDefault="00224B15" w:rsidP="00981D48">
      <w:pPr>
        <w:pStyle w:val="Zkladntext"/>
        <w:spacing w:line="276" w:lineRule="auto"/>
        <w:ind w:firstLine="284"/>
        <w:rPr>
          <w:rFonts w:cs="Times New Roman"/>
          <w:bCs/>
        </w:rPr>
      </w:pPr>
      <w:r w:rsidRPr="0025613F">
        <w:rPr>
          <w:rFonts w:cs="Times New Roman"/>
          <w:bCs/>
        </w:rPr>
        <w:t xml:space="preserve">bankovní spojení: </w:t>
      </w:r>
      <w:r w:rsidR="009201F0">
        <w:rPr>
          <w:rFonts w:cs="Times New Roman"/>
          <w:bCs/>
        </w:rPr>
        <w:t xml:space="preserve"> </w:t>
      </w:r>
      <w:proofErr w:type="spellStart"/>
      <w:r w:rsidR="009201F0">
        <w:rPr>
          <w:rFonts w:cs="Times New Roman"/>
          <w:bCs/>
        </w:rPr>
        <w:t>xxxx</w:t>
      </w:r>
      <w:proofErr w:type="spellEnd"/>
    </w:p>
    <w:p w14:paraId="17BA8555" w14:textId="2C94740A" w:rsidR="00B56306" w:rsidRPr="0025613F" w:rsidRDefault="00DB0698" w:rsidP="00EC1EA2">
      <w:pPr>
        <w:pStyle w:val="Zkladntext"/>
        <w:spacing w:line="276" w:lineRule="auto"/>
        <w:ind w:left="284"/>
        <w:rPr>
          <w:rFonts w:cs="Times New Roman"/>
        </w:rPr>
      </w:pPr>
      <w:r w:rsidRPr="0025613F">
        <w:rPr>
          <w:rFonts w:cs="Times New Roman"/>
        </w:rPr>
        <w:t>(dále jen „</w:t>
      </w:r>
      <w:r w:rsidR="00DF094C" w:rsidRPr="0025613F">
        <w:rPr>
          <w:rFonts w:cs="Times New Roman"/>
          <w:b/>
        </w:rPr>
        <w:t>O</w:t>
      </w:r>
      <w:r w:rsidRPr="0025613F">
        <w:rPr>
          <w:rFonts w:cs="Times New Roman"/>
          <w:b/>
        </w:rPr>
        <w:t>bjednatel</w:t>
      </w:r>
      <w:r w:rsidRPr="0025613F">
        <w:rPr>
          <w:rFonts w:cs="Times New Roman"/>
        </w:rPr>
        <w:t>“)</w:t>
      </w:r>
      <w:r w:rsidR="00224B15" w:rsidRPr="0025613F">
        <w:rPr>
          <w:rFonts w:cs="Times New Roman"/>
        </w:rPr>
        <w:t xml:space="preserve"> </w:t>
      </w:r>
    </w:p>
    <w:p w14:paraId="40D04B16" w14:textId="03439994" w:rsidR="00B56306" w:rsidRPr="00871350" w:rsidRDefault="00DB0698" w:rsidP="00C568DC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871350">
        <w:rPr>
          <w:rFonts w:cs="Times New Roman"/>
          <w:b/>
          <w:bCs/>
        </w:rPr>
        <w:t>a</w:t>
      </w:r>
    </w:p>
    <w:p w14:paraId="5317F319" w14:textId="773445F9" w:rsidR="004B78A3" w:rsidRPr="0025613F" w:rsidRDefault="004B78A3" w:rsidP="00C568DC">
      <w:pPr>
        <w:spacing w:before="240" w:after="120" w:line="276" w:lineRule="auto"/>
        <w:rPr>
          <w:rFonts w:cs="Times New Roman"/>
          <w:b/>
          <w:bCs/>
        </w:rPr>
      </w:pPr>
      <w:r w:rsidRPr="0025613F">
        <w:rPr>
          <w:rFonts w:cs="Times New Roman"/>
          <w:b/>
          <w:bCs/>
        </w:rPr>
        <w:t>Pro Holding CZ, s. r. o.</w:t>
      </w:r>
    </w:p>
    <w:p w14:paraId="0AFC3DD0" w14:textId="0B244700" w:rsidR="00D353D9" w:rsidRPr="0025613F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25613F">
        <w:rPr>
          <w:rFonts w:cs="Times New Roman"/>
          <w:bCs/>
        </w:rPr>
        <w:t xml:space="preserve">zastoupený: </w:t>
      </w:r>
      <w:r w:rsidR="004B78A3" w:rsidRPr="0025613F">
        <w:rPr>
          <w:rFonts w:cs="Times New Roman"/>
          <w:bCs/>
        </w:rPr>
        <w:t>Wernerem Koudelkou</w:t>
      </w:r>
      <w:r w:rsidR="00733C25" w:rsidRPr="0025613F">
        <w:rPr>
          <w:rFonts w:cs="Times New Roman"/>
          <w:bCs/>
        </w:rPr>
        <w:t>, jednatelem</w:t>
      </w:r>
    </w:p>
    <w:p w14:paraId="09DC093E" w14:textId="65680C0D" w:rsidR="00D353D9" w:rsidRPr="00375E45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25613F">
        <w:rPr>
          <w:rFonts w:cs="Times New Roman"/>
          <w:bCs/>
        </w:rPr>
        <w:t xml:space="preserve">sídlo: </w:t>
      </w:r>
      <w:r w:rsidR="004B78A3" w:rsidRPr="0025613F">
        <w:rPr>
          <w:rFonts w:cs="Times New Roman"/>
          <w:bCs/>
        </w:rPr>
        <w:t xml:space="preserve">Zelený pruh 95/97, </w:t>
      </w:r>
      <w:r w:rsidR="004B78A3" w:rsidRPr="00375E45">
        <w:rPr>
          <w:rFonts w:cs="Times New Roman"/>
          <w:bCs/>
        </w:rPr>
        <w:t>Braník, 140 00 Praha 4</w:t>
      </w:r>
    </w:p>
    <w:p w14:paraId="595B373C" w14:textId="67162534" w:rsidR="00D353D9" w:rsidRPr="00375E45" w:rsidRDefault="00DA6E4E" w:rsidP="00BF2C3F">
      <w:pPr>
        <w:spacing w:line="276" w:lineRule="auto"/>
        <w:ind w:left="284"/>
        <w:rPr>
          <w:rFonts w:cs="Times New Roman"/>
        </w:rPr>
      </w:pPr>
      <w:r w:rsidRPr="00375E45">
        <w:rPr>
          <w:rFonts w:cs="Times New Roman"/>
        </w:rPr>
        <w:t>zaps</w:t>
      </w:r>
      <w:r w:rsidR="002263BD" w:rsidRPr="00375E45">
        <w:rPr>
          <w:rFonts w:cs="Times New Roman"/>
        </w:rPr>
        <w:t>a</w:t>
      </w:r>
      <w:r w:rsidRPr="00375E45">
        <w:rPr>
          <w:rFonts w:cs="Times New Roman"/>
        </w:rPr>
        <w:t>ný</w:t>
      </w:r>
      <w:r w:rsidR="00D353D9" w:rsidRPr="00375E45">
        <w:rPr>
          <w:rFonts w:cs="Times New Roman"/>
        </w:rPr>
        <w:t xml:space="preserve">: </w:t>
      </w:r>
      <w:r w:rsidR="004B78A3" w:rsidRPr="00375E45">
        <w:rPr>
          <w:rFonts w:cs="Times New Roman"/>
          <w:bCs/>
        </w:rPr>
        <w:t>v obchodním rejstříku vedeném Městským soudem v Praze pod spis. zn. C 106179</w:t>
      </w:r>
    </w:p>
    <w:p w14:paraId="1B62DCFB" w14:textId="5AF0E224" w:rsidR="00D353D9" w:rsidRPr="00375E45" w:rsidRDefault="00D353D9" w:rsidP="00BF2C3F">
      <w:pPr>
        <w:spacing w:line="276" w:lineRule="auto"/>
        <w:ind w:left="284"/>
        <w:rPr>
          <w:rFonts w:cs="Times New Roman"/>
        </w:rPr>
      </w:pPr>
      <w:r w:rsidRPr="00375E45">
        <w:rPr>
          <w:rFonts w:cs="Times New Roman"/>
        </w:rPr>
        <w:t xml:space="preserve">IČO: </w:t>
      </w:r>
      <w:bookmarkStart w:id="0" w:name="_Hlk153871007"/>
      <w:r w:rsidR="004B78A3" w:rsidRPr="00375E45">
        <w:rPr>
          <w:rFonts w:cs="Times New Roman"/>
        </w:rPr>
        <w:t>27230082</w:t>
      </w:r>
      <w:bookmarkEnd w:id="0"/>
    </w:p>
    <w:p w14:paraId="3AC4370A" w14:textId="1F68ABBC" w:rsidR="00D353D9" w:rsidRPr="00375E45" w:rsidRDefault="00D353D9" w:rsidP="00BF2C3F">
      <w:pPr>
        <w:spacing w:line="276" w:lineRule="auto"/>
        <w:ind w:left="284"/>
        <w:rPr>
          <w:rFonts w:cs="Times New Roman"/>
        </w:rPr>
      </w:pPr>
      <w:r w:rsidRPr="00375E45">
        <w:rPr>
          <w:rFonts w:cs="Times New Roman"/>
        </w:rPr>
        <w:t xml:space="preserve">DIČ: </w:t>
      </w:r>
      <w:r w:rsidR="00733C25" w:rsidRPr="00375E45">
        <w:rPr>
          <w:rFonts w:cs="Times New Roman"/>
        </w:rPr>
        <w:t>CZ</w:t>
      </w:r>
      <w:r w:rsidR="004B78A3" w:rsidRPr="00375E45">
        <w:rPr>
          <w:rFonts w:cs="Times New Roman"/>
        </w:rPr>
        <w:t>27230082</w:t>
      </w:r>
    </w:p>
    <w:p w14:paraId="52A8EF08" w14:textId="24927CF5" w:rsidR="00956910" w:rsidRPr="00375E45" w:rsidRDefault="00956910" w:rsidP="00BF2C3F">
      <w:pPr>
        <w:spacing w:line="276" w:lineRule="auto"/>
        <w:ind w:left="284"/>
        <w:rPr>
          <w:rFonts w:cs="Times New Roman"/>
        </w:rPr>
      </w:pPr>
      <w:r w:rsidRPr="00375E45">
        <w:rPr>
          <w:rFonts w:cs="Times New Roman"/>
        </w:rPr>
        <w:t>Číslo bankovního účtu:</w:t>
      </w:r>
      <w:r w:rsidR="00375E45" w:rsidRPr="00375E45">
        <w:rPr>
          <w:rFonts w:eastAsia="Calibri" w:cs="Times New Roman"/>
        </w:rPr>
        <w:t xml:space="preserve"> </w:t>
      </w:r>
      <w:proofErr w:type="spellStart"/>
      <w:r w:rsidR="009201F0">
        <w:rPr>
          <w:rFonts w:eastAsia="Calibri" w:cs="Times New Roman"/>
        </w:rPr>
        <w:t>xxx</w:t>
      </w:r>
      <w:proofErr w:type="spellEnd"/>
    </w:p>
    <w:p w14:paraId="14805AC5" w14:textId="77777777" w:rsidR="00651395" w:rsidRPr="0025613F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375E45">
        <w:rPr>
          <w:rFonts w:cs="Times New Roman"/>
        </w:rPr>
        <w:t>(dále jen „</w:t>
      </w:r>
      <w:r w:rsidR="00107B55" w:rsidRPr="00375E45">
        <w:rPr>
          <w:rFonts w:cs="Times New Roman"/>
          <w:b/>
        </w:rPr>
        <w:t>Poskytovatel</w:t>
      </w:r>
      <w:r w:rsidRPr="00375E45">
        <w:rPr>
          <w:rFonts w:cs="Times New Roman"/>
        </w:rPr>
        <w:t>“)</w:t>
      </w:r>
      <w:r w:rsidR="00560B19" w:rsidRPr="0025613F">
        <w:rPr>
          <w:rFonts w:cs="Times New Roman"/>
        </w:rPr>
        <w:t xml:space="preserve"> </w:t>
      </w:r>
    </w:p>
    <w:p w14:paraId="0FFD92EC" w14:textId="77777777" w:rsidR="004B78A3" w:rsidRPr="0025613F" w:rsidRDefault="004B78A3" w:rsidP="0007550F">
      <w:pPr>
        <w:spacing w:after="120" w:line="276" w:lineRule="auto"/>
        <w:jc w:val="both"/>
        <w:rPr>
          <w:rFonts w:cs="Times New Roman"/>
        </w:rPr>
      </w:pPr>
    </w:p>
    <w:p w14:paraId="5F72BAFF" w14:textId="65246712" w:rsidR="003D691C" w:rsidRDefault="0049542C" w:rsidP="0007550F">
      <w:pPr>
        <w:spacing w:after="120" w:line="276" w:lineRule="auto"/>
        <w:jc w:val="both"/>
        <w:rPr>
          <w:rFonts w:cs="Times New Roman"/>
        </w:rPr>
      </w:pPr>
      <w:r w:rsidRPr="0025613F">
        <w:rPr>
          <w:rFonts w:cs="Times New Roman"/>
        </w:rPr>
        <w:t>(oba dále společně jako „</w:t>
      </w:r>
      <w:r w:rsidR="00DF094C" w:rsidRPr="0025613F">
        <w:rPr>
          <w:rFonts w:cs="Times New Roman"/>
          <w:b/>
        </w:rPr>
        <w:t>S</w:t>
      </w:r>
      <w:r w:rsidRPr="0025613F">
        <w:rPr>
          <w:rFonts w:cs="Times New Roman"/>
          <w:b/>
        </w:rPr>
        <w:t>mluvní strany</w:t>
      </w:r>
      <w:r w:rsidRPr="0025613F">
        <w:rPr>
          <w:rFonts w:cs="Times New Roman"/>
        </w:rPr>
        <w:t>“)</w:t>
      </w:r>
    </w:p>
    <w:p w14:paraId="66CEF4DB" w14:textId="77777777" w:rsidR="00EC1EA2" w:rsidRPr="0025613F" w:rsidRDefault="00EC1EA2" w:rsidP="0007550F">
      <w:pPr>
        <w:spacing w:after="120" w:line="276" w:lineRule="auto"/>
        <w:jc w:val="both"/>
        <w:rPr>
          <w:rFonts w:cs="Times New Roman"/>
        </w:rPr>
      </w:pPr>
    </w:p>
    <w:p w14:paraId="4F7C9F7A" w14:textId="554878ED" w:rsidR="00DB0698" w:rsidRPr="0025613F" w:rsidRDefault="00DB0698" w:rsidP="0007550F">
      <w:pPr>
        <w:spacing w:after="120" w:line="276" w:lineRule="auto"/>
        <w:jc w:val="both"/>
        <w:rPr>
          <w:rFonts w:cs="Times New Roman"/>
        </w:rPr>
      </w:pPr>
      <w:r w:rsidRPr="0025613F">
        <w:rPr>
          <w:rFonts w:cs="Times New Roman"/>
        </w:rPr>
        <w:t>dle ustanovení § 2358 a násl. zákona č. 89/2012 Sb., občanský zákoník, ve</w:t>
      </w:r>
      <w:r w:rsidR="00184CF6" w:rsidRPr="0025613F">
        <w:rPr>
          <w:rFonts w:cs="Times New Roman"/>
        </w:rPr>
        <w:t> </w:t>
      </w:r>
      <w:r w:rsidRPr="0025613F">
        <w:rPr>
          <w:rFonts w:cs="Times New Roman"/>
        </w:rPr>
        <w:t>znění pozdějších předpisů (dále jen „</w:t>
      </w:r>
      <w:r w:rsidR="00DF094C" w:rsidRPr="0025613F">
        <w:rPr>
          <w:rFonts w:cs="Times New Roman"/>
          <w:b/>
        </w:rPr>
        <w:t>O</w:t>
      </w:r>
      <w:r w:rsidRPr="0025613F">
        <w:rPr>
          <w:rFonts w:cs="Times New Roman"/>
          <w:b/>
        </w:rPr>
        <w:t>bčanský zákoník</w:t>
      </w:r>
      <w:r w:rsidRPr="0025613F">
        <w:rPr>
          <w:rFonts w:cs="Times New Roman"/>
        </w:rPr>
        <w:t>“)</w:t>
      </w:r>
      <w:r w:rsidR="00184CF6" w:rsidRPr="0025613F">
        <w:rPr>
          <w:rFonts w:cs="Times New Roman"/>
        </w:rPr>
        <w:t>,</w:t>
      </w:r>
      <w:r w:rsidRPr="0025613F">
        <w:rPr>
          <w:rFonts w:cs="Times New Roman"/>
        </w:rPr>
        <w:t xml:space="preserve"> a </w:t>
      </w:r>
      <w:r w:rsidR="000824A4" w:rsidRPr="0025613F">
        <w:rPr>
          <w:rFonts w:cs="Times New Roman"/>
        </w:rPr>
        <w:t xml:space="preserve">v souladu se zákonem </w:t>
      </w:r>
      <w:r w:rsidRPr="0025613F">
        <w:rPr>
          <w:rFonts w:cs="Times New Roman"/>
        </w:rPr>
        <w:t>č.</w:t>
      </w:r>
      <w:r w:rsidR="00420220" w:rsidRPr="0025613F">
        <w:rPr>
          <w:rFonts w:cs="Times New Roman"/>
        </w:rPr>
        <w:t> </w:t>
      </w:r>
      <w:r w:rsidRPr="0025613F">
        <w:rPr>
          <w:rFonts w:cs="Times New Roman"/>
        </w:rPr>
        <w:t>121/2000</w:t>
      </w:r>
      <w:r w:rsidR="00420220" w:rsidRPr="0025613F">
        <w:rPr>
          <w:rFonts w:cs="Times New Roman"/>
        </w:rPr>
        <w:t> </w:t>
      </w:r>
      <w:r w:rsidRPr="0025613F">
        <w:rPr>
          <w:rFonts w:cs="Times New Roman"/>
        </w:rPr>
        <w:t>Sb., o právu autorském</w:t>
      </w:r>
      <w:r w:rsidR="00C14350" w:rsidRPr="0025613F">
        <w:rPr>
          <w:rFonts w:cs="Times New Roman"/>
        </w:rPr>
        <w:t xml:space="preserve">, </w:t>
      </w:r>
      <w:r w:rsidR="000824A4" w:rsidRPr="0025613F">
        <w:rPr>
          <w:rFonts w:cs="Times New Roman"/>
        </w:rPr>
        <w:t xml:space="preserve">o právech souvisejících s právem autorským a o změně některých zákonů, </w:t>
      </w:r>
      <w:r w:rsidR="00C14350" w:rsidRPr="0025613F">
        <w:rPr>
          <w:rFonts w:cs="Times New Roman"/>
        </w:rPr>
        <w:t>ve znění pozdějších předpisů</w:t>
      </w:r>
      <w:r w:rsidR="00960722" w:rsidRPr="0025613F">
        <w:rPr>
          <w:rFonts w:cs="Times New Roman"/>
        </w:rPr>
        <w:t xml:space="preserve"> </w:t>
      </w:r>
      <w:r w:rsidR="00271BEB">
        <w:rPr>
          <w:rFonts w:cs="Times New Roman"/>
        </w:rPr>
        <w:br/>
      </w:r>
      <w:r w:rsidR="00960722" w:rsidRPr="0025613F">
        <w:rPr>
          <w:rFonts w:cs="Times New Roman"/>
        </w:rPr>
        <w:t>(dále jen „</w:t>
      </w:r>
      <w:r w:rsidR="00DF094C" w:rsidRPr="0025613F">
        <w:rPr>
          <w:rFonts w:cs="Times New Roman"/>
          <w:b/>
        </w:rPr>
        <w:t>A</w:t>
      </w:r>
      <w:r w:rsidR="00960722" w:rsidRPr="0025613F">
        <w:rPr>
          <w:rFonts w:cs="Times New Roman"/>
          <w:b/>
        </w:rPr>
        <w:t>utorský zákon</w:t>
      </w:r>
      <w:r w:rsidR="00960722" w:rsidRPr="0025613F">
        <w:rPr>
          <w:rFonts w:cs="Times New Roman"/>
        </w:rPr>
        <w:t>“)</w:t>
      </w:r>
      <w:r w:rsidRPr="0025613F">
        <w:rPr>
          <w:rFonts w:cs="Times New Roman"/>
        </w:rPr>
        <w:t>, t</w:t>
      </w:r>
      <w:r w:rsidR="00981D48">
        <w:rPr>
          <w:rFonts w:cs="Times New Roman"/>
        </w:rPr>
        <w:t>uto</w:t>
      </w:r>
    </w:p>
    <w:p w14:paraId="7AFEF929" w14:textId="77777777" w:rsidR="006564E2" w:rsidRPr="0025613F" w:rsidRDefault="006564E2" w:rsidP="00FD7508">
      <w:pPr>
        <w:spacing w:line="276" w:lineRule="auto"/>
        <w:jc w:val="both"/>
        <w:rPr>
          <w:rFonts w:cs="Times New Roman"/>
        </w:rPr>
      </w:pPr>
    </w:p>
    <w:p w14:paraId="22A9A50A" w14:textId="77777777" w:rsidR="00DB0698" w:rsidRPr="0025613F" w:rsidRDefault="006564E2" w:rsidP="00B5395C">
      <w:pPr>
        <w:spacing w:line="276" w:lineRule="auto"/>
        <w:jc w:val="center"/>
        <w:rPr>
          <w:rFonts w:cs="Times New Roman"/>
          <w:sz w:val="28"/>
        </w:rPr>
      </w:pPr>
      <w:r w:rsidRPr="0025613F">
        <w:rPr>
          <w:rFonts w:cs="Times New Roman"/>
          <w:b/>
          <w:sz w:val="28"/>
          <w:szCs w:val="28"/>
        </w:rPr>
        <w:t>Licenční smlouva</w:t>
      </w:r>
    </w:p>
    <w:p w14:paraId="612D2FF2" w14:textId="77777777" w:rsidR="003375C0" w:rsidRPr="0025613F" w:rsidRDefault="00631C30" w:rsidP="006564E2">
      <w:pPr>
        <w:spacing w:after="120" w:line="276" w:lineRule="auto"/>
        <w:jc w:val="both"/>
        <w:rPr>
          <w:rFonts w:cs="Times New Roman"/>
        </w:rPr>
      </w:pPr>
      <w:r w:rsidRPr="0025613F">
        <w:rPr>
          <w:rFonts w:cs="Times New Roman"/>
        </w:rPr>
        <w:t xml:space="preserve"> </w:t>
      </w:r>
      <w:r w:rsidR="001015E7" w:rsidRPr="0025613F">
        <w:rPr>
          <w:rFonts w:cs="Times New Roman"/>
        </w:rPr>
        <w:t xml:space="preserve"> </w:t>
      </w:r>
    </w:p>
    <w:p w14:paraId="0247ED96" w14:textId="0311011E" w:rsidR="00541242" w:rsidRPr="0025613F" w:rsidRDefault="00DB0698" w:rsidP="00483D70">
      <w:pPr>
        <w:pStyle w:val="Nadpis2"/>
        <w:spacing w:before="0" w:line="276" w:lineRule="auto"/>
      </w:pPr>
      <w:r w:rsidRPr="0025613F">
        <w:t>P</w:t>
      </w:r>
      <w:r w:rsidR="00E91EA0" w:rsidRPr="0025613F">
        <w:t>reambule</w:t>
      </w:r>
    </w:p>
    <w:p w14:paraId="289D8612" w14:textId="4A8B8B61" w:rsidR="004B78A3" w:rsidRPr="0025613F" w:rsidRDefault="000D11A5" w:rsidP="0025613F">
      <w:pPr>
        <w:pStyle w:val="Zkladntextodsazen21"/>
        <w:numPr>
          <w:ilvl w:val="0"/>
          <w:numId w:val="60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Objednatel </w:t>
      </w:r>
      <w:r w:rsidR="005210E8" w:rsidRPr="0025613F">
        <w:rPr>
          <w:rFonts w:cs="Times New Roman"/>
        </w:rPr>
        <w:t>uzavřel</w:t>
      </w:r>
      <w:r w:rsidRPr="0025613F">
        <w:rPr>
          <w:rFonts w:cs="Times New Roman"/>
        </w:rPr>
        <w:t xml:space="preserve"> s</w:t>
      </w:r>
      <w:r w:rsidR="004B78A3" w:rsidRPr="0025613F">
        <w:rPr>
          <w:rFonts w:cs="Times New Roman"/>
        </w:rPr>
        <w:t> Poskytovatelem následující smlouvy:</w:t>
      </w:r>
    </w:p>
    <w:p w14:paraId="51F85D9E" w14:textId="37A36DB0" w:rsidR="00EB21C7" w:rsidRPr="0025613F" w:rsidRDefault="004B78A3" w:rsidP="0025613F">
      <w:pPr>
        <w:pStyle w:val="Zkladntextodsazen21"/>
        <w:numPr>
          <w:ilvl w:val="0"/>
          <w:numId w:val="61"/>
        </w:numPr>
        <w:spacing w:line="276" w:lineRule="auto"/>
        <w:ind w:left="0" w:firstLine="0"/>
        <w:jc w:val="both"/>
        <w:rPr>
          <w:rFonts w:cs="Times New Roman"/>
        </w:rPr>
      </w:pPr>
      <w:r w:rsidRPr="0025613F">
        <w:rPr>
          <w:rFonts w:cs="Times New Roman"/>
        </w:rPr>
        <w:t>Smlouv</w:t>
      </w:r>
      <w:r w:rsidR="00981D48">
        <w:rPr>
          <w:rFonts w:cs="Times New Roman"/>
        </w:rPr>
        <w:t>a</w:t>
      </w:r>
      <w:r w:rsidRPr="0025613F">
        <w:rPr>
          <w:rFonts w:cs="Times New Roman"/>
        </w:rPr>
        <w:t xml:space="preserve"> o dílo ze dne </w:t>
      </w:r>
      <w:r w:rsidR="00C568DC" w:rsidRPr="0025613F">
        <w:rPr>
          <w:rFonts w:cs="Times New Roman"/>
        </w:rPr>
        <w:t>25</w:t>
      </w:r>
      <w:r w:rsidRPr="0025613F">
        <w:rPr>
          <w:rFonts w:cs="Times New Roman"/>
        </w:rPr>
        <w:t>.</w:t>
      </w:r>
      <w:r w:rsidR="00EC1EA2">
        <w:rPr>
          <w:rFonts w:cs="Times New Roman"/>
        </w:rPr>
        <w:t xml:space="preserve"> </w:t>
      </w:r>
      <w:r w:rsidR="00C568DC" w:rsidRPr="0025613F">
        <w:rPr>
          <w:rFonts w:cs="Times New Roman"/>
        </w:rPr>
        <w:t>3</w:t>
      </w:r>
      <w:r w:rsidRPr="0025613F">
        <w:rPr>
          <w:rFonts w:cs="Times New Roman"/>
        </w:rPr>
        <w:t>.</w:t>
      </w:r>
      <w:r w:rsidR="00EC1EA2">
        <w:rPr>
          <w:rFonts w:cs="Times New Roman"/>
        </w:rPr>
        <w:t xml:space="preserve"> </w:t>
      </w:r>
      <w:r w:rsidR="00C568DC" w:rsidRPr="0025613F">
        <w:rPr>
          <w:rFonts w:cs="Times New Roman"/>
        </w:rPr>
        <w:t>2019</w:t>
      </w:r>
      <w:r w:rsidR="005210E8" w:rsidRPr="0025613F">
        <w:rPr>
          <w:rFonts w:cs="Times New Roman"/>
        </w:rPr>
        <w:t xml:space="preserve">, </w:t>
      </w:r>
      <w:r w:rsidR="008339A7" w:rsidRPr="0025613F">
        <w:rPr>
          <w:rFonts w:cs="Times New Roman"/>
        </w:rPr>
        <w:t xml:space="preserve">ev. č. </w:t>
      </w:r>
      <w:r w:rsidR="00DF094C" w:rsidRPr="0025613F">
        <w:rPr>
          <w:rFonts w:cs="Times New Roman"/>
        </w:rPr>
        <w:t>O</w:t>
      </w:r>
      <w:r w:rsidR="008339A7" w:rsidRPr="0025613F">
        <w:rPr>
          <w:rFonts w:cs="Times New Roman"/>
        </w:rPr>
        <w:t>bjednatele ZAK 1</w:t>
      </w:r>
      <w:r w:rsidR="00C568DC" w:rsidRPr="0025613F">
        <w:rPr>
          <w:rFonts w:cs="Times New Roman"/>
        </w:rPr>
        <w:t>8</w:t>
      </w:r>
      <w:r w:rsidR="008339A7" w:rsidRPr="0025613F">
        <w:rPr>
          <w:rFonts w:cs="Times New Roman"/>
        </w:rPr>
        <w:t>-0</w:t>
      </w:r>
      <w:r w:rsidR="00C568DC" w:rsidRPr="0025613F">
        <w:rPr>
          <w:rFonts w:cs="Times New Roman"/>
        </w:rPr>
        <w:t>411</w:t>
      </w:r>
      <w:r w:rsidR="008339A7" w:rsidRPr="0025613F">
        <w:rPr>
          <w:rFonts w:cs="Times New Roman"/>
        </w:rPr>
        <w:t xml:space="preserve">, </w:t>
      </w:r>
      <w:r w:rsidR="005210E8" w:rsidRPr="0025613F">
        <w:rPr>
          <w:rFonts w:cs="Times New Roman"/>
        </w:rPr>
        <w:t>jejímž předmětem je</w:t>
      </w:r>
      <w:r w:rsidR="00C568DC" w:rsidRPr="0025613F">
        <w:rPr>
          <w:rFonts w:cs="Times New Roman"/>
        </w:rPr>
        <w:t xml:space="preserve"> </w:t>
      </w:r>
      <w:r w:rsidR="00474891">
        <w:rPr>
          <w:rFonts w:cs="Times New Roman"/>
        </w:rPr>
        <w:t>dodání</w:t>
      </w:r>
      <w:r w:rsidR="00C568DC" w:rsidRPr="0025613F">
        <w:rPr>
          <w:rFonts w:cs="Times New Roman"/>
        </w:rPr>
        <w:t xml:space="preserve"> provozního portálu IPR vč. realizace modulu síťových tiskáren, úprava webových stránek pro provozní portál IPR</w:t>
      </w:r>
      <w:r w:rsidR="00D243FE" w:rsidRPr="0025613F">
        <w:rPr>
          <w:rFonts w:cs="Times New Roman"/>
        </w:rPr>
        <w:t>;</w:t>
      </w:r>
      <w:r w:rsidR="005210E8" w:rsidRPr="0025613F">
        <w:rPr>
          <w:rFonts w:cs="Times New Roman"/>
        </w:rPr>
        <w:t xml:space="preserve"> </w:t>
      </w:r>
    </w:p>
    <w:p w14:paraId="3E41E3EA" w14:textId="6B54B5C5" w:rsidR="00EB21C7" w:rsidRPr="0025613F" w:rsidRDefault="00D243FE" w:rsidP="0025613F">
      <w:pPr>
        <w:pStyle w:val="Zkladntextodsazen21"/>
        <w:numPr>
          <w:ilvl w:val="0"/>
          <w:numId w:val="61"/>
        </w:numPr>
        <w:spacing w:line="276" w:lineRule="auto"/>
        <w:ind w:left="0" w:firstLine="0"/>
        <w:jc w:val="both"/>
        <w:rPr>
          <w:rFonts w:cs="Times New Roman"/>
        </w:rPr>
      </w:pPr>
      <w:r w:rsidRPr="0025613F">
        <w:rPr>
          <w:rFonts w:cs="Times New Roman"/>
        </w:rPr>
        <w:t>Rámcová dohoda ze dne 31.</w:t>
      </w:r>
      <w:r w:rsidR="00EC1EA2">
        <w:rPr>
          <w:rFonts w:cs="Times New Roman"/>
        </w:rPr>
        <w:t xml:space="preserve"> </w:t>
      </w:r>
      <w:r w:rsidRPr="0025613F">
        <w:rPr>
          <w:rFonts w:cs="Times New Roman"/>
        </w:rPr>
        <w:t>3.</w:t>
      </w:r>
      <w:r w:rsidR="00EC1EA2">
        <w:rPr>
          <w:rFonts w:cs="Times New Roman"/>
        </w:rPr>
        <w:t xml:space="preserve"> </w:t>
      </w:r>
      <w:r w:rsidRPr="0025613F">
        <w:rPr>
          <w:rFonts w:cs="Times New Roman"/>
        </w:rPr>
        <w:t xml:space="preserve">2020, ev. č. Objednatele ZAK 20-0075, jejímž předmětem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>je úprava webových stránek pro provozní portál IPR – modul oběh faktur;</w:t>
      </w:r>
    </w:p>
    <w:p w14:paraId="6DAFE29A" w14:textId="76D44FF3" w:rsidR="00EC1EA2" w:rsidRDefault="00D243FE" w:rsidP="00EC1EA2">
      <w:pPr>
        <w:pStyle w:val="Zkladntextodsazen21"/>
        <w:numPr>
          <w:ilvl w:val="0"/>
          <w:numId w:val="61"/>
        </w:numPr>
        <w:spacing w:line="276" w:lineRule="auto"/>
        <w:ind w:left="0" w:firstLine="0"/>
        <w:jc w:val="both"/>
        <w:rPr>
          <w:rFonts w:cs="Times New Roman"/>
        </w:rPr>
      </w:pPr>
      <w:r w:rsidRPr="0025613F">
        <w:rPr>
          <w:rFonts w:cs="Times New Roman"/>
        </w:rPr>
        <w:t>Smlouva o dílo uzavřená dne 30.</w:t>
      </w:r>
      <w:r w:rsidR="00EC1EA2">
        <w:rPr>
          <w:rFonts w:cs="Times New Roman"/>
        </w:rPr>
        <w:t xml:space="preserve"> </w:t>
      </w:r>
      <w:r w:rsidRPr="0025613F">
        <w:rPr>
          <w:rFonts w:cs="Times New Roman"/>
        </w:rPr>
        <w:t>12.</w:t>
      </w:r>
      <w:r w:rsidR="00EC1EA2">
        <w:rPr>
          <w:rFonts w:cs="Times New Roman"/>
        </w:rPr>
        <w:t xml:space="preserve"> </w:t>
      </w:r>
      <w:r w:rsidRPr="0025613F">
        <w:rPr>
          <w:rFonts w:cs="Times New Roman"/>
        </w:rPr>
        <w:t>2021, ev. č. Objednatele ZAK 21-0053</w:t>
      </w:r>
      <w:r w:rsidR="003E0A43" w:rsidRPr="0025613F">
        <w:rPr>
          <w:rFonts w:cs="Times New Roman"/>
        </w:rPr>
        <w:t>/2.1</w:t>
      </w:r>
      <w:r w:rsidRPr="0025613F">
        <w:rPr>
          <w:rFonts w:cs="Times New Roman"/>
        </w:rPr>
        <w:t xml:space="preserve">,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 xml:space="preserve">jejímž předmětem </w:t>
      </w:r>
      <w:r w:rsidR="003E0A43" w:rsidRPr="0025613F">
        <w:rPr>
          <w:rFonts w:cs="Times New Roman"/>
        </w:rPr>
        <w:t xml:space="preserve">jsou úpravy fakturačního systému pro IPR Praha – úprava modulu </w:t>
      </w:r>
      <w:proofErr w:type="spellStart"/>
      <w:r w:rsidR="003E0A43" w:rsidRPr="0025613F">
        <w:rPr>
          <w:rFonts w:cs="Times New Roman"/>
        </w:rPr>
        <w:t>workflow</w:t>
      </w:r>
      <w:proofErr w:type="spellEnd"/>
      <w:r w:rsidR="003E0A43" w:rsidRPr="0025613F">
        <w:rPr>
          <w:rFonts w:cs="Times New Roman"/>
        </w:rPr>
        <w:t xml:space="preserve"> faktur webu Provozní portál</w:t>
      </w:r>
      <w:r w:rsidR="00271BEB">
        <w:rPr>
          <w:rFonts w:cs="Times New Roman"/>
        </w:rPr>
        <w:t xml:space="preserve"> </w:t>
      </w:r>
    </w:p>
    <w:p w14:paraId="1C725030" w14:textId="6DB902DE" w:rsidR="00541242" w:rsidRPr="00EC1EA2" w:rsidRDefault="005210E8" w:rsidP="00EC1EA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C1EA2">
        <w:rPr>
          <w:rFonts w:cs="Times New Roman"/>
        </w:rPr>
        <w:t>(dále jen „</w:t>
      </w:r>
      <w:r w:rsidRPr="00EC1EA2">
        <w:rPr>
          <w:rFonts w:cs="Times New Roman"/>
          <w:b/>
        </w:rPr>
        <w:t>Smlouv</w:t>
      </w:r>
      <w:r w:rsidR="00EB21C7" w:rsidRPr="00EC1EA2">
        <w:rPr>
          <w:rFonts w:cs="Times New Roman"/>
          <w:b/>
        </w:rPr>
        <w:t>y</w:t>
      </w:r>
      <w:r w:rsidRPr="00EC1EA2">
        <w:rPr>
          <w:rFonts w:cs="Times New Roman"/>
        </w:rPr>
        <w:t xml:space="preserve">“). </w:t>
      </w:r>
    </w:p>
    <w:p w14:paraId="687AF9DC" w14:textId="3F88B7FC" w:rsidR="00D6215F" w:rsidRPr="0025613F" w:rsidRDefault="00043099" w:rsidP="0025613F">
      <w:pPr>
        <w:pStyle w:val="Zkladntextodsazen21"/>
        <w:numPr>
          <w:ilvl w:val="0"/>
          <w:numId w:val="60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lastRenderedPageBreak/>
        <w:t xml:space="preserve">Autorským dílem dle </w:t>
      </w:r>
      <w:r w:rsidR="00244466">
        <w:rPr>
          <w:rFonts w:cs="Times New Roman"/>
        </w:rPr>
        <w:t>této smlouvy</w:t>
      </w:r>
      <w:r w:rsidRPr="0025613F">
        <w:rPr>
          <w:rFonts w:cs="Times New Roman"/>
        </w:rPr>
        <w:t xml:space="preserve"> je </w:t>
      </w:r>
      <w:r w:rsidR="00EB21C7" w:rsidRPr="0025613F">
        <w:rPr>
          <w:rFonts w:cs="Times New Roman"/>
        </w:rPr>
        <w:t>Poskytovatelem</w:t>
      </w:r>
      <w:r w:rsidRPr="0025613F">
        <w:rPr>
          <w:rFonts w:cs="Times New Roman"/>
        </w:rPr>
        <w:t xml:space="preserve"> vyhotoven</w:t>
      </w:r>
      <w:r w:rsidR="00244466">
        <w:rPr>
          <w:rFonts w:cs="Times New Roman"/>
        </w:rPr>
        <w:t>é</w:t>
      </w:r>
      <w:r w:rsidRPr="0025613F">
        <w:rPr>
          <w:rFonts w:cs="Times New Roman"/>
        </w:rPr>
        <w:t xml:space="preserve"> a Objednateli již řádně předan</w:t>
      </w:r>
      <w:r w:rsidR="003E0A43" w:rsidRPr="0025613F">
        <w:rPr>
          <w:rFonts w:cs="Times New Roman"/>
        </w:rPr>
        <w:t>é dílo specifikované dle Smluv</w:t>
      </w:r>
      <w:r w:rsidRPr="0025613F">
        <w:rPr>
          <w:rFonts w:cs="Times New Roman"/>
        </w:rPr>
        <w:t xml:space="preserve"> </w:t>
      </w:r>
      <w:r w:rsidR="002C0DA3" w:rsidRPr="0025613F">
        <w:rPr>
          <w:rFonts w:cs="Times New Roman"/>
        </w:rPr>
        <w:t>(dále jen „</w:t>
      </w:r>
      <w:r w:rsidR="00CF77C3" w:rsidRPr="0025613F">
        <w:rPr>
          <w:rFonts w:cs="Times New Roman"/>
          <w:b/>
        </w:rPr>
        <w:t>Autorské d</w:t>
      </w:r>
      <w:r w:rsidR="002C0DA3" w:rsidRPr="0025613F">
        <w:rPr>
          <w:rFonts w:cs="Times New Roman"/>
          <w:b/>
        </w:rPr>
        <w:t>ílo</w:t>
      </w:r>
      <w:r w:rsidR="002C0DA3" w:rsidRPr="0025613F">
        <w:rPr>
          <w:rFonts w:cs="Times New Roman"/>
        </w:rPr>
        <w:t>“)</w:t>
      </w:r>
      <w:r w:rsidRPr="0025613F">
        <w:rPr>
          <w:rFonts w:cs="Times New Roman"/>
        </w:rPr>
        <w:t xml:space="preserve">. </w:t>
      </w:r>
      <w:r w:rsidR="005210E8" w:rsidRPr="0025613F">
        <w:rPr>
          <w:rFonts w:cs="Times New Roman"/>
        </w:rPr>
        <w:t xml:space="preserve">  </w:t>
      </w:r>
      <w:r w:rsidR="008339A7" w:rsidRPr="0025613F">
        <w:rPr>
          <w:rFonts w:cs="Times New Roman"/>
        </w:rPr>
        <w:t xml:space="preserve"> </w:t>
      </w:r>
      <w:r w:rsidR="00982929" w:rsidRPr="0025613F">
        <w:rPr>
          <w:rFonts w:cs="Times New Roman"/>
        </w:rPr>
        <w:t xml:space="preserve"> </w:t>
      </w:r>
      <w:r w:rsidR="00D6215F" w:rsidRPr="0025613F">
        <w:rPr>
          <w:rFonts w:cs="Times New Roman"/>
        </w:rPr>
        <w:t xml:space="preserve">  </w:t>
      </w:r>
    </w:p>
    <w:p w14:paraId="50D05525" w14:textId="0B6A1069" w:rsidR="000D11A5" w:rsidRPr="0025613F" w:rsidRDefault="00244466" w:rsidP="0025613F">
      <w:pPr>
        <w:pStyle w:val="Zkladntextodsazen21"/>
        <w:numPr>
          <w:ilvl w:val="0"/>
          <w:numId w:val="60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Dle ustanovení § 2634 Občanského zákoníku platí, že již samotným vytvořením díla dle Smluv </w:t>
      </w:r>
      <w:r w:rsidR="00474891">
        <w:rPr>
          <w:rFonts w:cs="Times New Roman"/>
        </w:rPr>
        <w:t>poskytnul</w:t>
      </w:r>
      <w:r w:rsidRPr="0025613F">
        <w:rPr>
          <w:rFonts w:cs="Times New Roman"/>
        </w:rPr>
        <w:t xml:space="preserve"> Poskytovatel Objednatel</w:t>
      </w:r>
      <w:r w:rsidR="00474891">
        <w:rPr>
          <w:rFonts w:cs="Times New Roman"/>
        </w:rPr>
        <w:t>i</w:t>
      </w:r>
      <w:r w:rsidRPr="0025613F">
        <w:rPr>
          <w:rFonts w:cs="Times New Roman"/>
        </w:rPr>
        <w:t xml:space="preserve"> licenci k účelu vyplývajícímu ze Sml</w:t>
      </w:r>
      <w:r>
        <w:rPr>
          <w:rFonts w:cs="Times New Roman"/>
        </w:rPr>
        <w:t>uv</w:t>
      </w:r>
      <w:r w:rsidRPr="0025613F">
        <w:rPr>
          <w:rFonts w:cs="Times New Roman"/>
        </w:rPr>
        <w:t xml:space="preserve">. </w:t>
      </w:r>
      <w:r w:rsidR="0049542C" w:rsidRPr="0025613F">
        <w:rPr>
          <w:rFonts w:cs="Times New Roman"/>
        </w:rPr>
        <w:t>Objednatel nabyl</w:t>
      </w:r>
      <w:r w:rsidR="00D14302" w:rsidRPr="0025613F">
        <w:rPr>
          <w:rFonts w:cs="Times New Roman"/>
        </w:rPr>
        <w:t xml:space="preserve"> práva z poskytnuté licence </w:t>
      </w:r>
      <w:r w:rsidR="0049542C" w:rsidRPr="0025613F">
        <w:rPr>
          <w:rFonts w:cs="Times New Roman"/>
        </w:rPr>
        <w:t xml:space="preserve">k dílu </w:t>
      </w:r>
      <w:r w:rsidR="00D14302" w:rsidRPr="0025613F">
        <w:rPr>
          <w:rFonts w:cs="Times New Roman"/>
        </w:rPr>
        <w:t>vytvořenému na objednávku</w:t>
      </w:r>
      <w:r w:rsidR="0049542C" w:rsidRPr="0025613F">
        <w:rPr>
          <w:rFonts w:cs="Times New Roman"/>
        </w:rPr>
        <w:t xml:space="preserve"> okamžikem </w:t>
      </w:r>
      <w:r w:rsidR="00D14302" w:rsidRPr="0025613F">
        <w:rPr>
          <w:rFonts w:cs="Times New Roman"/>
        </w:rPr>
        <w:t>předání díla, resp. jeho částí</w:t>
      </w:r>
      <w:r w:rsidR="0049542C" w:rsidRPr="0025613F">
        <w:rPr>
          <w:rFonts w:cs="Times New Roman"/>
        </w:rPr>
        <w:t xml:space="preserve">, </w:t>
      </w:r>
      <w:r w:rsidR="00271BEB">
        <w:rPr>
          <w:rFonts w:cs="Times New Roman"/>
        </w:rPr>
        <w:br/>
      </w:r>
      <w:r w:rsidR="0049542C" w:rsidRPr="0025613F">
        <w:rPr>
          <w:rFonts w:cs="Times New Roman"/>
        </w:rPr>
        <w:t xml:space="preserve">a toto </w:t>
      </w:r>
      <w:r w:rsidR="00CF77C3" w:rsidRPr="0025613F">
        <w:rPr>
          <w:rFonts w:cs="Times New Roman"/>
        </w:rPr>
        <w:t xml:space="preserve">Autorské </w:t>
      </w:r>
      <w:r w:rsidR="0049542C" w:rsidRPr="0025613F">
        <w:rPr>
          <w:rFonts w:cs="Times New Roman"/>
        </w:rPr>
        <w:t>dílo je jako kompletní předáno</w:t>
      </w:r>
      <w:r w:rsidR="00D674F9" w:rsidRPr="0025613F">
        <w:rPr>
          <w:rFonts w:cs="Times New Roman"/>
        </w:rPr>
        <w:t>, včetně veškerých podkladů a informací potřebných k výkonu licence,</w:t>
      </w:r>
      <w:r w:rsidR="0049542C" w:rsidRPr="0025613F">
        <w:rPr>
          <w:rFonts w:cs="Times New Roman"/>
        </w:rPr>
        <w:t xml:space="preserve"> a </w:t>
      </w:r>
      <w:r w:rsidR="00DF094C" w:rsidRPr="0025613F">
        <w:rPr>
          <w:rFonts w:cs="Times New Roman"/>
        </w:rPr>
        <w:t>O</w:t>
      </w:r>
      <w:r w:rsidR="0049542C" w:rsidRPr="0025613F">
        <w:rPr>
          <w:rFonts w:cs="Times New Roman"/>
        </w:rPr>
        <w:t xml:space="preserve">bjednatelem využíváno pro účel vyplývající ze </w:t>
      </w:r>
      <w:r w:rsidR="00DF094C" w:rsidRPr="0025613F">
        <w:rPr>
          <w:rFonts w:cs="Times New Roman"/>
        </w:rPr>
        <w:t>S</w:t>
      </w:r>
      <w:r w:rsidR="0049542C" w:rsidRPr="0025613F">
        <w:rPr>
          <w:rFonts w:cs="Times New Roman"/>
        </w:rPr>
        <w:t xml:space="preserve">mluv. </w:t>
      </w:r>
    </w:p>
    <w:p w14:paraId="5CE67DFC" w14:textId="7A9FA641" w:rsidR="00831F19" w:rsidRPr="0025613F" w:rsidRDefault="00107B55" w:rsidP="0025613F">
      <w:pPr>
        <w:pStyle w:val="Zkladntextodsazen21"/>
        <w:numPr>
          <w:ilvl w:val="0"/>
          <w:numId w:val="60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>Poskytova</w:t>
      </w:r>
      <w:r w:rsidR="0031429F" w:rsidRPr="0025613F">
        <w:rPr>
          <w:rFonts w:cs="Times New Roman"/>
        </w:rPr>
        <w:t>tel dále</w:t>
      </w:r>
      <w:r w:rsidR="00C23D84" w:rsidRPr="0025613F">
        <w:rPr>
          <w:rFonts w:cs="Times New Roman"/>
        </w:rPr>
        <w:t xml:space="preserve">, dle níže uvedených </w:t>
      </w:r>
      <w:r w:rsidR="00C23D84" w:rsidRPr="00244466">
        <w:rPr>
          <w:rFonts w:cs="Times New Roman"/>
        </w:rPr>
        <w:t>podmínek,</w:t>
      </w:r>
      <w:r w:rsidR="0031429F" w:rsidRPr="00244466">
        <w:rPr>
          <w:rFonts w:cs="Times New Roman"/>
        </w:rPr>
        <w:t xml:space="preserve"> </w:t>
      </w:r>
      <w:r w:rsidR="008339A7" w:rsidRPr="00244466">
        <w:rPr>
          <w:rFonts w:cs="Times New Roman"/>
        </w:rPr>
        <w:t>a v souladu s</w:t>
      </w:r>
      <w:r w:rsidR="00B5395C" w:rsidRPr="00244466">
        <w:rPr>
          <w:rFonts w:cs="Times New Roman"/>
        </w:rPr>
        <w:t xml:space="preserve"> výše uveden</w:t>
      </w:r>
      <w:r w:rsidR="008339A7" w:rsidRPr="00244466">
        <w:rPr>
          <w:rFonts w:cs="Times New Roman"/>
        </w:rPr>
        <w:t>ým</w:t>
      </w:r>
      <w:r w:rsidR="00B5395C" w:rsidRPr="00244466">
        <w:rPr>
          <w:rFonts w:cs="Times New Roman"/>
        </w:rPr>
        <w:t xml:space="preserve"> závazk</w:t>
      </w:r>
      <w:r w:rsidR="008339A7" w:rsidRPr="00244466">
        <w:rPr>
          <w:rFonts w:cs="Times New Roman"/>
        </w:rPr>
        <w:t>em</w:t>
      </w:r>
      <w:r w:rsidR="00B5395C" w:rsidRPr="0025613F">
        <w:rPr>
          <w:rFonts w:cs="Times New Roman"/>
        </w:rPr>
        <w:t xml:space="preserve">, </w:t>
      </w:r>
      <w:r w:rsidR="00E46A21" w:rsidRPr="0025613F">
        <w:rPr>
          <w:rFonts w:cs="Times New Roman"/>
        </w:rPr>
        <w:t>poskytuje</w:t>
      </w:r>
      <w:r w:rsidR="00E23B1E" w:rsidRPr="0025613F">
        <w:rPr>
          <w:rFonts w:cs="Times New Roman"/>
        </w:rPr>
        <w:t xml:space="preserve"> touto smlouvou </w:t>
      </w:r>
      <w:r w:rsidR="00DF094C" w:rsidRPr="0025613F">
        <w:rPr>
          <w:rFonts w:cs="Times New Roman"/>
        </w:rPr>
        <w:t>O</w:t>
      </w:r>
      <w:r w:rsidR="0031429F" w:rsidRPr="0025613F">
        <w:rPr>
          <w:rFonts w:cs="Times New Roman"/>
        </w:rPr>
        <w:t xml:space="preserve">bjednateli k užití </w:t>
      </w:r>
      <w:r w:rsidR="00CF77C3" w:rsidRPr="0025613F">
        <w:rPr>
          <w:rFonts w:cs="Times New Roman"/>
        </w:rPr>
        <w:t xml:space="preserve">Autorského </w:t>
      </w:r>
      <w:r w:rsidR="0031429F" w:rsidRPr="0025613F">
        <w:rPr>
          <w:rFonts w:cs="Times New Roman"/>
        </w:rPr>
        <w:t>díla i jeho veškerých částí</w:t>
      </w:r>
      <w:r w:rsidR="00D14302" w:rsidRPr="0025613F">
        <w:rPr>
          <w:rFonts w:cs="Times New Roman"/>
        </w:rPr>
        <w:t xml:space="preserve"> </w:t>
      </w:r>
      <w:r w:rsidR="00244466" w:rsidRPr="00244466">
        <w:rPr>
          <w:rFonts w:cs="Times New Roman"/>
          <w:b/>
          <w:bCs/>
        </w:rPr>
        <w:t>zpětně ke dni uzavření jednotlivých Smluv</w:t>
      </w:r>
      <w:r w:rsidR="00244466">
        <w:rPr>
          <w:rFonts w:cs="Times New Roman"/>
        </w:rPr>
        <w:t xml:space="preserve"> </w:t>
      </w:r>
      <w:r w:rsidR="00D14302" w:rsidRPr="0025613F">
        <w:rPr>
          <w:rFonts w:cs="Times New Roman"/>
        </w:rPr>
        <w:t xml:space="preserve">licenci </w:t>
      </w:r>
      <w:r w:rsidR="005242FD">
        <w:rPr>
          <w:rFonts w:cs="Times New Roman"/>
        </w:rPr>
        <w:t>ne</w:t>
      </w:r>
      <w:r w:rsidR="00D14302" w:rsidRPr="0025613F">
        <w:rPr>
          <w:rFonts w:cs="Times New Roman"/>
        </w:rPr>
        <w:t>výhradní</w:t>
      </w:r>
      <w:r w:rsidR="0031429F" w:rsidRPr="0025613F">
        <w:rPr>
          <w:rFonts w:cs="Times New Roman"/>
        </w:rPr>
        <w:t xml:space="preserve">, a to </w:t>
      </w:r>
      <w:r w:rsidR="00D14302" w:rsidRPr="0025613F">
        <w:rPr>
          <w:rFonts w:cs="Times New Roman"/>
        </w:rPr>
        <w:t xml:space="preserve">pro účely užití </w:t>
      </w:r>
      <w:r w:rsidR="00CF77C3" w:rsidRPr="0025613F">
        <w:rPr>
          <w:rFonts w:cs="Times New Roman"/>
        </w:rPr>
        <w:t xml:space="preserve">Autorského </w:t>
      </w:r>
      <w:r w:rsidR="00D14302" w:rsidRPr="0025613F">
        <w:rPr>
          <w:rFonts w:cs="Times New Roman"/>
        </w:rPr>
        <w:t xml:space="preserve">díla </w:t>
      </w:r>
      <w:r w:rsidR="0031429F" w:rsidRPr="0025613F">
        <w:rPr>
          <w:rFonts w:cs="Times New Roman"/>
        </w:rPr>
        <w:t xml:space="preserve">jak </w:t>
      </w:r>
      <w:r w:rsidR="00DF094C" w:rsidRPr="0025613F">
        <w:rPr>
          <w:rFonts w:cs="Times New Roman"/>
        </w:rPr>
        <w:t>O</w:t>
      </w:r>
      <w:r w:rsidR="0031429F" w:rsidRPr="0025613F">
        <w:rPr>
          <w:rFonts w:cs="Times New Roman"/>
        </w:rPr>
        <w:t xml:space="preserve">bjednatelem, </w:t>
      </w:r>
      <w:r w:rsidR="00271BEB">
        <w:rPr>
          <w:rFonts w:cs="Times New Roman"/>
        </w:rPr>
        <w:br/>
      </w:r>
      <w:r w:rsidR="0031429F" w:rsidRPr="0025613F">
        <w:rPr>
          <w:rFonts w:cs="Times New Roman"/>
        </w:rPr>
        <w:t>tak i</w:t>
      </w:r>
      <w:r w:rsidR="00184CF6" w:rsidRPr="0025613F">
        <w:rPr>
          <w:rFonts w:cs="Times New Roman"/>
        </w:rPr>
        <w:t> </w:t>
      </w:r>
      <w:r w:rsidR="0031429F" w:rsidRPr="0025613F">
        <w:rPr>
          <w:rFonts w:cs="Times New Roman"/>
        </w:rPr>
        <w:t xml:space="preserve">třetími osobami, kterým </w:t>
      </w:r>
      <w:r w:rsidR="00DF094C" w:rsidRPr="0025613F">
        <w:rPr>
          <w:rFonts w:cs="Times New Roman"/>
        </w:rPr>
        <w:t>O</w:t>
      </w:r>
      <w:r w:rsidR="0031429F" w:rsidRPr="0025613F">
        <w:rPr>
          <w:rFonts w:cs="Times New Roman"/>
        </w:rPr>
        <w:t>bjednatel v souladu s touto smlouvou udělí podlicenci</w:t>
      </w:r>
      <w:r w:rsidR="000A6EB0" w:rsidRPr="0025613F">
        <w:rPr>
          <w:rFonts w:cs="Times New Roman"/>
        </w:rPr>
        <w:t xml:space="preserve"> </w:t>
      </w:r>
      <w:r w:rsidR="00271BEB">
        <w:rPr>
          <w:rFonts w:cs="Times New Roman"/>
        </w:rPr>
        <w:br/>
      </w:r>
      <w:r w:rsidR="000A6EB0" w:rsidRPr="0025613F">
        <w:rPr>
          <w:rFonts w:cs="Times New Roman"/>
        </w:rPr>
        <w:t xml:space="preserve">(dále jen </w:t>
      </w:r>
      <w:r w:rsidR="000A6EB0" w:rsidRPr="0025613F">
        <w:rPr>
          <w:rFonts w:cs="Times New Roman"/>
          <w:b/>
        </w:rPr>
        <w:t>„</w:t>
      </w:r>
      <w:r w:rsidR="008F4B61" w:rsidRPr="0025613F">
        <w:rPr>
          <w:rFonts w:cs="Times New Roman"/>
          <w:b/>
        </w:rPr>
        <w:t>L</w:t>
      </w:r>
      <w:r w:rsidR="000A6EB0" w:rsidRPr="0025613F">
        <w:rPr>
          <w:rFonts w:cs="Times New Roman"/>
          <w:b/>
        </w:rPr>
        <w:t>icence“</w:t>
      </w:r>
      <w:r w:rsidR="000A6EB0" w:rsidRPr="0025613F">
        <w:rPr>
          <w:rFonts w:cs="Times New Roman"/>
        </w:rPr>
        <w:t>)</w:t>
      </w:r>
      <w:r w:rsidR="0031429F" w:rsidRPr="0025613F">
        <w:rPr>
          <w:rFonts w:cs="Times New Roman"/>
        </w:rPr>
        <w:t>.</w:t>
      </w:r>
    </w:p>
    <w:p w14:paraId="117C1C58" w14:textId="77777777" w:rsidR="0049542C" w:rsidRPr="0025613F" w:rsidRDefault="0049542C" w:rsidP="0049542C">
      <w:pPr>
        <w:pStyle w:val="Nadpis2"/>
        <w:spacing w:before="0" w:line="276" w:lineRule="auto"/>
      </w:pPr>
    </w:p>
    <w:p w14:paraId="7A278BE0" w14:textId="6DA58CA1" w:rsidR="004C6E22" w:rsidRPr="0025613F" w:rsidRDefault="0049542C" w:rsidP="00483D70">
      <w:pPr>
        <w:pStyle w:val="Nadpis2"/>
        <w:spacing w:before="0" w:line="276" w:lineRule="auto"/>
      </w:pPr>
      <w:r w:rsidRPr="0025613F">
        <w:t>I. Předmět smlouvy</w:t>
      </w:r>
    </w:p>
    <w:p w14:paraId="0A60D992" w14:textId="2A3FB9BA" w:rsidR="0049542C" w:rsidRPr="0025613F" w:rsidRDefault="00107B55" w:rsidP="0049542C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Ref71861432"/>
      <w:r w:rsidRPr="0025613F">
        <w:rPr>
          <w:rFonts w:cs="Times New Roman"/>
        </w:rPr>
        <w:t>Poskytova</w:t>
      </w:r>
      <w:r w:rsidR="0049542C" w:rsidRPr="0025613F">
        <w:rPr>
          <w:rFonts w:cs="Times New Roman"/>
        </w:rPr>
        <w:t>tel touto smlouvou</w:t>
      </w:r>
      <w:r w:rsidR="00D674F9" w:rsidRPr="0025613F">
        <w:rPr>
          <w:rFonts w:cs="Times New Roman"/>
        </w:rPr>
        <w:t xml:space="preserve"> </w:t>
      </w:r>
      <w:r w:rsidR="0049542C" w:rsidRPr="0025613F">
        <w:rPr>
          <w:rFonts w:cs="Times New Roman"/>
        </w:rPr>
        <w:t xml:space="preserve">poskytuje </w:t>
      </w:r>
      <w:r w:rsidR="00DF094C" w:rsidRPr="0025613F">
        <w:rPr>
          <w:rFonts w:cs="Times New Roman"/>
        </w:rPr>
        <w:t>O</w:t>
      </w:r>
      <w:r w:rsidR="0049542C" w:rsidRPr="0025613F">
        <w:rPr>
          <w:rFonts w:cs="Times New Roman"/>
        </w:rPr>
        <w:t xml:space="preserve">bjednateli </w:t>
      </w:r>
      <w:r w:rsidR="004371DD" w:rsidRPr="0025613F">
        <w:rPr>
          <w:rFonts w:cs="Times New Roman"/>
        </w:rPr>
        <w:t>k</w:t>
      </w:r>
      <w:r w:rsidR="00CF77C3" w:rsidRPr="0025613F">
        <w:rPr>
          <w:rFonts w:cs="Times New Roman"/>
        </w:rPr>
        <w:t> Autorskému d</w:t>
      </w:r>
      <w:r w:rsidR="004371DD" w:rsidRPr="0025613F">
        <w:rPr>
          <w:rFonts w:cs="Times New Roman"/>
        </w:rPr>
        <w:t xml:space="preserve">ílu </w:t>
      </w:r>
      <w:r w:rsidR="005242FD">
        <w:rPr>
          <w:rFonts w:cs="Times New Roman"/>
        </w:rPr>
        <w:t>ne</w:t>
      </w:r>
      <w:r w:rsidR="0049542C" w:rsidRPr="0025613F">
        <w:rPr>
          <w:rFonts w:cs="Times New Roman"/>
        </w:rPr>
        <w:t>výhradní oprávnění</w:t>
      </w:r>
      <w:r w:rsidR="00AB24EB">
        <w:rPr>
          <w:rFonts w:cs="Times New Roman"/>
        </w:rPr>
        <w:t xml:space="preserve"> </w:t>
      </w:r>
      <w:r w:rsidR="00AB24EB" w:rsidRPr="0025613F">
        <w:rPr>
          <w:rFonts w:cs="Times New Roman"/>
        </w:rPr>
        <w:t xml:space="preserve">(licenci) </w:t>
      </w:r>
      <w:r w:rsidR="0049542C" w:rsidRPr="0025613F">
        <w:rPr>
          <w:rFonts w:cs="Times New Roman"/>
        </w:rPr>
        <w:t xml:space="preserve"> Autorské dílo užít ve smyslu § 12</w:t>
      </w:r>
      <w:r w:rsidR="00244466">
        <w:rPr>
          <w:rFonts w:cs="Times New Roman"/>
        </w:rPr>
        <w:t xml:space="preserve"> </w:t>
      </w:r>
      <w:r w:rsidR="0049542C" w:rsidRPr="0025613F">
        <w:rPr>
          <w:rFonts w:cs="Times New Roman"/>
        </w:rPr>
        <w:t>Autorského zákona, a to v</w:t>
      </w:r>
      <w:r w:rsidR="009A13D8" w:rsidRPr="0025613F">
        <w:rPr>
          <w:rFonts w:cs="Times New Roman"/>
        </w:rPr>
        <w:t> </w:t>
      </w:r>
      <w:r w:rsidR="0049542C" w:rsidRPr="0025613F">
        <w:rPr>
          <w:rFonts w:cs="Times New Roman"/>
        </w:rPr>
        <w:t>územně</w:t>
      </w:r>
      <w:r w:rsidR="009A13D8" w:rsidRPr="0025613F">
        <w:rPr>
          <w:rFonts w:cs="Times New Roman"/>
        </w:rPr>
        <w:t xml:space="preserve"> a</w:t>
      </w:r>
      <w:r w:rsidR="00F302F4" w:rsidRPr="0025613F">
        <w:rPr>
          <w:rFonts w:cs="Times New Roman"/>
        </w:rPr>
        <w:t xml:space="preserve"> věcně</w:t>
      </w:r>
      <w:r w:rsidR="0049542C" w:rsidRPr="0025613F">
        <w:rPr>
          <w:rFonts w:cs="Times New Roman"/>
        </w:rPr>
        <w:t xml:space="preserve"> neomezeném rozsahu a všemi </w:t>
      </w:r>
      <w:r w:rsidR="00117E3A" w:rsidRPr="0025613F">
        <w:rPr>
          <w:rFonts w:cs="Times New Roman"/>
        </w:rPr>
        <w:t xml:space="preserve">známými </w:t>
      </w:r>
      <w:r w:rsidR="0049542C" w:rsidRPr="0025613F">
        <w:rPr>
          <w:rFonts w:cs="Times New Roman"/>
        </w:rPr>
        <w:t>způsoby odpovídajícími účelu, pro který je Autorské dílo určeno</w:t>
      </w:r>
      <w:r w:rsidR="00D1170E" w:rsidRPr="0025613F">
        <w:rPr>
          <w:rFonts w:cs="Times New Roman"/>
        </w:rPr>
        <w:t xml:space="preserve"> </w:t>
      </w:r>
      <w:r w:rsidR="00FB5C43" w:rsidRPr="0025613F">
        <w:rPr>
          <w:rFonts w:cs="Times New Roman"/>
        </w:rPr>
        <w:t xml:space="preserve">a dále v rozsahu nezbytném pro řádné </w:t>
      </w:r>
      <w:r w:rsidR="00C838C9" w:rsidRPr="0025613F">
        <w:rPr>
          <w:rFonts w:cs="Times New Roman"/>
        </w:rPr>
        <w:t>užití plnění dle Smluv</w:t>
      </w:r>
      <w:r w:rsidR="0049542C" w:rsidRPr="0025613F">
        <w:rPr>
          <w:rFonts w:cs="Times New Roman"/>
        </w:rPr>
        <w:t>, a to na celou dobu trvání majetkových práv autora, a v potřebném množstevním rozsahu odpovídajícím účelu, pro který j</w:t>
      </w:r>
      <w:r w:rsidR="00AB24EB">
        <w:rPr>
          <w:rFonts w:cs="Times New Roman"/>
        </w:rPr>
        <w:t>e</w:t>
      </w:r>
      <w:r w:rsidR="0049542C" w:rsidRPr="0025613F">
        <w:rPr>
          <w:rFonts w:cs="Times New Roman"/>
        </w:rPr>
        <w:t xml:space="preserve"> Autorské dílo určeno, zejména však za účelem realizace, provozování, užívání, údržby, změn</w:t>
      </w:r>
      <w:r w:rsidR="00017638" w:rsidRPr="0025613F">
        <w:rPr>
          <w:rFonts w:cs="Times New Roman"/>
        </w:rPr>
        <w:t xml:space="preserve"> a</w:t>
      </w:r>
      <w:r w:rsidR="0049542C" w:rsidRPr="0025613F">
        <w:rPr>
          <w:rFonts w:cs="Times New Roman"/>
        </w:rPr>
        <w:t xml:space="preserve"> úprav </w:t>
      </w:r>
      <w:r w:rsidR="004A1D2C" w:rsidRPr="0025613F">
        <w:rPr>
          <w:rFonts w:cs="Times New Roman"/>
        </w:rPr>
        <w:t xml:space="preserve">Autorského díla </w:t>
      </w:r>
      <w:r w:rsidR="00271BEB">
        <w:rPr>
          <w:rFonts w:cs="Times New Roman"/>
        </w:rPr>
        <w:br/>
      </w:r>
      <w:r w:rsidR="0049542C" w:rsidRPr="0025613F">
        <w:rPr>
          <w:rFonts w:cs="Times New Roman"/>
        </w:rPr>
        <w:t>nebo je</w:t>
      </w:r>
      <w:r w:rsidR="004A1D2C" w:rsidRPr="0025613F">
        <w:rPr>
          <w:rFonts w:cs="Times New Roman"/>
        </w:rPr>
        <w:t>ho</w:t>
      </w:r>
      <w:r w:rsidR="0049542C" w:rsidRPr="0025613F">
        <w:rPr>
          <w:rFonts w:cs="Times New Roman"/>
        </w:rPr>
        <w:t xml:space="preserve"> jednotlivých částí</w:t>
      </w:r>
      <w:r w:rsidR="001E47AB" w:rsidRPr="0025613F">
        <w:rPr>
          <w:rFonts w:cs="Times New Roman"/>
        </w:rPr>
        <w:t>, včetně úprav a modifikací jeho zdrojových kódů</w:t>
      </w:r>
      <w:r w:rsidR="00FB5C43" w:rsidRPr="0025613F">
        <w:rPr>
          <w:rFonts w:cs="Times New Roman"/>
        </w:rPr>
        <w:t xml:space="preserve"> za účelem rozvoje, upgradu a následné </w:t>
      </w:r>
      <w:proofErr w:type="spellStart"/>
      <w:r w:rsidR="00FB5C43" w:rsidRPr="0025613F">
        <w:rPr>
          <w:rFonts w:cs="Times New Roman"/>
        </w:rPr>
        <w:t>maintenance</w:t>
      </w:r>
      <w:proofErr w:type="spellEnd"/>
      <w:r w:rsidR="0049542C" w:rsidRPr="0025613F">
        <w:rPr>
          <w:rFonts w:cs="Times New Roman"/>
        </w:rPr>
        <w:t>.</w:t>
      </w:r>
      <w:r w:rsidR="00AB24EB">
        <w:rPr>
          <w:rFonts w:cs="Times New Roman"/>
        </w:rPr>
        <w:t xml:space="preserve"> Objednatel je oprávněn Autorské dílo užít </w:t>
      </w:r>
      <w:r w:rsidR="00AB24EB" w:rsidRPr="00AB24EB">
        <w:rPr>
          <w:rFonts w:cs="Times New Roman"/>
        </w:rPr>
        <w:t xml:space="preserve">v původní nebo jiným zpracované či jinak změněné podobě, samostatně nebo v souboru anebo ve spojení s jiným dílem </w:t>
      </w:r>
      <w:r w:rsidR="00271BEB">
        <w:rPr>
          <w:rFonts w:cs="Times New Roman"/>
        </w:rPr>
        <w:br/>
      </w:r>
      <w:r w:rsidR="00AB24EB" w:rsidRPr="00AB24EB">
        <w:rPr>
          <w:rFonts w:cs="Times New Roman"/>
        </w:rPr>
        <w:t>či prvky</w:t>
      </w:r>
      <w:r w:rsidR="00AB24EB">
        <w:rPr>
          <w:rFonts w:cs="Times New Roman"/>
        </w:rPr>
        <w:t>.</w:t>
      </w:r>
      <w:r w:rsidR="00FB5C43" w:rsidRPr="0025613F">
        <w:rPr>
          <w:rFonts w:cs="Times New Roman"/>
        </w:rPr>
        <w:t xml:space="preserve"> </w:t>
      </w:r>
      <w:r w:rsidR="009A13D8" w:rsidRPr="0025613F">
        <w:rPr>
          <w:rFonts w:cs="Times New Roman"/>
        </w:rPr>
        <w:t>Poskytova</w:t>
      </w:r>
      <w:r w:rsidR="0049542C" w:rsidRPr="0025613F">
        <w:rPr>
          <w:rFonts w:cs="Times New Roman"/>
        </w:rPr>
        <w:t>tel uděluje Objednateli souhlas k</w:t>
      </w:r>
      <w:r w:rsidR="00CF77C3" w:rsidRPr="0025613F">
        <w:rPr>
          <w:rFonts w:cs="Times New Roman"/>
        </w:rPr>
        <w:t xml:space="preserve"> </w:t>
      </w:r>
      <w:r w:rsidR="0049542C" w:rsidRPr="0025613F">
        <w:rPr>
          <w:rFonts w:cs="Times New Roman"/>
        </w:rPr>
        <w:t xml:space="preserve">poskytnutí </w:t>
      </w:r>
      <w:r w:rsidR="00AB24EB">
        <w:rPr>
          <w:rFonts w:cs="Times New Roman"/>
        </w:rPr>
        <w:t xml:space="preserve">Autorského díla </w:t>
      </w:r>
      <w:r w:rsidR="0049542C" w:rsidRPr="0025613F">
        <w:rPr>
          <w:rFonts w:cs="Times New Roman"/>
        </w:rPr>
        <w:t>zcela nebo zčásti</w:t>
      </w:r>
      <w:r w:rsidR="007A153D" w:rsidRPr="0025613F">
        <w:rPr>
          <w:rFonts w:cs="Times New Roman"/>
        </w:rPr>
        <w:t xml:space="preserve">, </w:t>
      </w:r>
      <w:r w:rsidR="00271BEB">
        <w:rPr>
          <w:rFonts w:cs="Times New Roman"/>
        </w:rPr>
        <w:br/>
      </w:r>
      <w:r w:rsidR="007A153D" w:rsidRPr="0025613F">
        <w:rPr>
          <w:rFonts w:cs="Times New Roman"/>
        </w:rPr>
        <w:t>a to i opakovaně,</w:t>
      </w:r>
      <w:r w:rsidR="0049542C" w:rsidRPr="0025613F">
        <w:rPr>
          <w:rFonts w:cs="Times New Roman"/>
        </w:rPr>
        <w:t xml:space="preserve"> jakékoliv třetí osobě</w:t>
      </w:r>
      <w:r w:rsidR="00AB24EB">
        <w:rPr>
          <w:rFonts w:cs="Times New Roman"/>
        </w:rPr>
        <w:t xml:space="preserve"> </w:t>
      </w:r>
      <w:r w:rsidR="00AB24EB" w:rsidRPr="0025613F">
        <w:rPr>
          <w:rFonts w:cs="Times New Roman"/>
        </w:rPr>
        <w:t>(podlicence)</w:t>
      </w:r>
      <w:r w:rsidR="002C3868">
        <w:rPr>
          <w:rFonts w:cs="Times New Roman"/>
        </w:rPr>
        <w:t xml:space="preserve"> za účelem rozvoje Autorského díla pro Objednatele</w:t>
      </w:r>
      <w:r w:rsidR="00AB24EB">
        <w:rPr>
          <w:rFonts w:cs="Times New Roman"/>
        </w:rPr>
        <w:t>.</w:t>
      </w:r>
      <w:r w:rsidR="0028606A" w:rsidRPr="0025613F">
        <w:rPr>
          <w:rFonts w:cs="Times New Roman"/>
        </w:rPr>
        <w:t xml:space="preserve"> </w:t>
      </w:r>
      <w:r w:rsidR="0049542C" w:rsidRPr="0025613F">
        <w:rPr>
          <w:rFonts w:cs="Times New Roman"/>
        </w:rPr>
        <w:t>Součástí oprávnění (</w:t>
      </w:r>
      <w:r w:rsidR="008F4B61" w:rsidRPr="0025613F">
        <w:rPr>
          <w:rFonts w:cs="Times New Roman"/>
        </w:rPr>
        <w:t>L</w:t>
      </w:r>
      <w:r w:rsidR="0049542C" w:rsidRPr="0025613F">
        <w:rPr>
          <w:rFonts w:cs="Times New Roman"/>
        </w:rPr>
        <w:t>icence) je právo Objednatele, nebo osoby, které byla poskytnuta podlicence, Autorské dílo nebo jeho části</w:t>
      </w:r>
      <w:r w:rsidR="00FB5C43" w:rsidRPr="0025613F">
        <w:rPr>
          <w:rFonts w:cs="Times New Roman"/>
        </w:rPr>
        <w:t>, včetně zdrojových kódů</w:t>
      </w:r>
      <w:r w:rsidR="00AB24EB">
        <w:rPr>
          <w:rFonts w:cs="Times New Roman"/>
        </w:rPr>
        <w:t>,</w:t>
      </w:r>
      <w:r w:rsidR="0049542C" w:rsidRPr="0025613F">
        <w:rPr>
          <w:rFonts w:cs="Times New Roman"/>
        </w:rPr>
        <w:t xml:space="preserve"> jakkoli</w:t>
      </w:r>
      <w:r w:rsidR="00AB24EB">
        <w:rPr>
          <w:rFonts w:cs="Times New Roman"/>
        </w:rPr>
        <w:t>v</w:t>
      </w:r>
      <w:r w:rsidR="0049542C" w:rsidRPr="0025613F">
        <w:rPr>
          <w:rFonts w:cs="Times New Roman"/>
        </w:rPr>
        <w:t xml:space="preserve"> </w:t>
      </w:r>
      <w:r w:rsidR="00AB24EB">
        <w:rPr>
          <w:rFonts w:cs="Times New Roman"/>
        </w:rPr>
        <w:t xml:space="preserve">užít </w:t>
      </w:r>
      <w:r w:rsidR="00AB24EB" w:rsidRPr="00AB24EB">
        <w:rPr>
          <w:rFonts w:cs="Times New Roman"/>
        </w:rPr>
        <w:t>v původní nebo jiným zpracované či jinak změněné podobě, samostatně nebo v souboru anebo ve spojení s jiným dílem či prvky</w:t>
      </w:r>
      <w:r w:rsidR="002C3868">
        <w:rPr>
          <w:rFonts w:cs="Times New Roman"/>
        </w:rPr>
        <w:t xml:space="preserve"> za účelem rozvoje Autorského díla pro Objednatele</w:t>
      </w:r>
      <w:r w:rsidR="0049542C" w:rsidRPr="0025613F">
        <w:rPr>
          <w:rFonts w:cs="Times New Roman"/>
        </w:rPr>
        <w:t xml:space="preserve">. </w:t>
      </w:r>
      <w:bookmarkEnd w:id="1"/>
    </w:p>
    <w:p w14:paraId="1E6285CC" w14:textId="6FE5C007" w:rsidR="00483D70" w:rsidRPr="0025613F" w:rsidRDefault="009A13D8" w:rsidP="00483D70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>Poskytova</w:t>
      </w:r>
      <w:r w:rsidR="00750269" w:rsidRPr="0025613F">
        <w:rPr>
          <w:rFonts w:cs="Times New Roman"/>
        </w:rPr>
        <w:t xml:space="preserve">tel uzavřením této smlouvy výslovně souhlasí s tím, že </w:t>
      </w:r>
      <w:r w:rsidR="00DF094C" w:rsidRPr="0025613F">
        <w:rPr>
          <w:rFonts w:cs="Times New Roman"/>
        </w:rPr>
        <w:t>O</w:t>
      </w:r>
      <w:r w:rsidR="00750269" w:rsidRPr="0025613F">
        <w:rPr>
          <w:rFonts w:cs="Times New Roman"/>
        </w:rPr>
        <w:t xml:space="preserve">bjednatel je </w:t>
      </w:r>
      <w:r w:rsidR="00956910">
        <w:rPr>
          <w:rFonts w:cs="Times New Roman"/>
        </w:rPr>
        <w:t>od</w:t>
      </w:r>
      <w:r w:rsidR="00750269" w:rsidRPr="0025613F">
        <w:rPr>
          <w:rFonts w:cs="Times New Roman"/>
        </w:rPr>
        <w:t xml:space="preserve"> převzetí </w:t>
      </w:r>
      <w:r w:rsidR="00CF77C3" w:rsidRPr="0025613F">
        <w:rPr>
          <w:rFonts w:cs="Times New Roman"/>
        </w:rPr>
        <w:t xml:space="preserve">Autorského </w:t>
      </w:r>
      <w:r w:rsidR="00750269" w:rsidRPr="0025613F">
        <w:rPr>
          <w:rFonts w:cs="Times New Roman"/>
        </w:rPr>
        <w:t>díla (příp. jeho části) oprávněn s tímto dílem volně nakládat a v souladu s § 11 odst. 3 </w:t>
      </w:r>
      <w:r w:rsidR="00D14302" w:rsidRPr="0025613F">
        <w:rPr>
          <w:rFonts w:cs="Times New Roman"/>
        </w:rPr>
        <w:t>A</w:t>
      </w:r>
      <w:r w:rsidR="00750269" w:rsidRPr="0025613F">
        <w:rPr>
          <w:rFonts w:cs="Times New Roman"/>
        </w:rPr>
        <w:t xml:space="preserve">utorského zákona </w:t>
      </w:r>
      <w:r w:rsidRPr="0025613F">
        <w:rPr>
          <w:rFonts w:cs="Times New Roman"/>
        </w:rPr>
        <w:t>Poskytova</w:t>
      </w:r>
      <w:r w:rsidR="00750269" w:rsidRPr="0025613F">
        <w:rPr>
          <w:rFonts w:cs="Times New Roman"/>
        </w:rPr>
        <w:t xml:space="preserve">tel uděluje </w:t>
      </w:r>
      <w:r w:rsidR="00DF094C" w:rsidRPr="0025613F">
        <w:rPr>
          <w:rFonts w:cs="Times New Roman"/>
        </w:rPr>
        <w:t>O</w:t>
      </w:r>
      <w:r w:rsidR="00750269" w:rsidRPr="0025613F">
        <w:rPr>
          <w:rFonts w:cs="Times New Roman"/>
        </w:rPr>
        <w:t xml:space="preserve">bjednateli svolení k jakékoli změně nebo jinému zásahu (provádět změny a úpravy) </w:t>
      </w:r>
      <w:r w:rsidR="00CF77C3" w:rsidRPr="0025613F">
        <w:rPr>
          <w:rFonts w:cs="Times New Roman"/>
        </w:rPr>
        <w:t xml:space="preserve">Autorského </w:t>
      </w:r>
      <w:r w:rsidR="00750269" w:rsidRPr="0025613F">
        <w:rPr>
          <w:rFonts w:cs="Times New Roman"/>
        </w:rPr>
        <w:t xml:space="preserve">díla. Za změny a úpravy </w:t>
      </w:r>
      <w:r w:rsidR="00D674F9" w:rsidRPr="0025613F">
        <w:rPr>
          <w:rFonts w:cs="Times New Roman"/>
        </w:rPr>
        <w:t xml:space="preserve">Autorského </w:t>
      </w:r>
      <w:r w:rsidR="00750269" w:rsidRPr="0025613F">
        <w:rPr>
          <w:rFonts w:cs="Times New Roman"/>
        </w:rPr>
        <w:t xml:space="preserve">díla, které namísto </w:t>
      </w:r>
      <w:r w:rsidRPr="0025613F">
        <w:rPr>
          <w:rFonts w:cs="Times New Roman"/>
        </w:rPr>
        <w:t>Poskytova</w:t>
      </w:r>
      <w:r w:rsidR="00750269" w:rsidRPr="0025613F">
        <w:rPr>
          <w:rFonts w:cs="Times New Roman"/>
        </w:rPr>
        <w:t xml:space="preserve">tele provede </w:t>
      </w:r>
      <w:r w:rsidR="00DF094C" w:rsidRPr="0025613F">
        <w:rPr>
          <w:rFonts w:cs="Times New Roman"/>
        </w:rPr>
        <w:t>O</w:t>
      </w:r>
      <w:r w:rsidR="00750269" w:rsidRPr="0025613F">
        <w:rPr>
          <w:rFonts w:cs="Times New Roman"/>
        </w:rPr>
        <w:t xml:space="preserve">bjednatel nebo jím pověřená třetí osoba, včetně dopadu těchto změn na neupravené části díla a včetně dopadu těchto změn na realizovatelnost provozu </w:t>
      </w:r>
      <w:r w:rsidR="005978DD" w:rsidRPr="0025613F">
        <w:rPr>
          <w:rFonts w:cs="Times New Roman"/>
        </w:rPr>
        <w:t xml:space="preserve">Autorského </w:t>
      </w:r>
      <w:r w:rsidR="00750269" w:rsidRPr="0025613F">
        <w:rPr>
          <w:rFonts w:cs="Times New Roman"/>
        </w:rPr>
        <w:t xml:space="preserve">díla, </w:t>
      </w:r>
      <w:r w:rsidRPr="0025613F">
        <w:rPr>
          <w:rFonts w:cs="Times New Roman"/>
        </w:rPr>
        <w:t>Poskytovat</w:t>
      </w:r>
      <w:r w:rsidR="00750269" w:rsidRPr="0025613F">
        <w:rPr>
          <w:rFonts w:cs="Times New Roman"/>
        </w:rPr>
        <w:t>el nenese</w:t>
      </w:r>
      <w:r w:rsidR="00750269" w:rsidRPr="0025613F">
        <w:rPr>
          <w:rFonts w:cs="Times New Roman"/>
          <w:spacing w:val="2"/>
        </w:rPr>
        <w:t xml:space="preserve"> </w:t>
      </w:r>
      <w:r w:rsidR="00750269" w:rsidRPr="0025613F">
        <w:rPr>
          <w:rFonts w:cs="Times New Roman"/>
        </w:rPr>
        <w:t>odpovědnost</w:t>
      </w:r>
      <w:r w:rsidR="004E3093" w:rsidRPr="0025613F">
        <w:rPr>
          <w:rFonts w:cs="Times New Roman"/>
        </w:rPr>
        <w:t xml:space="preserve">, </w:t>
      </w:r>
      <w:r w:rsidR="00271BEB">
        <w:rPr>
          <w:rFonts w:cs="Times New Roman"/>
        </w:rPr>
        <w:br/>
      </w:r>
      <w:r w:rsidR="004E3093" w:rsidRPr="0025613F">
        <w:rPr>
          <w:rFonts w:cs="Times New Roman"/>
        </w:rPr>
        <w:t>a to ani za případné vady díla vzniklé zásahy ze strany Objednatele</w:t>
      </w:r>
      <w:r w:rsidR="00F703E9" w:rsidRPr="0025613F">
        <w:rPr>
          <w:rFonts w:cs="Times New Roman"/>
        </w:rPr>
        <w:t xml:space="preserve"> nebo jím pověřená třetí osoby</w:t>
      </w:r>
      <w:r w:rsidR="004E3093" w:rsidRPr="0025613F">
        <w:rPr>
          <w:rFonts w:cs="Times New Roman"/>
        </w:rPr>
        <w:t>.</w:t>
      </w:r>
    </w:p>
    <w:p w14:paraId="448C2B02" w14:textId="66BD75C6" w:rsidR="0025617E" w:rsidRPr="0025613F" w:rsidRDefault="009A13D8" w:rsidP="008C4A48">
      <w:pPr>
        <w:pStyle w:val="Zkladntextodsazen21"/>
        <w:numPr>
          <w:ilvl w:val="0"/>
          <w:numId w:val="56"/>
        </w:numPr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>Poskytova</w:t>
      </w:r>
      <w:r w:rsidR="008C4A48" w:rsidRPr="0025613F">
        <w:rPr>
          <w:rFonts w:cs="Times New Roman"/>
        </w:rPr>
        <w:t xml:space="preserve">tel poskytne Objednateli </w:t>
      </w:r>
      <w:r w:rsidR="0025617E" w:rsidRPr="0025613F">
        <w:rPr>
          <w:rFonts w:cs="Times New Roman"/>
        </w:rPr>
        <w:t xml:space="preserve">bez zbytečného odkladu </w:t>
      </w:r>
      <w:r w:rsidR="008C4A48" w:rsidRPr="0025613F">
        <w:rPr>
          <w:rFonts w:cs="Times New Roman"/>
        </w:rPr>
        <w:t>na vyžádání</w:t>
      </w:r>
      <w:r w:rsidR="0025617E" w:rsidRPr="0025613F">
        <w:rPr>
          <w:rFonts w:cs="Times New Roman"/>
        </w:rPr>
        <w:t xml:space="preserve"> </w:t>
      </w:r>
      <w:r w:rsidR="00F75136" w:rsidRPr="0025613F">
        <w:rPr>
          <w:rFonts w:cs="Times New Roman"/>
        </w:rPr>
        <w:t xml:space="preserve">a na náklady Objednatele </w:t>
      </w:r>
      <w:r w:rsidR="0025617E" w:rsidRPr="0025613F">
        <w:rPr>
          <w:rFonts w:cs="Times New Roman"/>
        </w:rPr>
        <w:t xml:space="preserve">součinnost k právní ochraně jeho </w:t>
      </w:r>
      <w:r w:rsidR="008F4B61" w:rsidRPr="0025613F">
        <w:rPr>
          <w:rFonts w:cs="Times New Roman"/>
        </w:rPr>
        <w:t>L</w:t>
      </w:r>
      <w:r w:rsidR="0025617E" w:rsidRPr="0025613F">
        <w:rPr>
          <w:rFonts w:cs="Times New Roman"/>
        </w:rPr>
        <w:t>icence, dojde-li k ohrožení nebo porušení Objednatelov</w:t>
      </w:r>
      <w:r w:rsidR="004C6E22" w:rsidRPr="0025613F">
        <w:rPr>
          <w:rFonts w:cs="Times New Roman"/>
        </w:rPr>
        <w:t>y</w:t>
      </w:r>
      <w:r w:rsidR="0025617E" w:rsidRPr="0025613F">
        <w:rPr>
          <w:rFonts w:cs="Times New Roman"/>
        </w:rPr>
        <w:t xml:space="preserve"> </w:t>
      </w:r>
      <w:r w:rsidR="008F4B61" w:rsidRPr="0025613F">
        <w:rPr>
          <w:rFonts w:cs="Times New Roman"/>
        </w:rPr>
        <w:t>L</w:t>
      </w:r>
      <w:r w:rsidR="0025617E" w:rsidRPr="0025613F">
        <w:rPr>
          <w:rFonts w:cs="Times New Roman"/>
        </w:rPr>
        <w:t xml:space="preserve">icence. </w:t>
      </w:r>
      <w:r w:rsidR="008C4A48" w:rsidRPr="0025613F">
        <w:rPr>
          <w:rFonts w:cs="Times New Roman"/>
        </w:rPr>
        <w:t xml:space="preserve"> </w:t>
      </w:r>
    </w:p>
    <w:p w14:paraId="75520A99" w14:textId="77777777" w:rsidR="00483D70" w:rsidRPr="0025613F" w:rsidRDefault="00483D70" w:rsidP="0025617E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</w:p>
    <w:p w14:paraId="61AF9CB4" w14:textId="74DF7B8F" w:rsidR="004C6E22" w:rsidRPr="0025613F" w:rsidRDefault="0025617E" w:rsidP="00483D70">
      <w:pPr>
        <w:pStyle w:val="Zkladntextodsazen21"/>
        <w:spacing w:line="276" w:lineRule="auto"/>
        <w:ind w:left="0"/>
        <w:jc w:val="center"/>
        <w:rPr>
          <w:rFonts w:cs="Times New Roman"/>
          <w:b/>
          <w:u w:val="single"/>
        </w:rPr>
      </w:pPr>
      <w:r w:rsidRPr="0025613F">
        <w:rPr>
          <w:rFonts w:cs="Times New Roman"/>
          <w:b/>
          <w:u w:val="single"/>
        </w:rPr>
        <w:t>II. Právní bezvadnost</w:t>
      </w:r>
    </w:p>
    <w:p w14:paraId="48091E70" w14:textId="433F3E92" w:rsidR="0025617E" w:rsidRPr="0025613F" w:rsidRDefault="0025617E" w:rsidP="00433551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1. </w:t>
      </w:r>
      <w:r w:rsidRPr="0025613F">
        <w:rPr>
          <w:rFonts w:cs="Times New Roman"/>
        </w:rPr>
        <w:tab/>
      </w:r>
      <w:r w:rsidR="009A13D8" w:rsidRPr="0025613F">
        <w:rPr>
          <w:rFonts w:cs="Times New Roman"/>
        </w:rPr>
        <w:t>Poskytova</w:t>
      </w:r>
      <w:r w:rsidRPr="0025613F">
        <w:rPr>
          <w:rFonts w:cs="Times New Roman"/>
        </w:rPr>
        <w:t xml:space="preserve">tel odpovídá Objednateli za právní bezvadnost práv nabytých touto smlouvou, tj. že užitím Autorského díla dle této smlouvy a Smluv nemůže dojít k neoprávněnému zásahu do práv třetích osob, </w:t>
      </w:r>
      <w:r w:rsidRPr="0025613F">
        <w:rPr>
          <w:rFonts w:cs="Times New Roman"/>
        </w:rPr>
        <w:lastRenderedPageBreak/>
        <w:t xml:space="preserve">ani k jinému porušení právních předpisů, že případné majetkové nároky třetích osob byly vypořádány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 xml:space="preserve">a Objednateli v souvislosti s užitím Autorského díla nevzniknou peněžité ani jiné povinnosti vůči třetím osobám.  </w:t>
      </w:r>
    </w:p>
    <w:p w14:paraId="090E3FE6" w14:textId="5A39F785" w:rsidR="00D674F9" w:rsidRPr="0025613F" w:rsidRDefault="0025617E" w:rsidP="00483D70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 w:rsidRPr="0025613F">
        <w:rPr>
          <w:rFonts w:cs="Times New Roman"/>
          <w:bCs/>
          <w:iCs/>
        </w:rPr>
        <w:t xml:space="preserve">2. </w:t>
      </w:r>
      <w:r w:rsidRPr="0025613F">
        <w:rPr>
          <w:rFonts w:cs="Times New Roman"/>
          <w:bCs/>
          <w:iCs/>
        </w:rPr>
        <w:tab/>
      </w:r>
      <w:r w:rsidR="009A13D8" w:rsidRPr="0025613F">
        <w:rPr>
          <w:rFonts w:cs="Times New Roman"/>
          <w:bCs/>
          <w:iCs/>
        </w:rPr>
        <w:t>Poskytova</w:t>
      </w:r>
      <w:r w:rsidRPr="0025613F">
        <w:rPr>
          <w:rFonts w:cs="Times New Roman"/>
          <w:bCs/>
          <w:iCs/>
        </w:rPr>
        <w:t>tel Objednateli odpovídá za škodu vzniklou v souvislosti s uplatněním práv třetích osob.</w:t>
      </w:r>
    </w:p>
    <w:p w14:paraId="02B60245" w14:textId="77777777" w:rsidR="00541242" w:rsidRPr="0025613F" w:rsidRDefault="00541242" w:rsidP="00FE1742">
      <w:pPr>
        <w:pStyle w:val="Zkladntext2"/>
        <w:spacing w:line="276" w:lineRule="auto"/>
        <w:jc w:val="both"/>
        <w:rPr>
          <w:rFonts w:cs="Times New Roman"/>
          <w:bCs/>
          <w:iCs/>
        </w:rPr>
      </w:pPr>
    </w:p>
    <w:p w14:paraId="3942492B" w14:textId="584B5979" w:rsidR="00F53BF9" w:rsidRPr="0025613F" w:rsidRDefault="00433551" w:rsidP="00433551">
      <w:pPr>
        <w:pStyle w:val="Nadpis2"/>
        <w:spacing w:before="0" w:line="276" w:lineRule="auto"/>
      </w:pPr>
      <w:r w:rsidRPr="0025613F">
        <w:t>I</w:t>
      </w:r>
      <w:r w:rsidR="00EC1EA2">
        <w:t>II</w:t>
      </w:r>
      <w:r w:rsidRPr="0025613F">
        <w:t xml:space="preserve">. </w:t>
      </w:r>
      <w:r w:rsidR="00FB1796" w:rsidRPr="0025613F">
        <w:t>Cena</w:t>
      </w:r>
      <w:r w:rsidR="00E31A07" w:rsidRPr="0025613F">
        <w:t xml:space="preserve"> za licenci</w:t>
      </w:r>
    </w:p>
    <w:p w14:paraId="03791FEC" w14:textId="72928004" w:rsidR="00E31A07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1.  </w:t>
      </w:r>
      <w:r w:rsidR="00FB1796" w:rsidRPr="0025613F">
        <w:rPr>
          <w:rFonts w:cs="Times New Roman"/>
        </w:rPr>
        <w:t xml:space="preserve">Cena za licenci činí: </w:t>
      </w:r>
      <w:r w:rsidR="00871350" w:rsidRPr="00871350">
        <w:rPr>
          <w:rFonts w:cs="Times New Roman"/>
          <w:b/>
        </w:rPr>
        <w:t>200.000</w:t>
      </w:r>
      <w:r w:rsidR="00FB1796" w:rsidRPr="00871350">
        <w:rPr>
          <w:rFonts w:cs="Times New Roman"/>
          <w:b/>
        </w:rPr>
        <w:t>,- Kč</w:t>
      </w:r>
      <w:r w:rsidR="00FB1796" w:rsidRPr="0025613F">
        <w:rPr>
          <w:rFonts w:cs="Times New Roman"/>
          <w:b/>
        </w:rPr>
        <w:t xml:space="preserve"> </w:t>
      </w:r>
      <w:r w:rsidR="00FB1796" w:rsidRPr="0025613F">
        <w:rPr>
          <w:rFonts w:cs="Times New Roman"/>
        </w:rPr>
        <w:t xml:space="preserve">(slovy: </w:t>
      </w:r>
      <w:proofErr w:type="spellStart"/>
      <w:r w:rsidR="00871350">
        <w:rPr>
          <w:rFonts w:cs="Times New Roman"/>
        </w:rPr>
        <w:t>dvěstě</w:t>
      </w:r>
      <w:proofErr w:type="spellEnd"/>
      <w:r w:rsidR="00871350">
        <w:rPr>
          <w:rFonts w:cs="Times New Roman"/>
        </w:rPr>
        <w:t xml:space="preserve"> tisíc</w:t>
      </w:r>
      <w:r w:rsidR="00FB1796" w:rsidRPr="0025613F">
        <w:rPr>
          <w:rFonts w:cs="Times New Roman"/>
        </w:rPr>
        <w:t xml:space="preserve"> korun českých) bez DPH.</w:t>
      </w:r>
    </w:p>
    <w:p w14:paraId="2B3C9074" w14:textId="3F7827FB" w:rsidR="00E31A07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2.  </w:t>
      </w:r>
      <w:r w:rsidR="00FB1796" w:rsidRPr="0025613F">
        <w:rPr>
          <w:rFonts w:cs="Times New Roman"/>
        </w:rPr>
        <w:t xml:space="preserve">Objednatel je povinen zaplatit Poskytovateli cenu za licenci na základě řádně a oprávněně vystaveného daňového dokladu (faktury), a to se splatností 21 dnů ode dne doručení faktury </w:t>
      </w:r>
      <w:r w:rsidR="00483D70" w:rsidRPr="0025613F">
        <w:rPr>
          <w:rFonts w:cs="Times New Roman"/>
        </w:rPr>
        <w:t>O</w:t>
      </w:r>
      <w:r w:rsidR="00FB1796" w:rsidRPr="0025613F">
        <w:rPr>
          <w:rFonts w:cs="Times New Roman"/>
        </w:rPr>
        <w:t>bjednateli.</w:t>
      </w:r>
    </w:p>
    <w:p w14:paraId="095A0D71" w14:textId="4FB9880F" w:rsidR="00FB1796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3. </w:t>
      </w:r>
      <w:r w:rsidR="00FB1796" w:rsidRPr="0025613F">
        <w:rPr>
          <w:rFonts w:cs="Times New Roman"/>
        </w:rPr>
        <w:t xml:space="preserve">Řádným vystavením faktury se rozumí vystavení faktury </w:t>
      </w:r>
      <w:r w:rsidR="008F4B61" w:rsidRPr="0025613F">
        <w:rPr>
          <w:rFonts w:cs="Times New Roman"/>
        </w:rPr>
        <w:t>Poskytovatelem</w:t>
      </w:r>
      <w:r w:rsidR="00FB1796" w:rsidRPr="0025613F">
        <w:rPr>
          <w:rFonts w:cs="Times New Roman"/>
        </w:rPr>
        <w:t xml:space="preserve">, jež má veškeré náležitosti daňového dokladu požadované právními předpisy, zejména zákonem č. 235/2004 Sb., o dani z přidané hodnoty, ve znění pozdějších předpisů. </w:t>
      </w:r>
      <w:r w:rsidR="00FB1796" w:rsidRPr="0025613F">
        <w:rPr>
          <w:rFonts w:cs="Times New Roman"/>
          <w:b/>
        </w:rPr>
        <w:t>Na faktuře musí být uvedeno číslo smlouvy</w:t>
      </w:r>
      <w:r w:rsidR="00FB1796" w:rsidRPr="0025613F">
        <w:rPr>
          <w:rFonts w:cs="Times New Roman"/>
        </w:rPr>
        <w:t>. Úhrada faktur bude provedena převodním příkazem na bankovní účet uvedený na faktuře Poskytovatele, uvedený shora v označení Poskytovatele.</w:t>
      </w:r>
    </w:p>
    <w:p w14:paraId="6A11182C" w14:textId="643E0A7C" w:rsidR="00E31A07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4. V případě, že faktura nebude vystavena řádně v souladu se zákonem a nebude obsahovat předepsané náležitosti, je Objednatel oprávněn vrátit ji Poskytovateli k opravě a doplnění. V takovém případě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>se zastaví plynutí lhůty splatnosti a nová lhůta splatnosti začne běžet doručením opravené faktury.</w:t>
      </w:r>
    </w:p>
    <w:p w14:paraId="0FE84186" w14:textId="4DAFB9E6" w:rsidR="00E31A07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5.  Poskytovatel je podle ustanovení § 2 písm. e) zákona č. 320/2001 Sb., o finanční kontrole ve veřejné správě a o změně některých zákonů, ve znění pozdějších předpisů, osobou povinnou spolupůsobit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>při výkonu finanční kontroly. Poskytovatel je povinen poskytnout při výkonu finanční kontroly součinnost a je povinen poskytnout přístup ke všem dokumentům souvisejícím se zadáním a realizací díla, včetně dokumentů podléhajících ochraně podle zvláštních právních předpisů.</w:t>
      </w:r>
    </w:p>
    <w:p w14:paraId="14E1F3BC" w14:textId="0CF84169" w:rsidR="00E31A07" w:rsidRPr="0025613F" w:rsidRDefault="00E31A07" w:rsidP="00E31A07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 xml:space="preserve">6. V případě, že se Poskytovatel stane nespolehlivým plátcem DPH, ve smyslu ustanovení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 xml:space="preserve">§ 106a zákona č. 235/2004 Sb., o dani z přidané hodnoty, ve znění pozdějších předpisů, je </w:t>
      </w:r>
      <w:r w:rsidR="003E0A43" w:rsidRPr="0025613F">
        <w:rPr>
          <w:rFonts w:cs="Times New Roman"/>
        </w:rPr>
        <w:t>O</w:t>
      </w:r>
      <w:r w:rsidRPr="0025613F">
        <w:rPr>
          <w:rFonts w:cs="Times New Roman"/>
        </w:rPr>
        <w:t xml:space="preserve">bjednatel oprávněn odvést částku DPH z příslušného plnění přímo na účet finančního úřadu, podle ustanovení </w:t>
      </w:r>
      <w:r w:rsidR="00271BEB">
        <w:rPr>
          <w:rFonts w:cs="Times New Roman"/>
        </w:rPr>
        <w:br/>
      </w:r>
      <w:r w:rsidRPr="0025613F">
        <w:rPr>
          <w:rFonts w:cs="Times New Roman"/>
        </w:rPr>
        <w:t xml:space="preserve">§ 109 a 109a cit. </w:t>
      </w:r>
      <w:proofErr w:type="gramStart"/>
      <w:r w:rsidRPr="0025613F">
        <w:rPr>
          <w:rFonts w:cs="Times New Roman"/>
        </w:rPr>
        <w:t>zákona</w:t>
      </w:r>
      <w:proofErr w:type="gramEnd"/>
      <w:r w:rsidRPr="0025613F">
        <w:rPr>
          <w:rFonts w:cs="Times New Roman"/>
        </w:rPr>
        <w:t>. V takovém případě Objednatel tuto skutečnost oznámí Poskytovateli a úhradou DPH na účet finančního úřadu se pohledávka Objednatele vůči Poskytovateli v částce uhrazené DPH považuje bez ohledu na další ustanovení této smlouvy za uhrazenou. Skutečnost, že se Poskytovatel stal tzv. nespolehlivým plátcem DPH, bude ověřena z veřejně dostupného registru, což Poskytovatel výslovně akceptuje a nebude činit sporným.</w:t>
      </w:r>
    </w:p>
    <w:p w14:paraId="1B81CEE3" w14:textId="5DB4578A" w:rsidR="00433551" w:rsidRPr="0025613F" w:rsidRDefault="00EC1EA2" w:rsidP="00433551">
      <w:pPr>
        <w:pStyle w:val="Nadpis2"/>
        <w:spacing w:before="0" w:line="276" w:lineRule="auto"/>
      </w:pPr>
      <w:r>
        <w:t>I</w:t>
      </w:r>
      <w:r w:rsidR="00F53BF9" w:rsidRPr="0025613F">
        <w:t xml:space="preserve">V. </w:t>
      </w:r>
      <w:r w:rsidR="00433551" w:rsidRPr="0025613F">
        <w:t>Závěrečná ustanovení</w:t>
      </w:r>
    </w:p>
    <w:p w14:paraId="4BBBB144" w14:textId="77777777" w:rsidR="001E47AB" w:rsidRPr="0025613F" w:rsidRDefault="001E47AB" w:rsidP="001E47AB">
      <w:pPr>
        <w:rPr>
          <w:rFonts w:cs="Times New Roman"/>
        </w:rPr>
      </w:pPr>
    </w:p>
    <w:p w14:paraId="429FB0F0" w14:textId="3C13EEAC" w:rsidR="00CF5F32" w:rsidRPr="0025613F" w:rsidRDefault="00662618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 w:rsidRPr="0025613F">
        <w:rPr>
          <w:rFonts w:cs="Times New Roman"/>
          <w:bCs/>
          <w:iCs/>
        </w:rPr>
        <w:t xml:space="preserve">1. </w:t>
      </w:r>
      <w:r w:rsidR="00CF5F32" w:rsidRPr="0025613F">
        <w:rPr>
          <w:rFonts w:cs="Times New Roman"/>
          <w:bCs/>
          <w:iCs/>
        </w:rPr>
        <w:tab/>
      </w:r>
      <w:r w:rsidR="006D310B" w:rsidRPr="0025613F">
        <w:rPr>
          <w:rFonts w:cs="Times New Roman"/>
          <w:bCs/>
          <w:iCs/>
        </w:rPr>
        <w:t xml:space="preserve">S ohledem na veřejnoprávní povahu </w:t>
      </w:r>
      <w:r w:rsidR="00DF094C" w:rsidRPr="0025613F">
        <w:rPr>
          <w:rFonts w:cs="Times New Roman"/>
          <w:bCs/>
          <w:iCs/>
        </w:rPr>
        <w:t>O</w:t>
      </w:r>
      <w:r w:rsidR="006D310B" w:rsidRPr="0025613F">
        <w:rPr>
          <w:rFonts w:cs="Times New Roman"/>
          <w:bCs/>
          <w:iCs/>
        </w:rPr>
        <w:t>bjednatele, který musí naplňovat podmínky transparentnosti a</w:t>
      </w:r>
      <w:r w:rsidR="005944EE" w:rsidRPr="0025613F">
        <w:rPr>
          <w:rFonts w:cs="Times New Roman"/>
          <w:bCs/>
          <w:iCs/>
        </w:rPr>
        <w:t> </w:t>
      </w:r>
      <w:r w:rsidR="006D310B" w:rsidRPr="0025613F">
        <w:rPr>
          <w:rFonts w:cs="Times New Roman"/>
          <w:bCs/>
          <w:iCs/>
        </w:rPr>
        <w:t>plnit povinnosti dle zák</w:t>
      </w:r>
      <w:r w:rsidR="00840EB9" w:rsidRPr="0025613F">
        <w:rPr>
          <w:rFonts w:cs="Times New Roman"/>
          <w:bCs/>
          <w:iCs/>
        </w:rPr>
        <w:t>ona</w:t>
      </w:r>
      <w:r w:rsidR="006D310B" w:rsidRPr="0025613F">
        <w:rPr>
          <w:rFonts w:cs="Times New Roman"/>
          <w:bCs/>
          <w:iCs/>
        </w:rPr>
        <w:t xml:space="preserve"> č. 106/1999 Sb., o svobodném přístupu k informacím, se </w:t>
      </w:r>
      <w:r w:rsidR="00433551" w:rsidRPr="0025613F">
        <w:rPr>
          <w:rFonts w:cs="Times New Roman"/>
          <w:bCs/>
          <w:iCs/>
        </w:rPr>
        <w:t>S</w:t>
      </w:r>
      <w:r w:rsidR="006D310B" w:rsidRPr="0025613F">
        <w:rPr>
          <w:rFonts w:cs="Times New Roman"/>
          <w:bCs/>
          <w:iCs/>
        </w:rPr>
        <w:t xml:space="preserve">mluvní strany dohodly, že </w:t>
      </w:r>
      <w:r w:rsidR="00DF094C" w:rsidRPr="0025613F">
        <w:rPr>
          <w:rFonts w:cs="Times New Roman"/>
          <w:bCs/>
          <w:iCs/>
        </w:rPr>
        <w:t>O</w:t>
      </w:r>
      <w:r w:rsidR="006D310B" w:rsidRPr="0025613F">
        <w:rPr>
          <w:rFonts w:cs="Times New Roman"/>
          <w:bCs/>
          <w:iCs/>
        </w:rPr>
        <w:t xml:space="preserve">bjednatel je oprávněn bez omezení zveřejnit výsledek činnosti </w:t>
      </w:r>
      <w:r w:rsidR="003E0A43" w:rsidRPr="0025613F">
        <w:rPr>
          <w:rFonts w:cs="Times New Roman"/>
          <w:bCs/>
          <w:iCs/>
        </w:rPr>
        <w:t>Poskytovatele</w:t>
      </w:r>
      <w:r w:rsidR="006D310B" w:rsidRPr="0025613F">
        <w:rPr>
          <w:rFonts w:cs="Times New Roman"/>
          <w:bCs/>
          <w:iCs/>
        </w:rPr>
        <w:t xml:space="preserve">. </w:t>
      </w:r>
      <w:r w:rsidR="00871350">
        <w:rPr>
          <w:rFonts w:cs="Times New Roman"/>
          <w:bCs/>
          <w:iCs/>
        </w:rPr>
        <w:br/>
      </w:r>
      <w:r w:rsidR="006D310B" w:rsidRPr="0025613F">
        <w:rPr>
          <w:rFonts w:cs="Times New Roman"/>
          <w:bCs/>
          <w:iCs/>
        </w:rPr>
        <w:t>Ke zveřejnění může dojít v jakékoli podobě.</w:t>
      </w:r>
    </w:p>
    <w:p w14:paraId="5DEA8852" w14:textId="6C0277F4" w:rsidR="006D310B" w:rsidRPr="0025613F" w:rsidRDefault="00CF5F32" w:rsidP="00CF5F32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  <w:bCs/>
          <w:iCs/>
        </w:rPr>
        <w:t>2. 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  <w:r w:rsidR="006D310B" w:rsidRPr="0025613F">
        <w:rPr>
          <w:rFonts w:cs="Times New Roman"/>
          <w:bCs/>
          <w:iCs/>
        </w:rPr>
        <w:t xml:space="preserve"> </w:t>
      </w:r>
    </w:p>
    <w:p w14:paraId="097CA8EE" w14:textId="70C668F1" w:rsidR="00433551" w:rsidRPr="0025613F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 w:rsidRPr="0025613F">
        <w:rPr>
          <w:rFonts w:cs="Times New Roman"/>
          <w:bCs/>
          <w:iCs/>
        </w:rPr>
        <w:lastRenderedPageBreak/>
        <w:t>3</w:t>
      </w:r>
      <w:r w:rsidR="00662618" w:rsidRPr="0025613F">
        <w:rPr>
          <w:rFonts w:cs="Times New Roman"/>
          <w:bCs/>
          <w:iCs/>
        </w:rPr>
        <w:t xml:space="preserve">. </w:t>
      </w:r>
      <w:r w:rsidR="00433551" w:rsidRPr="0025613F">
        <w:rPr>
          <w:rFonts w:cs="Times New Roman"/>
          <w:bCs/>
          <w:iCs/>
        </w:rPr>
        <w:t xml:space="preserve">Smluvní strany vylučují použití ustanovení § 2382 </w:t>
      </w:r>
      <w:r w:rsidR="00D6171F" w:rsidRPr="0025613F">
        <w:rPr>
          <w:rFonts w:cs="Times New Roman"/>
          <w:bCs/>
          <w:iCs/>
        </w:rPr>
        <w:t>O</w:t>
      </w:r>
      <w:r w:rsidR="00433551" w:rsidRPr="0025613F">
        <w:rPr>
          <w:rFonts w:cs="Times New Roman"/>
          <w:bCs/>
          <w:iCs/>
        </w:rPr>
        <w:t>bčanského zákoníku o odstoupení od smlouvy z důvodu změny přesvědčení autora</w:t>
      </w:r>
      <w:r w:rsidR="002C09F6" w:rsidRPr="0025613F">
        <w:rPr>
          <w:rFonts w:cs="Times New Roman"/>
          <w:bCs/>
          <w:iCs/>
        </w:rPr>
        <w:t xml:space="preserve">, jakož i ustanovení § 2378 </w:t>
      </w:r>
      <w:r w:rsidR="00D6171F" w:rsidRPr="0025613F">
        <w:rPr>
          <w:rFonts w:cs="Times New Roman"/>
          <w:bCs/>
          <w:iCs/>
        </w:rPr>
        <w:t>O</w:t>
      </w:r>
      <w:r w:rsidR="002C09F6" w:rsidRPr="0025613F">
        <w:rPr>
          <w:rFonts w:cs="Times New Roman"/>
          <w:bCs/>
          <w:iCs/>
        </w:rPr>
        <w:t xml:space="preserve">bčanského zákoníku o odstoupení </w:t>
      </w:r>
      <w:r w:rsidR="00871350">
        <w:rPr>
          <w:rFonts w:cs="Times New Roman"/>
          <w:bCs/>
          <w:iCs/>
        </w:rPr>
        <w:br/>
      </w:r>
      <w:r w:rsidR="002C09F6" w:rsidRPr="0025613F">
        <w:rPr>
          <w:rFonts w:cs="Times New Roman"/>
          <w:bCs/>
          <w:iCs/>
        </w:rPr>
        <w:t xml:space="preserve">pro nevyužívání či nedostatečné využití </w:t>
      </w:r>
      <w:r w:rsidR="008F4B61" w:rsidRPr="0025613F">
        <w:rPr>
          <w:rFonts w:cs="Times New Roman"/>
          <w:bCs/>
          <w:iCs/>
        </w:rPr>
        <w:t>L</w:t>
      </w:r>
      <w:r w:rsidR="002C09F6" w:rsidRPr="0025613F">
        <w:rPr>
          <w:rFonts w:cs="Times New Roman"/>
          <w:bCs/>
          <w:iCs/>
        </w:rPr>
        <w:t>icence Objednatelem</w:t>
      </w:r>
      <w:r w:rsidR="00433551" w:rsidRPr="0025613F">
        <w:rPr>
          <w:rFonts w:cs="Times New Roman"/>
          <w:bCs/>
          <w:iCs/>
        </w:rPr>
        <w:t>.</w:t>
      </w:r>
    </w:p>
    <w:p w14:paraId="0E695E99" w14:textId="1FF022B3" w:rsidR="000B48F7" w:rsidRPr="0025613F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  <w:bCs/>
          <w:iCs/>
        </w:rPr>
      </w:pPr>
      <w:r w:rsidRPr="0025613F">
        <w:rPr>
          <w:rFonts w:cs="Times New Roman"/>
          <w:bCs/>
          <w:iCs/>
        </w:rPr>
        <w:t>4</w:t>
      </w:r>
      <w:r w:rsidR="000B48F7" w:rsidRPr="0025613F">
        <w:rPr>
          <w:rFonts w:cs="Times New Roman"/>
          <w:bCs/>
          <w:iCs/>
        </w:rPr>
        <w:t xml:space="preserve">. Zánikem Objednatele přechází práva a povinnosti z této smlouvy na jeho právního nástupce. </w:t>
      </w:r>
    </w:p>
    <w:p w14:paraId="7B5EC688" w14:textId="5A6FF794" w:rsidR="00BF472E" w:rsidRPr="0025613F" w:rsidRDefault="00CF5F32" w:rsidP="00662618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>5</w:t>
      </w:r>
      <w:r w:rsidR="00662618" w:rsidRPr="0025613F">
        <w:rPr>
          <w:rFonts w:cs="Times New Roman"/>
        </w:rPr>
        <w:t xml:space="preserve">. </w:t>
      </w:r>
      <w:r w:rsidR="00433551" w:rsidRPr="0025613F">
        <w:rPr>
          <w:rFonts w:cs="Times New Roman"/>
        </w:rPr>
        <w:t>Změny této licenční smlouvy lze činit pouze po dohodě obou Smluvních stran</w:t>
      </w:r>
      <w:r w:rsidR="00662618" w:rsidRPr="0025613F">
        <w:rPr>
          <w:rFonts w:cs="Times New Roman"/>
        </w:rPr>
        <w:t xml:space="preserve"> formou písemného dodatku. </w:t>
      </w:r>
    </w:p>
    <w:p w14:paraId="7DF33D06" w14:textId="1479DEB5" w:rsidR="003B6E46" w:rsidRPr="0025613F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>6</w:t>
      </w:r>
      <w:r w:rsidR="00662618" w:rsidRPr="0025613F">
        <w:rPr>
          <w:rFonts w:cs="Times New Roman"/>
        </w:rPr>
        <w:t xml:space="preserve">. </w:t>
      </w:r>
      <w:r w:rsidR="001D54B4" w:rsidRPr="0025613F">
        <w:rPr>
          <w:rFonts w:cs="Times New Roman"/>
        </w:rPr>
        <w:t>T</w:t>
      </w:r>
      <w:r w:rsidR="00433551" w:rsidRPr="0025613F">
        <w:rPr>
          <w:rFonts w:cs="Times New Roman"/>
        </w:rPr>
        <w:t>at</w:t>
      </w:r>
      <w:r w:rsidR="00357C9B" w:rsidRPr="0025613F">
        <w:rPr>
          <w:rFonts w:cs="Times New Roman"/>
        </w:rPr>
        <w:t xml:space="preserve">o </w:t>
      </w:r>
      <w:r w:rsidR="00433551" w:rsidRPr="0025613F">
        <w:rPr>
          <w:rFonts w:cs="Times New Roman"/>
        </w:rPr>
        <w:t>smlouva</w:t>
      </w:r>
      <w:r w:rsidR="001D54B4" w:rsidRPr="0025613F">
        <w:rPr>
          <w:rFonts w:cs="Times New Roman"/>
        </w:rPr>
        <w:t xml:space="preserve"> je vyhotoven</w:t>
      </w:r>
      <w:r w:rsidR="00433551" w:rsidRPr="0025613F">
        <w:rPr>
          <w:rFonts w:cs="Times New Roman"/>
        </w:rPr>
        <w:t>a</w:t>
      </w:r>
      <w:r w:rsidR="001D54B4" w:rsidRPr="0025613F">
        <w:rPr>
          <w:rFonts w:cs="Times New Roman"/>
        </w:rPr>
        <w:t xml:space="preserve"> ve dvou stejnopisech, z nichž každý stejnopis má platnost originálu. </w:t>
      </w:r>
      <w:r w:rsidR="009A13D8" w:rsidRPr="0025613F">
        <w:rPr>
          <w:rFonts w:cs="Times New Roman"/>
        </w:rPr>
        <w:t>Poskytova</w:t>
      </w:r>
      <w:r w:rsidR="001D54B4" w:rsidRPr="0025613F">
        <w:rPr>
          <w:rFonts w:cs="Times New Roman"/>
        </w:rPr>
        <w:t xml:space="preserve">tel a </w:t>
      </w:r>
      <w:r w:rsidR="00DF094C" w:rsidRPr="0025613F">
        <w:rPr>
          <w:rFonts w:cs="Times New Roman"/>
        </w:rPr>
        <w:t>O</w:t>
      </w:r>
      <w:r w:rsidR="001D54B4" w:rsidRPr="0025613F">
        <w:rPr>
          <w:rFonts w:cs="Times New Roman"/>
        </w:rPr>
        <w:t xml:space="preserve">bjednatel obdrží po jednom vyhotovení.  </w:t>
      </w:r>
    </w:p>
    <w:p w14:paraId="7779057D" w14:textId="63DFB6B9" w:rsidR="0092768E" w:rsidRPr="0025613F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>7</w:t>
      </w:r>
      <w:r w:rsidR="00662618" w:rsidRPr="0025613F">
        <w:rPr>
          <w:rFonts w:cs="Times New Roman"/>
        </w:rPr>
        <w:t xml:space="preserve">. </w:t>
      </w:r>
      <w:r w:rsidR="0092768E" w:rsidRPr="0025613F">
        <w:rPr>
          <w:rFonts w:cs="Times New Roman"/>
        </w:rPr>
        <w:t>Smluvní strany výslovně souhlasí s uveřejněním t</w:t>
      </w:r>
      <w:r w:rsidR="00433551" w:rsidRPr="0025613F">
        <w:rPr>
          <w:rFonts w:cs="Times New Roman"/>
        </w:rPr>
        <w:t>éto</w:t>
      </w:r>
      <w:r w:rsidR="00357C9B" w:rsidRPr="0025613F">
        <w:rPr>
          <w:rFonts w:cs="Times New Roman"/>
        </w:rPr>
        <w:t xml:space="preserve"> </w:t>
      </w:r>
      <w:r w:rsidR="00433551" w:rsidRPr="0025613F">
        <w:rPr>
          <w:rFonts w:cs="Times New Roman"/>
        </w:rPr>
        <w:t>smlouvy</w:t>
      </w:r>
      <w:r w:rsidR="0092768E" w:rsidRPr="0025613F">
        <w:rPr>
          <w:rFonts w:cs="Times New Roman"/>
        </w:rPr>
        <w:t xml:space="preserve"> v registru smluv dle zákona č. 340/2015</w:t>
      </w:r>
      <w:r w:rsidR="001C2343" w:rsidRPr="0025613F">
        <w:rPr>
          <w:rFonts w:cs="Times New Roman"/>
        </w:rPr>
        <w:t> </w:t>
      </w:r>
      <w:r w:rsidR="0092768E" w:rsidRPr="0025613F">
        <w:rPr>
          <w:rFonts w:cs="Times New Roman"/>
        </w:rPr>
        <w:t>Sb., o zvláštních podmínkách účinnosti některých smluv, uveřejňování těchto smluv a o registru smluv (zákon o registr</w:t>
      </w:r>
      <w:r w:rsidR="004A5D1C" w:rsidRPr="0025613F">
        <w:rPr>
          <w:rFonts w:cs="Times New Roman"/>
        </w:rPr>
        <w:t>u smluv).</w:t>
      </w:r>
      <w:r w:rsidR="0092768E" w:rsidRPr="0025613F">
        <w:rPr>
          <w:rFonts w:cs="Times New Roman"/>
        </w:rPr>
        <w:t xml:space="preserve"> </w:t>
      </w:r>
      <w:r w:rsidR="004A5D1C" w:rsidRPr="0025613F">
        <w:rPr>
          <w:rFonts w:cs="Times New Roman"/>
        </w:rPr>
        <w:t>Objednat</w:t>
      </w:r>
      <w:r w:rsidR="0092768E" w:rsidRPr="0025613F">
        <w:rPr>
          <w:rFonts w:cs="Times New Roman"/>
        </w:rPr>
        <w:t xml:space="preserve">el zajistí zveřejnění </w:t>
      </w:r>
      <w:r w:rsidR="00433551" w:rsidRPr="0025613F">
        <w:rPr>
          <w:rFonts w:cs="Times New Roman"/>
        </w:rPr>
        <w:t>smlouvy</w:t>
      </w:r>
      <w:r w:rsidR="0092768E" w:rsidRPr="0025613F">
        <w:rPr>
          <w:rFonts w:cs="Times New Roman"/>
        </w:rPr>
        <w:t xml:space="preserve"> zasláním správci registru smluv nejpozději ve lhůtě do 30 dnů od podpisu </w:t>
      </w:r>
      <w:r w:rsidR="00433551" w:rsidRPr="0025613F">
        <w:rPr>
          <w:rFonts w:cs="Times New Roman"/>
        </w:rPr>
        <w:t xml:space="preserve">této </w:t>
      </w:r>
      <w:r w:rsidR="0092768E" w:rsidRPr="0025613F">
        <w:rPr>
          <w:rFonts w:cs="Times New Roman"/>
        </w:rPr>
        <w:t>smlouvy oběma smluvními stranami</w:t>
      </w:r>
      <w:r w:rsidR="00F62790" w:rsidRPr="0025613F">
        <w:rPr>
          <w:rFonts w:cs="Times New Roman"/>
        </w:rPr>
        <w:t>.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Smluvní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strany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dále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prohlašují,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že skutečnosti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uvedené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v</w:t>
      </w:r>
      <w:r w:rsidR="00840EB9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této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smlouvě</w:t>
      </w:r>
      <w:r w:rsidR="00345C84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nepovažují</w:t>
      </w:r>
      <w:r w:rsidR="00840EB9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za</w:t>
      </w:r>
      <w:r w:rsidR="00840EB9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obchodní</w:t>
      </w:r>
      <w:r w:rsidR="00840EB9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>tajemství</w:t>
      </w:r>
      <w:r w:rsidR="00840EB9" w:rsidRPr="0025613F">
        <w:rPr>
          <w:rFonts w:cs="Times New Roman"/>
        </w:rPr>
        <w:t xml:space="preserve"> </w:t>
      </w:r>
      <w:r w:rsidR="0092768E" w:rsidRPr="0025613F">
        <w:rPr>
          <w:rFonts w:cs="Times New Roman"/>
        </w:rPr>
        <w:t xml:space="preserve">ve smyslu ustanovení § 504 </w:t>
      </w:r>
      <w:r w:rsidR="00D6171F" w:rsidRPr="0025613F">
        <w:rPr>
          <w:rFonts w:cs="Times New Roman"/>
        </w:rPr>
        <w:t>O</w:t>
      </w:r>
      <w:r w:rsidR="0092768E" w:rsidRPr="0025613F">
        <w:rPr>
          <w:rFonts w:cs="Times New Roman"/>
        </w:rPr>
        <w:t>bčanského zákoníku a udělují svolení k jejich užití a</w:t>
      </w:r>
      <w:r w:rsidR="001C2343" w:rsidRPr="0025613F">
        <w:rPr>
          <w:rFonts w:cs="Times New Roman"/>
        </w:rPr>
        <w:t> </w:t>
      </w:r>
      <w:r w:rsidR="0092768E" w:rsidRPr="0025613F">
        <w:rPr>
          <w:rFonts w:cs="Times New Roman"/>
        </w:rPr>
        <w:t xml:space="preserve">zveřejnění </w:t>
      </w:r>
      <w:r w:rsidR="00871350">
        <w:rPr>
          <w:rFonts w:cs="Times New Roman"/>
        </w:rPr>
        <w:br/>
      </w:r>
      <w:r w:rsidR="0092768E" w:rsidRPr="0025613F">
        <w:rPr>
          <w:rFonts w:cs="Times New Roman"/>
        </w:rPr>
        <w:t>bez stanovení jakýchkoliv dalších podmínek.</w:t>
      </w:r>
    </w:p>
    <w:p w14:paraId="78D4856B" w14:textId="0FE4E493" w:rsidR="005A724F" w:rsidRPr="0025613F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>8</w:t>
      </w:r>
      <w:r w:rsidR="00662618" w:rsidRPr="0025613F">
        <w:rPr>
          <w:rFonts w:cs="Times New Roman"/>
        </w:rPr>
        <w:t xml:space="preserve">. </w:t>
      </w:r>
      <w:r w:rsidR="005A724F" w:rsidRPr="0025613F">
        <w:rPr>
          <w:rFonts w:cs="Times New Roman"/>
        </w:rPr>
        <w:t xml:space="preserve">Smluvní strany </w:t>
      </w:r>
      <w:r w:rsidR="003106CF" w:rsidRPr="0025613F">
        <w:rPr>
          <w:rFonts w:cs="Times New Roman"/>
        </w:rPr>
        <w:t xml:space="preserve">berou na vědomí, že nebude-li </w:t>
      </w:r>
      <w:r w:rsidR="00433551" w:rsidRPr="0025613F">
        <w:rPr>
          <w:rFonts w:cs="Times New Roman"/>
        </w:rPr>
        <w:t>tato smlouva</w:t>
      </w:r>
      <w:r w:rsidR="003106CF" w:rsidRPr="0025613F">
        <w:rPr>
          <w:rFonts w:cs="Times New Roman"/>
        </w:rPr>
        <w:t xml:space="preserve"> zveřejněn</w:t>
      </w:r>
      <w:r w:rsidR="00433551" w:rsidRPr="0025613F">
        <w:rPr>
          <w:rFonts w:cs="Times New Roman"/>
        </w:rPr>
        <w:t>a</w:t>
      </w:r>
      <w:r w:rsidR="003106CF" w:rsidRPr="0025613F">
        <w:rPr>
          <w:rFonts w:cs="Times New Roman"/>
        </w:rPr>
        <w:t xml:space="preserve"> ani do tří měsíců od je</w:t>
      </w:r>
      <w:r w:rsidR="00433551" w:rsidRPr="0025613F">
        <w:rPr>
          <w:rFonts w:cs="Times New Roman"/>
        </w:rPr>
        <w:t>jí</w:t>
      </w:r>
      <w:r w:rsidR="003106CF" w:rsidRPr="0025613F">
        <w:rPr>
          <w:rFonts w:cs="Times New Roman"/>
        </w:rPr>
        <w:t>ho uzavření, je následujícím dnem zrušen</w:t>
      </w:r>
      <w:r w:rsidR="00433551" w:rsidRPr="0025613F">
        <w:rPr>
          <w:rFonts w:cs="Times New Roman"/>
        </w:rPr>
        <w:t>a</w:t>
      </w:r>
      <w:r w:rsidR="003106CF" w:rsidRPr="0025613F">
        <w:rPr>
          <w:rFonts w:cs="Times New Roman"/>
        </w:rPr>
        <w:t xml:space="preserve"> od počátku. </w:t>
      </w:r>
    </w:p>
    <w:p w14:paraId="0C0F4133" w14:textId="5B219CAA" w:rsidR="001D54B4" w:rsidRPr="0025613F" w:rsidRDefault="00CF5F32" w:rsidP="00662618">
      <w:pPr>
        <w:spacing w:after="120" w:line="276" w:lineRule="auto"/>
        <w:ind w:hanging="284"/>
        <w:jc w:val="both"/>
        <w:rPr>
          <w:rFonts w:cs="Times New Roman"/>
        </w:rPr>
      </w:pPr>
      <w:r w:rsidRPr="0025613F">
        <w:rPr>
          <w:rFonts w:cs="Times New Roman"/>
        </w:rPr>
        <w:t>9</w:t>
      </w:r>
      <w:r w:rsidR="00662618" w:rsidRPr="0025613F">
        <w:rPr>
          <w:rFonts w:cs="Times New Roman"/>
        </w:rPr>
        <w:t xml:space="preserve">. </w:t>
      </w:r>
      <w:r w:rsidR="00662618" w:rsidRPr="0025613F">
        <w:rPr>
          <w:rFonts w:cs="Times New Roman"/>
        </w:rPr>
        <w:tab/>
      </w:r>
      <w:r w:rsidR="001D54B4" w:rsidRPr="0025613F">
        <w:rPr>
          <w:rFonts w:cs="Times New Roman"/>
        </w:rPr>
        <w:t>Smluvní strany dále prohlašují, že si smlouv</w:t>
      </w:r>
      <w:r w:rsidR="00433551" w:rsidRPr="0025613F">
        <w:rPr>
          <w:rFonts w:cs="Times New Roman"/>
        </w:rPr>
        <w:t>u</w:t>
      </w:r>
      <w:r w:rsidR="001D54B4" w:rsidRPr="0025613F">
        <w:rPr>
          <w:rFonts w:cs="Times New Roman"/>
        </w:rPr>
        <w:t xml:space="preserve"> pečlivě přečetly, všem ustanovením rozumí, že nebyl</w:t>
      </w:r>
      <w:r w:rsidR="00433551" w:rsidRPr="0025613F">
        <w:rPr>
          <w:rFonts w:cs="Times New Roman"/>
        </w:rPr>
        <w:t>a</w:t>
      </w:r>
      <w:r w:rsidR="001D54B4" w:rsidRPr="0025613F">
        <w:rPr>
          <w:rFonts w:cs="Times New Roman"/>
        </w:rPr>
        <w:t xml:space="preserve"> uzavřena v tísni ani za jinak jednos</w:t>
      </w:r>
      <w:r w:rsidR="00BF2C3F" w:rsidRPr="0025613F">
        <w:rPr>
          <w:rFonts w:cs="Times New Roman"/>
        </w:rPr>
        <w:t>tranně nevýhodných podmínek. Na </w:t>
      </w:r>
      <w:r w:rsidR="001D54B4" w:rsidRPr="0025613F">
        <w:rPr>
          <w:rFonts w:cs="Times New Roman"/>
        </w:rPr>
        <w:t xml:space="preserve">důkaz svého souhlasu učiněného vážně a svobodně </w:t>
      </w:r>
      <w:r w:rsidR="00433551" w:rsidRPr="0025613F">
        <w:rPr>
          <w:rFonts w:cs="Times New Roman"/>
        </w:rPr>
        <w:t>tuto smlouvu</w:t>
      </w:r>
      <w:r w:rsidR="00831F19" w:rsidRPr="0025613F">
        <w:rPr>
          <w:rFonts w:cs="Times New Roman"/>
        </w:rPr>
        <w:t xml:space="preserve"> </w:t>
      </w:r>
      <w:r w:rsidR="001D54B4" w:rsidRPr="0025613F">
        <w:rPr>
          <w:rFonts w:cs="Times New Roman"/>
        </w:rPr>
        <w:t>vlastnoručně podepisují.</w:t>
      </w:r>
    </w:p>
    <w:p w14:paraId="3340D8F7" w14:textId="77777777" w:rsidR="001D54B4" w:rsidRDefault="001D54B4" w:rsidP="0007550F">
      <w:pPr>
        <w:spacing w:after="120" w:line="276" w:lineRule="auto"/>
        <w:ind w:hanging="284"/>
        <w:rPr>
          <w:rFonts w:cs="Times New Roman"/>
        </w:rPr>
      </w:pPr>
    </w:p>
    <w:p w14:paraId="1103D335" w14:textId="77777777" w:rsidR="00EC1EA2" w:rsidRDefault="00EC1EA2" w:rsidP="0007550F">
      <w:pPr>
        <w:spacing w:after="120" w:line="276" w:lineRule="auto"/>
        <w:ind w:hanging="284"/>
        <w:rPr>
          <w:rFonts w:cs="Times New Roman"/>
        </w:rPr>
      </w:pPr>
    </w:p>
    <w:p w14:paraId="21181075" w14:textId="77777777" w:rsidR="00EC1EA2" w:rsidRPr="0025613F" w:rsidRDefault="00EC1EA2" w:rsidP="0007550F">
      <w:pPr>
        <w:spacing w:after="120" w:line="276" w:lineRule="auto"/>
        <w:ind w:hanging="284"/>
        <w:rPr>
          <w:rFonts w:cs="Times New Roman"/>
        </w:rPr>
      </w:pPr>
    </w:p>
    <w:p w14:paraId="59D03C8B" w14:textId="5FF2FFF2" w:rsidR="001D54B4" w:rsidRPr="0025613F" w:rsidRDefault="001D54B4" w:rsidP="0007550F">
      <w:pPr>
        <w:spacing w:after="120" w:line="276" w:lineRule="auto"/>
        <w:ind w:hanging="284"/>
        <w:rPr>
          <w:rFonts w:cs="Times New Roman"/>
        </w:rPr>
      </w:pPr>
      <w:r w:rsidRPr="0025613F">
        <w:rPr>
          <w:rFonts w:cs="Times New Roman"/>
        </w:rPr>
        <w:t>V</w:t>
      </w:r>
      <w:r w:rsidR="00956910">
        <w:rPr>
          <w:rFonts w:cs="Times New Roman"/>
        </w:rPr>
        <w:t> </w:t>
      </w:r>
      <w:r w:rsidRPr="0025613F">
        <w:rPr>
          <w:rFonts w:cs="Times New Roman"/>
        </w:rPr>
        <w:t>Praze</w:t>
      </w:r>
      <w:r w:rsidR="00956910">
        <w:rPr>
          <w:rFonts w:cs="Times New Roman"/>
        </w:rPr>
        <w:t>,</w:t>
      </w:r>
      <w:r w:rsidRPr="0025613F">
        <w:rPr>
          <w:rFonts w:cs="Times New Roman"/>
        </w:rPr>
        <w:t xml:space="preserve"> </w:t>
      </w:r>
      <w:r w:rsidR="00871350">
        <w:rPr>
          <w:rFonts w:cs="Times New Roman"/>
        </w:rPr>
        <w:t>dle elektronického podpisu dne</w:t>
      </w:r>
      <w:r w:rsidRPr="0025613F">
        <w:rPr>
          <w:rFonts w:cs="Times New Roman"/>
        </w:rPr>
        <w:tab/>
      </w:r>
      <w:r w:rsidRPr="0025613F">
        <w:rPr>
          <w:rFonts w:cs="Times New Roman"/>
        </w:rPr>
        <w:tab/>
      </w:r>
      <w:r w:rsidR="00541242" w:rsidRPr="0025613F">
        <w:rPr>
          <w:rFonts w:cs="Times New Roman"/>
        </w:rPr>
        <w:tab/>
      </w:r>
      <w:r w:rsidRPr="0025613F">
        <w:rPr>
          <w:rFonts w:cs="Times New Roman"/>
        </w:rPr>
        <w:t>V</w:t>
      </w:r>
      <w:r w:rsidR="00956910">
        <w:rPr>
          <w:rFonts w:cs="Times New Roman"/>
        </w:rPr>
        <w:t> Praze,</w:t>
      </w:r>
      <w:r w:rsidRPr="0025613F">
        <w:rPr>
          <w:rFonts w:cs="Times New Roman"/>
        </w:rPr>
        <w:t xml:space="preserve"> </w:t>
      </w:r>
      <w:r w:rsidR="00871350">
        <w:rPr>
          <w:rFonts w:cs="Times New Roman"/>
        </w:rPr>
        <w:t>dle elektronického podpisu dne</w:t>
      </w:r>
    </w:p>
    <w:p w14:paraId="24AF7EE8" w14:textId="77777777" w:rsidR="00994817" w:rsidRDefault="00994817" w:rsidP="0007550F">
      <w:pPr>
        <w:spacing w:after="120" w:line="276" w:lineRule="auto"/>
        <w:rPr>
          <w:rFonts w:cs="Times New Roman"/>
        </w:rPr>
      </w:pPr>
    </w:p>
    <w:p w14:paraId="235C3A12" w14:textId="77777777" w:rsidR="00EC1EA2" w:rsidRPr="0025613F" w:rsidRDefault="00EC1EA2" w:rsidP="0007550F">
      <w:pPr>
        <w:spacing w:after="120" w:line="276" w:lineRule="auto"/>
        <w:rPr>
          <w:rFonts w:cs="Times New Roman"/>
        </w:rPr>
      </w:pPr>
    </w:p>
    <w:p w14:paraId="7BA45F06" w14:textId="77777777" w:rsidR="001D54B4" w:rsidRPr="0025613F" w:rsidRDefault="001D54B4" w:rsidP="0007550F">
      <w:pPr>
        <w:spacing w:after="120" w:line="276" w:lineRule="auto"/>
        <w:ind w:hanging="284"/>
        <w:rPr>
          <w:rFonts w:cs="Times New Roman"/>
        </w:rPr>
      </w:pPr>
      <w:r w:rsidRPr="0025613F">
        <w:rPr>
          <w:rFonts w:cs="Times New Roman"/>
        </w:rPr>
        <w:t>………………………………..</w:t>
      </w:r>
      <w:r w:rsidRPr="0025613F">
        <w:rPr>
          <w:rFonts w:cs="Times New Roman"/>
        </w:rPr>
        <w:tab/>
      </w:r>
      <w:r w:rsidRPr="0025613F">
        <w:rPr>
          <w:rFonts w:cs="Times New Roman"/>
        </w:rPr>
        <w:tab/>
      </w:r>
      <w:r w:rsidRPr="0025613F">
        <w:rPr>
          <w:rFonts w:cs="Times New Roman"/>
        </w:rPr>
        <w:tab/>
      </w:r>
      <w:r w:rsidR="00541242" w:rsidRPr="0025613F">
        <w:rPr>
          <w:rFonts w:cs="Times New Roman"/>
        </w:rPr>
        <w:tab/>
      </w:r>
      <w:r w:rsidRPr="0025613F">
        <w:rPr>
          <w:rFonts w:cs="Times New Roman"/>
        </w:rPr>
        <w:t>…………………………………………</w:t>
      </w:r>
      <w:r w:rsidR="00541242" w:rsidRPr="0025613F">
        <w:rPr>
          <w:rFonts w:cs="Times New Roman"/>
        </w:rPr>
        <w:t>…….</w:t>
      </w:r>
    </w:p>
    <w:p w14:paraId="4AF3817C" w14:textId="35747E27" w:rsidR="00483D70" w:rsidRPr="0025613F" w:rsidRDefault="008F4B61" w:rsidP="00483D70">
      <w:pPr>
        <w:spacing w:line="276" w:lineRule="auto"/>
        <w:ind w:left="4248" w:hanging="4532"/>
        <w:rPr>
          <w:rFonts w:cs="Times New Roman"/>
          <w:b/>
        </w:rPr>
      </w:pPr>
      <w:r w:rsidRPr="0025613F">
        <w:rPr>
          <w:rFonts w:cs="Times New Roman"/>
          <w:b/>
        </w:rPr>
        <w:t>Jonáš Tichý</w:t>
      </w:r>
      <w:r w:rsidR="001D54B4" w:rsidRPr="0025613F">
        <w:rPr>
          <w:rFonts w:cs="Times New Roman"/>
        </w:rPr>
        <w:t>,</w:t>
      </w:r>
      <w:r w:rsidR="005944EE" w:rsidRPr="0025613F">
        <w:rPr>
          <w:rFonts w:cs="Times New Roman"/>
        </w:rPr>
        <w:t xml:space="preserve"> </w:t>
      </w:r>
      <w:r w:rsidRPr="0025613F">
        <w:rPr>
          <w:rFonts w:cs="Times New Roman"/>
        </w:rPr>
        <w:t>ředitel sekce ICT</w:t>
      </w:r>
      <w:r w:rsidR="001D54B4" w:rsidRPr="0025613F">
        <w:rPr>
          <w:rFonts w:cs="Times New Roman"/>
        </w:rPr>
        <w:tab/>
      </w:r>
      <w:r w:rsidR="001D54B4" w:rsidRPr="0025613F">
        <w:rPr>
          <w:rFonts w:cs="Times New Roman"/>
        </w:rPr>
        <w:tab/>
      </w:r>
      <w:r w:rsidR="00483D70" w:rsidRPr="0025613F">
        <w:rPr>
          <w:rFonts w:cs="Times New Roman"/>
          <w:b/>
        </w:rPr>
        <w:t>Werner Koudelka</w:t>
      </w:r>
      <w:r w:rsidR="00483D70" w:rsidRPr="0025613F">
        <w:rPr>
          <w:rFonts w:cs="Times New Roman"/>
          <w:bCs/>
        </w:rPr>
        <w:t>, jednatel</w:t>
      </w:r>
      <w:r w:rsidR="00483D70" w:rsidRPr="0025613F">
        <w:rPr>
          <w:rFonts w:cs="Times New Roman"/>
          <w:b/>
        </w:rPr>
        <w:t xml:space="preserve"> </w:t>
      </w:r>
    </w:p>
    <w:p w14:paraId="4B3EEBCC" w14:textId="1E6B5451" w:rsidR="005944EE" w:rsidRPr="0025613F" w:rsidRDefault="00871350" w:rsidP="00483D70">
      <w:pPr>
        <w:spacing w:line="276" w:lineRule="auto"/>
        <w:ind w:left="4248" w:hanging="4532"/>
        <w:rPr>
          <w:rFonts w:cs="Times New Roman"/>
          <w:b/>
        </w:rPr>
      </w:pPr>
      <w:r>
        <w:rPr>
          <w:rFonts w:cs="Times New Roman"/>
          <w:sz w:val="20"/>
          <w:szCs w:val="20"/>
        </w:rPr>
        <w:t>Institut</w:t>
      </w:r>
      <w:r w:rsidR="00483D70" w:rsidRPr="0025613F">
        <w:rPr>
          <w:rFonts w:cs="Times New Roman"/>
          <w:sz w:val="20"/>
          <w:szCs w:val="20"/>
        </w:rPr>
        <w:t xml:space="preserve"> plánování a rozvoje hlavního města Prahy,</w:t>
      </w:r>
      <w:r w:rsidR="00483D70" w:rsidRPr="0025613F">
        <w:rPr>
          <w:rFonts w:cs="Times New Roman"/>
          <w:b/>
        </w:rPr>
        <w:tab/>
      </w:r>
      <w:r w:rsidR="00483D70" w:rsidRPr="0025613F">
        <w:rPr>
          <w:rFonts w:cs="Times New Roman"/>
          <w:b/>
        </w:rPr>
        <w:tab/>
      </w:r>
      <w:r w:rsidR="00483D70" w:rsidRPr="0025613F">
        <w:rPr>
          <w:rFonts w:cs="Times New Roman"/>
          <w:bCs/>
        </w:rPr>
        <w:t>Pro Holding CZ, s. r. o.</w:t>
      </w:r>
      <w:r w:rsidR="00541242" w:rsidRPr="0025613F">
        <w:rPr>
          <w:rFonts w:cs="Times New Roman"/>
        </w:rPr>
        <w:t xml:space="preserve"> </w:t>
      </w:r>
      <w:r w:rsidR="0010124F" w:rsidRPr="0025613F">
        <w:rPr>
          <w:rFonts w:cs="Times New Roman"/>
          <w:sz w:val="20"/>
          <w:szCs w:val="20"/>
        </w:rPr>
        <w:tab/>
      </w:r>
      <w:r w:rsidR="0010124F" w:rsidRPr="0025613F">
        <w:rPr>
          <w:rFonts w:cs="Times New Roman"/>
          <w:sz w:val="20"/>
          <w:szCs w:val="20"/>
        </w:rPr>
        <w:tab/>
      </w:r>
    </w:p>
    <w:p w14:paraId="47E8DA3C" w14:textId="2307476A" w:rsidR="005944EE" w:rsidRPr="0025613F" w:rsidRDefault="009201F0" w:rsidP="00541242">
      <w:pPr>
        <w:spacing w:line="276" w:lineRule="auto"/>
        <w:ind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příspěvková</w:t>
      </w:r>
      <w:bookmarkStart w:id="2" w:name="_GoBack"/>
      <w:bookmarkEnd w:id="2"/>
      <w:r w:rsidR="005944EE" w:rsidRPr="0025613F">
        <w:rPr>
          <w:rFonts w:cs="Times New Roman"/>
          <w:sz w:val="20"/>
          <w:szCs w:val="20"/>
        </w:rPr>
        <w:t xml:space="preserve"> organizace</w:t>
      </w:r>
    </w:p>
    <w:sectPr w:rsidR="005944EE" w:rsidRPr="002561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9535" w14:textId="77777777" w:rsidR="002D562B" w:rsidRDefault="002D562B">
      <w:r>
        <w:separator/>
      </w:r>
    </w:p>
  </w:endnote>
  <w:endnote w:type="continuationSeparator" w:id="0">
    <w:p w14:paraId="55C4E863" w14:textId="77777777" w:rsidR="002D562B" w:rsidRDefault="002D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2DA19" w14:textId="16E5A1FE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201F0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201F0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3545E932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E25F" w14:textId="77777777" w:rsidR="002D562B" w:rsidRDefault="002D562B">
      <w:r>
        <w:separator/>
      </w:r>
    </w:p>
  </w:footnote>
  <w:footnote w:type="continuationSeparator" w:id="0">
    <w:p w14:paraId="134B3076" w14:textId="77777777" w:rsidR="002D562B" w:rsidRDefault="002D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DA59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485F4699" w14:textId="2447E316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="00DF094C">
      <w:rPr>
        <w:sz w:val="22"/>
      </w:rPr>
      <w:t>O</w:t>
    </w:r>
    <w:r>
      <w:rPr>
        <w:sz w:val="22"/>
      </w:rPr>
      <w:t>bjednatele</w:t>
    </w:r>
    <w:r w:rsidRPr="00BE2197">
      <w:rPr>
        <w:sz w:val="22"/>
      </w:rPr>
      <w:t>:</w:t>
    </w:r>
    <w:r w:rsidR="00981D48">
      <w:rPr>
        <w:sz w:val="22"/>
      </w:rPr>
      <w:t xml:space="preserve"> </w:t>
    </w:r>
    <w:r w:rsidR="00EC1EA2" w:rsidRPr="00EC1EA2">
      <w:t>ZAK 23-0234</w:t>
    </w:r>
    <w:r>
      <w:rPr>
        <w:sz w:val="22"/>
      </w:rPr>
      <w:tab/>
    </w:r>
    <w:r>
      <w:rPr>
        <w:sz w:val="22"/>
      </w:rPr>
      <w:tab/>
      <w:t xml:space="preserve">    </w:t>
    </w:r>
  </w:p>
  <w:p w14:paraId="0A243341" w14:textId="564083F0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</w:p>
  <w:p w14:paraId="29CEF11F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5B5E897C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 w:val="0"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A3217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0BAA2D1E"/>
    <w:multiLevelType w:val="hybridMultilevel"/>
    <w:tmpl w:val="051687D6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5E7B84"/>
    <w:multiLevelType w:val="hybridMultilevel"/>
    <w:tmpl w:val="A9887AD8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1E0659"/>
    <w:multiLevelType w:val="hybridMultilevel"/>
    <w:tmpl w:val="7304FC4E"/>
    <w:lvl w:ilvl="0" w:tplc="7F4E66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376D0"/>
    <w:multiLevelType w:val="hybridMultilevel"/>
    <w:tmpl w:val="DCF4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9A73C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5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F8224A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9" w15:restartNumberingAfterBreak="0">
    <w:nsid w:val="241320A2"/>
    <w:multiLevelType w:val="hybridMultilevel"/>
    <w:tmpl w:val="1B88828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097FC8"/>
    <w:multiLevelType w:val="hybridMultilevel"/>
    <w:tmpl w:val="6388C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5682123"/>
    <w:multiLevelType w:val="hybridMultilevel"/>
    <w:tmpl w:val="D5F49328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806561"/>
    <w:multiLevelType w:val="hybridMultilevel"/>
    <w:tmpl w:val="612EB768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BF32642E">
      <w:start w:val="1"/>
      <w:numFmt w:val="decimal"/>
      <w:lvlText w:val="%7."/>
      <w:lvlJc w:val="left"/>
      <w:pPr>
        <w:ind w:left="4756" w:hanging="360"/>
      </w:pPr>
      <w:rPr>
        <w:i w:val="0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50" w15:restartNumberingAfterBreak="0">
    <w:nsid w:val="3BD35E7A"/>
    <w:multiLevelType w:val="hybridMultilevel"/>
    <w:tmpl w:val="717E5F88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41251B"/>
    <w:multiLevelType w:val="hybridMultilevel"/>
    <w:tmpl w:val="7040A04E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B121D6"/>
    <w:multiLevelType w:val="hybridMultilevel"/>
    <w:tmpl w:val="6CB616F6"/>
    <w:lvl w:ilvl="0" w:tplc="16ECE128">
      <w:start w:val="1"/>
      <w:numFmt w:val="bullet"/>
      <w:lvlText w:val="−"/>
      <w:lvlJc w:val="left"/>
      <w:pPr>
        <w:ind w:left="1588" w:hanging="1304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1A6698"/>
    <w:multiLevelType w:val="hybridMultilevel"/>
    <w:tmpl w:val="3AAAF7CA"/>
    <w:lvl w:ilvl="0" w:tplc="4CBEA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420572C6"/>
    <w:multiLevelType w:val="hybridMultilevel"/>
    <w:tmpl w:val="78EA2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7C3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6E13751"/>
    <w:multiLevelType w:val="hybridMultilevel"/>
    <w:tmpl w:val="10A8460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5A360E0B"/>
    <w:multiLevelType w:val="hybridMultilevel"/>
    <w:tmpl w:val="F1FC1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3B767C"/>
    <w:multiLevelType w:val="hybridMultilevel"/>
    <w:tmpl w:val="8B5A6F7A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E42693"/>
    <w:multiLevelType w:val="hybridMultilevel"/>
    <w:tmpl w:val="1812D86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5A1A20"/>
    <w:multiLevelType w:val="hybridMultilevel"/>
    <w:tmpl w:val="04BA9C74"/>
    <w:lvl w:ilvl="0" w:tplc="2CB8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4B5D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FC6F91"/>
    <w:multiLevelType w:val="hybridMultilevel"/>
    <w:tmpl w:val="A36C1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56192C"/>
    <w:multiLevelType w:val="hybridMultilevel"/>
    <w:tmpl w:val="B046E410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A8590E"/>
    <w:multiLevelType w:val="hybridMultilevel"/>
    <w:tmpl w:val="B0BED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6"/>
  </w:num>
  <w:num w:numId="4">
    <w:abstractNumId w:val="70"/>
  </w:num>
  <w:num w:numId="5">
    <w:abstractNumId w:val="43"/>
  </w:num>
  <w:num w:numId="6">
    <w:abstractNumId w:val="41"/>
  </w:num>
  <w:num w:numId="7">
    <w:abstractNumId w:val="73"/>
  </w:num>
  <w:num w:numId="8">
    <w:abstractNumId w:val="77"/>
  </w:num>
  <w:num w:numId="9">
    <w:abstractNumId w:val="25"/>
  </w:num>
  <w:num w:numId="10">
    <w:abstractNumId w:val="44"/>
  </w:num>
  <w:num w:numId="11">
    <w:abstractNumId w:val="22"/>
  </w:num>
  <w:num w:numId="12">
    <w:abstractNumId w:val="71"/>
  </w:num>
  <w:num w:numId="13">
    <w:abstractNumId w:val="42"/>
  </w:num>
  <w:num w:numId="14">
    <w:abstractNumId w:val="61"/>
  </w:num>
  <w:num w:numId="15">
    <w:abstractNumId w:val="35"/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</w:num>
  <w:num w:numId="18">
    <w:abstractNumId w:val="31"/>
  </w:num>
  <w:num w:numId="19">
    <w:abstractNumId w:val="21"/>
  </w:num>
  <w:num w:numId="20">
    <w:abstractNumId w:val="58"/>
  </w:num>
  <w:num w:numId="21">
    <w:abstractNumId w:val="30"/>
  </w:num>
  <w:num w:numId="22">
    <w:abstractNumId w:val="24"/>
  </w:num>
  <w:num w:numId="23">
    <w:abstractNumId w:val="62"/>
  </w:num>
  <w:num w:numId="24">
    <w:abstractNumId w:val="55"/>
  </w:num>
  <w:num w:numId="25">
    <w:abstractNumId w:val="63"/>
  </w:num>
  <w:num w:numId="26">
    <w:abstractNumId w:val="36"/>
  </w:num>
  <w:num w:numId="27">
    <w:abstractNumId w:val="76"/>
  </w:num>
  <w:num w:numId="28">
    <w:abstractNumId w:val="48"/>
  </w:num>
  <w:num w:numId="29">
    <w:abstractNumId w:val="38"/>
  </w:num>
  <w:num w:numId="30">
    <w:abstractNumId w:val="57"/>
  </w:num>
  <w:num w:numId="31">
    <w:abstractNumId w:val="60"/>
  </w:num>
  <w:num w:numId="32">
    <w:abstractNumId w:val="45"/>
  </w:num>
  <w:num w:numId="33">
    <w:abstractNumId w:val="26"/>
  </w:num>
  <w:num w:numId="34">
    <w:abstractNumId w:val="23"/>
  </w:num>
  <w:num w:numId="35">
    <w:abstractNumId w:val="52"/>
  </w:num>
  <w:num w:numId="36">
    <w:abstractNumId w:val="50"/>
  </w:num>
  <w:num w:numId="37">
    <w:abstractNumId w:val="27"/>
  </w:num>
  <w:num w:numId="38">
    <w:abstractNumId w:val="69"/>
  </w:num>
  <w:num w:numId="39">
    <w:abstractNumId w:val="47"/>
  </w:num>
  <w:num w:numId="40">
    <w:abstractNumId w:val="74"/>
  </w:num>
  <w:num w:numId="41">
    <w:abstractNumId w:val="64"/>
  </w:num>
  <w:num w:numId="42">
    <w:abstractNumId w:val="68"/>
  </w:num>
  <w:num w:numId="43">
    <w:abstractNumId w:val="75"/>
  </w:num>
  <w:num w:numId="44">
    <w:abstractNumId w:val="28"/>
  </w:num>
  <w:num w:numId="45">
    <w:abstractNumId w:val="51"/>
  </w:num>
  <w:num w:numId="46">
    <w:abstractNumId w:val="67"/>
  </w:num>
  <w:num w:numId="47">
    <w:abstractNumId w:val="39"/>
  </w:num>
  <w:num w:numId="48">
    <w:abstractNumId w:val="54"/>
  </w:num>
  <w:num w:numId="49">
    <w:abstractNumId w:val="53"/>
  </w:num>
  <w:num w:numId="50">
    <w:abstractNumId w:val="29"/>
  </w:num>
  <w:num w:numId="51">
    <w:abstractNumId w:val="33"/>
  </w:num>
  <w:num w:numId="52">
    <w:abstractNumId w:val="49"/>
  </w:num>
  <w:num w:numId="53">
    <w:abstractNumId w:val="20"/>
  </w:num>
  <w:num w:numId="54">
    <w:abstractNumId w:val="37"/>
  </w:num>
  <w:num w:numId="55">
    <w:abstractNumId w:val="34"/>
  </w:num>
  <w:num w:numId="56">
    <w:abstractNumId w:val="56"/>
  </w:num>
  <w:num w:numId="57">
    <w:abstractNumId w:val="66"/>
  </w:num>
  <w:num w:numId="58">
    <w:abstractNumId w:val="32"/>
  </w:num>
  <w:num w:numId="59">
    <w:abstractNumId w:val="72"/>
  </w:num>
  <w:num w:numId="60">
    <w:abstractNumId w:val="40"/>
  </w:num>
  <w:num w:numId="61">
    <w:abstractNumId w:val="78"/>
  </w:num>
  <w:num w:numId="62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049A3"/>
    <w:rsid w:val="000055BD"/>
    <w:rsid w:val="000172DD"/>
    <w:rsid w:val="00017638"/>
    <w:rsid w:val="000214B8"/>
    <w:rsid w:val="00021A1B"/>
    <w:rsid w:val="00027440"/>
    <w:rsid w:val="00031385"/>
    <w:rsid w:val="00033DCA"/>
    <w:rsid w:val="000374C6"/>
    <w:rsid w:val="00043028"/>
    <w:rsid w:val="00043099"/>
    <w:rsid w:val="0005237E"/>
    <w:rsid w:val="00053AA8"/>
    <w:rsid w:val="000570DB"/>
    <w:rsid w:val="0007397E"/>
    <w:rsid w:val="00074727"/>
    <w:rsid w:val="0007550F"/>
    <w:rsid w:val="000824A4"/>
    <w:rsid w:val="00082AC1"/>
    <w:rsid w:val="000830F1"/>
    <w:rsid w:val="000840F8"/>
    <w:rsid w:val="00087C5E"/>
    <w:rsid w:val="00090F66"/>
    <w:rsid w:val="000943FC"/>
    <w:rsid w:val="000A0485"/>
    <w:rsid w:val="000A2D03"/>
    <w:rsid w:val="000A6EB0"/>
    <w:rsid w:val="000B48F7"/>
    <w:rsid w:val="000B50B0"/>
    <w:rsid w:val="000B577A"/>
    <w:rsid w:val="000B5F1B"/>
    <w:rsid w:val="000B6DDD"/>
    <w:rsid w:val="000C2F8D"/>
    <w:rsid w:val="000D11A5"/>
    <w:rsid w:val="000D2FEF"/>
    <w:rsid w:val="000D5071"/>
    <w:rsid w:val="000D58FD"/>
    <w:rsid w:val="000E19BD"/>
    <w:rsid w:val="000E3328"/>
    <w:rsid w:val="000E5E8B"/>
    <w:rsid w:val="000E7CD4"/>
    <w:rsid w:val="000F2124"/>
    <w:rsid w:val="000F3484"/>
    <w:rsid w:val="000F439E"/>
    <w:rsid w:val="0010124F"/>
    <w:rsid w:val="001015E7"/>
    <w:rsid w:val="001036FF"/>
    <w:rsid w:val="0010435D"/>
    <w:rsid w:val="00107B55"/>
    <w:rsid w:val="001147E2"/>
    <w:rsid w:val="00117E3A"/>
    <w:rsid w:val="0012035D"/>
    <w:rsid w:val="00122171"/>
    <w:rsid w:val="00127B5C"/>
    <w:rsid w:val="0013180B"/>
    <w:rsid w:val="00133067"/>
    <w:rsid w:val="00140E6D"/>
    <w:rsid w:val="00141922"/>
    <w:rsid w:val="001423F0"/>
    <w:rsid w:val="0014580A"/>
    <w:rsid w:val="00146637"/>
    <w:rsid w:val="00150803"/>
    <w:rsid w:val="00150A9D"/>
    <w:rsid w:val="00151F0C"/>
    <w:rsid w:val="00154AA3"/>
    <w:rsid w:val="00154DD9"/>
    <w:rsid w:val="00155326"/>
    <w:rsid w:val="0015563F"/>
    <w:rsid w:val="00162DBA"/>
    <w:rsid w:val="0016457C"/>
    <w:rsid w:val="001648B6"/>
    <w:rsid w:val="00167B18"/>
    <w:rsid w:val="00172242"/>
    <w:rsid w:val="00173A25"/>
    <w:rsid w:val="00174CA6"/>
    <w:rsid w:val="00175908"/>
    <w:rsid w:val="00180CDB"/>
    <w:rsid w:val="00184CF6"/>
    <w:rsid w:val="00190A55"/>
    <w:rsid w:val="00192508"/>
    <w:rsid w:val="001A4B2B"/>
    <w:rsid w:val="001A6322"/>
    <w:rsid w:val="001A63F1"/>
    <w:rsid w:val="001B4DEB"/>
    <w:rsid w:val="001C2343"/>
    <w:rsid w:val="001C2399"/>
    <w:rsid w:val="001C4E25"/>
    <w:rsid w:val="001D0443"/>
    <w:rsid w:val="001D2B24"/>
    <w:rsid w:val="001D370F"/>
    <w:rsid w:val="001D54B4"/>
    <w:rsid w:val="001E08D8"/>
    <w:rsid w:val="001E344D"/>
    <w:rsid w:val="001E47AB"/>
    <w:rsid w:val="001E48DD"/>
    <w:rsid w:val="001F1982"/>
    <w:rsid w:val="002057EB"/>
    <w:rsid w:val="002159C4"/>
    <w:rsid w:val="00221C58"/>
    <w:rsid w:val="002234EC"/>
    <w:rsid w:val="00224B15"/>
    <w:rsid w:val="002263BD"/>
    <w:rsid w:val="002268D8"/>
    <w:rsid w:val="00227E02"/>
    <w:rsid w:val="002301DC"/>
    <w:rsid w:val="00230347"/>
    <w:rsid w:val="00231E2F"/>
    <w:rsid w:val="00234EDD"/>
    <w:rsid w:val="0023675C"/>
    <w:rsid w:val="00240680"/>
    <w:rsid w:val="00241362"/>
    <w:rsid w:val="002440B2"/>
    <w:rsid w:val="002442B7"/>
    <w:rsid w:val="00244466"/>
    <w:rsid w:val="00253B68"/>
    <w:rsid w:val="0025613F"/>
    <w:rsid w:val="0025617E"/>
    <w:rsid w:val="00263F0D"/>
    <w:rsid w:val="002667F0"/>
    <w:rsid w:val="00271BEB"/>
    <w:rsid w:val="00273077"/>
    <w:rsid w:val="00274528"/>
    <w:rsid w:val="00281EE1"/>
    <w:rsid w:val="00283F23"/>
    <w:rsid w:val="00285DBB"/>
    <w:rsid w:val="0028606A"/>
    <w:rsid w:val="0028626F"/>
    <w:rsid w:val="00293614"/>
    <w:rsid w:val="002953D6"/>
    <w:rsid w:val="002A0854"/>
    <w:rsid w:val="002A1B71"/>
    <w:rsid w:val="002A6C4C"/>
    <w:rsid w:val="002B2743"/>
    <w:rsid w:val="002B29A8"/>
    <w:rsid w:val="002B3FF6"/>
    <w:rsid w:val="002B6C69"/>
    <w:rsid w:val="002C0981"/>
    <w:rsid w:val="002C09F6"/>
    <w:rsid w:val="002C0A8D"/>
    <w:rsid w:val="002C0DA3"/>
    <w:rsid w:val="002C173E"/>
    <w:rsid w:val="002C2DCE"/>
    <w:rsid w:val="002C3868"/>
    <w:rsid w:val="002D2B5D"/>
    <w:rsid w:val="002D4DF5"/>
    <w:rsid w:val="002D562B"/>
    <w:rsid w:val="002D6746"/>
    <w:rsid w:val="002D78CA"/>
    <w:rsid w:val="002E2825"/>
    <w:rsid w:val="002E2BDD"/>
    <w:rsid w:val="002E6AD1"/>
    <w:rsid w:val="002E6CF0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18E9"/>
    <w:rsid w:val="00322E5A"/>
    <w:rsid w:val="00330250"/>
    <w:rsid w:val="00331390"/>
    <w:rsid w:val="003375C0"/>
    <w:rsid w:val="00341B38"/>
    <w:rsid w:val="00345C84"/>
    <w:rsid w:val="00347907"/>
    <w:rsid w:val="003526EA"/>
    <w:rsid w:val="00357C9B"/>
    <w:rsid w:val="00360039"/>
    <w:rsid w:val="00372526"/>
    <w:rsid w:val="00372DDF"/>
    <w:rsid w:val="00373119"/>
    <w:rsid w:val="00375836"/>
    <w:rsid w:val="0037586C"/>
    <w:rsid w:val="00375E45"/>
    <w:rsid w:val="0038053D"/>
    <w:rsid w:val="0038330D"/>
    <w:rsid w:val="003910A1"/>
    <w:rsid w:val="003940F2"/>
    <w:rsid w:val="00395F31"/>
    <w:rsid w:val="003B6695"/>
    <w:rsid w:val="003B6E46"/>
    <w:rsid w:val="003B7AC6"/>
    <w:rsid w:val="003C5E69"/>
    <w:rsid w:val="003C7CA5"/>
    <w:rsid w:val="003D2F34"/>
    <w:rsid w:val="003D691C"/>
    <w:rsid w:val="003D72CD"/>
    <w:rsid w:val="003E0A43"/>
    <w:rsid w:val="003E254E"/>
    <w:rsid w:val="003E77D5"/>
    <w:rsid w:val="003F04B6"/>
    <w:rsid w:val="003F4B29"/>
    <w:rsid w:val="003F6D6A"/>
    <w:rsid w:val="003F7027"/>
    <w:rsid w:val="004032B5"/>
    <w:rsid w:val="00403E19"/>
    <w:rsid w:val="00406F59"/>
    <w:rsid w:val="00407A7B"/>
    <w:rsid w:val="0041071D"/>
    <w:rsid w:val="00410A88"/>
    <w:rsid w:val="00411029"/>
    <w:rsid w:val="0041139D"/>
    <w:rsid w:val="00411EC4"/>
    <w:rsid w:val="004155B3"/>
    <w:rsid w:val="0041633C"/>
    <w:rsid w:val="00420220"/>
    <w:rsid w:val="0042388A"/>
    <w:rsid w:val="00433551"/>
    <w:rsid w:val="004371DD"/>
    <w:rsid w:val="00446812"/>
    <w:rsid w:val="00454AC2"/>
    <w:rsid w:val="004569E2"/>
    <w:rsid w:val="00462879"/>
    <w:rsid w:val="004734DE"/>
    <w:rsid w:val="00474891"/>
    <w:rsid w:val="00476BCE"/>
    <w:rsid w:val="0047719B"/>
    <w:rsid w:val="0047777E"/>
    <w:rsid w:val="00480239"/>
    <w:rsid w:val="0048326D"/>
    <w:rsid w:val="00483B1F"/>
    <w:rsid w:val="00483D70"/>
    <w:rsid w:val="00487672"/>
    <w:rsid w:val="0049542C"/>
    <w:rsid w:val="004A19B4"/>
    <w:rsid w:val="004A1A10"/>
    <w:rsid w:val="004A1D2C"/>
    <w:rsid w:val="004A1EDD"/>
    <w:rsid w:val="004A2C9A"/>
    <w:rsid w:val="004A5BCA"/>
    <w:rsid w:val="004A5D1C"/>
    <w:rsid w:val="004B583F"/>
    <w:rsid w:val="004B78A3"/>
    <w:rsid w:val="004C433F"/>
    <w:rsid w:val="004C64A6"/>
    <w:rsid w:val="004C699F"/>
    <w:rsid w:val="004C6E22"/>
    <w:rsid w:val="004C74CB"/>
    <w:rsid w:val="004D120F"/>
    <w:rsid w:val="004E197D"/>
    <w:rsid w:val="004E27BA"/>
    <w:rsid w:val="004E3093"/>
    <w:rsid w:val="004F0792"/>
    <w:rsid w:val="004F0A0C"/>
    <w:rsid w:val="004F7BE1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10E8"/>
    <w:rsid w:val="00522DAD"/>
    <w:rsid w:val="005242FD"/>
    <w:rsid w:val="0052464F"/>
    <w:rsid w:val="00531CFB"/>
    <w:rsid w:val="005354D3"/>
    <w:rsid w:val="00541160"/>
    <w:rsid w:val="00541242"/>
    <w:rsid w:val="005420F9"/>
    <w:rsid w:val="00543D43"/>
    <w:rsid w:val="00544432"/>
    <w:rsid w:val="00552BAD"/>
    <w:rsid w:val="00552E17"/>
    <w:rsid w:val="00560B19"/>
    <w:rsid w:val="0056225B"/>
    <w:rsid w:val="00571490"/>
    <w:rsid w:val="00577668"/>
    <w:rsid w:val="00581438"/>
    <w:rsid w:val="005815D6"/>
    <w:rsid w:val="005818CC"/>
    <w:rsid w:val="0058623D"/>
    <w:rsid w:val="0059391F"/>
    <w:rsid w:val="005944EE"/>
    <w:rsid w:val="00596648"/>
    <w:rsid w:val="005978DD"/>
    <w:rsid w:val="005A394F"/>
    <w:rsid w:val="005A433A"/>
    <w:rsid w:val="005A6059"/>
    <w:rsid w:val="005A724F"/>
    <w:rsid w:val="005A7908"/>
    <w:rsid w:val="005B3195"/>
    <w:rsid w:val="005B33EF"/>
    <w:rsid w:val="005B3A09"/>
    <w:rsid w:val="005B3A40"/>
    <w:rsid w:val="005B5118"/>
    <w:rsid w:val="005B656A"/>
    <w:rsid w:val="005B7770"/>
    <w:rsid w:val="005C46F3"/>
    <w:rsid w:val="005C754A"/>
    <w:rsid w:val="005D4DE4"/>
    <w:rsid w:val="005E4042"/>
    <w:rsid w:val="005E4843"/>
    <w:rsid w:val="0060154C"/>
    <w:rsid w:val="00602DE2"/>
    <w:rsid w:val="00605703"/>
    <w:rsid w:val="00607762"/>
    <w:rsid w:val="00610AFE"/>
    <w:rsid w:val="00614DE4"/>
    <w:rsid w:val="0061560E"/>
    <w:rsid w:val="00622806"/>
    <w:rsid w:val="00631198"/>
    <w:rsid w:val="00631C30"/>
    <w:rsid w:val="006411F0"/>
    <w:rsid w:val="006423E2"/>
    <w:rsid w:val="00646F16"/>
    <w:rsid w:val="00651395"/>
    <w:rsid w:val="00654A21"/>
    <w:rsid w:val="006564E2"/>
    <w:rsid w:val="00662618"/>
    <w:rsid w:val="00667ED0"/>
    <w:rsid w:val="0067120C"/>
    <w:rsid w:val="00677C35"/>
    <w:rsid w:val="00684D8C"/>
    <w:rsid w:val="00687F30"/>
    <w:rsid w:val="00696116"/>
    <w:rsid w:val="0069698D"/>
    <w:rsid w:val="006B1D27"/>
    <w:rsid w:val="006B652C"/>
    <w:rsid w:val="006B7311"/>
    <w:rsid w:val="006B7C20"/>
    <w:rsid w:val="006C623B"/>
    <w:rsid w:val="006D310B"/>
    <w:rsid w:val="006E1FF6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152AB"/>
    <w:rsid w:val="0071684B"/>
    <w:rsid w:val="00725BFF"/>
    <w:rsid w:val="00725CD0"/>
    <w:rsid w:val="007321E4"/>
    <w:rsid w:val="00733C25"/>
    <w:rsid w:val="00735E37"/>
    <w:rsid w:val="00737015"/>
    <w:rsid w:val="00740905"/>
    <w:rsid w:val="00741052"/>
    <w:rsid w:val="00750269"/>
    <w:rsid w:val="007520F2"/>
    <w:rsid w:val="0075251B"/>
    <w:rsid w:val="00753F92"/>
    <w:rsid w:val="00754C9B"/>
    <w:rsid w:val="00754FB2"/>
    <w:rsid w:val="00757855"/>
    <w:rsid w:val="00757FD5"/>
    <w:rsid w:val="00764321"/>
    <w:rsid w:val="00767CB8"/>
    <w:rsid w:val="00770489"/>
    <w:rsid w:val="007715FE"/>
    <w:rsid w:val="00771CF5"/>
    <w:rsid w:val="007734C5"/>
    <w:rsid w:val="007751A9"/>
    <w:rsid w:val="00775F16"/>
    <w:rsid w:val="007853B6"/>
    <w:rsid w:val="007A153D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6329"/>
    <w:rsid w:val="007E736D"/>
    <w:rsid w:val="007E7B3F"/>
    <w:rsid w:val="007F04DB"/>
    <w:rsid w:val="007F30BA"/>
    <w:rsid w:val="00800F39"/>
    <w:rsid w:val="00802025"/>
    <w:rsid w:val="008023F7"/>
    <w:rsid w:val="008054E1"/>
    <w:rsid w:val="008056A5"/>
    <w:rsid w:val="008065AE"/>
    <w:rsid w:val="00814C2A"/>
    <w:rsid w:val="00815278"/>
    <w:rsid w:val="0081750C"/>
    <w:rsid w:val="00822F7E"/>
    <w:rsid w:val="00823114"/>
    <w:rsid w:val="00826B69"/>
    <w:rsid w:val="00831F19"/>
    <w:rsid w:val="008339A7"/>
    <w:rsid w:val="008343E7"/>
    <w:rsid w:val="00837CA3"/>
    <w:rsid w:val="00837F6B"/>
    <w:rsid w:val="00840EB9"/>
    <w:rsid w:val="008420A8"/>
    <w:rsid w:val="00842C9D"/>
    <w:rsid w:val="00845985"/>
    <w:rsid w:val="00847BD4"/>
    <w:rsid w:val="00860755"/>
    <w:rsid w:val="00862289"/>
    <w:rsid w:val="00866C39"/>
    <w:rsid w:val="00871350"/>
    <w:rsid w:val="0087204D"/>
    <w:rsid w:val="00877083"/>
    <w:rsid w:val="00877D53"/>
    <w:rsid w:val="00883398"/>
    <w:rsid w:val="008872B4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C4A48"/>
    <w:rsid w:val="008D0802"/>
    <w:rsid w:val="008D2E9C"/>
    <w:rsid w:val="008D42FD"/>
    <w:rsid w:val="008D7BC0"/>
    <w:rsid w:val="008D7F4F"/>
    <w:rsid w:val="008E145A"/>
    <w:rsid w:val="008F0C54"/>
    <w:rsid w:val="008F0F3B"/>
    <w:rsid w:val="008F4B61"/>
    <w:rsid w:val="008F6355"/>
    <w:rsid w:val="008F7355"/>
    <w:rsid w:val="00900A2E"/>
    <w:rsid w:val="009031EB"/>
    <w:rsid w:val="0090745A"/>
    <w:rsid w:val="009075CD"/>
    <w:rsid w:val="0091745F"/>
    <w:rsid w:val="009201F0"/>
    <w:rsid w:val="00922705"/>
    <w:rsid w:val="00925DDF"/>
    <w:rsid w:val="0092768E"/>
    <w:rsid w:val="00930F63"/>
    <w:rsid w:val="0093217E"/>
    <w:rsid w:val="00940E95"/>
    <w:rsid w:val="009560CE"/>
    <w:rsid w:val="00956910"/>
    <w:rsid w:val="009572F4"/>
    <w:rsid w:val="00957A5B"/>
    <w:rsid w:val="00960722"/>
    <w:rsid w:val="009618EF"/>
    <w:rsid w:val="009621C3"/>
    <w:rsid w:val="00971677"/>
    <w:rsid w:val="0097227C"/>
    <w:rsid w:val="0097291D"/>
    <w:rsid w:val="0097395D"/>
    <w:rsid w:val="00974B02"/>
    <w:rsid w:val="00977039"/>
    <w:rsid w:val="00981D48"/>
    <w:rsid w:val="00982929"/>
    <w:rsid w:val="00983A61"/>
    <w:rsid w:val="00983CEE"/>
    <w:rsid w:val="009917BA"/>
    <w:rsid w:val="009918E8"/>
    <w:rsid w:val="00994817"/>
    <w:rsid w:val="00995605"/>
    <w:rsid w:val="009A0A21"/>
    <w:rsid w:val="009A13D8"/>
    <w:rsid w:val="009A48DD"/>
    <w:rsid w:val="009A63EA"/>
    <w:rsid w:val="009B12AE"/>
    <w:rsid w:val="009B183A"/>
    <w:rsid w:val="009B2A9A"/>
    <w:rsid w:val="009B4B36"/>
    <w:rsid w:val="009B5D97"/>
    <w:rsid w:val="009B60DD"/>
    <w:rsid w:val="009C0728"/>
    <w:rsid w:val="009C2C56"/>
    <w:rsid w:val="009C3F60"/>
    <w:rsid w:val="009D2A58"/>
    <w:rsid w:val="009D328C"/>
    <w:rsid w:val="009D40D5"/>
    <w:rsid w:val="009D47B6"/>
    <w:rsid w:val="009D5F39"/>
    <w:rsid w:val="009E58B5"/>
    <w:rsid w:val="009F2B43"/>
    <w:rsid w:val="009F3C46"/>
    <w:rsid w:val="009F3E9C"/>
    <w:rsid w:val="009F5561"/>
    <w:rsid w:val="009F6503"/>
    <w:rsid w:val="00A033B2"/>
    <w:rsid w:val="00A04ABD"/>
    <w:rsid w:val="00A04CCD"/>
    <w:rsid w:val="00A06559"/>
    <w:rsid w:val="00A06B63"/>
    <w:rsid w:val="00A12EFD"/>
    <w:rsid w:val="00A25914"/>
    <w:rsid w:val="00A30736"/>
    <w:rsid w:val="00A34771"/>
    <w:rsid w:val="00A464CE"/>
    <w:rsid w:val="00A51162"/>
    <w:rsid w:val="00A5143A"/>
    <w:rsid w:val="00A56938"/>
    <w:rsid w:val="00A60FA0"/>
    <w:rsid w:val="00A62A3B"/>
    <w:rsid w:val="00A65F52"/>
    <w:rsid w:val="00A716C7"/>
    <w:rsid w:val="00A74551"/>
    <w:rsid w:val="00A85C23"/>
    <w:rsid w:val="00A94B18"/>
    <w:rsid w:val="00A955F0"/>
    <w:rsid w:val="00A9606F"/>
    <w:rsid w:val="00A9614C"/>
    <w:rsid w:val="00AA1127"/>
    <w:rsid w:val="00AA23CA"/>
    <w:rsid w:val="00AA4011"/>
    <w:rsid w:val="00AA7726"/>
    <w:rsid w:val="00AB2247"/>
    <w:rsid w:val="00AB24EA"/>
    <w:rsid w:val="00AB24EB"/>
    <w:rsid w:val="00AB553F"/>
    <w:rsid w:val="00AB60B1"/>
    <w:rsid w:val="00AC21D8"/>
    <w:rsid w:val="00AC35D0"/>
    <w:rsid w:val="00AD4DFB"/>
    <w:rsid w:val="00AD6852"/>
    <w:rsid w:val="00AD68DF"/>
    <w:rsid w:val="00AE0FE5"/>
    <w:rsid w:val="00AE4875"/>
    <w:rsid w:val="00AE5784"/>
    <w:rsid w:val="00AF0A11"/>
    <w:rsid w:val="00AF0C57"/>
    <w:rsid w:val="00AF346F"/>
    <w:rsid w:val="00AF7900"/>
    <w:rsid w:val="00B0160D"/>
    <w:rsid w:val="00B02B21"/>
    <w:rsid w:val="00B04F48"/>
    <w:rsid w:val="00B10855"/>
    <w:rsid w:val="00B1384F"/>
    <w:rsid w:val="00B16A3F"/>
    <w:rsid w:val="00B16EA8"/>
    <w:rsid w:val="00B22607"/>
    <w:rsid w:val="00B26EAD"/>
    <w:rsid w:val="00B36174"/>
    <w:rsid w:val="00B40C36"/>
    <w:rsid w:val="00B433EB"/>
    <w:rsid w:val="00B43F3B"/>
    <w:rsid w:val="00B44A86"/>
    <w:rsid w:val="00B47D2D"/>
    <w:rsid w:val="00B5395C"/>
    <w:rsid w:val="00B541D8"/>
    <w:rsid w:val="00B56306"/>
    <w:rsid w:val="00B64875"/>
    <w:rsid w:val="00B65551"/>
    <w:rsid w:val="00B73EBB"/>
    <w:rsid w:val="00B81DDC"/>
    <w:rsid w:val="00B914A9"/>
    <w:rsid w:val="00B928B0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D6904"/>
    <w:rsid w:val="00BD7897"/>
    <w:rsid w:val="00BE2197"/>
    <w:rsid w:val="00BE5694"/>
    <w:rsid w:val="00BE6807"/>
    <w:rsid w:val="00BE7E88"/>
    <w:rsid w:val="00BF2C3F"/>
    <w:rsid w:val="00BF2D5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568DC"/>
    <w:rsid w:val="00C6394F"/>
    <w:rsid w:val="00C64888"/>
    <w:rsid w:val="00C66E01"/>
    <w:rsid w:val="00C72BF4"/>
    <w:rsid w:val="00C76CEE"/>
    <w:rsid w:val="00C838C9"/>
    <w:rsid w:val="00C84C0B"/>
    <w:rsid w:val="00C853FF"/>
    <w:rsid w:val="00C86481"/>
    <w:rsid w:val="00C879E0"/>
    <w:rsid w:val="00C9302A"/>
    <w:rsid w:val="00C94293"/>
    <w:rsid w:val="00C954B8"/>
    <w:rsid w:val="00C958CE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931"/>
    <w:rsid w:val="00CC1EAF"/>
    <w:rsid w:val="00CC4E18"/>
    <w:rsid w:val="00CD0F9A"/>
    <w:rsid w:val="00CD2A02"/>
    <w:rsid w:val="00CE0024"/>
    <w:rsid w:val="00CE43FD"/>
    <w:rsid w:val="00CE6650"/>
    <w:rsid w:val="00CE6AD3"/>
    <w:rsid w:val="00CE703C"/>
    <w:rsid w:val="00CF2BF0"/>
    <w:rsid w:val="00CF32DC"/>
    <w:rsid w:val="00CF4378"/>
    <w:rsid w:val="00CF5F32"/>
    <w:rsid w:val="00CF77C3"/>
    <w:rsid w:val="00D00A49"/>
    <w:rsid w:val="00D00F5F"/>
    <w:rsid w:val="00D0229D"/>
    <w:rsid w:val="00D044BC"/>
    <w:rsid w:val="00D04DC3"/>
    <w:rsid w:val="00D10419"/>
    <w:rsid w:val="00D1144A"/>
    <w:rsid w:val="00D1170E"/>
    <w:rsid w:val="00D14302"/>
    <w:rsid w:val="00D16098"/>
    <w:rsid w:val="00D243FE"/>
    <w:rsid w:val="00D2447E"/>
    <w:rsid w:val="00D255D6"/>
    <w:rsid w:val="00D261B3"/>
    <w:rsid w:val="00D353D9"/>
    <w:rsid w:val="00D37798"/>
    <w:rsid w:val="00D5340E"/>
    <w:rsid w:val="00D5405C"/>
    <w:rsid w:val="00D55625"/>
    <w:rsid w:val="00D6171F"/>
    <w:rsid w:val="00D6215F"/>
    <w:rsid w:val="00D624E8"/>
    <w:rsid w:val="00D6565B"/>
    <w:rsid w:val="00D674F9"/>
    <w:rsid w:val="00D71CE2"/>
    <w:rsid w:val="00D7230D"/>
    <w:rsid w:val="00D74335"/>
    <w:rsid w:val="00D81FE6"/>
    <w:rsid w:val="00D87AEC"/>
    <w:rsid w:val="00D92668"/>
    <w:rsid w:val="00D94B6E"/>
    <w:rsid w:val="00DA4E01"/>
    <w:rsid w:val="00DA6E4E"/>
    <w:rsid w:val="00DA6F4E"/>
    <w:rsid w:val="00DB0698"/>
    <w:rsid w:val="00DB20DB"/>
    <w:rsid w:val="00DB344A"/>
    <w:rsid w:val="00DB5EA5"/>
    <w:rsid w:val="00DB6098"/>
    <w:rsid w:val="00DB7174"/>
    <w:rsid w:val="00DB7982"/>
    <w:rsid w:val="00DC151E"/>
    <w:rsid w:val="00DC348C"/>
    <w:rsid w:val="00DC34B3"/>
    <w:rsid w:val="00DD3D32"/>
    <w:rsid w:val="00DD46A4"/>
    <w:rsid w:val="00DD64C2"/>
    <w:rsid w:val="00DD6EDE"/>
    <w:rsid w:val="00DE246D"/>
    <w:rsid w:val="00DE3B26"/>
    <w:rsid w:val="00DE7974"/>
    <w:rsid w:val="00DF094C"/>
    <w:rsid w:val="00DF17D0"/>
    <w:rsid w:val="00DF4A29"/>
    <w:rsid w:val="00DF6A9B"/>
    <w:rsid w:val="00DF7CF6"/>
    <w:rsid w:val="00E01FE1"/>
    <w:rsid w:val="00E05692"/>
    <w:rsid w:val="00E062FC"/>
    <w:rsid w:val="00E10F25"/>
    <w:rsid w:val="00E120CC"/>
    <w:rsid w:val="00E141C3"/>
    <w:rsid w:val="00E16D0E"/>
    <w:rsid w:val="00E16F7D"/>
    <w:rsid w:val="00E20954"/>
    <w:rsid w:val="00E23B1E"/>
    <w:rsid w:val="00E31A07"/>
    <w:rsid w:val="00E35D2B"/>
    <w:rsid w:val="00E434AB"/>
    <w:rsid w:val="00E466CE"/>
    <w:rsid w:val="00E46A21"/>
    <w:rsid w:val="00E52A99"/>
    <w:rsid w:val="00E53A99"/>
    <w:rsid w:val="00E56F6F"/>
    <w:rsid w:val="00E63670"/>
    <w:rsid w:val="00E6571B"/>
    <w:rsid w:val="00E733B4"/>
    <w:rsid w:val="00E75C38"/>
    <w:rsid w:val="00E8378D"/>
    <w:rsid w:val="00E90682"/>
    <w:rsid w:val="00E90A2E"/>
    <w:rsid w:val="00E91EA0"/>
    <w:rsid w:val="00E93D8D"/>
    <w:rsid w:val="00E940D6"/>
    <w:rsid w:val="00EA17CE"/>
    <w:rsid w:val="00EA3E64"/>
    <w:rsid w:val="00EA430A"/>
    <w:rsid w:val="00EB21C7"/>
    <w:rsid w:val="00EB2726"/>
    <w:rsid w:val="00EB640E"/>
    <w:rsid w:val="00EB7C41"/>
    <w:rsid w:val="00EC067C"/>
    <w:rsid w:val="00EC1EA2"/>
    <w:rsid w:val="00EC43A6"/>
    <w:rsid w:val="00ED0C6C"/>
    <w:rsid w:val="00ED2987"/>
    <w:rsid w:val="00ED30D5"/>
    <w:rsid w:val="00EE3BB6"/>
    <w:rsid w:val="00EE437D"/>
    <w:rsid w:val="00EE4ED9"/>
    <w:rsid w:val="00EF28BE"/>
    <w:rsid w:val="00EF2BD1"/>
    <w:rsid w:val="00EF5181"/>
    <w:rsid w:val="00EF5185"/>
    <w:rsid w:val="00EF70E1"/>
    <w:rsid w:val="00F0129B"/>
    <w:rsid w:val="00F060FF"/>
    <w:rsid w:val="00F07B19"/>
    <w:rsid w:val="00F07CB6"/>
    <w:rsid w:val="00F111A2"/>
    <w:rsid w:val="00F11235"/>
    <w:rsid w:val="00F21CE0"/>
    <w:rsid w:val="00F22769"/>
    <w:rsid w:val="00F2559D"/>
    <w:rsid w:val="00F2669B"/>
    <w:rsid w:val="00F302F4"/>
    <w:rsid w:val="00F3132A"/>
    <w:rsid w:val="00F45252"/>
    <w:rsid w:val="00F460B2"/>
    <w:rsid w:val="00F46574"/>
    <w:rsid w:val="00F53BF9"/>
    <w:rsid w:val="00F541C8"/>
    <w:rsid w:val="00F60AB7"/>
    <w:rsid w:val="00F62790"/>
    <w:rsid w:val="00F63739"/>
    <w:rsid w:val="00F703E9"/>
    <w:rsid w:val="00F70F09"/>
    <w:rsid w:val="00F75136"/>
    <w:rsid w:val="00F758E8"/>
    <w:rsid w:val="00F772C7"/>
    <w:rsid w:val="00F77D23"/>
    <w:rsid w:val="00F843F8"/>
    <w:rsid w:val="00F9576C"/>
    <w:rsid w:val="00FB1796"/>
    <w:rsid w:val="00FB5C43"/>
    <w:rsid w:val="00FB6077"/>
    <w:rsid w:val="00FC2D41"/>
    <w:rsid w:val="00FC4A3E"/>
    <w:rsid w:val="00FC4E66"/>
    <w:rsid w:val="00FD3D64"/>
    <w:rsid w:val="00FD7508"/>
    <w:rsid w:val="00FE0EDB"/>
    <w:rsid w:val="00FE1742"/>
    <w:rsid w:val="00FE41B9"/>
    <w:rsid w:val="00FE759D"/>
    <w:rsid w:val="00FF44C6"/>
    <w:rsid w:val="00FF4A2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BFCB2"/>
  <w15:chartTrackingRefBased/>
  <w15:docId w15:val="{C4C68FAF-BFA7-4198-9AA1-F5B99F97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DF6A9B"/>
    <w:rPr>
      <w:rFonts w:ascii="Times New Roman" w:eastAsia="Times New Roman" w:hAnsi="Times New Roman" w:cs="Symbol"/>
      <w:sz w:val="22"/>
      <w:szCs w:val="22"/>
    </w:rPr>
  </w:style>
  <w:style w:type="character" w:styleId="PromnnHTML">
    <w:name w:val="HTML Variable"/>
    <w:uiPriority w:val="99"/>
    <w:semiHidden/>
    <w:unhideWhenUsed/>
    <w:rsid w:val="004C7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D270CD5DD1E4BBC7007F0DA2233B0" ma:contentTypeVersion="13" ma:contentTypeDescription="Vytvoří nový dokument" ma:contentTypeScope="" ma:versionID="5870ef4c18c2d4d7e621b73b5f7a7c81">
  <xsd:schema xmlns:xsd="http://www.w3.org/2001/XMLSchema" xmlns:xs="http://www.w3.org/2001/XMLSchema" xmlns:p="http://schemas.microsoft.com/office/2006/metadata/properties" xmlns:ns2="dd962fb8-259b-4e47-8e2b-b1842c5c0e88" xmlns:ns3="d51f7df9-6e1c-402a-b4a4-1e79ee34203b" targetNamespace="http://schemas.microsoft.com/office/2006/metadata/properties" ma:root="true" ma:fieldsID="09d0f391dcbd3c7731c0ef45b0572934" ns2:_="" ns3:_="">
    <xsd:import namespace="dd962fb8-259b-4e47-8e2b-b1842c5c0e88"/>
    <xsd:import namespace="d51f7df9-6e1c-402a-b4a4-1e79ee342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2fb8-259b-4e47-8e2b-b1842c5c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55dc0b0-28f5-4896-9c77-88b76e1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7df9-6e1c-402a-b4a4-1e79ee3420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e3edb-1653-48cb-8475-594c0e2543df}" ma:internalName="TaxCatchAll" ma:showField="CatchAllData" ma:web="d51f7df9-6e1c-402a-b4a4-1e79ee342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f7df9-6e1c-402a-b4a4-1e79ee34203b" xsi:nil="true"/>
    <lcf76f155ced4ddcb4097134ff3c332f xmlns="dd962fb8-259b-4e47-8e2b-b1842c5c0e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CED-9B5E-49EC-A675-ABFC425F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62fb8-259b-4e47-8e2b-b1842c5c0e88"/>
    <ds:schemaRef ds:uri="d51f7df9-6e1c-402a-b4a4-1e79ee342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1FE57-2198-4EAE-BBAB-6A56E1894F80}">
  <ds:schemaRefs>
    <ds:schemaRef ds:uri="http://schemas.microsoft.com/office/2006/metadata/properties"/>
    <ds:schemaRef ds:uri="http://schemas.microsoft.com/office/infopath/2007/PartnerControls"/>
    <ds:schemaRef ds:uri="d51f7df9-6e1c-402a-b4a4-1e79ee34203b"/>
    <ds:schemaRef ds:uri="dd962fb8-259b-4e47-8e2b-b1842c5c0e88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38F55-27F8-4858-B3FD-8574078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1497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9</cp:revision>
  <cp:lastPrinted>2023-12-19T11:15:00Z</cp:lastPrinted>
  <dcterms:created xsi:type="dcterms:W3CDTF">2024-01-15T10:49:00Z</dcterms:created>
  <dcterms:modified xsi:type="dcterms:W3CDTF">2024-02-08T15:10:00Z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0x010100C64D270CD5DD1E4BBC7007F0DA2233B0</vt:lpwstr>
  </property>
</Properties>
</file>