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4B5" w:rsidRPr="000914B5" w:rsidRDefault="000914B5" w:rsidP="000914B5">
      <w:pPr>
        <w:spacing w:after="0" w:line="240" w:lineRule="auto"/>
        <w:jc w:val="center"/>
        <w:rPr>
          <w:rFonts w:ascii="Arial" w:eastAsia="Arial" w:hAnsi="Arial" w:cs="Arial"/>
          <w:lang w:eastAsia="cs-CZ"/>
        </w:rPr>
      </w:pPr>
      <w:r w:rsidRPr="000914B5">
        <w:rPr>
          <w:rFonts w:ascii="Calibri" w:eastAsia="Calibri" w:hAnsi="Calibri" w:cs="Calibri"/>
          <w:b/>
          <w:sz w:val="24"/>
          <w:szCs w:val="24"/>
          <w:lang w:eastAsia="cs-CZ"/>
        </w:rPr>
        <w:t>LICENČNÍ SMLOUVA</w:t>
      </w:r>
    </w:p>
    <w:p w:rsidR="000914B5" w:rsidRPr="000914B5" w:rsidRDefault="000914B5" w:rsidP="000914B5">
      <w:pPr>
        <w:spacing w:after="0" w:line="240" w:lineRule="auto"/>
        <w:jc w:val="center"/>
        <w:rPr>
          <w:rFonts w:ascii="Arial" w:eastAsia="Arial" w:hAnsi="Arial" w:cs="Arial"/>
          <w:lang w:eastAsia="cs-CZ"/>
        </w:rPr>
      </w:pPr>
    </w:p>
    <w:p w:rsidR="000914B5" w:rsidRPr="000914B5" w:rsidRDefault="000914B5" w:rsidP="000914B5">
      <w:pPr>
        <w:keepNext/>
        <w:tabs>
          <w:tab w:val="left" w:pos="567"/>
        </w:tabs>
        <w:spacing w:after="0" w:line="240" w:lineRule="auto"/>
        <w:rPr>
          <w:rFonts w:ascii="Arial" w:eastAsia="Arial" w:hAnsi="Arial" w:cs="Arial"/>
          <w:lang w:eastAsia="cs-CZ"/>
        </w:rPr>
      </w:pPr>
    </w:p>
    <w:p w:rsidR="000914B5" w:rsidRPr="008701F2" w:rsidRDefault="000914B5" w:rsidP="000914B5">
      <w:pPr>
        <w:keepNext/>
        <w:spacing w:after="0" w:line="240" w:lineRule="auto"/>
        <w:rPr>
          <w:rFonts w:eastAsia="Arial" w:cstheme="minorHAnsi"/>
          <w:lang w:eastAsia="cs-CZ"/>
        </w:rPr>
      </w:pPr>
      <w:r w:rsidRPr="008701F2">
        <w:rPr>
          <w:rFonts w:eastAsia="Calibri" w:cstheme="minorHAnsi"/>
          <w:b/>
          <w:lang w:eastAsia="cs-CZ"/>
        </w:rPr>
        <w:t>POLAR televize Ostrava, s.r.o.</w:t>
      </w:r>
    </w:p>
    <w:p w:rsidR="000914B5" w:rsidRPr="008701F2" w:rsidRDefault="000914B5" w:rsidP="000914B5">
      <w:pPr>
        <w:keepNext/>
        <w:spacing w:after="0" w:line="240" w:lineRule="auto"/>
        <w:rPr>
          <w:rFonts w:eastAsia="Arial" w:cstheme="minorHAnsi"/>
          <w:lang w:eastAsia="cs-CZ"/>
        </w:rPr>
      </w:pPr>
      <w:r w:rsidRPr="008701F2">
        <w:rPr>
          <w:rFonts w:eastAsia="Calibri" w:cstheme="minorHAnsi"/>
          <w:lang w:eastAsia="cs-CZ"/>
        </w:rPr>
        <w:t xml:space="preserve">sídlo: </w:t>
      </w:r>
      <w:r w:rsidRPr="008701F2">
        <w:rPr>
          <w:rFonts w:eastAsia="Calibri" w:cstheme="minorHAnsi"/>
          <w:lang w:eastAsia="cs-CZ"/>
        </w:rPr>
        <w:tab/>
      </w:r>
      <w:r w:rsidRPr="008701F2">
        <w:rPr>
          <w:rFonts w:eastAsia="Calibri" w:cstheme="minorHAnsi"/>
          <w:lang w:eastAsia="cs-CZ"/>
        </w:rPr>
        <w:tab/>
      </w:r>
      <w:r w:rsidRPr="008701F2">
        <w:rPr>
          <w:rFonts w:eastAsia="Calibri" w:cstheme="minorHAnsi"/>
          <w:lang w:eastAsia="cs-CZ"/>
        </w:rPr>
        <w:tab/>
        <w:t>Ostrava - Mariánské Hory, Boleslavova 710/19, PSČ 709 00</w:t>
      </w:r>
    </w:p>
    <w:p w:rsidR="000914B5" w:rsidRPr="008701F2" w:rsidRDefault="000914B5" w:rsidP="000914B5">
      <w:pPr>
        <w:spacing w:after="0" w:line="240" w:lineRule="auto"/>
        <w:rPr>
          <w:rFonts w:eastAsia="Arial" w:cstheme="minorHAnsi"/>
          <w:lang w:eastAsia="cs-CZ"/>
        </w:rPr>
      </w:pPr>
      <w:r w:rsidRPr="008701F2">
        <w:rPr>
          <w:rFonts w:eastAsia="Calibri" w:cstheme="minorHAnsi"/>
          <w:lang w:eastAsia="cs-CZ"/>
        </w:rPr>
        <w:t xml:space="preserve">IČ: </w:t>
      </w:r>
      <w:r w:rsidRPr="008701F2">
        <w:rPr>
          <w:rFonts w:eastAsia="Calibri" w:cstheme="minorHAnsi"/>
          <w:lang w:eastAsia="cs-CZ"/>
        </w:rPr>
        <w:tab/>
      </w:r>
      <w:r w:rsidRPr="008701F2">
        <w:rPr>
          <w:rFonts w:eastAsia="Calibri" w:cstheme="minorHAnsi"/>
          <w:lang w:eastAsia="cs-CZ"/>
        </w:rPr>
        <w:tab/>
      </w:r>
      <w:r w:rsidRPr="008701F2">
        <w:rPr>
          <w:rFonts w:eastAsia="Calibri" w:cstheme="minorHAnsi"/>
          <w:lang w:eastAsia="cs-CZ"/>
        </w:rPr>
        <w:tab/>
        <w:t xml:space="preserve">25859838 </w:t>
      </w:r>
    </w:p>
    <w:p w:rsidR="000914B5" w:rsidRPr="008701F2" w:rsidRDefault="000914B5" w:rsidP="000914B5">
      <w:pPr>
        <w:spacing w:after="0" w:line="240" w:lineRule="auto"/>
        <w:rPr>
          <w:rFonts w:eastAsia="Arial" w:cstheme="minorHAnsi"/>
          <w:lang w:eastAsia="cs-CZ"/>
        </w:rPr>
      </w:pPr>
      <w:r w:rsidRPr="008701F2">
        <w:rPr>
          <w:rFonts w:eastAsia="Calibri" w:cstheme="minorHAnsi"/>
          <w:lang w:eastAsia="cs-CZ"/>
        </w:rPr>
        <w:t>DIČ:</w:t>
      </w:r>
      <w:r w:rsidRPr="008701F2">
        <w:rPr>
          <w:rFonts w:eastAsia="Calibri" w:cstheme="minorHAnsi"/>
          <w:lang w:eastAsia="cs-CZ"/>
        </w:rPr>
        <w:tab/>
      </w:r>
      <w:r w:rsidRPr="008701F2">
        <w:rPr>
          <w:rFonts w:eastAsia="Calibri" w:cstheme="minorHAnsi"/>
          <w:lang w:eastAsia="cs-CZ"/>
        </w:rPr>
        <w:tab/>
      </w:r>
      <w:r w:rsidRPr="008701F2">
        <w:rPr>
          <w:rFonts w:eastAsia="Calibri" w:cstheme="minorHAnsi"/>
          <w:lang w:eastAsia="cs-CZ"/>
        </w:rPr>
        <w:tab/>
        <w:t>CZ25859838</w:t>
      </w:r>
    </w:p>
    <w:p w:rsidR="000914B5" w:rsidRPr="008701F2" w:rsidRDefault="000914B5" w:rsidP="000914B5">
      <w:pPr>
        <w:tabs>
          <w:tab w:val="left" w:pos="0"/>
          <w:tab w:val="left" w:pos="1440"/>
        </w:tabs>
        <w:spacing w:after="0" w:line="240" w:lineRule="auto"/>
        <w:jc w:val="both"/>
        <w:rPr>
          <w:rFonts w:eastAsia="Arial" w:cstheme="minorHAnsi"/>
          <w:lang w:eastAsia="cs-CZ"/>
        </w:rPr>
      </w:pPr>
      <w:r w:rsidRPr="008701F2">
        <w:rPr>
          <w:rFonts w:eastAsia="Calibri" w:cstheme="minorHAnsi"/>
          <w:lang w:eastAsia="cs-CZ"/>
        </w:rPr>
        <w:t xml:space="preserve">bankovní spojení:  </w:t>
      </w:r>
      <w:r w:rsidRPr="008701F2">
        <w:rPr>
          <w:rFonts w:eastAsia="Calibri" w:cstheme="minorHAnsi"/>
          <w:lang w:eastAsia="cs-CZ"/>
        </w:rPr>
        <w:tab/>
        <w:t>KB a.s., pobočka Ostrava</w:t>
      </w:r>
    </w:p>
    <w:p w:rsidR="000914B5" w:rsidRPr="008701F2" w:rsidRDefault="000914B5" w:rsidP="000914B5">
      <w:pPr>
        <w:tabs>
          <w:tab w:val="left" w:pos="0"/>
          <w:tab w:val="left" w:pos="1440"/>
        </w:tabs>
        <w:spacing w:after="0" w:line="240" w:lineRule="auto"/>
        <w:jc w:val="both"/>
        <w:rPr>
          <w:rFonts w:eastAsia="Arial" w:cstheme="minorHAnsi"/>
          <w:lang w:eastAsia="cs-CZ"/>
        </w:rPr>
      </w:pPr>
      <w:r w:rsidRPr="008701F2">
        <w:rPr>
          <w:rFonts w:eastAsia="Calibri" w:cstheme="minorHAnsi"/>
          <w:lang w:eastAsia="cs-CZ"/>
        </w:rPr>
        <w:t xml:space="preserve">číslo účtu: </w:t>
      </w:r>
      <w:r w:rsidRPr="008701F2">
        <w:rPr>
          <w:rFonts w:eastAsia="Calibri" w:cstheme="minorHAnsi"/>
          <w:lang w:eastAsia="cs-CZ"/>
        </w:rPr>
        <w:tab/>
      </w:r>
      <w:r w:rsidRPr="008701F2">
        <w:rPr>
          <w:rFonts w:eastAsia="Calibri" w:cstheme="minorHAnsi"/>
          <w:lang w:eastAsia="cs-CZ"/>
        </w:rPr>
        <w:tab/>
        <w:t>27-5535320257/0100</w:t>
      </w:r>
    </w:p>
    <w:p w:rsidR="000914B5" w:rsidRPr="008701F2" w:rsidRDefault="000914B5" w:rsidP="000914B5">
      <w:pPr>
        <w:spacing w:after="0" w:line="240" w:lineRule="auto"/>
        <w:rPr>
          <w:rFonts w:eastAsia="Arial" w:cstheme="minorHAnsi"/>
          <w:lang w:eastAsia="cs-CZ"/>
        </w:rPr>
      </w:pPr>
      <w:r w:rsidRPr="008701F2">
        <w:rPr>
          <w:rFonts w:eastAsia="Calibri" w:cstheme="minorHAnsi"/>
          <w:lang w:eastAsia="cs-CZ"/>
        </w:rPr>
        <w:t xml:space="preserve">zastoupený: </w:t>
      </w:r>
      <w:r w:rsidRPr="008701F2">
        <w:rPr>
          <w:rFonts w:eastAsia="Calibri" w:cstheme="minorHAnsi"/>
          <w:lang w:eastAsia="cs-CZ"/>
        </w:rPr>
        <w:tab/>
      </w:r>
      <w:r w:rsidRPr="008701F2">
        <w:rPr>
          <w:rFonts w:eastAsia="Calibri" w:cstheme="minorHAnsi"/>
          <w:lang w:eastAsia="cs-CZ"/>
        </w:rPr>
        <w:tab/>
      </w:r>
      <w:r w:rsidR="00D807E0">
        <w:rPr>
          <w:rFonts w:eastAsia="Calibri" w:cstheme="minorHAnsi"/>
          <w:lang w:eastAsia="cs-CZ"/>
        </w:rPr>
        <w:t>xxx</w:t>
      </w:r>
      <w:r w:rsidRPr="008701F2">
        <w:rPr>
          <w:rFonts w:eastAsia="Calibri" w:cstheme="minorHAnsi"/>
          <w:lang w:eastAsia="cs-CZ"/>
        </w:rPr>
        <w:t>, jednatelem</w:t>
      </w:r>
    </w:p>
    <w:p w:rsidR="000914B5" w:rsidRPr="008701F2" w:rsidRDefault="000914B5" w:rsidP="000914B5">
      <w:pPr>
        <w:spacing w:after="0" w:line="240" w:lineRule="auto"/>
        <w:rPr>
          <w:rFonts w:eastAsia="Arial" w:cstheme="minorHAnsi"/>
          <w:lang w:eastAsia="cs-CZ"/>
        </w:rPr>
      </w:pPr>
      <w:r w:rsidRPr="008701F2">
        <w:rPr>
          <w:rFonts w:eastAsia="Calibri" w:cstheme="minorHAnsi"/>
          <w:lang w:eastAsia="cs-CZ"/>
        </w:rPr>
        <w:t xml:space="preserve">kontaktní osoba: </w:t>
      </w:r>
      <w:r w:rsidRPr="008701F2">
        <w:rPr>
          <w:rFonts w:eastAsia="Calibri" w:cstheme="minorHAnsi"/>
          <w:lang w:eastAsia="cs-CZ"/>
        </w:rPr>
        <w:tab/>
      </w:r>
      <w:r w:rsidR="00D807E0">
        <w:rPr>
          <w:rFonts w:eastAsia="Calibri" w:cstheme="minorHAnsi"/>
          <w:lang w:eastAsia="cs-CZ"/>
        </w:rPr>
        <w:t>xxx</w:t>
      </w:r>
      <w:r w:rsidRPr="008701F2">
        <w:rPr>
          <w:rFonts w:eastAsia="Calibri" w:cstheme="minorHAnsi"/>
          <w:lang w:eastAsia="cs-CZ"/>
        </w:rPr>
        <w:t>, výkonný ředitel</w:t>
      </w:r>
    </w:p>
    <w:p w:rsidR="000914B5" w:rsidRPr="008701F2" w:rsidRDefault="000914B5" w:rsidP="000914B5">
      <w:pPr>
        <w:keepNext/>
        <w:spacing w:after="0" w:line="240" w:lineRule="auto"/>
        <w:jc w:val="both"/>
        <w:rPr>
          <w:rFonts w:eastAsia="Arial" w:cstheme="minorHAnsi"/>
          <w:lang w:eastAsia="cs-CZ"/>
        </w:rPr>
      </w:pPr>
      <w:r w:rsidRPr="008701F2">
        <w:rPr>
          <w:rFonts w:eastAsia="Calibri" w:cstheme="minorHAnsi"/>
          <w:lang w:eastAsia="cs-CZ"/>
        </w:rPr>
        <w:t xml:space="preserve">zapsán v obchodním rejstříku vedeného Krajským soudem v Ostravě, oddíl C, vložka 22579 </w:t>
      </w:r>
    </w:p>
    <w:p w:rsidR="000914B5" w:rsidRPr="008701F2" w:rsidRDefault="000914B5" w:rsidP="000914B5">
      <w:pPr>
        <w:spacing w:after="0" w:line="240" w:lineRule="auto"/>
        <w:rPr>
          <w:rFonts w:eastAsia="Arial" w:cstheme="minorHAnsi"/>
          <w:lang w:eastAsia="cs-CZ"/>
        </w:rPr>
      </w:pPr>
      <w:r w:rsidRPr="008701F2">
        <w:rPr>
          <w:rFonts w:eastAsia="Calibri" w:cstheme="minorHAnsi"/>
          <w:lang w:eastAsia="cs-CZ"/>
        </w:rPr>
        <w:t>(dále jen</w:t>
      </w:r>
      <w:r w:rsidRPr="008701F2">
        <w:rPr>
          <w:rFonts w:eastAsia="Calibri" w:cstheme="minorHAnsi"/>
          <w:b/>
          <w:lang w:eastAsia="cs-CZ"/>
        </w:rPr>
        <w:t xml:space="preserve"> „POLAR“</w:t>
      </w:r>
      <w:r w:rsidRPr="008701F2">
        <w:rPr>
          <w:rFonts w:eastAsia="Calibri" w:cstheme="minorHAnsi"/>
          <w:lang w:eastAsia="cs-CZ"/>
        </w:rPr>
        <w:t>)</w:t>
      </w:r>
    </w:p>
    <w:p w:rsidR="000914B5" w:rsidRPr="008701F2" w:rsidRDefault="000914B5" w:rsidP="000914B5">
      <w:pPr>
        <w:spacing w:after="0" w:line="240" w:lineRule="auto"/>
        <w:jc w:val="center"/>
        <w:rPr>
          <w:rFonts w:eastAsia="Arial" w:cstheme="minorHAnsi"/>
          <w:lang w:eastAsia="cs-CZ"/>
        </w:rPr>
      </w:pPr>
      <w:r w:rsidRPr="008701F2">
        <w:rPr>
          <w:rFonts w:eastAsia="Calibri" w:cstheme="minorHAnsi"/>
          <w:lang w:eastAsia="cs-CZ"/>
        </w:rPr>
        <w:t>a</w:t>
      </w:r>
    </w:p>
    <w:p w:rsidR="000914B5" w:rsidRPr="008701F2" w:rsidRDefault="000914B5" w:rsidP="000914B5">
      <w:pPr>
        <w:spacing w:after="0" w:line="240" w:lineRule="auto"/>
        <w:rPr>
          <w:rFonts w:eastAsia="Arial" w:cstheme="minorHAnsi"/>
          <w:lang w:eastAsia="cs-CZ"/>
        </w:rPr>
      </w:pPr>
    </w:p>
    <w:p w:rsidR="000914B5" w:rsidRPr="008701F2" w:rsidRDefault="000914B5" w:rsidP="000914B5">
      <w:pPr>
        <w:keepNext/>
        <w:tabs>
          <w:tab w:val="left" w:pos="567"/>
        </w:tabs>
        <w:spacing w:after="0" w:line="240" w:lineRule="auto"/>
        <w:outlineLvl w:val="1"/>
        <w:rPr>
          <w:rFonts w:eastAsia="Times New Roman" w:cstheme="minorHAnsi"/>
          <w:b/>
          <w:bCs/>
          <w:lang w:eastAsia="cs-CZ"/>
        </w:rPr>
      </w:pPr>
      <w:r w:rsidRPr="008701F2">
        <w:rPr>
          <w:rFonts w:eastAsia="Times New Roman" w:cstheme="minorHAnsi"/>
          <w:b/>
          <w:lang w:eastAsia="cs-CZ"/>
        </w:rPr>
        <w:t>Povodí Odry, státní podnik</w:t>
      </w:r>
    </w:p>
    <w:p w:rsidR="000914B5" w:rsidRPr="008701F2" w:rsidRDefault="000914B5" w:rsidP="000914B5">
      <w:pPr>
        <w:tabs>
          <w:tab w:val="left" w:pos="0"/>
          <w:tab w:val="left" w:pos="1440"/>
        </w:tabs>
        <w:spacing w:after="0" w:line="240" w:lineRule="auto"/>
        <w:jc w:val="both"/>
        <w:rPr>
          <w:rFonts w:cstheme="minorHAnsi"/>
        </w:rPr>
      </w:pPr>
      <w:r w:rsidRPr="008701F2">
        <w:rPr>
          <w:rFonts w:cstheme="minorHAnsi"/>
        </w:rPr>
        <w:t xml:space="preserve">sídlo: </w:t>
      </w:r>
      <w:r w:rsidRPr="008701F2">
        <w:rPr>
          <w:rFonts w:cstheme="minorHAnsi"/>
        </w:rPr>
        <w:tab/>
      </w:r>
      <w:r w:rsidRPr="008701F2">
        <w:rPr>
          <w:rFonts w:cstheme="minorHAnsi"/>
        </w:rPr>
        <w:tab/>
        <w:t>Varenská 3101/49, Moravská Ostrava, 702 00 Ostrava</w:t>
      </w:r>
    </w:p>
    <w:p w:rsidR="000914B5" w:rsidRPr="008701F2" w:rsidRDefault="000914B5" w:rsidP="000914B5">
      <w:pPr>
        <w:tabs>
          <w:tab w:val="left" w:pos="0"/>
          <w:tab w:val="left" w:pos="1440"/>
        </w:tabs>
        <w:spacing w:after="0" w:line="240" w:lineRule="auto"/>
        <w:jc w:val="both"/>
        <w:rPr>
          <w:rFonts w:cstheme="minorHAnsi"/>
        </w:rPr>
      </w:pPr>
      <w:r w:rsidRPr="008701F2">
        <w:rPr>
          <w:rFonts w:cstheme="minorHAnsi"/>
        </w:rPr>
        <w:tab/>
      </w:r>
      <w:r w:rsidRPr="008701F2">
        <w:rPr>
          <w:rFonts w:cstheme="minorHAnsi"/>
        </w:rPr>
        <w:tab/>
        <w:t>Doručovací číslo: 701 26</w:t>
      </w:r>
      <w:r w:rsidRPr="008701F2">
        <w:rPr>
          <w:rFonts w:cstheme="minorHAnsi"/>
        </w:rPr>
        <w:tab/>
      </w:r>
    </w:p>
    <w:p w:rsidR="000914B5" w:rsidRPr="008701F2" w:rsidRDefault="000914B5" w:rsidP="000914B5">
      <w:pPr>
        <w:tabs>
          <w:tab w:val="left" w:pos="0"/>
          <w:tab w:val="left" w:pos="1440"/>
        </w:tabs>
        <w:spacing w:after="0" w:line="240" w:lineRule="auto"/>
        <w:jc w:val="both"/>
        <w:rPr>
          <w:rFonts w:cstheme="minorHAnsi"/>
        </w:rPr>
      </w:pPr>
      <w:r w:rsidRPr="008701F2">
        <w:rPr>
          <w:rFonts w:cstheme="minorHAnsi"/>
        </w:rPr>
        <w:t xml:space="preserve">IČ: </w:t>
      </w:r>
      <w:r w:rsidRPr="008701F2">
        <w:rPr>
          <w:rFonts w:cstheme="minorHAnsi"/>
        </w:rPr>
        <w:tab/>
      </w:r>
      <w:r w:rsidRPr="008701F2">
        <w:rPr>
          <w:rFonts w:cstheme="minorHAnsi"/>
        </w:rPr>
        <w:tab/>
        <w:t>70890021</w:t>
      </w:r>
      <w:r w:rsidRPr="008701F2">
        <w:rPr>
          <w:rFonts w:cstheme="minorHAnsi"/>
        </w:rPr>
        <w:tab/>
      </w:r>
      <w:r w:rsidRPr="008701F2">
        <w:rPr>
          <w:rFonts w:cstheme="minorHAnsi"/>
        </w:rPr>
        <w:tab/>
      </w:r>
    </w:p>
    <w:p w:rsidR="000914B5" w:rsidRPr="008701F2" w:rsidRDefault="000914B5" w:rsidP="000914B5">
      <w:pPr>
        <w:tabs>
          <w:tab w:val="left" w:pos="0"/>
          <w:tab w:val="left" w:pos="1440"/>
        </w:tabs>
        <w:spacing w:after="0" w:line="240" w:lineRule="auto"/>
        <w:jc w:val="both"/>
        <w:rPr>
          <w:rFonts w:cstheme="minorHAnsi"/>
        </w:rPr>
      </w:pPr>
      <w:r w:rsidRPr="008701F2">
        <w:rPr>
          <w:rFonts w:cstheme="minorHAnsi"/>
        </w:rPr>
        <w:t xml:space="preserve">DIČ: </w:t>
      </w:r>
      <w:r w:rsidRPr="008701F2">
        <w:rPr>
          <w:rFonts w:cstheme="minorHAnsi"/>
        </w:rPr>
        <w:tab/>
      </w:r>
      <w:r w:rsidRPr="008701F2">
        <w:rPr>
          <w:rFonts w:cstheme="minorHAnsi"/>
        </w:rPr>
        <w:tab/>
        <w:t>CZ70890021</w:t>
      </w:r>
    </w:p>
    <w:p w:rsidR="009D18D4" w:rsidRPr="008701F2" w:rsidRDefault="000914B5" w:rsidP="000914B5">
      <w:pPr>
        <w:spacing w:after="0" w:line="240" w:lineRule="auto"/>
        <w:rPr>
          <w:rFonts w:cstheme="minorHAnsi"/>
          <w:bCs/>
        </w:rPr>
      </w:pPr>
      <w:r w:rsidRPr="008701F2">
        <w:rPr>
          <w:rFonts w:cstheme="minorHAnsi"/>
          <w:bCs/>
        </w:rPr>
        <w:t>bankovní spojení:</w:t>
      </w:r>
      <w:r w:rsidRPr="008701F2">
        <w:rPr>
          <w:rFonts w:cstheme="minorHAnsi"/>
          <w:bCs/>
        </w:rPr>
        <w:tab/>
      </w:r>
      <w:r w:rsidR="008B55AD">
        <w:rPr>
          <w:rFonts w:cstheme="minorHAnsi"/>
          <w:bCs/>
        </w:rPr>
        <w:t>Raiffeisenbank a.s.</w:t>
      </w:r>
    </w:p>
    <w:p w:rsidR="000914B5" w:rsidRPr="008701F2" w:rsidRDefault="000914B5" w:rsidP="000914B5">
      <w:pPr>
        <w:spacing w:after="0" w:line="240" w:lineRule="auto"/>
        <w:rPr>
          <w:rFonts w:cstheme="minorHAnsi"/>
          <w:bCs/>
        </w:rPr>
      </w:pPr>
      <w:r w:rsidRPr="008701F2">
        <w:rPr>
          <w:rFonts w:cstheme="minorHAnsi"/>
          <w:bCs/>
        </w:rPr>
        <w:t>č.účtu:</w:t>
      </w:r>
      <w:r w:rsidRPr="008701F2">
        <w:rPr>
          <w:rFonts w:cstheme="minorHAnsi"/>
          <w:bCs/>
        </w:rPr>
        <w:tab/>
      </w:r>
      <w:r w:rsidRPr="008701F2">
        <w:rPr>
          <w:rFonts w:cstheme="minorHAnsi"/>
          <w:bCs/>
        </w:rPr>
        <w:tab/>
      </w:r>
      <w:r w:rsidRPr="008701F2">
        <w:rPr>
          <w:rFonts w:cstheme="minorHAnsi"/>
          <w:bCs/>
        </w:rPr>
        <w:tab/>
      </w:r>
      <w:r w:rsidR="008B55AD">
        <w:rPr>
          <w:rFonts w:cstheme="minorHAnsi"/>
          <w:bCs/>
        </w:rPr>
        <w:t>1320871002/5500</w:t>
      </w:r>
    </w:p>
    <w:p w:rsidR="000914B5" w:rsidRPr="008701F2" w:rsidRDefault="000914B5" w:rsidP="000914B5">
      <w:pPr>
        <w:tabs>
          <w:tab w:val="left" w:pos="0"/>
          <w:tab w:val="left" w:pos="1440"/>
        </w:tabs>
        <w:spacing w:after="0" w:line="240" w:lineRule="auto"/>
        <w:jc w:val="both"/>
        <w:rPr>
          <w:rFonts w:cstheme="minorHAnsi"/>
        </w:rPr>
      </w:pPr>
      <w:r w:rsidRPr="008701F2">
        <w:rPr>
          <w:rFonts w:cstheme="minorHAnsi"/>
        </w:rPr>
        <w:t>zastoupen</w:t>
      </w:r>
      <w:r w:rsidR="00613B94">
        <w:rPr>
          <w:rFonts w:cstheme="minorHAnsi"/>
        </w:rPr>
        <w:t>ý</w:t>
      </w:r>
      <w:r w:rsidRPr="008701F2">
        <w:rPr>
          <w:rFonts w:cstheme="minorHAnsi"/>
        </w:rPr>
        <w:t xml:space="preserve">:  </w:t>
      </w:r>
      <w:r w:rsidRPr="008701F2">
        <w:rPr>
          <w:rFonts w:cstheme="minorHAnsi"/>
        </w:rPr>
        <w:tab/>
      </w:r>
      <w:r w:rsidRPr="008701F2">
        <w:rPr>
          <w:rFonts w:cstheme="minorHAnsi"/>
        </w:rPr>
        <w:tab/>
        <w:t>Ing. Jiří Tkáč</w:t>
      </w:r>
      <w:r w:rsidR="00613B94">
        <w:rPr>
          <w:rFonts w:cstheme="minorHAnsi"/>
        </w:rPr>
        <w:t>em</w:t>
      </w:r>
      <w:r w:rsidRPr="008701F2">
        <w:rPr>
          <w:rFonts w:cstheme="minorHAnsi"/>
        </w:rPr>
        <w:t>, generální</w:t>
      </w:r>
      <w:r w:rsidR="00613B94">
        <w:rPr>
          <w:rFonts w:cstheme="minorHAnsi"/>
        </w:rPr>
        <w:t>m</w:t>
      </w:r>
      <w:r w:rsidRPr="008701F2">
        <w:rPr>
          <w:rFonts w:cstheme="minorHAnsi"/>
        </w:rPr>
        <w:t xml:space="preserve"> ředitel</w:t>
      </w:r>
      <w:r w:rsidR="00613B94">
        <w:rPr>
          <w:rFonts w:cstheme="minorHAnsi"/>
        </w:rPr>
        <w:t>em</w:t>
      </w:r>
      <w:r w:rsidRPr="008701F2">
        <w:rPr>
          <w:rFonts w:cstheme="minorHAnsi"/>
        </w:rPr>
        <w:tab/>
        <w:t xml:space="preserve"> </w:t>
      </w:r>
    </w:p>
    <w:p w:rsidR="000914B5" w:rsidRPr="008701F2" w:rsidRDefault="000914B5" w:rsidP="000914B5">
      <w:pPr>
        <w:spacing w:after="0" w:line="240" w:lineRule="auto"/>
        <w:rPr>
          <w:rFonts w:cstheme="minorHAnsi"/>
          <w:bCs/>
        </w:rPr>
      </w:pPr>
      <w:r w:rsidRPr="008701F2">
        <w:rPr>
          <w:rFonts w:cstheme="minorHAnsi"/>
        </w:rPr>
        <w:t xml:space="preserve">kontaktní osoba: </w:t>
      </w:r>
      <w:r w:rsidRPr="008701F2">
        <w:rPr>
          <w:rFonts w:cstheme="minorHAnsi"/>
        </w:rPr>
        <w:tab/>
      </w:r>
      <w:r w:rsidR="00D807E0">
        <w:rPr>
          <w:rFonts w:cstheme="minorHAnsi"/>
        </w:rPr>
        <w:t>xxx</w:t>
      </w:r>
      <w:r w:rsidRPr="008701F2">
        <w:rPr>
          <w:rFonts w:cstheme="minorHAnsi"/>
        </w:rPr>
        <w:t>, vedoucí kanceláře GŘ</w:t>
      </w:r>
      <w:r w:rsidRPr="008701F2">
        <w:rPr>
          <w:rFonts w:cstheme="minorHAnsi"/>
          <w:bCs/>
        </w:rPr>
        <w:t xml:space="preserve"> </w:t>
      </w:r>
    </w:p>
    <w:p w:rsidR="000914B5" w:rsidRPr="008701F2" w:rsidRDefault="000914B5" w:rsidP="000914B5">
      <w:pPr>
        <w:spacing w:after="0" w:line="240" w:lineRule="auto"/>
        <w:rPr>
          <w:rFonts w:cstheme="minorHAnsi"/>
          <w:b/>
          <w:bCs/>
        </w:rPr>
      </w:pPr>
      <w:r w:rsidRPr="008701F2">
        <w:rPr>
          <w:rFonts w:cstheme="minorHAnsi"/>
          <w:bCs/>
        </w:rPr>
        <w:t xml:space="preserve">(dále jen </w:t>
      </w:r>
      <w:r w:rsidRPr="008701F2">
        <w:rPr>
          <w:rFonts w:cstheme="minorHAnsi"/>
          <w:b/>
          <w:bCs/>
        </w:rPr>
        <w:t>„Nabyvatel“</w:t>
      </w:r>
      <w:r w:rsidRPr="008701F2">
        <w:rPr>
          <w:rFonts w:cstheme="minorHAnsi"/>
          <w:bCs/>
        </w:rPr>
        <w:t>)</w:t>
      </w:r>
    </w:p>
    <w:p w:rsidR="000914B5" w:rsidRPr="008701F2" w:rsidRDefault="000914B5" w:rsidP="000914B5">
      <w:pPr>
        <w:spacing w:after="0" w:line="240" w:lineRule="auto"/>
        <w:rPr>
          <w:rFonts w:eastAsia="Arial" w:cstheme="minorHAnsi"/>
          <w:lang w:eastAsia="cs-CZ"/>
        </w:rPr>
      </w:pPr>
    </w:p>
    <w:p w:rsidR="000914B5" w:rsidRPr="008701F2" w:rsidRDefault="000914B5" w:rsidP="008B55AD">
      <w:pPr>
        <w:spacing w:after="0" w:line="240" w:lineRule="auto"/>
        <w:jc w:val="center"/>
        <w:rPr>
          <w:rFonts w:eastAsia="Arial" w:cstheme="minorHAnsi"/>
          <w:lang w:eastAsia="cs-CZ"/>
        </w:rPr>
      </w:pPr>
      <w:r w:rsidRPr="008701F2">
        <w:rPr>
          <w:rFonts w:eastAsia="Calibri" w:cstheme="minorHAnsi"/>
          <w:lang w:eastAsia="cs-CZ"/>
        </w:rPr>
        <w:t>uzavírají následující smlouvu</w:t>
      </w:r>
      <w:r w:rsidR="008B55AD">
        <w:rPr>
          <w:rFonts w:eastAsia="Calibri" w:cstheme="minorHAnsi"/>
          <w:lang w:eastAsia="cs-CZ"/>
        </w:rPr>
        <w:t>:</w:t>
      </w:r>
    </w:p>
    <w:p w:rsidR="000914B5" w:rsidRPr="008701F2" w:rsidRDefault="000914B5" w:rsidP="000914B5">
      <w:pPr>
        <w:spacing w:after="0" w:line="240" w:lineRule="auto"/>
        <w:rPr>
          <w:rFonts w:eastAsia="Arial" w:cstheme="minorHAnsi"/>
          <w:lang w:eastAsia="cs-CZ"/>
        </w:rPr>
      </w:pPr>
    </w:p>
    <w:p w:rsidR="000914B5" w:rsidRPr="008701F2" w:rsidRDefault="000914B5" w:rsidP="000914B5">
      <w:pPr>
        <w:tabs>
          <w:tab w:val="left" w:pos="1440"/>
        </w:tabs>
        <w:spacing w:after="0" w:line="240" w:lineRule="auto"/>
        <w:jc w:val="center"/>
        <w:rPr>
          <w:rFonts w:eastAsia="Arial" w:cstheme="minorHAnsi"/>
          <w:lang w:eastAsia="cs-CZ"/>
        </w:rPr>
      </w:pPr>
      <w:r w:rsidRPr="008701F2">
        <w:rPr>
          <w:rFonts w:eastAsia="Calibri" w:cstheme="minorHAnsi"/>
          <w:b/>
          <w:lang w:eastAsia="cs-CZ"/>
        </w:rPr>
        <w:t>čl. I.</w:t>
      </w:r>
    </w:p>
    <w:p w:rsidR="000914B5" w:rsidRPr="008701F2" w:rsidRDefault="000914B5" w:rsidP="008701F2">
      <w:pPr>
        <w:tabs>
          <w:tab w:val="left" w:pos="1440"/>
        </w:tabs>
        <w:spacing w:after="120" w:line="240" w:lineRule="auto"/>
        <w:jc w:val="center"/>
        <w:rPr>
          <w:rFonts w:eastAsia="Arial" w:cstheme="minorHAnsi"/>
          <w:lang w:eastAsia="cs-CZ"/>
        </w:rPr>
      </w:pPr>
      <w:r w:rsidRPr="008701F2">
        <w:rPr>
          <w:rFonts w:eastAsia="Calibri" w:cstheme="minorHAnsi"/>
          <w:b/>
          <w:lang w:eastAsia="cs-CZ"/>
        </w:rPr>
        <w:t>Úvodní ustanovení</w:t>
      </w:r>
    </w:p>
    <w:p w:rsidR="000914B5" w:rsidRPr="008701F2" w:rsidRDefault="00055834" w:rsidP="00573502">
      <w:pPr>
        <w:spacing w:after="120" w:line="240" w:lineRule="auto"/>
        <w:ind w:left="425" w:hanging="425"/>
        <w:jc w:val="both"/>
        <w:rPr>
          <w:rFonts w:eastAsia="Arial" w:cstheme="minorHAnsi"/>
          <w:lang w:eastAsia="cs-CZ"/>
        </w:rPr>
      </w:pPr>
      <w:r w:rsidRPr="008701F2">
        <w:rPr>
          <w:rFonts w:eastAsia="Calibri" w:cstheme="minorHAnsi"/>
          <w:lang w:eastAsia="cs-CZ"/>
        </w:rPr>
        <w:t>1.</w:t>
      </w:r>
      <w:r w:rsidRPr="008701F2">
        <w:rPr>
          <w:rFonts w:eastAsia="Calibri" w:cstheme="minorHAnsi"/>
          <w:lang w:eastAsia="cs-CZ"/>
        </w:rPr>
        <w:tab/>
      </w:r>
      <w:r w:rsidR="000914B5" w:rsidRPr="008701F2">
        <w:rPr>
          <w:rFonts w:eastAsia="Calibri" w:cstheme="minorHAnsi"/>
          <w:lang w:eastAsia="cs-CZ"/>
        </w:rPr>
        <w:t>Účelem uzavření smlouvy je vytvoření podmínek pro zajištění informovanosti o rekonstrukci vodního díla Baška prostřednictvím televizního pořadu a poskytnutí licence.</w:t>
      </w:r>
    </w:p>
    <w:p w:rsidR="000914B5" w:rsidRPr="008701F2" w:rsidRDefault="000914B5" w:rsidP="00573502">
      <w:pPr>
        <w:spacing w:after="120" w:line="240" w:lineRule="auto"/>
        <w:ind w:left="425" w:hanging="425"/>
        <w:jc w:val="both"/>
        <w:rPr>
          <w:rFonts w:eastAsia="Arial" w:cstheme="minorHAnsi"/>
          <w:lang w:eastAsia="cs-CZ"/>
        </w:rPr>
      </w:pPr>
      <w:r w:rsidRPr="008701F2">
        <w:rPr>
          <w:rFonts w:eastAsia="Calibri" w:cstheme="minorHAnsi"/>
          <w:lang w:eastAsia="cs-CZ"/>
        </w:rPr>
        <w:t xml:space="preserve"> </w:t>
      </w:r>
      <w:r w:rsidRPr="008701F2">
        <w:rPr>
          <w:rFonts w:eastAsia="Calibri" w:cstheme="minorHAnsi"/>
          <w:i/>
          <w:lang w:eastAsia="cs-CZ"/>
        </w:rPr>
        <w:t xml:space="preserve"> </w:t>
      </w:r>
      <w:r w:rsidRPr="008701F2">
        <w:rPr>
          <w:rFonts w:eastAsia="Calibri" w:cstheme="minorHAnsi"/>
          <w:lang w:eastAsia="cs-CZ"/>
        </w:rPr>
        <w:t xml:space="preserve">2.  </w:t>
      </w:r>
      <w:r w:rsidR="00055834" w:rsidRPr="008701F2">
        <w:rPr>
          <w:rFonts w:eastAsia="Calibri" w:cstheme="minorHAnsi"/>
          <w:lang w:eastAsia="cs-CZ"/>
        </w:rPr>
        <w:tab/>
      </w:r>
      <w:r w:rsidRPr="008701F2">
        <w:rPr>
          <w:rFonts w:eastAsia="Calibri" w:cstheme="minorHAnsi"/>
          <w:lang w:eastAsia="cs-CZ"/>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p>
    <w:p w:rsidR="000914B5" w:rsidRPr="008701F2" w:rsidRDefault="000914B5" w:rsidP="00573502">
      <w:pPr>
        <w:keepNext/>
        <w:keepLines/>
        <w:spacing w:after="120" w:line="240" w:lineRule="auto"/>
        <w:ind w:left="425" w:hanging="425"/>
        <w:jc w:val="both"/>
        <w:rPr>
          <w:rFonts w:eastAsia="Arial" w:cstheme="minorHAnsi"/>
          <w:lang w:eastAsia="cs-CZ"/>
        </w:rPr>
      </w:pPr>
      <w:r w:rsidRPr="008701F2">
        <w:rPr>
          <w:rFonts w:eastAsia="Calibri" w:cstheme="minorHAnsi"/>
          <w:lang w:eastAsia="cs-CZ"/>
        </w:rPr>
        <w:t xml:space="preserve">3.  </w:t>
      </w:r>
      <w:r w:rsidR="00055834" w:rsidRPr="008701F2">
        <w:rPr>
          <w:rFonts w:eastAsia="Calibri" w:cstheme="minorHAnsi"/>
          <w:lang w:eastAsia="cs-CZ"/>
        </w:rPr>
        <w:tab/>
      </w:r>
      <w:r w:rsidRPr="008701F2">
        <w:rPr>
          <w:rFonts w:eastAsia="Calibri" w:cstheme="minorHAnsi"/>
          <w:lang w:eastAsia="cs-CZ"/>
        </w:rPr>
        <w:t>POLAR prohlašuje, že není nespolehlivým plátcem DPH a v případě, že by se jím v průběhu trvání smluvního vztahu stal, tuto informaci neprodleně sdělí Nabyvateli.</w:t>
      </w:r>
    </w:p>
    <w:p w:rsidR="000914B5" w:rsidRPr="008701F2" w:rsidRDefault="000914B5" w:rsidP="00573502">
      <w:pPr>
        <w:spacing w:after="120" w:line="240" w:lineRule="auto"/>
        <w:ind w:left="425" w:hanging="425"/>
        <w:jc w:val="both"/>
        <w:rPr>
          <w:rFonts w:eastAsia="Arial" w:cstheme="minorHAnsi"/>
          <w:lang w:eastAsia="cs-CZ"/>
        </w:rPr>
      </w:pPr>
      <w:r w:rsidRPr="008701F2">
        <w:rPr>
          <w:rFonts w:eastAsia="Calibri" w:cstheme="minorHAnsi"/>
          <w:lang w:eastAsia="cs-CZ"/>
        </w:rPr>
        <w:t xml:space="preserve">4.  </w:t>
      </w:r>
      <w:r w:rsidR="00055834" w:rsidRPr="008701F2">
        <w:rPr>
          <w:rFonts w:eastAsia="Calibri" w:cstheme="minorHAnsi"/>
          <w:lang w:eastAsia="cs-CZ"/>
        </w:rPr>
        <w:tab/>
      </w:r>
      <w:r w:rsidRPr="008701F2">
        <w:rPr>
          <w:rFonts w:eastAsia="Calibri" w:cstheme="minorHAnsi"/>
          <w:lang w:eastAsia="cs-CZ"/>
        </w:rPr>
        <w:t xml:space="preserve">Smluvní strany prohlašují, že předmět smlouvy není plněním nemožným, a že tuto smlouvu uzavřely po pečlivém zvážení všech možných důsledků.   </w:t>
      </w:r>
    </w:p>
    <w:p w:rsidR="000914B5" w:rsidRPr="008701F2" w:rsidRDefault="000914B5" w:rsidP="000914B5">
      <w:pPr>
        <w:spacing w:after="0" w:line="240" w:lineRule="auto"/>
        <w:ind w:left="23"/>
        <w:rPr>
          <w:rFonts w:eastAsia="Arial" w:cstheme="minorHAnsi"/>
          <w:lang w:eastAsia="cs-CZ"/>
        </w:rPr>
      </w:pPr>
    </w:p>
    <w:p w:rsidR="000914B5" w:rsidRPr="008701F2" w:rsidRDefault="000914B5" w:rsidP="000914B5">
      <w:pPr>
        <w:spacing w:after="0" w:line="240" w:lineRule="auto"/>
        <w:jc w:val="center"/>
        <w:rPr>
          <w:rFonts w:eastAsia="Arial" w:cstheme="minorHAnsi"/>
          <w:lang w:eastAsia="cs-CZ"/>
        </w:rPr>
      </w:pPr>
      <w:r w:rsidRPr="008701F2">
        <w:rPr>
          <w:rFonts w:eastAsia="Calibri" w:cstheme="minorHAnsi"/>
          <w:b/>
          <w:lang w:eastAsia="cs-CZ"/>
        </w:rPr>
        <w:t>čl. II</w:t>
      </w:r>
    </w:p>
    <w:p w:rsidR="000914B5" w:rsidRPr="008701F2" w:rsidRDefault="000914B5" w:rsidP="008701F2">
      <w:pPr>
        <w:spacing w:after="120" w:line="240" w:lineRule="auto"/>
        <w:jc w:val="center"/>
        <w:rPr>
          <w:rFonts w:eastAsia="Arial" w:cstheme="minorHAnsi"/>
          <w:lang w:eastAsia="cs-CZ"/>
        </w:rPr>
      </w:pPr>
      <w:r w:rsidRPr="008701F2">
        <w:rPr>
          <w:rFonts w:eastAsia="Calibri" w:cstheme="minorHAnsi"/>
          <w:b/>
          <w:lang w:eastAsia="cs-CZ"/>
        </w:rPr>
        <w:t>Předmět smlouvy</w:t>
      </w:r>
    </w:p>
    <w:p w:rsidR="000914B5" w:rsidRPr="008701F2" w:rsidRDefault="000914B5" w:rsidP="00573502">
      <w:pPr>
        <w:spacing w:after="120" w:line="240" w:lineRule="auto"/>
        <w:ind w:left="425" w:hanging="425"/>
        <w:jc w:val="both"/>
        <w:rPr>
          <w:rFonts w:eastAsia="Arial" w:cstheme="minorHAnsi"/>
          <w:lang w:eastAsia="cs-CZ"/>
        </w:rPr>
      </w:pPr>
      <w:r w:rsidRPr="008701F2">
        <w:rPr>
          <w:rFonts w:eastAsia="Calibri" w:cstheme="minorHAnsi"/>
          <w:lang w:eastAsia="cs-CZ"/>
        </w:rPr>
        <w:t xml:space="preserve">1. </w:t>
      </w:r>
      <w:r w:rsidR="00055834" w:rsidRPr="008701F2">
        <w:rPr>
          <w:rFonts w:eastAsia="Calibri" w:cstheme="minorHAnsi"/>
          <w:lang w:eastAsia="cs-CZ"/>
        </w:rPr>
        <w:tab/>
      </w:r>
      <w:r w:rsidRPr="008701F2">
        <w:rPr>
          <w:rFonts w:eastAsia="Calibri" w:cstheme="minorHAnsi"/>
          <w:lang w:eastAsia="cs-CZ"/>
        </w:rPr>
        <w:t xml:space="preserve">POLAR je výrobcem a producentem televizních pořadů a provozovatelem televizního vysílání programu POLAR na základě licence udělené rozhodnutím Rady pro rozhlasové a televizní vysílání sp.zn. 2011/827/zem/POL ze dne 17.1.2012, ve znění platných změn. Jedná se o regionální informační program šířený digitálně prostřednictvím pozemních vysílačů s časovým rozsahem vysílání 24 hodin denně a územním rozsahem vysílání v Moravskoslezském kraji. Vedle toho je program POLAR šířen v Moravskoslezském kraji také prostřednictvím kabelových systémů na základě rozhodnutí Rady pro rozhlasové a televizní vysílání sp.zn. 2011/400/FIA/POL ze dne </w:t>
      </w:r>
      <w:r w:rsidRPr="008701F2">
        <w:rPr>
          <w:rFonts w:eastAsia="Calibri" w:cstheme="minorHAnsi"/>
          <w:lang w:eastAsia="cs-CZ"/>
        </w:rPr>
        <w:lastRenderedPageBreak/>
        <w:t xml:space="preserve">2.8.2011, ve znění platných změn, a na internetu na serveru </w:t>
      </w:r>
      <w:hyperlink r:id="rId7">
        <w:r w:rsidRPr="008701F2">
          <w:rPr>
            <w:rFonts w:eastAsia="Calibri" w:cstheme="minorHAnsi"/>
            <w:u w:val="single"/>
            <w:lang w:eastAsia="cs-CZ"/>
          </w:rPr>
          <w:t>www.polar.cz</w:t>
        </w:r>
      </w:hyperlink>
      <w:r w:rsidRPr="008701F2">
        <w:rPr>
          <w:rFonts w:eastAsia="Calibri" w:cstheme="minorHAnsi"/>
          <w:lang w:eastAsia="cs-CZ"/>
        </w:rPr>
        <w:t xml:space="preserve">, kde je umístěn i archiv vybraných odvysílaných pořadů. Aktuální možnosti, jak a kde je možné naladit vysílání programu POLAR, jsou uvedeny na webových stránkách POLARu (viz. </w:t>
      </w:r>
      <w:hyperlink r:id="rId8">
        <w:r w:rsidRPr="008701F2">
          <w:rPr>
            <w:rFonts w:eastAsia="Calibri" w:cstheme="minorHAnsi"/>
            <w:u w:val="single"/>
            <w:lang w:eastAsia="cs-CZ"/>
          </w:rPr>
          <w:t>http://www.polar.cz/jak-naladit</w:t>
        </w:r>
      </w:hyperlink>
      <w:r w:rsidRPr="008701F2">
        <w:rPr>
          <w:rFonts w:eastAsia="Calibri" w:cstheme="minorHAnsi"/>
          <w:lang w:eastAsia="cs-CZ"/>
        </w:rPr>
        <w:t>).</w:t>
      </w:r>
    </w:p>
    <w:p w:rsidR="000914B5" w:rsidRPr="008701F2" w:rsidRDefault="00055834" w:rsidP="00734B99">
      <w:pPr>
        <w:spacing w:after="120" w:line="240" w:lineRule="auto"/>
        <w:ind w:left="425" w:hanging="425"/>
        <w:jc w:val="both"/>
        <w:rPr>
          <w:rFonts w:eastAsia="Arial" w:cstheme="minorHAnsi"/>
          <w:lang w:eastAsia="cs-CZ"/>
        </w:rPr>
      </w:pPr>
      <w:r w:rsidRPr="008701F2">
        <w:rPr>
          <w:rFonts w:eastAsia="Calibri" w:cstheme="minorHAnsi"/>
          <w:lang w:eastAsia="cs-CZ"/>
        </w:rPr>
        <w:t>2.</w:t>
      </w:r>
      <w:r w:rsidRPr="008701F2">
        <w:rPr>
          <w:rFonts w:eastAsia="Calibri" w:cstheme="minorHAnsi"/>
          <w:lang w:eastAsia="cs-CZ"/>
        </w:rPr>
        <w:tab/>
      </w:r>
      <w:r w:rsidR="000914B5" w:rsidRPr="008701F2">
        <w:rPr>
          <w:rFonts w:eastAsia="Calibri" w:cstheme="minorHAnsi"/>
          <w:lang w:eastAsia="cs-CZ"/>
        </w:rPr>
        <w:t xml:space="preserve">Nabyvatel má zájem prostřednictvím šíření pořadu různými způsoby zprostředkovávat široké veřejnosti nestranné a objektivní informace o průběhu rekonstrukce vodního díla Baška </w:t>
      </w:r>
      <w:r w:rsidR="000914B5" w:rsidRPr="008701F2">
        <w:rPr>
          <w:rFonts w:eastAsia="Arial" w:cstheme="minorHAnsi"/>
          <w:lang w:eastAsia="cs-CZ"/>
        </w:rPr>
        <w:t xml:space="preserve">a zavazuje se k odběru licence k televiznímu pořadu s názvem Rekonstrukce vodního díla Baška (dále též pořad). Specifikace televizního pořadu je uvedena v příl. č. 1.  </w:t>
      </w:r>
    </w:p>
    <w:p w:rsidR="000914B5" w:rsidRPr="008701F2" w:rsidRDefault="00573502" w:rsidP="00734B99">
      <w:pPr>
        <w:spacing w:after="120" w:line="240" w:lineRule="auto"/>
        <w:ind w:left="426" w:hanging="426"/>
        <w:jc w:val="both"/>
        <w:rPr>
          <w:rFonts w:eastAsia="Arial" w:cstheme="minorHAnsi"/>
          <w:lang w:eastAsia="cs-CZ"/>
        </w:rPr>
      </w:pPr>
      <w:r>
        <w:rPr>
          <w:rFonts w:eastAsia="Calibri" w:cstheme="minorHAnsi"/>
          <w:lang w:eastAsia="cs-CZ"/>
        </w:rPr>
        <w:t>3</w:t>
      </w:r>
      <w:r w:rsidR="00055834" w:rsidRPr="008701F2">
        <w:rPr>
          <w:rFonts w:eastAsia="Calibri" w:cstheme="minorHAnsi"/>
          <w:lang w:eastAsia="cs-CZ"/>
        </w:rPr>
        <w:t>.</w:t>
      </w:r>
      <w:r w:rsidR="00055834" w:rsidRPr="008701F2">
        <w:rPr>
          <w:rFonts w:eastAsia="Calibri" w:cstheme="minorHAnsi"/>
          <w:lang w:eastAsia="cs-CZ"/>
        </w:rPr>
        <w:tab/>
      </w:r>
      <w:r w:rsidR="000914B5" w:rsidRPr="008701F2">
        <w:rPr>
          <w:rFonts w:eastAsia="Calibri" w:cstheme="minorHAnsi"/>
          <w:lang w:eastAsia="cs-CZ"/>
        </w:rPr>
        <w:t xml:space="preserve">POLAR umístí pořad na svůj FTP server, a to nejpozději do 24 hodin po jeho premiérovém zařazení do programu POLAR, které proběhne nejpozději 30. 6. 2026. K FTP serveru poskytne POLAR Nabyvateli přístup a odtud si Nabyvatel může pořad stáhnout a umístit na webové stránky nebo užívat a šířit dalšími způsoby uvedenými v čl. III., odst. 2 této smlouvy. </w:t>
      </w:r>
    </w:p>
    <w:p w:rsidR="000914B5" w:rsidRPr="008701F2" w:rsidRDefault="000914B5" w:rsidP="008701F2">
      <w:pPr>
        <w:spacing w:after="120" w:line="240" w:lineRule="auto"/>
        <w:ind w:left="360"/>
        <w:jc w:val="both"/>
        <w:rPr>
          <w:rFonts w:eastAsia="Arial" w:cstheme="minorHAnsi"/>
          <w:lang w:eastAsia="cs-CZ"/>
        </w:rPr>
      </w:pPr>
    </w:p>
    <w:p w:rsidR="000914B5" w:rsidRPr="008701F2" w:rsidRDefault="000914B5" w:rsidP="000914B5">
      <w:pPr>
        <w:tabs>
          <w:tab w:val="left" w:pos="1440"/>
        </w:tabs>
        <w:spacing w:after="0" w:line="240" w:lineRule="auto"/>
        <w:jc w:val="center"/>
        <w:rPr>
          <w:rFonts w:eastAsia="Calibri" w:cstheme="minorHAnsi"/>
          <w:b/>
          <w:lang w:eastAsia="cs-CZ"/>
        </w:rPr>
      </w:pPr>
    </w:p>
    <w:p w:rsidR="000914B5" w:rsidRPr="008701F2" w:rsidRDefault="000914B5" w:rsidP="000914B5">
      <w:pPr>
        <w:tabs>
          <w:tab w:val="left" w:pos="1440"/>
        </w:tabs>
        <w:spacing w:after="0" w:line="240" w:lineRule="auto"/>
        <w:jc w:val="center"/>
        <w:rPr>
          <w:rFonts w:eastAsia="Arial" w:cstheme="minorHAnsi"/>
          <w:lang w:eastAsia="cs-CZ"/>
        </w:rPr>
      </w:pPr>
      <w:r w:rsidRPr="008701F2">
        <w:rPr>
          <w:rFonts w:eastAsia="Calibri" w:cstheme="minorHAnsi"/>
          <w:b/>
          <w:lang w:eastAsia="cs-CZ"/>
        </w:rPr>
        <w:t>čl. III.</w:t>
      </w:r>
    </w:p>
    <w:p w:rsidR="000914B5" w:rsidRPr="008701F2" w:rsidRDefault="000914B5" w:rsidP="008701F2">
      <w:pPr>
        <w:tabs>
          <w:tab w:val="left" w:pos="1440"/>
        </w:tabs>
        <w:spacing w:after="120" w:line="240" w:lineRule="auto"/>
        <w:jc w:val="center"/>
        <w:rPr>
          <w:rFonts w:eastAsia="Arial" w:cstheme="minorHAnsi"/>
          <w:lang w:eastAsia="cs-CZ"/>
        </w:rPr>
      </w:pPr>
      <w:r w:rsidRPr="008701F2">
        <w:rPr>
          <w:rFonts w:eastAsia="Calibri" w:cstheme="minorHAnsi"/>
          <w:b/>
          <w:lang w:eastAsia="cs-CZ"/>
        </w:rPr>
        <w:t>Licenční ujednání</w:t>
      </w:r>
    </w:p>
    <w:p w:rsidR="000914B5" w:rsidRPr="008701F2" w:rsidRDefault="000914B5" w:rsidP="00303F31">
      <w:pPr>
        <w:spacing w:after="120" w:line="240" w:lineRule="auto"/>
        <w:ind w:left="426" w:hanging="426"/>
        <w:jc w:val="both"/>
        <w:rPr>
          <w:rFonts w:eastAsia="Arial" w:cstheme="minorHAnsi"/>
          <w:lang w:eastAsia="cs-CZ"/>
        </w:rPr>
      </w:pPr>
      <w:r w:rsidRPr="008701F2">
        <w:rPr>
          <w:rFonts w:eastAsia="Calibri" w:cstheme="minorHAnsi"/>
          <w:lang w:eastAsia="cs-CZ"/>
        </w:rPr>
        <w:t xml:space="preserve">1. </w:t>
      </w:r>
      <w:r w:rsidR="00055834" w:rsidRPr="008701F2">
        <w:rPr>
          <w:rFonts w:eastAsia="Calibri" w:cstheme="minorHAnsi"/>
          <w:lang w:eastAsia="cs-CZ"/>
        </w:rPr>
        <w:tab/>
      </w:r>
      <w:r w:rsidRPr="008701F2">
        <w:rPr>
          <w:rFonts w:eastAsia="Calibri" w:cstheme="minorHAnsi"/>
          <w:lang w:eastAsia="cs-CZ"/>
        </w:rPr>
        <w:t>POLAR je oprávněn vykonávat veškerá autorská majetková práva k pořadu vyrobenému podle této smlouvy a dále jimi i samostatně disponovat.</w:t>
      </w:r>
    </w:p>
    <w:p w:rsidR="000914B5" w:rsidRPr="008701F2" w:rsidRDefault="000914B5" w:rsidP="00303F31">
      <w:pPr>
        <w:spacing w:after="120" w:line="240" w:lineRule="auto"/>
        <w:ind w:left="425" w:hanging="425"/>
        <w:jc w:val="both"/>
        <w:rPr>
          <w:rFonts w:eastAsia="Arial" w:cstheme="minorHAnsi"/>
          <w:lang w:eastAsia="cs-CZ"/>
        </w:rPr>
      </w:pPr>
      <w:r w:rsidRPr="008701F2">
        <w:rPr>
          <w:rFonts w:eastAsia="Calibri" w:cstheme="minorHAnsi"/>
          <w:lang w:eastAsia="cs-CZ"/>
        </w:rPr>
        <w:t xml:space="preserve">2.  </w:t>
      </w:r>
      <w:r w:rsidR="00055834" w:rsidRPr="008701F2">
        <w:rPr>
          <w:rFonts w:eastAsia="Calibri" w:cstheme="minorHAnsi"/>
          <w:lang w:eastAsia="cs-CZ"/>
        </w:rPr>
        <w:tab/>
      </w:r>
      <w:r w:rsidRPr="008701F2">
        <w:rPr>
          <w:rFonts w:eastAsia="Calibri" w:cstheme="minorHAnsi"/>
          <w:lang w:eastAsia="cs-CZ"/>
        </w:rPr>
        <w:t>POLAR touto smlouvou poskytuje Nabyvateli nevýhradní práva (licenci) k pořadu a k jeho užití jako celku nebo jeho částí, samostatně nebo v souboru anebo ve spojení s jiným dílem či prvky následujícími způsoby a v následujícím rozsahu:</w:t>
      </w:r>
    </w:p>
    <w:p w:rsidR="000914B5" w:rsidRPr="008701F2" w:rsidRDefault="000914B5" w:rsidP="00303F31">
      <w:pPr>
        <w:spacing w:after="40" w:line="240" w:lineRule="auto"/>
        <w:ind w:left="850" w:hanging="425"/>
        <w:jc w:val="both"/>
        <w:rPr>
          <w:rFonts w:eastAsia="Arial" w:cstheme="minorHAnsi"/>
          <w:lang w:eastAsia="cs-CZ"/>
        </w:rPr>
      </w:pPr>
      <w:r w:rsidRPr="008701F2">
        <w:rPr>
          <w:rFonts w:eastAsia="Calibri" w:cstheme="minorHAnsi"/>
          <w:lang w:eastAsia="cs-CZ"/>
        </w:rPr>
        <w:t xml:space="preserve">a) </w:t>
      </w:r>
      <w:r w:rsidR="00055834" w:rsidRPr="008701F2">
        <w:rPr>
          <w:rFonts w:eastAsia="Calibri" w:cstheme="minorHAnsi"/>
          <w:lang w:eastAsia="cs-CZ"/>
        </w:rPr>
        <w:tab/>
      </w:r>
      <w:r w:rsidRPr="008701F2">
        <w:rPr>
          <w:rFonts w:eastAsia="Calibri" w:cstheme="minorHAnsi"/>
          <w:lang w:eastAsia="cs-CZ"/>
        </w:rPr>
        <w:t>oprávnění ke sdělování díla veřejnosti podle § 18 a násl. zákona č. 121/2000 Sb., autorský zákon, v platném znění, a to šířením vysílání prostřednictvím internetu a dalších datových sítí (včetně intranetu),</w:t>
      </w:r>
    </w:p>
    <w:p w:rsidR="000914B5" w:rsidRPr="008701F2" w:rsidRDefault="000914B5" w:rsidP="00303F31">
      <w:pPr>
        <w:spacing w:after="40" w:line="240" w:lineRule="auto"/>
        <w:ind w:left="850" w:hanging="425"/>
        <w:jc w:val="both"/>
        <w:rPr>
          <w:rFonts w:eastAsia="Arial" w:cstheme="minorHAnsi"/>
          <w:lang w:eastAsia="cs-CZ"/>
        </w:rPr>
      </w:pPr>
      <w:r w:rsidRPr="008701F2">
        <w:rPr>
          <w:rFonts w:eastAsia="Calibri" w:cstheme="minorHAnsi"/>
          <w:lang w:eastAsia="cs-CZ"/>
        </w:rPr>
        <w:t xml:space="preserve">b) </w:t>
      </w:r>
      <w:r w:rsidR="00055834" w:rsidRPr="008701F2">
        <w:rPr>
          <w:rFonts w:eastAsia="Calibri" w:cstheme="minorHAnsi"/>
          <w:lang w:eastAsia="cs-CZ"/>
        </w:rPr>
        <w:tab/>
      </w:r>
      <w:r w:rsidRPr="008701F2">
        <w:rPr>
          <w:rFonts w:eastAsia="Calibri" w:cstheme="minorHAnsi"/>
          <w:lang w:eastAsia="cs-CZ"/>
        </w:rPr>
        <w:t>oprávnění k rozmnožování díla podle § 13 zákona č. 121/2000 Sb., autorský zákon, v platném znění,</w:t>
      </w:r>
    </w:p>
    <w:p w:rsidR="000914B5" w:rsidRPr="008701F2" w:rsidRDefault="000914B5" w:rsidP="00303F31">
      <w:pPr>
        <w:spacing w:after="40" w:line="240" w:lineRule="auto"/>
        <w:ind w:left="850" w:hanging="425"/>
        <w:jc w:val="both"/>
        <w:rPr>
          <w:rFonts w:eastAsia="Arial" w:cstheme="minorHAnsi"/>
          <w:lang w:eastAsia="cs-CZ"/>
        </w:rPr>
      </w:pPr>
      <w:r w:rsidRPr="008701F2">
        <w:rPr>
          <w:rFonts w:eastAsia="Calibri" w:cstheme="minorHAnsi"/>
          <w:lang w:eastAsia="cs-CZ"/>
        </w:rPr>
        <w:t xml:space="preserve">c) </w:t>
      </w:r>
      <w:r w:rsidR="00055834" w:rsidRPr="008701F2">
        <w:rPr>
          <w:rFonts w:eastAsia="Calibri" w:cstheme="minorHAnsi"/>
          <w:lang w:eastAsia="cs-CZ"/>
        </w:rPr>
        <w:tab/>
      </w:r>
      <w:r w:rsidRPr="008701F2">
        <w:rPr>
          <w:rFonts w:eastAsia="Calibri" w:cstheme="minorHAnsi"/>
          <w:lang w:eastAsia="cs-CZ"/>
        </w:rPr>
        <w:t>oprávnění k rozšiřování díla podle § 14 zákona č. 121/2000 Sb., autorský zákon, v platném znění,</w:t>
      </w:r>
    </w:p>
    <w:p w:rsidR="000914B5" w:rsidRPr="008701F2" w:rsidRDefault="000914B5" w:rsidP="00303F31">
      <w:pPr>
        <w:spacing w:after="40" w:line="240" w:lineRule="auto"/>
        <w:ind w:left="850" w:hanging="425"/>
        <w:jc w:val="both"/>
        <w:rPr>
          <w:rFonts w:eastAsia="Arial" w:cstheme="minorHAnsi"/>
          <w:lang w:eastAsia="cs-CZ"/>
        </w:rPr>
      </w:pPr>
      <w:r w:rsidRPr="008701F2">
        <w:rPr>
          <w:rFonts w:eastAsia="Calibri" w:cstheme="minorHAnsi"/>
          <w:lang w:eastAsia="cs-CZ"/>
        </w:rPr>
        <w:t xml:space="preserve">d) </w:t>
      </w:r>
      <w:r w:rsidR="00055834" w:rsidRPr="008701F2">
        <w:rPr>
          <w:rFonts w:eastAsia="Calibri" w:cstheme="minorHAnsi"/>
          <w:lang w:eastAsia="cs-CZ"/>
        </w:rPr>
        <w:tab/>
      </w:r>
      <w:r w:rsidRPr="008701F2">
        <w:rPr>
          <w:rFonts w:eastAsia="Calibri" w:cstheme="minorHAnsi"/>
          <w:lang w:eastAsia="cs-CZ"/>
        </w:rPr>
        <w:t>oprávnění k pronájmu díla podle § 15 zákona č. 121/2000 Sb., autorský zákon, v platném znění</w:t>
      </w:r>
    </w:p>
    <w:p w:rsidR="000914B5" w:rsidRPr="008701F2" w:rsidRDefault="00055834" w:rsidP="00303F31">
      <w:pPr>
        <w:spacing w:after="40" w:line="240" w:lineRule="auto"/>
        <w:ind w:left="850" w:hanging="425"/>
        <w:jc w:val="both"/>
        <w:rPr>
          <w:rFonts w:eastAsia="Arial" w:cstheme="minorHAnsi"/>
          <w:lang w:eastAsia="cs-CZ"/>
        </w:rPr>
      </w:pPr>
      <w:r w:rsidRPr="008701F2">
        <w:rPr>
          <w:rFonts w:eastAsia="Calibri" w:cstheme="minorHAnsi"/>
          <w:lang w:eastAsia="cs-CZ"/>
        </w:rPr>
        <w:t>e)</w:t>
      </w:r>
      <w:r w:rsidRPr="008701F2">
        <w:rPr>
          <w:rFonts w:eastAsia="Calibri" w:cstheme="minorHAnsi"/>
          <w:lang w:eastAsia="cs-CZ"/>
        </w:rPr>
        <w:tab/>
      </w:r>
      <w:r w:rsidR="000914B5" w:rsidRPr="008701F2">
        <w:rPr>
          <w:rFonts w:eastAsia="Calibri" w:cstheme="minorHAnsi"/>
          <w:lang w:eastAsia="cs-CZ"/>
        </w:rPr>
        <w:t>a oprávnění k půjčování díla podle § 16 zákona č. 121/2000 Sb., autorský zákon, v platném znění,</w:t>
      </w:r>
    </w:p>
    <w:p w:rsidR="000914B5" w:rsidRPr="008701F2" w:rsidRDefault="000914B5" w:rsidP="00303F31">
      <w:pPr>
        <w:spacing w:after="40" w:line="240" w:lineRule="auto"/>
        <w:ind w:left="425"/>
        <w:jc w:val="both"/>
        <w:rPr>
          <w:rFonts w:eastAsia="Arial" w:cstheme="minorHAnsi"/>
          <w:lang w:eastAsia="cs-CZ"/>
        </w:rPr>
      </w:pPr>
      <w:r w:rsidRPr="008701F2">
        <w:rPr>
          <w:rFonts w:eastAsia="Calibri" w:cstheme="minorHAnsi"/>
          <w:lang w:eastAsia="cs-CZ"/>
        </w:rPr>
        <w:t>a to ve všech případech pro území celého světa, na dobu časově neomezenou, resp. na dobu trvání majetkových práv k dílu, a množstevně neomezenou.</w:t>
      </w:r>
    </w:p>
    <w:p w:rsidR="000914B5" w:rsidRPr="008701F2" w:rsidRDefault="000914B5" w:rsidP="00303F31">
      <w:pPr>
        <w:spacing w:after="120" w:line="240" w:lineRule="auto"/>
        <w:ind w:left="425" w:hanging="425"/>
        <w:jc w:val="both"/>
        <w:rPr>
          <w:rFonts w:eastAsia="Arial" w:cstheme="minorHAnsi"/>
          <w:lang w:eastAsia="cs-CZ"/>
        </w:rPr>
      </w:pPr>
      <w:r w:rsidRPr="008701F2">
        <w:rPr>
          <w:rFonts w:eastAsia="Calibri" w:cstheme="minorHAnsi"/>
          <w:lang w:eastAsia="cs-CZ"/>
        </w:rPr>
        <w:t xml:space="preserve">3.  </w:t>
      </w:r>
      <w:r w:rsidR="00055834" w:rsidRPr="008701F2">
        <w:rPr>
          <w:rFonts w:eastAsia="Calibri" w:cstheme="minorHAnsi"/>
          <w:lang w:eastAsia="cs-CZ"/>
        </w:rPr>
        <w:tab/>
      </w:r>
      <w:r w:rsidRPr="008701F2">
        <w:rPr>
          <w:rFonts w:eastAsia="Calibri" w:cstheme="minorHAnsi"/>
          <w:lang w:eastAsia="cs-CZ"/>
        </w:rPr>
        <w:t xml:space="preserve">POLAR je povinen uzavřít či zajistit uzavření smluv se všemi nositeli práv, tj. autory, výkonnými umělci, výrobci zvukových a zvukově obrazových záznamů, nositeli práv ostatních kategorií duševního vlastnictví (např. ochranných známek, užitných a průmyslových vzorů), nositeli práv osobnostních, jakož i se všemi dalšími fyzickými a právnickými osobami zúčastněnými na výrobě pořadu a v souvislosti s ní a zajistit vypořádání všech nároků z těchto smluv tak, aby pořad mohl být Nabyvatelem užíván v rozsahu stanoveném touto smlouvou (tedy sdělováním veřejnosti prostřednictvím internetu a dalších datových sítí), a to bez jakýchkoli nároků třetích osob za toto užití. POLAR prohlašuje, že v pořadu nebudou použita žádná díla, u kterých by mohla být vykonávána práva autorů chráněné hudby zastupovaných Ochranným svazem autorským pro práva k dílům hudebním (OSA) za provozování hudební složky pořadu (obdobné platí pro další kolektivně spravovaná práva INTERGRAM, DILIA a OAZA). Pokud z objektivních důvodů nebude možné od některého z nositelů práv získat práva v rozsahu uvedeném shora, je POLAR povinen zajistit práva v co možná nejširším rozsahu. </w:t>
      </w:r>
    </w:p>
    <w:p w:rsidR="000914B5" w:rsidRPr="008701F2" w:rsidRDefault="000914B5" w:rsidP="00303F31">
      <w:pPr>
        <w:spacing w:after="0" w:line="240" w:lineRule="auto"/>
        <w:ind w:left="425" w:hanging="425"/>
        <w:jc w:val="both"/>
        <w:rPr>
          <w:rFonts w:eastAsia="Arial" w:cstheme="minorHAnsi"/>
          <w:lang w:eastAsia="cs-CZ"/>
        </w:rPr>
      </w:pPr>
      <w:r w:rsidRPr="008701F2">
        <w:rPr>
          <w:rFonts w:eastAsia="Calibri" w:cstheme="minorHAnsi"/>
          <w:lang w:eastAsia="cs-CZ"/>
        </w:rPr>
        <w:lastRenderedPageBreak/>
        <w:t xml:space="preserve">4. </w:t>
      </w:r>
      <w:r w:rsidR="00055834" w:rsidRPr="008701F2">
        <w:rPr>
          <w:rFonts w:eastAsia="Calibri" w:cstheme="minorHAnsi"/>
          <w:lang w:eastAsia="cs-CZ"/>
        </w:rPr>
        <w:tab/>
      </w:r>
      <w:r w:rsidRPr="008701F2">
        <w:rPr>
          <w:rFonts w:eastAsia="Calibri" w:cstheme="minorHAnsi"/>
          <w:lang w:eastAsia="cs-CZ"/>
        </w:rPr>
        <w:t>Nabyvatel není oprávněn užívat pořad vyrobený podle této smlouvy ani vykonávat jakákoliv práva k nim jiným způsobem a v jiném rozsahu, než je uvedeno v této smlouvě. Nabyvatel není oprávněn jakákoliv práva nabytá dle této smlouvy k pořadu postoupit bez předchozího písemného souhlasu POLARu žádné třetí osobě. Nabyvatel je oprávněn, nikoliv povinen nabyté licence k pořadům využít.</w:t>
      </w:r>
    </w:p>
    <w:p w:rsidR="000914B5" w:rsidRPr="008701F2" w:rsidRDefault="000914B5" w:rsidP="00303F31">
      <w:pPr>
        <w:spacing w:after="120" w:line="240" w:lineRule="auto"/>
        <w:ind w:left="426"/>
        <w:jc w:val="both"/>
        <w:rPr>
          <w:rFonts w:eastAsia="Arial" w:cstheme="minorHAnsi"/>
          <w:lang w:eastAsia="cs-CZ"/>
        </w:rPr>
      </w:pPr>
      <w:r w:rsidRPr="008701F2">
        <w:rPr>
          <w:rFonts w:eastAsia="Calibri" w:cstheme="minorHAnsi"/>
          <w:lang w:eastAsia="cs-CZ"/>
        </w:rPr>
        <w:t xml:space="preserve">Nabyvatel licenci v rozsahu tohoto článku smlouvy přijímá. </w:t>
      </w:r>
    </w:p>
    <w:p w:rsidR="000914B5" w:rsidRPr="008701F2" w:rsidRDefault="000914B5" w:rsidP="00303F31">
      <w:pPr>
        <w:spacing w:after="120" w:line="240" w:lineRule="auto"/>
        <w:ind w:left="426" w:hanging="426"/>
        <w:jc w:val="both"/>
        <w:rPr>
          <w:rFonts w:eastAsia="Arial" w:cstheme="minorHAnsi"/>
          <w:lang w:eastAsia="cs-CZ"/>
        </w:rPr>
      </w:pPr>
      <w:r w:rsidRPr="008701F2">
        <w:rPr>
          <w:rFonts w:eastAsia="Calibri" w:cstheme="minorHAnsi"/>
          <w:lang w:eastAsia="cs-CZ"/>
        </w:rPr>
        <w:t xml:space="preserve">5.  </w:t>
      </w:r>
      <w:r w:rsidR="00055834" w:rsidRPr="008701F2">
        <w:rPr>
          <w:rFonts w:eastAsia="Calibri" w:cstheme="minorHAnsi"/>
          <w:lang w:eastAsia="cs-CZ"/>
        </w:rPr>
        <w:tab/>
      </w:r>
      <w:r w:rsidRPr="008701F2">
        <w:rPr>
          <w:rFonts w:eastAsia="Calibri" w:cstheme="minorHAnsi"/>
          <w:lang w:eastAsia="cs-CZ"/>
        </w:rPr>
        <w:t xml:space="preserve">Odměna za licenci poskytnutou POLARem Nabyvateli na základě této smlouvy, sjednaná podle článku IV. této smlouvy, je konečná a zahrnuje v sobě případné kompenzace za veškeré nároky, které by POLAR dle této smlouvy nebo v souvislosti s ní a s jejím plněním mohl vůči Nabyvateli uplatňovat. </w:t>
      </w:r>
    </w:p>
    <w:p w:rsidR="000914B5" w:rsidRPr="008701F2" w:rsidRDefault="000914B5" w:rsidP="000914B5">
      <w:pPr>
        <w:spacing w:after="0" w:line="240" w:lineRule="auto"/>
        <w:jc w:val="both"/>
        <w:rPr>
          <w:rFonts w:eastAsia="Arial" w:cstheme="minorHAnsi"/>
          <w:lang w:eastAsia="cs-CZ"/>
        </w:rPr>
      </w:pPr>
    </w:p>
    <w:p w:rsidR="000914B5" w:rsidRPr="008701F2" w:rsidRDefault="000914B5" w:rsidP="000914B5">
      <w:pPr>
        <w:spacing w:after="0" w:line="240" w:lineRule="auto"/>
        <w:jc w:val="center"/>
        <w:rPr>
          <w:rFonts w:eastAsia="Calibri" w:cstheme="minorHAnsi"/>
          <w:b/>
          <w:lang w:eastAsia="cs-CZ"/>
        </w:rPr>
      </w:pPr>
    </w:p>
    <w:p w:rsidR="000914B5" w:rsidRPr="008701F2" w:rsidRDefault="000914B5" w:rsidP="000914B5">
      <w:pPr>
        <w:spacing w:after="0" w:line="240" w:lineRule="auto"/>
        <w:jc w:val="center"/>
        <w:rPr>
          <w:rFonts w:eastAsia="Calibri" w:cstheme="minorHAnsi"/>
          <w:b/>
          <w:lang w:eastAsia="cs-CZ"/>
        </w:rPr>
      </w:pPr>
    </w:p>
    <w:p w:rsidR="000914B5" w:rsidRPr="008701F2" w:rsidRDefault="000914B5" w:rsidP="000914B5">
      <w:pPr>
        <w:spacing w:after="0" w:line="240" w:lineRule="auto"/>
        <w:jc w:val="center"/>
        <w:rPr>
          <w:rFonts w:eastAsia="Arial" w:cstheme="minorHAnsi"/>
          <w:lang w:eastAsia="cs-CZ"/>
        </w:rPr>
      </w:pPr>
      <w:r w:rsidRPr="008701F2">
        <w:rPr>
          <w:rFonts w:eastAsia="Calibri" w:cstheme="minorHAnsi"/>
          <w:b/>
          <w:lang w:eastAsia="cs-CZ"/>
        </w:rPr>
        <w:t>čl. IV.</w:t>
      </w:r>
    </w:p>
    <w:p w:rsidR="000914B5" w:rsidRPr="008701F2" w:rsidRDefault="000914B5" w:rsidP="008B55AD">
      <w:pPr>
        <w:spacing w:after="120" w:line="240" w:lineRule="auto"/>
        <w:jc w:val="center"/>
        <w:rPr>
          <w:rFonts w:eastAsia="Arial" w:cstheme="minorHAnsi"/>
          <w:lang w:eastAsia="cs-CZ"/>
        </w:rPr>
      </w:pPr>
      <w:r w:rsidRPr="008701F2">
        <w:rPr>
          <w:rFonts w:eastAsia="Calibri" w:cstheme="minorHAnsi"/>
          <w:b/>
          <w:lang w:eastAsia="cs-CZ"/>
        </w:rPr>
        <w:t>Odměna za poskytnutí licence k pořadům</w:t>
      </w:r>
    </w:p>
    <w:p w:rsidR="000914B5" w:rsidRPr="008701F2" w:rsidRDefault="000914B5" w:rsidP="008B55AD">
      <w:pPr>
        <w:spacing w:after="120" w:line="240" w:lineRule="auto"/>
        <w:ind w:left="426" w:hanging="426"/>
        <w:jc w:val="both"/>
        <w:rPr>
          <w:rFonts w:eastAsia="Times New Roman" w:cstheme="minorHAnsi"/>
          <w:lang w:eastAsia="cs-CZ"/>
        </w:rPr>
      </w:pPr>
      <w:r w:rsidRPr="008701F2">
        <w:rPr>
          <w:rFonts w:eastAsia="Calibri" w:cstheme="minorHAnsi"/>
          <w:lang w:eastAsia="cs-CZ"/>
        </w:rPr>
        <w:t xml:space="preserve">1.  </w:t>
      </w:r>
      <w:r w:rsidR="00055834" w:rsidRPr="008701F2">
        <w:rPr>
          <w:rFonts w:eastAsia="Calibri" w:cstheme="minorHAnsi"/>
          <w:lang w:eastAsia="cs-CZ"/>
        </w:rPr>
        <w:tab/>
      </w:r>
      <w:r w:rsidRPr="008701F2">
        <w:rPr>
          <w:rFonts w:eastAsia="Times New Roman" w:cstheme="minorHAnsi"/>
          <w:lang w:eastAsia="cs-CZ"/>
        </w:rPr>
        <w:t xml:space="preserve">Nabyvatel uhradí POLARu za nabytí licence k pořadu celkovou částku 290 420,- Kč </w:t>
      </w:r>
      <w:r w:rsidR="00734B99">
        <w:rPr>
          <w:rFonts w:eastAsia="Times New Roman" w:cstheme="minorHAnsi"/>
          <w:lang w:eastAsia="cs-CZ"/>
        </w:rPr>
        <w:t>bez DPH</w:t>
      </w:r>
      <w:r w:rsidRPr="008701F2">
        <w:rPr>
          <w:rFonts w:eastAsia="Times New Roman" w:cstheme="minorHAnsi"/>
          <w:lang w:eastAsia="cs-CZ"/>
        </w:rPr>
        <w:t xml:space="preserve">, </w:t>
      </w:r>
      <w:r w:rsidR="00734B99">
        <w:rPr>
          <w:rFonts w:eastAsia="Times New Roman" w:cstheme="minorHAnsi"/>
          <w:lang w:eastAsia="cs-CZ"/>
        </w:rPr>
        <w:br/>
      </w:r>
      <w:r w:rsidRPr="008701F2">
        <w:rPr>
          <w:rFonts w:eastAsia="Times New Roman" w:cstheme="minorHAnsi"/>
          <w:lang w:eastAsia="cs-CZ"/>
        </w:rPr>
        <w:t>tj. 351 408,20 Kč</w:t>
      </w:r>
      <w:r w:rsidR="00573502">
        <w:rPr>
          <w:rFonts w:eastAsia="Times New Roman" w:cstheme="minorHAnsi"/>
          <w:lang w:eastAsia="cs-CZ"/>
        </w:rPr>
        <w:t xml:space="preserve"> vč. DPH</w:t>
      </w:r>
      <w:r w:rsidRPr="008701F2">
        <w:rPr>
          <w:rFonts w:eastAsia="Times New Roman" w:cstheme="minorHAnsi"/>
          <w:lang w:eastAsia="cs-CZ"/>
        </w:rPr>
        <w:t>.</w:t>
      </w:r>
    </w:p>
    <w:p w:rsidR="000914B5" w:rsidRPr="008701F2" w:rsidRDefault="008701F2" w:rsidP="008B55AD">
      <w:pPr>
        <w:spacing w:after="120" w:line="240" w:lineRule="auto"/>
        <w:ind w:left="426" w:hanging="426"/>
        <w:jc w:val="both"/>
        <w:rPr>
          <w:rFonts w:eastAsia="Arial" w:cstheme="minorHAnsi"/>
          <w:lang w:eastAsia="cs-CZ"/>
        </w:rPr>
      </w:pPr>
      <w:r>
        <w:rPr>
          <w:rFonts w:eastAsia="Calibri" w:cstheme="minorHAnsi"/>
          <w:lang w:eastAsia="cs-CZ"/>
        </w:rPr>
        <w:t>2</w:t>
      </w:r>
      <w:r w:rsidR="000914B5" w:rsidRPr="008701F2">
        <w:rPr>
          <w:rFonts w:eastAsia="Calibri" w:cstheme="minorHAnsi"/>
          <w:lang w:eastAsia="cs-CZ"/>
        </w:rPr>
        <w:t xml:space="preserve">.  </w:t>
      </w:r>
      <w:r w:rsidR="00055834" w:rsidRPr="008701F2">
        <w:rPr>
          <w:rFonts w:eastAsia="Calibri" w:cstheme="minorHAnsi"/>
          <w:lang w:eastAsia="cs-CZ"/>
        </w:rPr>
        <w:tab/>
      </w:r>
      <w:r w:rsidR="000914B5" w:rsidRPr="008701F2">
        <w:rPr>
          <w:rFonts w:eastAsia="Calibri" w:cstheme="minorHAnsi"/>
          <w:lang w:eastAsia="cs-CZ"/>
        </w:rPr>
        <w:t>Odměna je maximální a je možné ji překročit pouze v případě, že ode dne počátku účinnosti této smlouvy do okamžiku uskutečnění zdanitelného plnění podle této smlouvy dojde ke změnám sazeb DPH nebo k jiným změnám daňových předpisů, majících vliv na odměnu. Jiné podmínky pro překročení odměny se nepřipouští.</w:t>
      </w:r>
    </w:p>
    <w:p w:rsidR="000914B5" w:rsidRPr="008701F2" w:rsidRDefault="008701F2" w:rsidP="008B55AD">
      <w:pPr>
        <w:spacing w:after="120" w:line="240" w:lineRule="auto"/>
        <w:ind w:left="426" w:hanging="426"/>
        <w:jc w:val="both"/>
        <w:rPr>
          <w:rFonts w:eastAsia="Arial" w:cstheme="minorHAnsi"/>
          <w:lang w:eastAsia="cs-CZ"/>
        </w:rPr>
      </w:pPr>
      <w:r>
        <w:rPr>
          <w:rFonts w:eastAsia="Calibri" w:cstheme="minorHAnsi"/>
          <w:lang w:eastAsia="cs-CZ"/>
        </w:rPr>
        <w:t>3</w:t>
      </w:r>
      <w:r w:rsidR="000914B5" w:rsidRPr="008701F2">
        <w:rPr>
          <w:rFonts w:eastAsia="Calibri" w:cstheme="minorHAnsi"/>
          <w:lang w:eastAsia="cs-CZ"/>
        </w:rPr>
        <w:t xml:space="preserve">. </w:t>
      </w:r>
      <w:r w:rsidR="00055834" w:rsidRPr="008701F2">
        <w:rPr>
          <w:rFonts w:eastAsia="Calibri" w:cstheme="minorHAnsi"/>
          <w:lang w:eastAsia="cs-CZ"/>
        </w:rPr>
        <w:tab/>
        <w:t>P</w:t>
      </w:r>
      <w:r w:rsidR="000914B5" w:rsidRPr="008701F2">
        <w:rPr>
          <w:rFonts w:eastAsia="Calibri" w:cstheme="minorHAnsi"/>
          <w:lang w:eastAsia="cs-CZ"/>
        </w:rPr>
        <w:t>OLAR odpovídá za to, že sazba daně z přidané hodnoty bude stanovena v souladu s platnými právními předpisy.</w:t>
      </w:r>
    </w:p>
    <w:p w:rsidR="000914B5" w:rsidRPr="008701F2" w:rsidRDefault="008701F2" w:rsidP="008B55AD">
      <w:pPr>
        <w:spacing w:after="120" w:line="240" w:lineRule="auto"/>
        <w:ind w:left="426" w:hanging="426"/>
        <w:jc w:val="both"/>
        <w:rPr>
          <w:rFonts w:eastAsia="Arial" w:cstheme="minorHAnsi"/>
          <w:lang w:eastAsia="cs-CZ"/>
        </w:rPr>
      </w:pPr>
      <w:r>
        <w:rPr>
          <w:rFonts w:eastAsia="Calibri" w:cstheme="minorHAnsi"/>
          <w:lang w:eastAsia="cs-CZ"/>
        </w:rPr>
        <w:t>4</w:t>
      </w:r>
      <w:r w:rsidR="00055834" w:rsidRPr="008701F2">
        <w:rPr>
          <w:rFonts w:eastAsia="Calibri" w:cstheme="minorHAnsi"/>
          <w:lang w:eastAsia="cs-CZ"/>
        </w:rPr>
        <w:t xml:space="preserve">. </w:t>
      </w:r>
      <w:r w:rsidR="00055834" w:rsidRPr="008701F2">
        <w:rPr>
          <w:rFonts w:eastAsia="Calibri" w:cstheme="minorHAnsi"/>
          <w:lang w:eastAsia="cs-CZ"/>
        </w:rPr>
        <w:tab/>
      </w:r>
      <w:r w:rsidR="000914B5" w:rsidRPr="008701F2">
        <w:rPr>
          <w:rFonts w:eastAsia="Calibri" w:cstheme="minorHAnsi"/>
          <w:lang w:eastAsia="cs-CZ"/>
        </w:rPr>
        <w:t>Smluvní strany se dohodly, že dojde-li v průběhu plnění předmětu smlouvy ke změně zákonné sazby DPH stanovené pro příslušné plnění vyplývající z této smlouvy, je POLAR od okamžiku nabytí účinnosti změny zákonné sazby DPH povinen účtovat platnou sazbu DPH.  O této skutečnosti není nutné uzavírat dodatek k této smlouvě.</w:t>
      </w:r>
    </w:p>
    <w:p w:rsidR="000914B5" w:rsidRPr="008701F2" w:rsidRDefault="000914B5" w:rsidP="000914B5">
      <w:pPr>
        <w:spacing w:after="0" w:line="240" w:lineRule="auto"/>
        <w:rPr>
          <w:rFonts w:eastAsia="Arial" w:cstheme="minorHAnsi"/>
          <w:lang w:eastAsia="cs-CZ"/>
        </w:rPr>
      </w:pPr>
    </w:p>
    <w:p w:rsidR="000914B5" w:rsidRPr="008701F2" w:rsidRDefault="000914B5" w:rsidP="000914B5">
      <w:pPr>
        <w:spacing w:after="0" w:line="240" w:lineRule="auto"/>
        <w:rPr>
          <w:rFonts w:eastAsia="Arial" w:cstheme="minorHAnsi"/>
          <w:lang w:eastAsia="cs-CZ"/>
        </w:rPr>
      </w:pPr>
    </w:p>
    <w:p w:rsidR="000914B5" w:rsidRPr="008701F2" w:rsidRDefault="000914B5" w:rsidP="000914B5">
      <w:pPr>
        <w:spacing w:after="0" w:line="240" w:lineRule="auto"/>
        <w:rPr>
          <w:rFonts w:eastAsia="Arial" w:cstheme="minorHAnsi"/>
          <w:lang w:eastAsia="cs-CZ"/>
        </w:rPr>
      </w:pPr>
    </w:p>
    <w:p w:rsidR="000914B5" w:rsidRPr="008701F2" w:rsidRDefault="000914B5" w:rsidP="000914B5">
      <w:pPr>
        <w:spacing w:after="0" w:line="240" w:lineRule="auto"/>
        <w:ind w:left="360"/>
        <w:jc w:val="center"/>
        <w:rPr>
          <w:rFonts w:eastAsia="Arial" w:cstheme="minorHAnsi"/>
          <w:lang w:eastAsia="cs-CZ"/>
        </w:rPr>
      </w:pPr>
      <w:r w:rsidRPr="008701F2">
        <w:rPr>
          <w:rFonts w:eastAsia="Calibri" w:cstheme="minorHAnsi"/>
          <w:b/>
          <w:lang w:eastAsia="cs-CZ"/>
        </w:rPr>
        <w:t>čl. V.</w:t>
      </w:r>
    </w:p>
    <w:p w:rsidR="000914B5" w:rsidRPr="008701F2" w:rsidRDefault="000914B5" w:rsidP="008B55AD">
      <w:pPr>
        <w:tabs>
          <w:tab w:val="left" w:pos="1440"/>
        </w:tabs>
        <w:spacing w:after="120" w:line="240" w:lineRule="auto"/>
        <w:ind w:left="360"/>
        <w:jc w:val="center"/>
        <w:rPr>
          <w:rFonts w:eastAsia="Arial" w:cstheme="minorHAnsi"/>
          <w:lang w:eastAsia="cs-CZ"/>
        </w:rPr>
      </w:pPr>
      <w:r w:rsidRPr="008701F2">
        <w:rPr>
          <w:rFonts w:eastAsia="Calibri" w:cstheme="minorHAnsi"/>
          <w:b/>
          <w:lang w:eastAsia="cs-CZ"/>
        </w:rPr>
        <w:t>Platební podmínky</w:t>
      </w:r>
    </w:p>
    <w:p w:rsidR="000914B5" w:rsidRPr="008701F2" w:rsidRDefault="00055834"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1. </w:t>
      </w:r>
      <w:r w:rsidRPr="008701F2">
        <w:rPr>
          <w:rFonts w:eastAsia="Calibri" w:cstheme="minorHAnsi"/>
          <w:lang w:eastAsia="cs-CZ"/>
        </w:rPr>
        <w:tab/>
      </w:r>
      <w:r w:rsidR="000914B5" w:rsidRPr="008701F2">
        <w:rPr>
          <w:rFonts w:eastAsia="Times New Roman" w:cstheme="minorHAnsi"/>
          <w:lang w:eastAsia="cs-CZ"/>
        </w:rPr>
        <w:t xml:space="preserve">Podkladem pro úhradu smluvní ceny za nabytí licence je vyúčtování </w:t>
      </w:r>
      <w:r w:rsidR="000914B5" w:rsidRPr="008701F2">
        <w:rPr>
          <w:rFonts w:eastAsia="Calibri" w:cstheme="minorHAnsi"/>
          <w:lang w:eastAsia="cs-CZ"/>
        </w:rPr>
        <w:t xml:space="preserve">nazvané FAKTURA (dále jen „faktura“), které bude mít náležitosti daňového dokladu dle zákona č. 235/2004 Sb., o dani z přidané hodnoty, ve znění pozdějších předpisů. </w:t>
      </w:r>
    </w:p>
    <w:p w:rsidR="000914B5" w:rsidRPr="008701F2" w:rsidRDefault="000914B5" w:rsidP="00734B99">
      <w:pPr>
        <w:spacing w:after="120" w:line="240" w:lineRule="auto"/>
        <w:ind w:left="425" w:hanging="425"/>
        <w:jc w:val="both"/>
        <w:rPr>
          <w:rFonts w:eastAsia="Calibri" w:cstheme="minorHAnsi"/>
          <w:lang w:eastAsia="cs-CZ"/>
        </w:rPr>
      </w:pPr>
      <w:r w:rsidRPr="008701F2">
        <w:rPr>
          <w:rFonts w:eastAsia="Calibri" w:cstheme="minorHAnsi"/>
          <w:lang w:eastAsia="cs-CZ"/>
        </w:rPr>
        <w:t xml:space="preserve">2. </w:t>
      </w:r>
      <w:r w:rsidR="00055834" w:rsidRPr="008701F2">
        <w:rPr>
          <w:rFonts w:eastAsia="Calibri" w:cstheme="minorHAnsi"/>
          <w:lang w:eastAsia="cs-CZ"/>
        </w:rPr>
        <w:tab/>
      </w:r>
      <w:r w:rsidRPr="008701F2">
        <w:rPr>
          <w:rFonts w:eastAsia="Calibri" w:cstheme="minorHAnsi"/>
          <w:lang w:eastAsia="cs-CZ"/>
        </w:rPr>
        <w:t>Nárok na odměnu za poskytnutí licence vznikne POLARu okamžikem, kdy bude moci Nabyvatel s  pořadem nakládat v souladu s čl. II., odst. 6 této smlouvy a tím užít licenci. O tomto bude sepsán předávací protokol a POLAR k tomuto dni vystaví fakturu, která bude mít náležitostí stanovené platnými právními předpisy pro daňový doklad dle § 28 citovaného zákona o DPH.</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3.  </w:t>
      </w:r>
      <w:r w:rsidR="00055834" w:rsidRPr="008701F2">
        <w:rPr>
          <w:rFonts w:eastAsia="Calibri" w:cstheme="minorHAnsi"/>
          <w:lang w:eastAsia="cs-CZ"/>
        </w:rPr>
        <w:tab/>
      </w:r>
      <w:r w:rsidRPr="008701F2">
        <w:rPr>
          <w:rFonts w:eastAsia="Calibri" w:cstheme="minorHAnsi"/>
          <w:lang w:eastAsia="cs-CZ"/>
        </w:rPr>
        <w:t xml:space="preserve">Doba splatnosti faktury je stanovena na 30 kalendářních dnů po jejich doručení Nabyvateli.  Stejný termín splatnosti 30 kalendářních dnů platí i při placení jiných plateb (např. úroků z prodlení, smluvních pokut, náhrad škod, aj.). </w:t>
      </w:r>
    </w:p>
    <w:p w:rsidR="000914B5" w:rsidRPr="008701F2" w:rsidRDefault="00055834" w:rsidP="008B55AD">
      <w:pPr>
        <w:tabs>
          <w:tab w:val="left" w:pos="426"/>
        </w:tabs>
        <w:spacing w:after="120" w:line="240" w:lineRule="auto"/>
        <w:ind w:left="426" w:hanging="426"/>
        <w:jc w:val="both"/>
        <w:rPr>
          <w:rFonts w:eastAsia="Arial" w:cstheme="minorHAnsi"/>
          <w:lang w:eastAsia="cs-CZ"/>
        </w:rPr>
      </w:pPr>
      <w:r w:rsidRPr="008701F2">
        <w:rPr>
          <w:rFonts w:eastAsia="Calibri" w:cstheme="minorHAnsi"/>
          <w:lang w:eastAsia="cs-CZ"/>
        </w:rPr>
        <w:t xml:space="preserve">4. </w:t>
      </w:r>
      <w:r w:rsidRPr="008701F2">
        <w:rPr>
          <w:rFonts w:eastAsia="Calibri" w:cstheme="minorHAnsi"/>
          <w:lang w:eastAsia="cs-CZ"/>
        </w:rPr>
        <w:tab/>
      </w:r>
      <w:r w:rsidR="000914B5" w:rsidRPr="008701F2">
        <w:rPr>
          <w:rFonts w:eastAsia="Calibri" w:cstheme="minorHAnsi"/>
          <w:lang w:eastAsia="cs-CZ"/>
        </w:rPr>
        <w:t xml:space="preserve">Nebude-li faktura obsahovat některou dohodnutou náležitost nebo bude chybně vyúčtována cena nebo sazba DPH, je Nabyvatel oprávněn fakturu před uplynutím lhůty splatnosti vrátit POLARu k provedení opravy s vyznačením důvodu vrácení. POLAR provede opravu vystavením nové faktury. Ode dne odeslání vadné faktury přestává běžet původní doba splatnosti. Celá doba splatnosti běží opět ode dne doručení nově vyhotovené faktury Nabyvateli. </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lastRenderedPageBreak/>
        <w:t xml:space="preserve">5.  </w:t>
      </w:r>
      <w:r w:rsidR="00055834" w:rsidRPr="008701F2">
        <w:rPr>
          <w:rFonts w:eastAsia="Calibri" w:cstheme="minorHAnsi"/>
          <w:lang w:eastAsia="cs-CZ"/>
        </w:rPr>
        <w:tab/>
      </w:r>
      <w:r w:rsidRPr="008701F2">
        <w:rPr>
          <w:rFonts w:eastAsia="Calibri" w:cstheme="minorHAnsi"/>
          <w:lang w:eastAsia="cs-CZ"/>
        </w:rPr>
        <w:t>Doručení faktury provede POLAR na e-mailovou adresu sarka.vlckova@pod.cz.</w:t>
      </w:r>
    </w:p>
    <w:p w:rsidR="000914B5" w:rsidRPr="008701F2" w:rsidRDefault="000914B5" w:rsidP="008B55AD">
      <w:pPr>
        <w:spacing w:after="120" w:line="240" w:lineRule="auto"/>
        <w:ind w:left="426" w:hanging="426"/>
        <w:jc w:val="both"/>
        <w:rPr>
          <w:rFonts w:eastAsia="Calibri" w:cstheme="minorHAnsi"/>
          <w:lang w:eastAsia="cs-CZ"/>
        </w:rPr>
      </w:pPr>
      <w:r w:rsidRPr="008701F2">
        <w:rPr>
          <w:rFonts w:eastAsia="Calibri" w:cstheme="minorHAnsi"/>
          <w:lang w:eastAsia="cs-CZ"/>
        </w:rPr>
        <w:t xml:space="preserve">6.  </w:t>
      </w:r>
      <w:r w:rsidR="00055834" w:rsidRPr="008701F2">
        <w:rPr>
          <w:rFonts w:eastAsia="Calibri" w:cstheme="minorHAnsi"/>
          <w:lang w:eastAsia="cs-CZ"/>
        </w:rPr>
        <w:tab/>
      </w:r>
      <w:r w:rsidRPr="008701F2">
        <w:rPr>
          <w:rFonts w:eastAsia="Calibri" w:cstheme="minorHAnsi"/>
          <w:lang w:eastAsia="cs-CZ"/>
        </w:rPr>
        <w:t>Smluvní strany se dohodly, že platba bude provedena na číslo účtu uvedené POLARem ve faktuře bez ohledu na číslo účtu uvedené v záhlaví této smlouvy, přičemž plnění bude bez výjimky považováno za platbu za plnění předmětu této smlouvy. Musí se však jednat o číslo účtu zveřejněné způsobem umožňujícím dálkový přístup podle § 96 zákona o DPH. Zároveň se musí jednat o účet vedený v tuzemsku.</w:t>
      </w:r>
    </w:p>
    <w:p w:rsidR="000914B5" w:rsidRPr="008701F2" w:rsidRDefault="000914B5" w:rsidP="008B55AD">
      <w:pPr>
        <w:keepNext/>
        <w:spacing w:after="120" w:line="240" w:lineRule="auto"/>
        <w:ind w:left="426" w:hanging="426"/>
        <w:jc w:val="both"/>
        <w:outlineLvl w:val="0"/>
        <w:rPr>
          <w:rFonts w:eastAsia="Times New Roman" w:cstheme="minorHAnsi"/>
          <w:lang w:eastAsia="cs-CZ"/>
        </w:rPr>
      </w:pPr>
      <w:r w:rsidRPr="008701F2">
        <w:rPr>
          <w:rFonts w:eastAsia="Calibri" w:cstheme="minorHAnsi"/>
          <w:lang w:eastAsia="cs-CZ"/>
        </w:rPr>
        <w:t>7.</w:t>
      </w:r>
      <w:r w:rsidRPr="008701F2">
        <w:rPr>
          <w:rFonts w:eastAsia="Calibri" w:cstheme="minorHAnsi"/>
          <w:b/>
          <w:lang w:eastAsia="cs-CZ"/>
        </w:rPr>
        <w:t xml:space="preserve"> </w:t>
      </w:r>
      <w:r w:rsidR="00055834" w:rsidRPr="008701F2">
        <w:rPr>
          <w:rFonts w:eastAsia="Calibri" w:cstheme="minorHAnsi"/>
          <w:b/>
          <w:lang w:eastAsia="cs-CZ"/>
        </w:rPr>
        <w:tab/>
      </w:r>
      <w:r w:rsidRPr="008701F2">
        <w:rPr>
          <w:rFonts w:eastAsia="Calibri" w:cstheme="minorHAnsi"/>
          <w:lang w:eastAsia="cs-CZ"/>
        </w:rPr>
        <w:t>POLAR</w:t>
      </w:r>
      <w:r w:rsidRPr="008701F2">
        <w:rPr>
          <w:rFonts w:eastAsia="Times New Roman" w:cstheme="minorHAnsi"/>
          <w:lang w:eastAsia="cs-CZ"/>
        </w:rPr>
        <w:t xml:space="preserve">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 V případě dílčího plnění bude postupováno v souladu s § 21 odst. 8 zákona o DPH.</w:t>
      </w:r>
    </w:p>
    <w:p w:rsidR="000914B5" w:rsidRPr="008701F2" w:rsidRDefault="000914B5" w:rsidP="000914B5">
      <w:pPr>
        <w:spacing w:after="0" w:line="240" w:lineRule="auto"/>
        <w:jc w:val="both"/>
        <w:rPr>
          <w:rFonts w:eastAsia="Arial" w:cstheme="minorHAnsi"/>
          <w:lang w:eastAsia="cs-CZ"/>
        </w:rPr>
      </w:pPr>
    </w:p>
    <w:p w:rsidR="000914B5" w:rsidRPr="008701F2" w:rsidRDefault="000914B5" w:rsidP="000914B5">
      <w:pPr>
        <w:spacing w:after="0" w:line="240" w:lineRule="auto"/>
        <w:jc w:val="center"/>
        <w:rPr>
          <w:rFonts w:eastAsia="Arial" w:cstheme="minorHAnsi"/>
          <w:lang w:eastAsia="cs-CZ"/>
        </w:rPr>
      </w:pPr>
      <w:r w:rsidRPr="008701F2">
        <w:rPr>
          <w:rFonts w:eastAsia="Calibri" w:cstheme="minorHAnsi"/>
          <w:b/>
          <w:lang w:eastAsia="cs-CZ"/>
        </w:rPr>
        <w:t>čl. VI</w:t>
      </w:r>
    </w:p>
    <w:p w:rsidR="000914B5" w:rsidRPr="008701F2" w:rsidRDefault="000914B5" w:rsidP="008B55AD">
      <w:pPr>
        <w:spacing w:after="120" w:line="240" w:lineRule="auto"/>
        <w:jc w:val="center"/>
        <w:rPr>
          <w:rFonts w:eastAsia="Arial" w:cstheme="minorHAnsi"/>
          <w:lang w:eastAsia="cs-CZ"/>
        </w:rPr>
      </w:pPr>
      <w:r w:rsidRPr="008701F2">
        <w:rPr>
          <w:rFonts w:eastAsia="Calibri" w:cstheme="minorHAnsi"/>
          <w:b/>
          <w:lang w:eastAsia="cs-CZ"/>
        </w:rPr>
        <w:t>Smluvní pokuty</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1.  </w:t>
      </w:r>
      <w:r w:rsidR="00055834" w:rsidRPr="008701F2">
        <w:rPr>
          <w:rFonts w:eastAsia="Calibri" w:cstheme="minorHAnsi"/>
          <w:lang w:eastAsia="cs-CZ"/>
        </w:rPr>
        <w:tab/>
      </w:r>
      <w:r w:rsidRPr="008701F2">
        <w:rPr>
          <w:rFonts w:eastAsia="Calibri" w:cstheme="minorHAnsi"/>
          <w:lang w:eastAsia="cs-CZ"/>
        </w:rPr>
        <w:t>V případě prodlení POLAR</w:t>
      </w:r>
      <w:r w:rsidR="008B55AD">
        <w:rPr>
          <w:rFonts w:eastAsia="Calibri" w:cstheme="minorHAnsi"/>
          <w:lang w:eastAsia="cs-CZ"/>
        </w:rPr>
        <w:t>u</w:t>
      </w:r>
      <w:r w:rsidRPr="008701F2">
        <w:rPr>
          <w:rFonts w:eastAsia="Calibri" w:cstheme="minorHAnsi"/>
          <w:lang w:eastAsia="cs-CZ"/>
        </w:rPr>
        <w:t xml:space="preserve"> s umístěním pořadu na internetovou adresu </w:t>
      </w:r>
      <w:hyperlink r:id="rId9">
        <w:r w:rsidRPr="008701F2">
          <w:rPr>
            <w:rFonts w:eastAsia="Calibri" w:cstheme="minorHAnsi"/>
            <w:u w:val="single"/>
            <w:lang w:eastAsia="cs-CZ"/>
          </w:rPr>
          <w:t>www.polar.cz</w:t>
        </w:r>
      </w:hyperlink>
      <w:r w:rsidRPr="008701F2">
        <w:rPr>
          <w:rFonts w:eastAsia="Calibri" w:cstheme="minorHAnsi"/>
          <w:lang w:eastAsia="cs-CZ"/>
        </w:rPr>
        <w:t xml:space="preserve"> podle této smlouvy je Nabyvatel oprávněn vyúčtovat smluvní pokutu ve výši 0,05 % z odměny za pořad, a to z odměny počítané bez DPH za každý den prodlení.</w:t>
      </w:r>
    </w:p>
    <w:p w:rsidR="000914B5" w:rsidRPr="008701F2" w:rsidRDefault="00055834"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2. </w:t>
      </w:r>
      <w:r w:rsidRPr="008701F2">
        <w:rPr>
          <w:rFonts w:eastAsia="Calibri" w:cstheme="minorHAnsi"/>
          <w:lang w:eastAsia="cs-CZ"/>
        </w:rPr>
        <w:tab/>
      </w:r>
      <w:r w:rsidR="000914B5" w:rsidRPr="008701F2">
        <w:rPr>
          <w:rFonts w:eastAsia="Calibri" w:cstheme="minorHAnsi"/>
          <w:lang w:eastAsia="cs-CZ"/>
        </w:rPr>
        <w:t>Pro případ prodlení s plněním peněžitého závazku se ta smluvní strana, která bude v prodlení, zavazuje zaplatit druhé smluvní straně úrok z prodlení ve výši stanovené občanskoprávními předpisy.</w:t>
      </w:r>
    </w:p>
    <w:p w:rsidR="000914B5" w:rsidRPr="008701F2" w:rsidRDefault="000914B5" w:rsidP="000914B5">
      <w:pPr>
        <w:spacing w:after="0" w:line="240" w:lineRule="auto"/>
        <w:ind w:left="708"/>
        <w:rPr>
          <w:rFonts w:eastAsia="Arial" w:cstheme="minorHAnsi"/>
          <w:lang w:eastAsia="cs-CZ"/>
        </w:rPr>
      </w:pPr>
    </w:p>
    <w:p w:rsidR="000914B5" w:rsidRPr="008701F2" w:rsidRDefault="000914B5" w:rsidP="000914B5">
      <w:pPr>
        <w:spacing w:after="0" w:line="240" w:lineRule="auto"/>
        <w:jc w:val="center"/>
        <w:rPr>
          <w:rFonts w:eastAsia="Arial" w:cstheme="minorHAnsi"/>
          <w:lang w:eastAsia="cs-CZ"/>
        </w:rPr>
      </w:pPr>
    </w:p>
    <w:p w:rsidR="000914B5" w:rsidRPr="008701F2" w:rsidRDefault="000914B5" w:rsidP="000914B5">
      <w:pPr>
        <w:spacing w:after="0" w:line="240" w:lineRule="auto"/>
        <w:jc w:val="center"/>
        <w:rPr>
          <w:rFonts w:eastAsia="Arial" w:cstheme="minorHAnsi"/>
          <w:lang w:eastAsia="cs-CZ"/>
        </w:rPr>
      </w:pPr>
      <w:r w:rsidRPr="008701F2">
        <w:rPr>
          <w:rFonts w:eastAsia="Calibri" w:cstheme="minorHAnsi"/>
          <w:b/>
          <w:lang w:eastAsia="cs-CZ"/>
        </w:rPr>
        <w:t>čl. VII</w:t>
      </w:r>
    </w:p>
    <w:p w:rsidR="000914B5" w:rsidRPr="008701F2" w:rsidRDefault="000914B5" w:rsidP="008B55AD">
      <w:pPr>
        <w:spacing w:after="120" w:line="240" w:lineRule="auto"/>
        <w:jc w:val="center"/>
        <w:rPr>
          <w:rFonts w:eastAsia="Arial" w:cstheme="minorHAnsi"/>
          <w:lang w:eastAsia="cs-CZ"/>
        </w:rPr>
      </w:pPr>
      <w:r w:rsidRPr="008701F2">
        <w:rPr>
          <w:rFonts w:eastAsia="Calibri" w:cstheme="minorHAnsi"/>
          <w:b/>
          <w:lang w:eastAsia="cs-CZ"/>
        </w:rPr>
        <w:t xml:space="preserve"> Ustanovení společná a závěrečná</w:t>
      </w:r>
    </w:p>
    <w:p w:rsidR="000914B5" w:rsidRPr="008701F2" w:rsidRDefault="000914B5" w:rsidP="008B55AD">
      <w:pPr>
        <w:tabs>
          <w:tab w:val="left" w:pos="426"/>
        </w:tabs>
        <w:spacing w:after="120" w:line="240" w:lineRule="auto"/>
        <w:ind w:left="426" w:hanging="426"/>
        <w:jc w:val="both"/>
        <w:rPr>
          <w:rFonts w:eastAsia="Calibri" w:cstheme="minorHAnsi"/>
          <w:lang w:eastAsia="cs-CZ"/>
        </w:rPr>
      </w:pPr>
      <w:r w:rsidRPr="008701F2">
        <w:rPr>
          <w:rFonts w:eastAsia="Calibri" w:cstheme="minorHAnsi"/>
          <w:lang w:eastAsia="cs-CZ"/>
        </w:rPr>
        <w:t xml:space="preserve">1.  </w:t>
      </w:r>
      <w:r w:rsidR="00055834" w:rsidRPr="008701F2">
        <w:rPr>
          <w:rFonts w:eastAsia="Calibri" w:cstheme="minorHAnsi"/>
          <w:lang w:eastAsia="cs-CZ"/>
        </w:rPr>
        <w:tab/>
      </w:r>
      <w:r w:rsidRPr="008701F2">
        <w:rPr>
          <w:rFonts w:eastAsia="Calibri" w:cstheme="minorHAnsi"/>
          <w:lang w:eastAsia="cs-CZ"/>
        </w:rPr>
        <w:t>Tato smlouva nabývá platnosti dnem podpisu a účinnosti dnem zveřejnění v registru smluv.</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2.  </w:t>
      </w:r>
      <w:r w:rsidR="00055834" w:rsidRPr="008701F2">
        <w:rPr>
          <w:rFonts w:eastAsia="Calibri" w:cstheme="minorHAnsi"/>
          <w:lang w:eastAsia="cs-CZ"/>
        </w:rPr>
        <w:tab/>
      </w:r>
      <w:r w:rsidRPr="008701F2">
        <w:rPr>
          <w:rFonts w:eastAsia="Calibri" w:cstheme="minorHAnsi"/>
          <w:lang w:eastAsia="cs-CZ"/>
        </w:rPr>
        <w:t>Smluvní strany se dále dohodly  ve smyslu § 1740 odst. 2 a 3, že vylučují přijetí nabídky, která vyjadřuje obsah návrhu smlouvy jinými slovy, i přijetí nabídky s dodatkem nebo odchylkou, i když dodatek či odchylka podstatně nemění podmínky nabídky.</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3.  </w:t>
      </w:r>
      <w:r w:rsidR="00055834" w:rsidRPr="008701F2">
        <w:rPr>
          <w:rFonts w:eastAsia="Calibri" w:cstheme="minorHAnsi"/>
          <w:lang w:eastAsia="cs-CZ"/>
        </w:rPr>
        <w:tab/>
      </w:r>
      <w:r w:rsidRPr="008701F2">
        <w:rPr>
          <w:rFonts w:eastAsia="Calibri" w:cstheme="minorHAnsi"/>
          <w:lang w:eastAsia="cs-CZ"/>
        </w:rPr>
        <w:t>Tato smlouva může být měněna pouze písemně. Za písemnou formu nebude pro tento účel považována výměna e-mailových či jiných elektronických zpráv.</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4.  </w:t>
      </w:r>
      <w:r w:rsidR="00055834" w:rsidRPr="008701F2">
        <w:rPr>
          <w:rFonts w:eastAsia="Calibri" w:cstheme="minorHAnsi"/>
          <w:lang w:eastAsia="cs-CZ"/>
        </w:rPr>
        <w:tab/>
      </w:r>
      <w:r w:rsidRPr="008701F2">
        <w:rPr>
          <w:rFonts w:eastAsia="Calibri" w:cstheme="minorHAnsi"/>
          <w:lang w:eastAsia="cs-CZ"/>
        </w:rPr>
        <w:t>Smluvní strany mohou ukončit smluvní vztah písemnou dohodou.</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5. </w:t>
      </w:r>
      <w:r w:rsidR="00055834" w:rsidRPr="008701F2">
        <w:rPr>
          <w:rFonts w:eastAsia="Calibri" w:cstheme="minorHAnsi"/>
          <w:lang w:eastAsia="cs-CZ"/>
        </w:rPr>
        <w:tab/>
      </w:r>
      <w:r w:rsidRPr="008701F2">
        <w:rPr>
          <w:rFonts w:eastAsia="Calibri" w:cstheme="minorHAnsi"/>
          <w:lang w:eastAsia="cs-CZ"/>
        </w:rPr>
        <w:t>POLAR nemůže bez písemného souhlasu Nabyvatele postoupit kterákoliv svá práva ani převést kterékoliv své povinnosti plynoucí ze smlouvy třetí osobě ani není oprávněn tuto smlouvu postoupit.</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6.  </w:t>
      </w:r>
      <w:r w:rsidR="00055834" w:rsidRPr="008701F2">
        <w:rPr>
          <w:rFonts w:eastAsia="Calibri" w:cstheme="minorHAnsi"/>
          <w:lang w:eastAsia="cs-CZ"/>
        </w:rPr>
        <w:tab/>
      </w:r>
      <w:r w:rsidRPr="008701F2">
        <w:rPr>
          <w:rFonts w:eastAsia="Calibri" w:cstheme="minorHAnsi"/>
          <w:lang w:eastAsia="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0914B5" w:rsidRPr="008701F2" w:rsidRDefault="000914B5" w:rsidP="008B55AD">
      <w:pPr>
        <w:tabs>
          <w:tab w:val="left" w:pos="0"/>
          <w:tab w:val="left" w:pos="4706"/>
          <w:tab w:val="left" w:pos="4990"/>
          <w:tab w:val="left" w:pos="9639"/>
        </w:tabs>
        <w:spacing w:after="120" w:line="240" w:lineRule="auto"/>
        <w:ind w:left="426" w:hanging="426"/>
        <w:jc w:val="both"/>
        <w:rPr>
          <w:rFonts w:eastAsia="Arial" w:cstheme="minorHAnsi"/>
          <w:lang w:eastAsia="cs-CZ"/>
        </w:rPr>
      </w:pPr>
      <w:r w:rsidRPr="008701F2">
        <w:rPr>
          <w:rFonts w:eastAsia="Calibri" w:cstheme="minorHAnsi"/>
          <w:lang w:eastAsia="cs-CZ"/>
        </w:rPr>
        <w:t xml:space="preserve">7.  </w:t>
      </w:r>
      <w:r w:rsidR="00055834" w:rsidRPr="008701F2">
        <w:rPr>
          <w:rFonts w:eastAsia="Calibri" w:cstheme="minorHAnsi"/>
          <w:lang w:eastAsia="cs-CZ"/>
        </w:rPr>
        <w:tab/>
      </w:r>
      <w:r w:rsidRPr="008701F2">
        <w:rPr>
          <w:rFonts w:eastAsia="Calibri" w:cstheme="minorHAnsi"/>
          <w:lang w:eastAsia="cs-CZ"/>
        </w:rPr>
        <w:t xml:space="preserve">Ukáže-li se některé z ustanovení této smlouvy zdánlivým (nicotným), posoudí se vliv této vady na ostatní ustanovení smlouvy obdobně podle § 576 občanského zákoníku. </w:t>
      </w:r>
    </w:p>
    <w:p w:rsidR="000914B5" w:rsidRPr="008701F2" w:rsidRDefault="000914B5"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8.  </w:t>
      </w:r>
      <w:r w:rsidR="00055834" w:rsidRPr="008701F2">
        <w:rPr>
          <w:rFonts w:eastAsia="Calibri" w:cstheme="minorHAnsi"/>
          <w:lang w:eastAsia="cs-CZ"/>
        </w:rPr>
        <w:tab/>
      </w:r>
      <w:r w:rsidRPr="008701F2">
        <w:rPr>
          <w:rFonts w:eastAsia="Calibri" w:cstheme="minorHAnsi"/>
          <w:lang w:eastAsia="cs-CZ"/>
        </w:rPr>
        <w:t>Písemnosti se považují za doručené i v případě, že kterákoliv ze stran její doručení odmítne či jinak znemožní.</w:t>
      </w:r>
    </w:p>
    <w:p w:rsidR="000914B5" w:rsidRPr="008701F2" w:rsidRDefault="00055834" w:rsidP="008B55AD">
      <w:pPr>
        <w:spacing w:after="120" w:line="240" w:lineRule="auto"/>
        <w:ind w:left="426" w:hanging="426"/>
        <w:jc w:val="both"/>
        <w:rPr>
          <w:rFonts w:eastAsia="Arial" w:cstheme="minorHAnsi"/>
          <w:lang w:eastAsia="cs-CZ"/>
        </w:rPr>
      </w:pPr>
      <w:r w:rsidRPr="008701F2">
        <w:rPr>
          <w:rFonts w:eastAsia="Calibri" w:cstheme="minorHAnsi"/>
          <w:lang w:eastAsia="cs-CZ"/>
        </w:rPr>
        <w:t xml:space="preserve">9. </w:t>
      </w:r>
      <w:r w:rsidRPr="008701F2">
        <w:rPr>
          <w:rFonts w:eastAsia="Calibri" w:cstheme="minorHAnsi"/>
          <w:lang w:eastAsia="cs-CZ"/>
        </w:rPr>
        <w:tab/>
      </w:r>
      <w:r w:rsidR="000914B5" w:rsidRPr="008701F2">
        <w:rPr>
          <w:rFonts w:eastAsia="Calibri" w:cstheme="minorHAnsi"/>
          <w:lang w:eastAsia="cs-CZ"/>
        </w:rPr>
        <w:t xml:space="preserve">Smluvní strany shodně prohlašují, že si tuto smlouvu před jejím podepsáním přečetly, a že s jejím obsahem souhlasí. </w:t>
      </w:r>
    </w:p>
    <w:p w:rsidR="000914B5" w:rsidRPr="008701F2" w:rsidRDefault="00055834" w:rsidP="008B55AD">
      <w:pPr>
        <w:spacing w:after="120" w:line="240" w:lineRule="auto"/>
        <w:ind w:left="426" w:hanging="426"/>
        <w:jc w:val="both"/>
        <w:rPr>
          <w:rFonts w:eastAsia="Arial" w:cstheme="minorHAnsi"/>
          <w:lang w:eastAsia="cs-CZ"/>
        </w:rPr>
      </w:pPr>
      <w:r w:rsidRPr="008701F2">
        <w:rPr>
          <w:rFonts w:eastAsia="Calibri" w:cstheme="minorHAnsi"/>
          <w:lang w:eastAsia="cs-CZ"/>
        </w:rPr>
        <w:lastRenderedPageBreak/>
        <w:t>10.</w:t>
      </w:r>
      <w:r w:rsidRPr="008701F2">
        <w:rPr>
          <w:rFonts w:eastAsia="Calibri" w:cstheme="minorHAnsi"/>
          <w:lang w:eastAsia="cs-CZ"/>
        </w:rPr>
        <w:tab/>
      </w:r>
      <w:r w:rsidR="000914B5" w:rsidRPr="008701F2">
        <w:rPr>
          <w:rFonts w:eastAsia="Calibri" w:cstheme="minorHAnsi"/>
          <w:lang w:eastAsia="cs-CZ"/>
        </w:rPr>
        <w:t>Vše, co bylo dohodnuto před uzavřením smlouvy, je právně irelevantní a mezi stranami platí jen to, co je dohodnuto ve smlouvě.</w:t>
      </w:r>
    </w:p>
    <w:p w:rsidR="000914B5" w:rsidRPr="008701F2" w:rsidRDefault="00055834" w:rsidP="008B55AD">
      <w:pPr>
        <w:spacing w:after="120" w:line="240" w:lineRule="auto"/>
        <w:ind w:left="426" w:hanging="426"/>
        <w:jc w:val="both"/>
        <w:rPr>
          <w:rFonts w:eastAsia="Arial" w:cstheme="minorHAnsi"/>
          <w:lang w:eastAsia="cs-CZ"/>
        </w:rPr>
      </w:pPr>
      <w:r w:rsidRPr="008701F2">
        <w:rPr>
          <w:rFonts w:eastAsia="Calibri" w:cstheme="minorHAnsi"/>
          <w:lang w:eastAsia="cs-CZ"/>
        </w:rPr>
        <w:t>11.</w:t>
      </w:r>
      <w:r w:rsidRPr="008701F2">
        <w:rPr>
          <w:rFonts w:eastAsia="Calibri" w:cstheme="minorHAnsi"/>
          <w:lang w:eastAsia="cs-CZ"/>
        </w:rPr>
        <w:tab/>
      </w:r>
      <w:r w:rsidR="00613B94">
        <w:rPr>
          <w:rFonts w:eastAsia="Calibri" w:cstheme="minorHAnsi"/>
          <w:lang w:eastAsia="cs-CZ"/>
        </w:rPr>
        <w:t>Smlouvu lze podepsat elektronicky, v případě podpisu v listinné podobě</w:t>
      </w:r>
      <w:r w:rsidR="000914B5" w:rsidRPr="008701F2">
        <w:rPr>
          <w:rFonts w:eastAsia="Calibri" w:cstheme="minorHAnsi"/>
          <w:lang w:eastAsia="cs-CZ"/>
        </w:rPr>
        <w:t xml:space="preserve"> je vyhotovena ve třech stejnopisech s platností originálu, podepsaných oprávněnými zástupci smluvních stran, přičemž Nabyvatel obdrží dvě a POLAR jedno vyhotovení.</w:t>
      </w:r>
    </w:p>
    <w:p w:rsidR="000914B5" w:rsidRPr="008701F2" w:rsidRDefault="00055834" w:rsidP="008B55AD">
      <w:pPr>
        <w:spacing w:after="120" w:line="240" w:lineRule="auto"/>
        <w:ind w:left="426" w:hanging="426"/>
        <w:jc w:val="both"/>
        <w:rPr>
          <w:rFonts w:cstheme="minorHAnsi"/>
        </w:rPr>
      </w:pPr>
      <w:r w:rsidRPr="008701F2">
        <w:rPr>
          <w:rFonts w:eastAsia="Arial" w:cstheme="minorHAnsi"/>
          <w:lang w:eastAsia="cs-CZ"/>
        </w:rPr>
        <w:t>12.</w:t>
      </w:r>
      <w:r w:rsidRPr="008701F2">
        <w:rPr>
          <w:rFonts w:eastAsia="Arial" w:cstheme="minorHAnsi"/>
          <w:lang w:eastAsia="cs-CZ"/>
        </w:rPr>
        <w:tab/>
      </w:r>
      <w:r w:rsidR="000914B5" w:rsidRPr="008701F2">
        <w:rPr>
          <w:rFonts w:cstheme="minorHAnsi"/>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0914B5" w:rsidRPr="008701F2" w:rsidRDefault="00055834" w:rsidP="008B55AD">
      <w:pPr>
        <w:spacing w:after="120" w:line="240" w:lineRule="auto"/>
        <w:ind w:left="426" w:hanging="426"/>
        <w:jc w:val="both"/>
        <w:rPr>
          <w:rFonts w:cstheme="minorHAnsi"/>
          <w:lang w:eastAsia="cs-CZ"/>
        </w:rPr>
      </w:pPr>
      <w:r w:rsidRPr="008701F2">
        <w:rPr>
          <w:rFonts w:eastAsia="Arial" w:cstheme="minorHAnsi"/>
          <w:lang w:eastAsia="cs-CZ"/>
        </w:rPr>
        <w:t>13.</w:t>
      </w:r>
      <w:r w:rsidRPr="008701F2">
        <w:rPr>
          <w:rFonts w:eastAsia="Arial" w:cstheme="minorHAnsi"/>
          <w:lang w:eastAsia="cs-CZ"/>
        </w:rPr>
        <w:tab/>
      </w:r>
      <w:r w:rsidR="000914B5" w:rsidRPr="008701F2">
        <w:rPr>
          <w:rFonts w:cstheme="minorHAnsi"/>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0914B5" w:rsidRPr="008701F2" w:rsidRDefault="00055834" w:rsidP="008B55AD">
      <w:pPr>
        <w:spacing w:after="120" w:line="240" w:lineRule="auto"/>
        <w:ind w:left="426" w:hanging="426"/>
        <w:jc w:val="both"/>
        <w:rPr>
          <w:rFonts w:cstheme="minorHAnsi"/>
        </w:rPr>
      </w:pPr>
      <w:r w:rsidRPr="008701F2">
        <w:rPr>
          <w:rFonts w:eastAsia="Arial" w:cstheme="minorHAnsi"/>
          <w:lang w:eastAsia="cs-CZ"/>
        </w:rPr>
        <w:t>14.</w:t>
      </w:r>
      <w:r w:rsidRPr="008701F2">
        <w:rPr>
          <w:rFonts w:eastAsia="Arial" w:cstheme="minorHAnsi"/>
          <w:lang w:eastAsia="cs-CZ"/>
        </w:rPr>
        <w:tab/>
      </w:r>
      <w:r w:rsidR="000914B5" w:rsidRPr="008701F2">
        <w:rPr>
          <w:rFonts w:cstheme="minorHAnsi"/>
        </w:rPr>
        <w:t xml:space="preserve">Smluvní strany výslovně souhlasí, že tato smlouva bude zveřejněna podle zák. č. </w:t>
      </w:r>
      <w:bookmarkStart w:id="0" w:name="_Hlk521410682"/>
      <w:r w:rsidR="000914B5" w:rsidRPr="008701F2">
        <w:rPr>
          <w:rFonts w:cstheme="minorHAnsi"/>
        </w:rPr>
        <w:t>340/2015 Sb., zákon o registru smluv, ve znění pozdějších předpisů</w:t>
      </w:r>
      <w:bookmarkEnd w:id="0"/>
      <w:r w:rsidR="000914B5" w:rsidRPr="008701F2">
        <w:rPr>
          <w:rFonts w:cstheme="minorHAnsi"/>
        </w:rPr>
        <w:t>, a to včetně příloh, dodatků, odvozených dokumentů a metadat. Za tím účelem se smluvní strany zavazují v rámci kontraktačního procesu připravit smlouvu v otevřeném a strojově čitelném formátu.</w:t>
      </w:r>
    </w:p>
    <w:p w:rsidR="00613B94" w:rsidRDefault="000914B5" w:rsidP="008B55AD">
      <w:pPr>
        <w:spacing w:after="120" w:line="240" w:lineRule="auto"/>
        <w:ind w:left="426" w:hanging="426"/>
        <w:jc w:val="both"/>
        <w:rPr>
          <w:rFonts w:cstheme="minorHAnsi"/>
        </w:rPr>
      </w:pPr>
      <w:r w:rsidRPr="008701F2">
        <w:rPr>
          <w:rFonts w:cstheme="minorHAnsi"/>
        </w:rPr>
        <w:t>15</w:t>
      </w:r>
      <w:r w:rsidR="00055834" w:rsidRPr="008701F2">
        <w:rPr>
          <w:rFonts w:cstheme="minorHAnsi"/>
        </w:rPr>
        <w:t>.</w:t>
      </w:r>
      <w:r w:rsidR="00055834" w:rsidRPr="008701F2">
        <w:rPr>
          <w:rFonts w:cstheme="minorHAnsi"/>
        </w:rPr>
        <w:tab/>
      </w:r>
      <w:r w:rsidRPr="008701F2">
        <w:rPr>
          <w:rFonts w:cstheme="minorHAnsi"/>
        </w:rPr>
        <w:t xml:space="preserve">Smluvní strany se dohodly, že tuto smlouvu zveřejní v registru smluv Povodí Odry, státní podnik do 30 dnů od jejího uzavření. </w:t>
      </w:r>
    </w:p>
    <w:p w:rsidR="000914B5" w:rsidRDefault="00613B94" w:rsidP="008B55AD">
      <w:pPr>
        <w:spacing w:after="120" w:line="240" w:lineRule="auto"/>
        <w:ind w:left="426" w:hanging="426"/>
        <w:jc w:val="both"/>
        <w:rPr>
          <w:rFonts w:cstheme="minorHAnsi"/>
        </w:rPr>
      </w:pPr>
      <w:r>
        <w:rPr>
          <w:rFonts w:cstheme="minorHAnsi"/>
        </w:rPr>
        <w:t>16.</w:t>
      </w:r>
      <w:r>
        <w:rPr>
          <w:rFonts w:cstheme="minorHAnsi"/>
        </w:rPr>
        <w:tab/>
      </w:r>
      <w:r w:rsidR="000914B5" w:rsidRPr="008701F2">
        <w:rPr>
          <w:rFonts w:cstheme="minorHAnsi"/>
        </w:rPr>
        <w:t>Smluvní strany nepovažují žádné ustanovení této smlouvy za obchodní tajemství.</w:t>
      </w:r>
    </w:p>
    <w:p w:rsidR="00303F31" w:rsidRPr="00303F31" w:rsidRDefault="00303F31" w:rsidP="00303F31">
      <w:pPr>
        <w:pStyle w:val="11"/>
        <w:numPr>
          <w:ilvl w:val="0"/>
          <w:numId w:val="0"/>
        </w:numPr>
        <w:tabs>
          <w:tab w:val="left" w:pos="426"/>
        </w:tabs>
        <w:rPr>
          <w:rFonts w:asciiTheme="minorHAnsi" w:hAnsiTheme="minorHAnsi" w:cstheme="minorHAnsi"/>
          <w:lang w:eastAsia="en-US"/>
        </w:rPr>
      </w:pPr>
      <w:r>
        <w:rPr>
          <w:rFonts w:asciiTheme="minorHAnsi" w:hAnsiTheme="minorHAnsi" w:cstheme="minorHAnsi"/>
        </w:rPr>
        <w:t>1</w:t>
      </w:r>
      <w:r w:rsidR="00613B94">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Pr="00303F31">
        <w:rPr>
          <w:rFonts w:asciiTheme="minorHAnsi" w:hAnsiTheme="minorHAnsi" w:cstheme="minorHAnsi"/>
        </w:rPr>
        <w:t xml:space="preserve">Zhotovitel podpisem této smlouvy prohlašuje, že </w:t>
      </w:r>
    </w:p>
    <w:p w:rsidR="00303F31" w:rsidRPr="00303F31" w:rsidRDefault="00303F31" w:rsidP="00303F31">
      <w:pPr>
        <w:pStyle w:val="11"/>
        <w:numPr>
          <w:ilvl w:val="0"/>
          <w:numId w:val="2"/>
        </w:numPr>
        <w:spacing w:before="0"/>
        <w:ind w:left="924" w:hanging="357"/>
        <w:rPr>
          <w:rFonts w:asciiTheme="minorHAnsi" w:hAnsiTheme="minorHAnsi" w:cstheme="minorHAnsi"/>
          <w:lang w:eastAsia="en-US"/>
        </w:rPr>
      </w:pPr>
      <w:r w:rsidRPr="00303F31">
        <w:rPr>
          <w:rFonts w:asciiTheme="minorHAnsi" w:hAnsiTheme="minorHAnsi" w:cstheme="minorHAnsi"/>
        </w:rPr>
        <w:t>proti němu, jeho přímým či nepřímým vlastníkům, ani jeho poddodavatelům (včetně jejich přímých nebo nepřímých vlastníků), kteří mu jsou ke dni podpisu této smlouvy známi, nejsou uvaleny</w:t>
      </w:r>
    </w:p>
    <w:p w:rsidR="00303F31" w:rsidRPr="00303F31" w:rsidRDefault="00303F31" w:rsidP="00303F31">
      <w:pPr>
        <w:pStyle w:val="Odrkasl"/>
        <w:numPr>
          <w:ilvl w:val="5"/>
          <w:numId w:val="1"/>
        </w:numPr>
        <w:spacing w:after="40"/>
        <w:ind w:left="992" w:hanging="425"/>
        <w:rPr>
          <w:rFonts w:asciiTheme="minorHAnsi" w:hAnsiTheme="minorHAnsi" w:cstheme="minorHAnsi"/>
        </w:rPr>
      </w:pPr>
      <w:bookmarkStart w:id="1" w:name="_Hlk99613996"/>
      <w:r w:rsidRPr="00303F31">
        <w:rPr>
          <w:rFonts w:asciiTheme="minorHAnsi" w:hAnsiTheme="minorHAnsi" w:cstheme="minorHAnsi"/>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303F31" w:rsidRPr="00303F31" w:rsidRDefault="00303F31" w:rsidP="00303F31">
      <w:pPr>
        <w:pStyle w:val="Odrkasl"/>
        <w:numPr>
          <w:ilvl w:val="5"/>
          <w:numId w:val="1"/>
        </w:numPr>
        <w:ind w:left="992" w:hanging="425"/>
        <w:rPr>
          <w:rFonts w:asciiTheme="minorHAnsi" w:hAnsiTheme="minorHAnsi" w:cstheme="minorHAnsi"/>
        </w:rPr>
      </w:pPr>
      <w:r w:rsidRPr="00303F31">
        <w:rPr>
          <w:rFonts w:asciiTheme="minorHAnsi" w:hAnsiTheme="minorHAnsi" w:cstheme="minorHAnsi"/>
        </w:rPr>
        <w:t>jiné aplikovatelné sankce platné v České republice nebo zemi sídla dodavatele, kterými je sledován stejný účel jako těmi ze Základních nařízení</w:t>
      </w:r>
      <w:bookmarkEnd w:id="1"/>
      <w:r w:rsidRPr="00303F31">
        <w:rPr>
          <w:rFonts w:asciiTheme="minorHAnsi" w:hAnsiTheme="minorHAnsi" w:cstheme="minorHAnsi"/>
        </w:rPr>
        <w:t>;</w:t>
      </w:r>
    </w:p>
    <w:p w:rsidR="00303F31" w:rsidRPr="00303F31" w:rsidRDefault="00303F31" w:rsidP="00303F31">
      <w:pPr>
        <w:pStyle w:val="Psm"/>
        <w:ind w:left="567" w:hanging="141"/>
        <w:rPr>
          <w:rFonts w:asciiTheme="minorHAnsi" w:hAnsiTheme="minorHAnsi" w:cstheme="minorHAnsi"/>
        </w:rPr>
      </w:pPr>
      <w:r w:rsidRPr="00303F31">
        <w:rPr>
          <w:rFonts w:asciiTheme="minorHAnsi" w:hAnsiTheme="minorHAnsi" w:cstheme="minorHAnsi"/>
        </w:rPr>
        <w:t>a</w:t>
      </w:r>
    </w:p>
    <w:p w:rsidR="00303F31" w:rsidRPr="00303F31" w:rsidRDefault="00303F31" w:rsidP="00303F31">
      <w:pPr>
        <w:pStyle w:val="Psm"/>
        <w:numPr>
          <w:ilvl w:val="0"/>
          <w:numId w:val="2"/>
        </w:numPr>
        <w:rPr>
          <w:rFonts w:asciiTheme="minorHAnsi" w:hAnsiTheme="minorHAnsi" w:cstheme="minorHAnsi"/>
        </w:rPr>
      </w:pPr>
      <w:r w:rsidRPr="00303F31">
        <w:rPr>
          <w:rFonts w:asciiTheme="minorHAnsi" w:hAnsiTheme="minorHAnsi" w:cstheme="minorHAnsi"/>
        </w:rPr>
        <w:t>zajistí po celou dobu plnění této smlouvy, že</w:t>
      </w:r>
    </w:p>
    <w:p w:rsidR="00303F31" w:rsidRPr="00303F31" w:rsidRDefault="00303F31" w:rsidP="00303F31">
      <w:pPr>
        <w:pStyle w:val="Odrkasl"/>
        <w:numPr>
          <w:ilvl w:val="5"/>
          <w:numId w:val="2"/>
        </w:numPr>
        <w:ind w:left="993" w:hanging="284"/>
        <w:rPr>
          <w:rFonts w:asciiTheme="minorHAnsi" w:hAnsiTheme="minorHAnsi" w:cstheme="minorHAnsi"/>
        </w:rPr>
      </w:pPr>
      <w:r w:rsidRPr="00303F31">
        <w:rPr>
          <w:rFonts w:asciiTheme="minorHAnsi" w:hAnsiTheme="minorHAnsi" w:cstheme="minorHAnsi"/>
        </w:rPr>
        <w:t>k jejímu plnění nevyužije poddodavatele, na nějž byly takové sankce uvaleny, a to ať už se budou týkat přímo osoby poddodavatele nebo jeho přímých nebo nepřímých vlastníků, a</w:t>
      </w:r>
    </w:p>
    <w:p w:rsidR="00303F31" w:rsidRPr="00303F31" w:rsidRDefault="00303F31" w:rsidP="00303F31">
      <w:pPr>
        <w:pStyle w:val="Odrkasl"/>
        <w:numPr>
          <w:ilvl w:val="5"/>
          <w:numId w:val="2"/>
        </w:numPr>
        <w:ind w:left="993" w:hanging="284"/>
        <w:rPr>
          <w:rFonts w:asciiTheme="minorHAnsi" w:hAnsiTheme="minorHAnsi" w:cstheme="minorHAnsi"/>
        </w:rPr>
      </w:pPr>
      <w:r w:rsidRPr="00303F31">
        <w:rPr>
          <w:rFonts w:asciiTheme="minorHAnsi" w:hAnsiTheme="minorHAnsi" w:cstheme="minorHAnsi"/>
        </w:rPr>
        <w:lastRenderedPageBreak/>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303F31" w:rsidRDefault="00303F31" w:rsidP="00303F31">
      <w:pPr>
        <w:pStyle w:val="Odrkasl"/>
        <w:rPr>
          <w:rFonts w:ascii="Times New Roman" w:hAnsi="Times New Roman" w:cs="Times New Roman"/>
        </w:rPr>
      </w:pPr>
    </w:p>
    <w:p w:rsidR="00303F31" w:rsidRDefault="00303F31" w:rsidP="00303F31">
      <w:pPr>
        <w:pStyle w:val="Odrkasl"/>
        <w:rPr>
          <w:rFonts w:ascii="Times New Roman" w:hAnsi="Times New Roman" w:cs="Times New Roman"/>
        </w:rPr>
      </w:pPr>
    </w:p>
    <w:p w:rsidR="00303F31" w:rsidRPr="008701F2" w:rsidRDefault="00303F31" w:rsidP="008B55AD">
      <w:pPr>
        <w:spacing w:after="120" w:line="240" w:lineRule="auto"/>
        <w:ind w:left="426" w:hanging="426"/>
        <w:jc w:val="both"/>
        <w:rPr>
          <w:rFonts w:eastAsia="Arial" w:cstheme="minorHAnsi"/>
          <w:lang w:eastAsia="cs-CZ"/>
        </w:rPr>
      </w:pPr>
    </w:p>
    <w:p w:rsidR="00613B94" w:rsidRPr="00613B94" w:rsidRDefault="00613B94" w:rsidP="00613B94">
      <w:pPr>
        <w:spacing w:after="0"/>
        <w:rPr>
          <w:rFonts w:cstheme="minorHAnsi"/>
        </w:rPr>
      </w:pPr>
      <w:r w:rsidRPr="00613B94">
        <w:rPr>
          <w:rFonts w:cstheme="minorHAnsi"/>
        </w:rPr>
        <w:t>za POLAR</w:t>
      </w:r>
      <w:r w:rsidRPr="00613B94">
        <w:rPr>
          <w:rFonts w:cstheme="minorHAnsi"/>
        </w:rPr>
        <w:tab/>
      </w:r>
      <w:r w:rsidRPr="00613B94">
        <w:rPr>
          <w:rFonts w:cstheme="minorHAnsi"/>
        </w:rPr>
        <w:tab/>
      </w:r>
      <w:r w:rsidRPr="00613B94">
        <w:rPr>
          <w:rFonts w:cstheme="minorHAnsi"/>
        </w:rPr>
        <w:tab/>
      </w:r>
      <w:r w:rsidRPr="00613B94">
        <w:rPr>
          <w:rFonts w:cstheme="minorHAnsi"/>
        </w:rPr>
        <w:tab/>
      </w:r>
      <w:r w:rsidRPr="00613B94">
        <w:rPr>
          <w:rFonts w:cstheme="minorHAnsi"/>
        </w:rPr>
        <w:tab/>
      </w:r>
      <w:r w:rsidRPr="00613B94">
        <w:rPr>
          <w:rFonts w:cstheme="minorHAnsi"/>
        </w:rPr>
        <w:tab/>
      </w:r>
      <w:r>
        <w:rPr>
          <w:rFonts w:cstheme="minorHAnsi"/>
        </w:rPr>
        <w:tab/>
      </w:r>
      <w:r w:rsidRPr="00613B94">
        <w:rPr>
          <w:rFonts w:cstheme="minorHAnsi"/>
        </w:rPr>
        <w:t xml:space="preserve">za </w:t>
      </w:r>
      <w:r>
        <w:rPr>
          <w:rFonts w:cstheme="minorHAnsi"/>
        </w:rPr>
        <w:t>Nabyvatele</w:t>
      </w:r>
    </w:p>
    <w:p w:rsidR="00613B94" w:rsidRPr="00613B94" w:rsidRDefault="00613B94" w:rsidP="00613B94">
      <w:pPr>
        <w:rPr>
          <w:rFonts w:cstheme="minorHAnsi"/>
        </w:rPr>
      </w:pPr>
      <w:r w:rsidRPr="00613B94">
        <w:rPr>
          <w:rFonts w:cstheme="minorHAnsi"/>
        </w:rPr>
        <w:t>V Ostravě dne</w:t>
      </w:r>
      <w:r w:rsidRPr="00613B94">
        <w:rPr>
          <w:rFonts w:cstheme="minorHAnsi"/>
        </w:rPr>
        <w:tab/>
      </w:r>
      <w:r w:rsidR="00D807E0">
        <w:rPr>
          <w:rFonts w:cstheme="minorHAnsi"/>
        </w:rPr>
        <w:t>8.2.2024</w:t>
      </w:r>
      <w:r w:rsidRPr="00613B94">
        <w:rPr>
          <w:rFonts w:cstheme="minorHAnsi"/>
        </w:rPr>
        <w:tab/>
      </w:r>
      <w:r w:rsidRPr="00613B94">
        <w:rPr>
          <w:rFonts w:cstheme="minorHAnsi"/>
        </w:rPr>
        <w:tab/>
      </w:r>
      <w:r w:rsidRPr="00613B94">
        <w:rPr>
          <w:rFonts w:cstheme="minorHAnsi"/>
        </w:rPr>
        <w:tab/>
      </w:r>
      <w:r w:rsidRPr="00613B94">
        <w:rPr>
          <w:rFonts w:cstheme="minorHAnsi"/>
        </w:rPr>
        <w:tab/>
      </w:r>
      <w:r w:rsidRPr="00613B94">
        <w:rPr>
          <w:rFonts w:cstheme="minorHAnsi"/>
        </w:rPr>
        <w:tab/>
        <w:t>V Ostravě dne</w:t>
      </w:r>
      <w:r w:rsidR="00D807E0">
        <w:rPr>
          <w:rFonts w:cstheme="minorHAnsi"/>
        </w:rPr>
        <w:t xml:space="preserve"> 8.2.2024</w:t>
      </w:r>
    </w:p>
    <w:p w:rsidR="00613B94" w:rsidRPr="00613B94" w:rsidRDefault="00613B94" w:rsidP="00613B94">
      <w:pPr>
        <w:rPr>
          <w:rFonts w:cstheme="minorHAnsi"/>
        </w:rPr>
      </w:pPr>
    </w:p>
    <w:p w:rsidR="00613B94" w:rsidRDefault="00613B94" w:rsidP="00613B94">
      <w:pPr>
        <w:rPr>
          <w:rFonts w:cstheme="minorHAnsi"/>
        </w:rPr>
      </w:pPr>
    </w:p>
    <w:p w:rsidR="00613B94" w:rsidRPr="00613B94" w:rsidRDefault="00D807E0" w:rsidP="00D807E0">
      <w:pPr>
        <w:tabs>
          <w:tab w:val="center" w:pos="1418"/>
          <w:tab w:val="center" w:pos="7088"/>
        </w:tabs>
        <w:rPr>
          <w:rFonts w:cstheme="minorHAnsi"/>
        </w:rPr>
      </w:pPr>
      <w:r>
        <w:rPr>
          <w:rFonts w:cstheme="minorHAnsi"/>
        </w:rPr>
        <w:tab/>
        <w:t>xxx</w:t>
      </w:r>
      <w:r>
        <w:rPr>
          <w:rFonts w:cstheme="minorHAnsi"/>
        </w:rPr>
        <w:tab/>
        <w:t>xxx</w:t>
      </w:r>
    </w:p>
    <w:p w:rsidR="00613B94" w:rsidRPr="00613B94" w:rsidRDefault="00613B94" w:rsidP="00613B94">
      <w:pPr>
        <w:rPr>
          <w:rFonts w:cstheme="minorHAnsi"/>
        </w:rPr>
      </w:pPr>
      <w:r w:rsidRPr="00613B94">
        <w:rPr>
          <w:rFonts w:cstheme="minorHAnsi"/>
          <w:u w:val="single"/>
        </w:rPr>
        <w:tab/>
      </w:r>
      <w:r w:rsidRPr="00613B94">
        <w:rPr>
          <w:rFonts w:cstheme="minorHAnsi"/>
          <w:u w:val="single"/>
        </w:rPr>
        <w:tab/>
      </w:r>
      <w:r w:rsidRPr="00613B94">
        <w:rPr>
          <w:rFonts w:cstheme="minorHAnsi"/>
          <w:u w:val="single"/>
        </w:rPr>
        <w:tab/>
      </w:r>
      <w:r w:rsidRPr="00613B94">
        <w:rPr>
          <w:rFonts w:cstheme="minorHAnsi"/>
          <w:u w:val="single"/>
        </w:rPr>
        <w:tab/>
      </w:r>
      <w:r w:rsidRPr="00613B94">
        <w:rPr>
          <w:rFonts w:cstheme="minorHAnsi"/>
        </w:rPr>
        <w:tab/>
      </w:r>
      <w:r w:rsidRPr="00613B94">
        <w:rPr>
          <w:rFonts w:cstheme="minorHAnsi"/>
        </w:rPr>
        <w:tab/>
      </w:r>
      <w:r w:rsidRPr="00613B94">
        <w:rPr>
          <w:rFonts w:cstheme="minorHAnsi"/>
        </w:rPr>
        <w:tab/>
      </w:r>
      <w:r w:rsidRPr="00613B94">
        <w:rPr>
          <w:rFonts w:cstheme="minorHAnsi"/>
        </w:rPr>
        <w:tab/>
      </w:r>
      <w:r w:rsidRPr="00613B94">
        <w:rPr>
          <w:rFonts w:cstheme="minorHAnsi"/>
          <w:u w:val="single"/>
        </w:rPr>
        <w:tab/>
      </w:r>
      <w:r w:rsidRPr="00613B94">
        <w:rPr>
          <w:rFonts w:cstheme="minorHAnsi"/>
          <w:u w:val="single"/>
        </w:rPr>
        <w:tab/>
      </w:r>
      <w:r w:rsidRPr="00613B94">
        <w:rPr>
          <w:rFonts w:cstheme="minorHAnsi"/>
          <w:u w:val="single"/>
        </w:rPr>
        <w:tab/>
      </w:r>
      <w:r w:rsidRPr="00613B94">
        <w:rPr>
          <w:rFonts w:cstheme="minorHAnsi"/>
          <w:u w:val="single"/>
        </w:rPr>
        <w:tab/>
      </w:r>
    </w:p>
    <w:p w:rsidR="00613B94" w:rsidRDefault="00613B94" w:rsidP="00613B94">
      <w:pPr>
        <w:tabs>
          <w:tab w:val="center" w:pos="1418"/>
          <w:tab w:val="center" w:pos="7088"/>
        </w:tabs>
        <w:spacing w:after="0" w:line="240" w:lineRule="auto"/>
        <w:rPr>
          <w:rFonts w:cstheme="minorHAnsi"/>
        </w:rPr>
      </w:pPr>
      <w:r>
        <w:rPr>
          <w:rFonts w:eastAsia="Times New Roman" w:cstheme="minorHAnsi"/>
        </w:rPr>
        <w:tab/>
      </w:r>
      <w:r w:rsidR="00D807E0">
        <w:rPr>
          <w:rFonts w:eastAsia="Times New Roman" w:cstheme="minorHAnsi"/>
        </w:rPr>
        <w:t>xxx</w:t>
      </w:r>
      <w:r>
        <w:rPr>
          <w:rFonts w:eastAsia="Times New Roman" w:cstheme="minorHAnsi"/>
        </w:rPr>
        <w:tab/>
      </w:r>
      <w:r w:rsidRPr="00613B94">
        <w:rPr>
          <w:rFonts w:cstheme="minorHAnsi"/>
        </w:rPr>
        <w:t>Ing. Jiří Tkáč</w:t>
      </w:r>
    </w:p>
    <w:p w:rsidR="00613B94" w:rsidRDefault="00613B94" w:rsidP="00613B94">
      <w:pPr>
        <w:tabs>
          <w:tab w:val="center" w:pos="1418"/>
          <w:tab w:val="center" w:pos="7088"/>
        </w:tabs>
        <w:spacing w:after="0" w:line="240" w:lineRule="auto"/>
        <w:rPr>
          <w:rFonts w:eastAsia="Times New Roman" w:cstheme="minorHAnsi"/>
        </w:rPr>
      </w:pPr>
      <w:r>
        <w:rPr>
          <w:rFonts w:cstheme="minorHAnsi"/>
        </w:rPr>
        <w:tab/>
        <w:t>jednatel</w:t>
      </w:r>
      <w:r>
        <w:rPr>
          <w:rFonts w:cstheme="minorHAnsi"/>
        </w:rPr>
        <w:tab/>
      </w:r>
      <w:r w:rsidRPr="00613B94">
        <w:rPr>
          <w:rFonts w:cstheme="minorHAnsi"/>
        </w:rPr>
        <w:t>generální ředitel</w:t>
      </w:r>
    </w:p>
    <w:p w:rsidR="00613B94" w:rsidRPr="00613B94" w:rsidRDefault="00613B94" w:rsidP="00613B94">
      <w:pPr>
        <w:tabs>
          <w:tab w:val="center" w:pos="1418"/>
          <w:tab w:val="center" w:pos="7088"/>
        </w:tabs>
        <w:spacing w:after="0" w:line="240" w:lineRule="auto"/>
        <w:rPr>
          <w:rFonts w:cstheme="minorHAnsi"/>
        </w:rPr>
      </w:pPr>
      <w:r w:rsidRPr="00613B94">
        <w:rPr>
          <w:rFonts w:eastAsia="Times New Roman" w:cstheme="minorHAnsi"/>
        </w:rPr>
        <w:t xml:space="preserve">POLAR televize Ostrava, s.r.o.        </w:t>
      </w:r>
      <w:r>
        <w:rPr>
          <w:rFonts w:eastAsia="Times New Roman" w:cstheme="minorHAnsi"/>
        </w:rPr>
        <w:tab/>
        <w:t>Povodí Odry, státní podnik</w:t>
      </w:r>
      <w:r w:rsidRPr="00613B94">
        <w:rPr>
          <w:rFonts w:eastAsia="Times New Roman" w:cstheme="minorHAnsi"/>
        </w:rPr>
        <w:t xml:space="preserve">                    </w:t>
      </w:r>
      <w:r w:rsidRPr="00613B94">
        <w:rPr>
          <w:rFonts w:cstheme="minorHAnsi"/>
        </w:rPr>
        <w:tab/>
      </w:r>
    </w:p>
    <w:p w:rsidR="00613B94" w:rsidRDefault="00613B94" w:rsidP="00613B94">
      <w:pPr>
        <w:tabs>
          <w:tab w:val="center" w:pos="1418"/>
          <w:tab w:val="center" w:pos="7088"/>
        </w:tabs>
        <w:spacing w:after="0" w:line="240" w:lineRule="auto"/>
        <w:rPr>
          <w:rFonts w:eastAsia="Times New Roman" w:cstheme="minorHAnsi"/>
        </w:rPr>
      </w:pPr>
      <w:r w:rsidRPr="00613B94">
        <w:rPr>
          <w:rFonts w:cstheme="minorHAnsi"/>
        </w:rPr>
        <w:tab/>
      </w:r>
      <w:r>
        <w:rPr>
          <w:rFonts w:eastAsia="Times New Roman" w:cstheme="minorHAnsi"/>
        </w:rPr>
        <w:br w:type="page"/>
      </w:r>
    </w:p>
    <w:p w:rsidR="000914B5" w:rsidRPr="008701F2" w:rsidRDefault="000914B5" w:rsidP="00613B94">
      <w:pPr>
        <w:tabs>
          <w:tab w:val="center" w:pos="1418"/>
          <w:tab w:val="center" w:pos="7088"/>
        </w:tabs>
        <w:spacing w:after="0" w:line="240" w:lineRule="auto"/>
        <w:rPr>
          <w:rFonts w:eastAsia="Arial" w:cstheme="minorHAnsi"/>
          <w:lang w:eastAsia="cs-CZ"/>
        </w:rPr>
      </w:pPr>
    </w:p>
    <w:p w:rsidR="000914B5" w:rsidRPr="008701F2" w:rsidRDefault="000914B5" w:rsidP="000914B5">
      <w:pPr>
        <w:spacing w:after="0" w:line="240" w:lineRule="auto"/>
        <w:jc w:val="center"/>
        <w:rPr>
          <w:rFonts w:eastAsia="Times New Roman" w:cstheme="minorHAnsi"/>
          <w:lang w:eastAsia="cs-CZ"/>
        </w:rPr>
      </w:pPr>
      <w:r w:rsidRPr="008701F2">
        <w:rPr>
          <w:rFonts w:eastAsia="Times New Roman" w:cstheme="minorHAnsi"/>
          <w:b/>
          <w:bCs/>
          <w:color w:val="000000"/>
          <w:lang w:eastAsia="cs-CZ"/>
        </w:rPr>
        <w:t>Příloha č. 1 ke Smlouvě o poskytnutí licence k pořadu</w:t>
      </w:r>
    </w:p>
    <w:p w:rsidR="000914B5" w:rsidRPr="008701F2" w:rsidRDefault="000914B5" w:rsidP="000914B5">
      <w:pPr>
        <w:spacing w:after="240" w:line="240" w:lineRule="auto"/>
        <w:rPr>
          <w:rFonts w:eastAsia="Times New Roman" w:cstheme="minorHAnsi"/>
          <w:lang w:eastAsia="cs-CZ"/>
        </w:rPr>
      </w:pPr>
    </w:p>
    <w:p w:rsidR="000914B5" w:rsidRPr="008701F2" w:rsidRDefault="000914B5" w:rsidP="000914B5">
      <w:pPr>
        <w:spacing w:after="0" w:line="240" w:lineRule="auto"/>
        <w:rPr>
          <w:rFonts w:eastAsia="Times New Roman" w:cstheme="minorHAnsi"/>
          <w:lang w:eastAsia="cs-CZ"/>
        </w:rPr>
      </w:pPr>
      <w:r w:rsidRPr="008701F2">
        <w:rPr>
          <w:rFonts w:eastAsia="Times New Roman" w:cstheme="minorHAnsi"/>
          <w:color w:val="000000"/>
          <w:lang w:eastAsia="cs-CZ"/>
        </w:rPr>
        <w:t xml:space="preserve">Specifikace pořadu </w:t>
      </w:r>
      <w:r w:rsidRPr="008701F2">
        <w:rPr>
          <w:rFonts w:eastAsia="Times New Roman" w:cstheme="minorHAnsi"/>
          <w:color w:val="000000"/>
          <w:lang w:eastAsia="cs-CZ"/>
        </w:rPr>
        <w:tab/>
        <w:t>Rekonstrukce vodního díla Baška</w:t>
      </w:r>
    </w:p>
    <w:p w:rsidR="000914B5" w:rsidRPr="008701F2" w:rsidRDefault="000914B5" w:rsidP="000914B5">
      <w:pPr>
        <w:spacing w:after="0" w:line="240" w:lineRule="auto"/>
        <w:rPr>
          <w:rFonts w:eastAsia="Times New Roman" w:cstheme="minorHAnsi"/>
          <w:lang w:eastAsia="cs-CZ"/>
        </w:rPr>
      </w:pPr>
      <w:r w:rsidRPr="008701F2">
        <w:rPr>
          <w:rFonts w:eastAsia="Times New Roman" w:cstheme="minorHAnsi"/>
          <w:color w:val="000000"/>
          <w:lang w:eastAsia="cs-CZ"/>
        </w:rPr>
        <w:tab/>
      </w:r>
      <w:r w:rsidRPr="008701F2">
        <w:rPr>
          <w:rFonts w:eastAsia="Times New Roman" w:cstheme="minorHAnsi"/>
          <w:color w:val="000000"/>
          <w:lang w:eastAsia="cs-CZ"/>
        </w:rPr>
        <w:tab/>
        <w:t xml:space="preserve">         </w:t>
      </w:r>
      <w:r w:rsidRPr="008701F2">
        <w:rPr>
          <w:rFonts w:eastAsia="Times New Roman" w:cstheme="minorHAnsi"/>
          <w:color w:val="000000"/>
          <w:lang w:eastAsia="cs-CZ"/>
        </w:rPr>
        <w:tab/>
        <w:t>časosběrný dokumentární film za období 2023 - 2026</w:t>
      </w:r>
    </w:p>
    <w:p w:rsidR="000914B5" w:rsidRPr="008701F2" w:rsidRDefault="000914B5" w:rsidP="000914B5">
      <w:pPr>
        <w:spacing w:after="0" w:line="240" w:lineRule="auto"/>
        <w:rPr>
          <w:rFonts w:eastAsia="Times New Roman" w:cstheme="minorHAnsi"/>
          <w:lang w:eastAsia="cs-CZ"/>
        </w:rPr>
      </w:pPr>
      <w:r w:rsidRPr="008701F2">
        <w:rPr>
          <w:rFonts w:eastAsia="Times New Roman" w:cstheme="minorHAnsi"/>
          <w:color w:val="000000"/>
          <w:lang w:eastAsia="cs-CZ"/>
        </w:rPr>
        <w:tab/>
      </w:r>
      <w:r w:rsidRPr="008701F2">
        <w:rPr>
          <w:rFonts w:eastAsia="Times New Roman" w:cstheme="minorHAnsi"/>
          <w:color w:val="000000"/>
          <w:lang w:eastAsia="cs-CZ"/>
        </w:rPr>
        <w:tab/>
        <w:t xml:space="preserve">         </w:t>
      </w:r>
      <w:r w:rsidRPr="008701F2">
        <w:rPr>
          <w:rFonts w:eastAsia="Times New Roman" w:cstheme="minorHAnsi"/>
          <w:color w:val="000000"/>
          <w:lang w:eastAsia="cs-CZ"/>
        </w:rPr>
        <w:tab/>
        <w:t>stopáž 5 min.</w:t>
      </w:r>
    </w:p>
    <w:p w:rsidR="000914B5" w:rsidRPr="008701F2" w:rsidRDefault="000914B5" w:rsidP="000914B5">
      <w:pPr>
        <w:spacing w:after="0" w:line="240" w:lineRule="auto"/>
        <w:ind w:left="1440" w:firstLine="720"/>
        <w:rPr>
          <w:rFonts w:eastAsia="Times New Roman" w:cstheme="minorHAnsi"/>
          <w:lang w:eastAsia="cs-CZ"/>
        </w:rPr>
      </w:pPr>
      <w:r w:rsidRPr="008701F2">
        <w:rPr>
          <w:rFonts w:eastAsia="Times New Roman" w:cstheme="minorHAnsi"/>
          <w:color w:val="000000"/>
          <w:lang w:eastAsia="cs-CZ"/>
        </w:rPr>
        <w:t> </w:t>
      </w:r>
    </w:p>
    <w:p w:rsidR="000914B5" w:rsidRPr="008701F2" w:rsidRDefault="000914B5" w:rsidP="000914B5">
      <w:pPr>
        <w:spacing w:after="240" w:line="240" w:lineRule="auto"/>
        <w:rPr>
          <w:rFonts w:eastAsia="Times New Roman" w:cstheme="minorHAnsi"/>
          <w:lang w:eastAsia="cs-CZ"/>
        </w:rPr>
      </w:pPr>
    </w:p>
    <w:p w:rsidR="000914B5" w:rsidRPr="008701F2" w:rsidRDefault="000914B5" w:rsidP="000914B5">
      <w:pPr>
        <w:spacing w:after="0" w:line="240" w:lineRule="auto"/>
        <w:rPr>
          <w:rFonts w:eastAsia="Times New Roman" w:cstheme="minorHAnsi"/>
          <w:lang w:eastAsia="cs-CZ"/>
        </w:rPr>
      </w:pPr>
      <w:r w:rsidRPr="008701F2">
        <w:rPr>
          <w:rFonts w:eastAsia="Times New Roman" w:cstheme="minorHAnsi"/>
          <w:color w:val="000000"/>
          <w:lang w:eastAsia="cs-CZ"/>
        </w:rPr>
        <w:t>Technické parametry</w:t>
      </w:r>
      <w:r w:rsidRPr="00D807E0">
        <w:rPr>
          <w:rFonts w:eastAsia="Times New Roman" w:cstheme="minorHAnsi"/>
          <w:color w:val="000000"/>
          <w:lang w:eastAsia="cs-CZ"/>
        </w:rPr>
        <w:t>:</w:t>
      </w:r>
      <w:bookmarkStart w:id="2" w:name="_GoBack"/>
      <w:bookmarkEnd w:id="2"/>
    </w:p>
    <w:p w:rsidR="000914B5" w:rsidRPr="008701F2" w:rsidRDefault="000914B5" w:rsidP="000914B5">
      <w:pPr>
        <w:spacing w:after="0" w:line="240" w:lineRule="auto"/>
        <w:rPr>
          <w:rFonts w:eastAsia="Times New Roman" w:cstheme="minorHAnsi"/>
          <w:lang w:eastAsia="cs-CZ"/>
        </w:rPr>
      </w:pPr>
    </w:p>
    <w:p w:rsidR="000914B5" w:rsidRPr="008701F2" w:rsidRDefault="000914B5" w:rsidP="000914B5">
      <w:pPr>
        <w:spacing w:after="0" w:line="240" w:lineRule="auto"/>
        <w:ind w:left="1440" w:firstLine="720"/>
        <w:rPr>
          <w:rFonts w:eastAsia="Times New Roman" w:cstheme="minorHAnsi"/>
          <w:lang w:eastAsia="cs-CZ"/>
        </w:rPr>
      </w:pPr>
      <w:r w:rsidRPr="008701F2">
        <w:rPr>
          <w:rFonts w:eastAsia="Times New Roman" w:cstheme="minorHAnsi"/>
          <w:color w:val="000000"/>
          <w:lang w:eastAsia="cs-CZ"/>
        </w:rPr>
        <w:t>video je ve formátu AVC/H.264, bitrate přibližne 1300Kbps.</w:t>
      </w:r>
    </w:p>
    <w:p w:rsidR="000914B5" w:rsidRPr="008701F2" w:rsidRDefault="000914B5" w:rsidP="000914B5">
      <w:pPr>
        <w:spacing w:after="0" w:line="240" w:lineRule="auto"/>
        <w:ind w:left="1440" w:firstLine="720"/>
        <w:rPr>
          <w:rFonts w:eastAsia="Times New Roman" w:cstheme="minorHAnsi"/>
          <w:lang w:eastAsia="cs-CZ"/>
        </w:rPr>
      </w:pPr>
      <w:r w:rsidRPr="008701F2">
        <w:rPr>
          <w:rFonts w:eastAsia="Times New Roman" w:cstheme="minorHAnsi"/>
          <w:color w:val="000000"/>
          <w:lang w:eastAsia="cs-CZ"/>
        </w:rPr>
        <w:t>audio je ve formátu AAC, bitrate přibližně 128Kbps.</w:t>
      </w:r>
    </w:p>
    <w:p w:rsidR="000914B5" w:rsidRPr="008701F2" w:rsidRDefault="000914B5" w:rsidP="000914B5">
      <w:pPr>
        <w:spacing w:after="0" w:line="240" w:lineRule="auto"/>
        <w:ind w:left="1440" w:firstLine="720"/>
        <w:rPr>
          <w:rFonts w:eastAsia="Times New Roman" w:cstheme="minorHAnsi"/>
          <w:lang w:eastAsia="cs-CZ"/>
        </w:rPr>
      </w:pPr>
      <w:r w:rsidRPr="008701F2">
        <w:rPr>
          <w:rFonts w:eastAsia="Times New Roman" w:cstheme="minorHAnsi"/>
          <w:color w:val="000000"/>
          <w:lang w:eastAsia="cs-CZ"/>
        </w:rPr>
        <w:t>kontejner je typu MP4.</w:t>
      </w:r>
    </w:p>
    <w:p w:rsidR="000914B5" w:rsidRPr="008701F2" w:rsidRDefault="000914B5" w:rsidP="000914B5">
      <w:pPr>
        <w:spacing w:after="240" w:line="240" w:lineRule="auto"/>
        <w:rPr>
          <w:rFonts w:eastAsia="Times New Roman" w:cstheme="minorHAnsi"/>
          <w:lang w:eastAsia="cs-CZ"/>
        </w:rPr>
      </w:pPr>
    </w:p>
    <w:p w:rsidR="000914B5" w:rsidRPr="008701F2" w:rsidRDefault="000914B5" w:rsidP="000914B5">
      <w:pPr>
        <w:spacing w:after="240" w:line="240" w:lineRule="auto"/>
        <w:rPr>
          <w:rFonts w:eastAsia="Times New Roman" w:cstheme="minorHAnsi"/>
          <w:lang w:eastAsia="cs-CZ"/>
        </w:rPr>
      </w:pPr>
      <w:r w:rsidRPr="008701F2">
        <w:rPr>
          <w:rFonts w:eastAsia="Times New Roman" w:cstheme="minorHAnsi"/>
          <w:lang w:eastAsia="cs-CZ"/>
        </w:rPr>
        <w:br/>
      </w:r>
      <w:r w:rsidRPr="008701F2">
        <w:rPr>
          <w:rFonts w:eastAsia="Times New Roman" w:cstheme="minorHAnsi"/>
          <w:lang w:eastAsia="cs-CZ"/>
        </w:rPr>
        <w:br/>
      </w:r>
    </w:p>
    <w:p w:rsidR="000914B5" w:rsidRPr="008701F2" w:rsidRDefault="000914B5" w:rsidP="000914B5">
      <w:pPr>
        <w:spacing w:after="0" w:line="240" w:lineRule="auto"/>
        <w:jc w:val="both"/>
        <w:rPr>
          <w:rFonts w:eastAsia="Times New Roman" w:cstheme="minorHAnsi"/>
          <w:lang w:eastAsia="cs-CZ"/>
        </w:rPr>
      </w:pPr>
      <w:r w:rsidRPr="008701F2">
        <w:rPr>
          <w:rFonts w:eastAsia="Times New Roman" w:cstheme="minorHAnsi"/>
          <w:color w:val="000000"/>
          <w:lang w:eastAsia="cs-CZ"/>
        </w:rPr>
        <w:t>Pořad bude vyroben v systému PAL SD nebo vyšším a bude moci být odvysílán v profesionální kvalitě odpovídající kvalitě obvyklé u pořadů obdobného charakteru vysílaných v televizích na území České republiky. </w:t>
      </w:r>
    </w:p>
    <w:p w:rsidR="000914B5" w:rsidRPr="008701F2" w:rsidRDefault="000914B5" w:rsidP="000914B5">
      <w:pPr>
        <w:spacing w:after="0" w:line="240" w:lineRule="auto"/>
        <w:rPr>
          <w:rFonts w:eastAsia="Times New Roman" w:cstheme="minorHAnsi"/>
          <w:lang w:eastAsia="cs-CZ"/>
        </w:rPr>
      </w:pPr>
    </w:p>
    <w:p w:rsidR="000914B5" w:rsidRPr="000914B5" w:rsidRDefault="000914B5" w:rsidP="000914B5">
      <w:pPr>
        <w:tabs>
          <w:tab w:val="left" w:pos="0"/>
          <w:tab w:val="left" w:pos="4706"/>
          <w:tab w:val="left" w:pos="4990"/>
          <w:tab w:val="left" w:pos="9639"/>
        </w:tabs>
        <w:spacing w:after="0" w:line="240" w:lineRule="auto"/>
        <w:rPr>
          <w:rFonts w:eastAsia="Arial" w:cs="Arial"/>
          <w:sz w:val="24"/>
          <w:szCs w:val="24"/>
          <w:lang w:eastAsia="cs-CZ"/>
        </w:rPr>
      </w:pPr>
      <w:r w:rsidRPr="000914B5">
        <w:rPr>
          <w:rFonts w:ascii="Times New Roman" w:eastAsia="Times New Roman" w:hAnsi="Times New Roman" w:cs="Times New Roman"/>
          <w:sz w:val="24"/>
          <w:szCs w:val="24"/>
          <w:lang w:eastAsia="cs-CZ"/>
        </w:rPr>
        <w:br/>
      </w:r>
      <w:r w:rsidRPr="000914B5">
        <w:rPr>
          <w:rFonts w:ascii="Times New Roman" w:eastAsia="Times New Roman" w:hAnsi="Times New Roman" w:cs="Times New Roman"/>
          <w:sz w:val="24"/>
          <w:szCs w:val="24"/>
          <w:lang w:eastAsia="cs-CZ"/>
        </w:rPr>
        <w:br/>
      </w:r>
    </w:p>
    <w:p w:rsidR="00CA24B4" w:rsidRDefault="00CA24B4"/>
    <w:sectPr w:rsidR="00CA24B4" w:rsidSect="009D18D4">
      <w:footerReference w:type="default" r:id="rId10"/>
      <w:headerReference w:type="first" r:id="rId11"/>
      <w:pgSz w:w="11909" w:h="16834"/>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A1E" w:rsidRDefault="007C7A1E">
      <w:pPr>
        <w:spacing w:after="0" w:line="240" w:lineRule="auto"/>
      </w:pPr>
      <w:r>
        <w:separator/>
      </w:r>
    </w:p>
  </w:endnote>
  <w:endnote w:type="continuationSeparator" w:id="0">
    <w:p w:rsidR="007C7A1E" w:rsidRDefault="007C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26767"/>
      <w:docPartObj>
        <w:docPartGallery w:val="Page Numbers (Bottom of Page)"/>
        <w:docPartUnique/>
      </w:docPartObj>
    </w:sdtPr>
    <w:sdtEndPr/>
    <w:sdtContent>
      <w:p w:rsidR="008F133E" w:rsidRDefault="00B472F4">
        <w:pPr>
          <w:pStyle w:val="Zpat"/>
          <w:jc w:val="center"/>
        </w:pPr>
        <w:r>
          <w:fldChar w:fldCharType="begin"/>
        </w:r>
        <w:r>
          <w:instrText>PAGE   \* MERGEFORMAT</w:instrText>
        </w:r>
        <w:r>
          <w:fldChar w:fldCharType="separate"/>
        </w:r>
        <w:r w:rsidR="00D807E0">
          <w:rPr>
            <w:noProof/>
          </w:rPr>
          <w:t>7</w:t>
        </w:r>
        <w:r>
          <w:fldChar w:fldCharType="end"/>
        </w:r>
      </w:p>
    </w:sdtContent>
  </w:sdt>
  <w:p w:rsidR="008F133E" w:rsidRDefault="007C7A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1E" w:rsidRDefault="007C7A1E">
      <w:pPr>
        <w:spacing w:after="0" w:line="240" w:lineRule="auto"/>
      </w:pPr>
      <w:r>
        <w:separator/>
      </w:r>
    </w:p>
  </w:footnote>
  <w:footnote w:type="continuationSeparator" w:id="0">
    <w:p w:rsidR="007C7A1E" w:rsidRDefault="007C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D4" w:rsidRPr="0023421F" w:rsidRDefault="0023421F">
    <w:pPr>
      <w:pStyle w:val="Zhlav"/>
      <w:rPr>
        <w:b/>
      </w:rPr>
    </w:pPr>
    <w:r>
      <w:tab/>
    </w:r>
    <w:r>
      <w:tab/>
      <w:t xml:space="preserve">ev.č. </w:t>
    </w:r>
    <w:r w:rsidR="00613B94">
      <w:t>Nabyvatele</w:t>
    </w:r>
    <w:r>
      <w:t xml:space="preserve">:  </w:t>
    </w:r>
    <w:r>
      <w:rPr>
        <w:b/>
      </w:rPr>
      <w:t>10-1598/24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5BF03DAE"/>
    <w:multiLevelType w:val="multilevel"/>
    <w:tmpl w:val="2A960A26"/>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1362" w:hanging="936"/>
      </w:pPr>
      <w:rPr>
        <w:rFonts w:ascii="Calibri" w:hAnsi="Calibri"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B5"/>
    <w:rsid w:val="00055834"/>
    <w:rsid w:val="000914B5"/>
    <w:rsid w:val="0023421F"/>
    <w:rsid w:val="00303F31"/>
    <w:rsid w:val="00573502"/>
    <w:rsid w:val="00613B94"/>
    <w:rsid w:val="00734B99"/>
    <w:rsid w:val="007C7A1E"/>
    <w:rsid w:val="008701F2"/>
    <w:rsid w:val="008B55AD"/>
    <w:rsid w:val="008C68D0"/>
    <w:rsid w:val="009D18D4"/>
    <w:rsid w:val="00A716BA"/>
    <w:rsid w:val="00A821F6"/>
    <w:rsid w:val="00B472F4"/>
    <w:rsid w:val="00BA4863"/>
    <w:rsid w:val="00CA24B4"/>
    <w:rsid w:val="00D80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2131"/>
  <w15:chartTrackingRefBased/>
  <w15:docId w15:val="{7185FB95-DFA4-49C0-B930-4A494300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914B5"/>
    <w:pPr>
      <w:tabs>
        <w:tab w:val="center" w:pos="4536"/>
        <w:tab w:val="right" w:pos="9072"/>
      </w:tabs>
      <w:spacing w:after="0" w:line="240" w:lineRule="auto"/>
    </w:pPr>
  </w:style>
  <w:style w:type="character" w:customStyle="1" w:styleId="ZpatChar">
    <w:name w:val="Zápatí Char"/>
    <w:basedOn w:val="Standardnpsmoodstavce"/>
    <w:link w:val="Zpat"/>
    <w:uiPriority w:val="99"/>
    <w:rsid w:val="000914B5"/>
  </w:style>
  <w:style w:type="paragraph" w:styleId="Zhlav">
    <w:name w:val="header"/>
    <w:basedOn w:val="Normln"/>
    <w:link w:val="ZhlavChar"/>
    <w:uiPriority w:val="99"/>
    <w:unhideWhenUsed/>
    <w:rsid w:val="009D18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18D4"/>
  </w:style>
  <w:style w:type="paragraph" w:styleId="Odstavecseseznamem">
    <w:name w:val="List Paragraph"/>
    <w:basedOn w:val="Normln"/>
    <w:uiPriority w:val="34"/>
    <w:qFormat/>
    <w:rsid w:val="00055834"/>
    <w:pPr>
      <w:ind w:left="720"/>
      <w:contextualSpacing/>
    </w:pPr>
  </w:style>
  <w:style w:type="paragraph" w:customStyle="1" w:styleId="1">
    <w:name w:val="1."/>
    <w:basedOn w:val="Normln"/>
    <w:qFormat/>
    <w:rsid w:val="00303F31"/>
    <w:pPr>
      <w:numPr>
        <w:numId w:val="1"/>
      </w:numPr>
      <w:spacing w:before="120" w:after="120" w:line="240" w:lineRule="auto"/>
      <w:jc w:val="center"/>
    </w:pPr>
    <w:rPr>
      <w:rFonts w:ascii="Times New Roman" w:eastAsia="Times New Roman" w:hAnsi="Times New Roman" w:cs="Times New Roman"/>
      <w:b/>
      <w:u w:val="single"/>
      <w:lang w:eastAsia="cs-CZ"/>
    </w:rPr>
  </w:style>
  <w:style w:type="paragraph" w:customStyle="1" w:styleId="11">
    <w:name w:val="1.1."/>
    <w:basedOn w:val="Normln"/>
    <w:link w:val="11Char"/>
    <w:qFormat/>
    <w:rsid w:val="00303F31"/>
    <w:pPr>
      <w:numPr>
        <w:ilvl w:val="1"/>
        <w:numId w:val="1"/>
      </w:numPr>
      <w:spacing w:before="40" w:after="40" w:line="240" w:lineRule="auto"/>
      <w:jc w:val="both"/>
    </w:pPr>
    <w:rPr>
      <w:rFonts w:ascii="Times New Roman" w:eastAsia="Times New Roman" w:hAnsi="Times New Roman" w:cs="Times New Roman"/>
      <w:lang w:eastAsia="cs-CZ"/>
    </w:rPr>
  </w:style>
  <w:style w:type="character" w:customStyle="1" w:styleId="11Char">
    <w:name w:val="1.1. Char"/>
    <w:link w:val="11"/>
    <w:rsid w:val="00303F31"/>
    <w:rPr>
      <w:rFonts w:ascii="Times New Roman" w:eastAsia="Times New Roman" w:hAnsi="Times New Roman" w:cs="Times New Roman"/>
      <w:lang w:eastAsia="cs-CZ"/>
    </w:rPr>
  </w:style>
  <w:style w:type="character" w:customStyle="1" w:styleId="PsmChar">
    <w:name w:val="Písm. Char"/>
    <w:basedOn w:val="Standardnpsmoodstavce"/>
    <w:link w:val="Psm"/>
    <w:uiPriority w:val="6"/>
    <w:locked/>
    <w:rsid w:val="00303F31"/>
    <w:rPr>
      <w:rFonts w:ascii="Arial" w:hAnsi="Arial"/>
    </w:rPr>
  </w:style>
  <w:style w:type="paragraph" w:customStyle="1" w:styleId="Psm">
    <w:name w:val="Písm."/>
    <w:basedOn w:val="Normln"/>
    <w:link w:val="PsmChar"/>
    <w:uiPriority w:val="6"/>
    <w:qFormat/>
    <w:rsid w:val="00303F31"/>
    <w:pPr>
      <w:spacing w:after="120" w:line="240" w:lineRule="auto"/>
      <w:ind w:left="709" w:hanging="284"/>
      <w:jc w:val="both"/>
    </w:pPr>
    <w:rPr>
      <w:rFonts w:ascii="Arial" w:hAnsi="Arial"/>
    </w:rPr>
  </w:style>
  <w:style w:type="character" w:customStyle="1" w:styleId="OdrkaslChar">
    <w:name w:val="Odrážka čísl. Char"/>
    <w:basedOn w:val="Standardnpsmoodstavce"/>
    <w:link w:val="Odrkasl"/>
    <w:uiPriority w:val="7"/>
    <w:locked/>
    <w:rsid w:val="00303F31"/>
    <w:rPr>
      <w:rFonts w:ascii="Arial" w:hAnsi="Arial"/>
    </w:rPr>
  </w:style>
  <w:style w:type="paragraph" w:customStyle="1" w:styleId="Odrkasl">
    <w:name w:val="Odrážka čísl."/>
    <w:basedOn w:val="Normln"/>
    <w:link w:val="OdrkaslChar"/>
    <w:uiPriority w:val="7"/>
    <w:qFormat/>
    <w:rsid w:val="00303F31"/>
    <w:pPr>
      <w:spacing w:after="120" w:line="240" w:lineRule="auto"/>
      <w:ind w:left="993" w:hanging="28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ar.cz/jak-nala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a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vportal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2362</Words>
  <Characters>13941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Groholova</cp:lastModifiedBy>
  <cp:revision>7</cp:revision>
  <cp:lastPrinted>2024-02-07T07:02:00Z</cp:lastPrinted>
  <dcterms:created xsi:type="dcterms:W3CDTF">2024-02-06T13:30:00Z</dcterms:created>
  <dcterms:modified xsi:type="dcterms:W3CDTF">2024-02-09T08:40:00Z</dcterms:modified>
</cp:coreProperties>
</file>