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76440C20" w:rsidR="00111BF3" w:rsidRPr="005656CC" w:rsidRDefault="008E1C71" w:rsidP="005656CC">
      <w:pPr>
        <w:pStyle w:val="Bezmezer"/>
      </w:pPr>
      <w:r>
        <w:t>KUPNÍ SMLOUVA</w:t>
      </w:r>
    </w:p>
    <w:p w14:paraId="3EF2DE71" w14:textId="11C0573A" w:rsidR="00AC05F0" w:rsidRDefault="00AC05F0" w:rsidP="00AC05F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0D4F9E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6D06F63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14770" w:rsidRPr="00214770">
        <w:rPr>
          <w:rFonts w:cstheme="minorHAnsi"/>
        </w:rPr>
        <w:t xml:space="preserve">Ing. Jakubem </w:t>
      </w:r>
      <w:proofErr w:type="spellStart"/>
      <w:r w:rsidR="00214770" w:rsidRPr="00214770">
        <w:rPr>
          <w:rFonts w:cstheme="minorHAnsi"/>
        </w:rPr>
        <w:t>Kleindienstem</w:t>
      </w:r>
      <w:proofErr w:type="spellEnd"/>
      <w:r w:rsidR="00214770" w:rsidRPr="00214770">
        <w:rPr>
          <w:rFonts w:cstheme="minorHAns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ED745B6" w14:textId="1024B97D" w:rsidR="00244D36" w:rsidRDefault="001908A5" w:rsidP="00244D36">
      <w:pPr>
        <w:pStyle w:val="Nadpis2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Rexonix</w:t>
      </w:r>
      <w:proofErr w:type="spellEnd"/>
      <w:r w:rsidR="00477387">
        <w:rPr>
          <w:rFonts w:cstheme="minorHAnsi"/>
          <w:b/>
          <w:bCs/>
        </w:rPr>
        <w:t xml:space="preserve"> s.r.o.</w:t>
      </w:r>
    </w:p>
    <w:p w14:paraId="04FCE35A" w14:textId="6F8BBC54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35E2B">
        <w:t>Pod višňovkou</w:t>
      </w:r>
      <w:r w:rsidR="00B3149D">
        <w:t xml:space="preserve"> 1661/35, 140 00 Praha 4 - Krč</w:t>
      </w:r>
    </w:p>
    <w:p w14:paraId="74AAA884" w14:textId="783872CF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D83E32">
        <w:t>Radkem Plevkou, jednatelem</w:t>
      </w:r>
    </w:p>
    <w:p w14:paraId="520FD254" w14:textId="32B823C4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53151">
        <w:t>04493982</w:t>
      </w:r>
    </w:p>
    <w:p w14:paraId="4404BC74" w14:textId="6F7805A3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D0EA7">
        <w:t>CZ04493982</w:t>
      </w:r>
    </w:p>
    <w:p w14:paraId="5E574B1C" w14:textId="1486EDB2" w:rsidR="00AE34FB" w:rsidRPr="009C3F4E" w:rsidRDefault="00AE34FB" w:rsidP="00AE34FB">
      <w:pPr>
        <w:spacing w:line="276" w:lineRule="auto"/>
        <w:ind w:firstLine="576"/>
      </w:pPr>
      <w:r>
        <w:t>vedený u</w:t>
      </w:r>
      <w:r w:rsidR="00994D44">
        <w:t xml:space="preserve"> Městského </w:t>
      </w:r>
      <w:r>
        <w:t xml:space="preserve">soudu v </w:t>
      </w:r>
      <w:r w:rsidR="00994D44">
        <w:t>Praze</w:t>
      </w:r>
      <w:r>
        <w:t xml:space="preserve">, </w:t>
      </w:r>
      <w:proofErr w:type="spellStart"/>
      <w:r>
        <w:t>sp</w:t>
      </w:r>
      <w:proofErr w:type="spellEnd"/>
      <w:r>
        <w:t>. zn.</w:t>
      </w:r>
      <w:r w:rsidR="00994D44">
        <w:t xml:space="preserve"> C</w:t>
      </w:r>
      <w:r w:rsidR="009F6748">
        <w:t xml:space="preserve"> </w:t>
      </w:r>
      <w:r w:rsidR="00994D44">
        <w:t>248598</w:t>
      </w:r>
    </w:p>
    <w:p w14:paraId="1BB8A244" w14:textId="1493B142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E03E01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9A8B6B3" w14:textId="4D44826E" w:rsidR="00D32137" w:rsidRPr="00482526" w:rsidRDefault="00D32137" w:rsidP="00D32137">
      <w:pPr>
        <w:pStyle w:val="Zkladntext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526">
        <w:rPr>
          <w:rFonts w:asciiTheme="minorHAnsi" w:hAnsiTheme="minorHAnsi" w:cstheme="minorHAnsi"/>
          <w:sz w:val="22"/>
          <w:szCs w:val="22"/>
        </w:rPr>
        <w:t xml:space="preserve">uzavírají na základě výsledku zadávacího řízení k plnění veřejné zakázky s názvem </w:t>
      </w:r>
      <w:r w:rsidRPr="0055178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449DE" w:rsidRPr="003449DE">
        <w:rPr>
          <w:rFonts w:cs="Arial"/>
          <w:b/>
          <w:bCs/>
          <w:color w:val="000000"/>
          <w:sz w:val="22"/>
        </w:rPr>
        <w:t>Servery pro</w:t>
      </w:r>
      <w:r w:rsidR="003449DE">
        <w:rPr>
          <w:rFonts w:cs="Arial"/>
          <w:b/>
          <w:bCs/>
          <w:color w:val="000000"/>
          <w:sz w:val="22"/>
        </w:rPr>
        <w:t> </w:t>
      </w:r>
      <w:r w:rsidR="003449DE" w:rsidRPr="003449DE">
        <w:rPr>
          <w:rFonts w:cs="Arial"/>
          <w:b/>
          <w:bCs/>
          <w:color w:val="000000"/>
          <w:sz w:val="22"/>
        </w:rPr>
        <w:t>numerické výpočty partikulárních látek</w:t>
      </w:r>
      <w:r w:rsidRPr="0055178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4825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82526">
        <w:rPr>
          <w:rFonts w:asciiTheme="minorHAnsi" w:hAnsiTheme="minorHAnsi" w:cstheme="minorHAnsi"/>
          <w:sz w:val="22"/>
          <w:szCs w:val="22"/>
        </w:rPr>
        <w:t>zadávané v rámci zavedeného dynamického nákupního systému</w:t>
      </w:r>
      <w:r w:rsidRPr="004825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178F">
        <w:rPr>
          <w:rFonts w:asciiTheme="minorHAnsi" w:hAnsiTheme="minorHAnsi" w:cstheme="minorHAnsi"/>
          <w:b/>
          <w:bCs/>
          <w:sz w:val="22"/>
          <w:szCs w:val="22"/>
        </w:rPr>
        <w:t>„Dynamický nákupní systém na</w:t>
      </w:r>
      <w:r w:rsidR="007F21E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5178F">
        <w:rPr>
          <w:rFonts w:asciiTheme="minorHAnsi" w:hAnsiTheme="minorHAnsi" w:cstheme="minorHAnsi"/>
          <w:b/>
          <w:bCs/>
          <w:sz w:val="22"/>
          <w:szCs w:val="22"/>
        </w:rPr>
        <w:t>dodávky serverové infrastruktury a síťových prvků – II.“</w:t>
      </w:r>
      <w:r w:rsidR="00D25887" w:rsidRPr="00D25887">
        <w:t xml:space="preserve"> </w:t>
      </w:r>
      <w:r w:rsidR="00D25887" w:rsidRPr="008B4520">
        <w:rPr>
          <w:sz w:val="22"/>
          <w:szCs w:val="22"/>
        </w:rPr>
        <w:t>dle § 141 zákona č. 134/2016 Sb., o</w:t>
      </w:r>
      <w:r w:rsidR="00F21CB3">
        <w:rPr>
          <w:sz w:val="22"/>
          <w:szCs w:val="22"/>
        </w:rPr>
        <w:t> </w:t>
      </w:r>
      <w:r w:rsidR="00D25887" w:rsidRPr="008B4520">
        <w:rPr>
          <w:sz w:val="22"/>
          <w:szCs w:val="22"/>
        </w:rPr>
        <w:t>zadávání veřejných zakázek, ve znění pozdějších předpisů,</w:t>
      </w:r>
      <w:r w:rsidRPr="004615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0D70">
        <w:rPr>
          <w:rFonts w:asciiTheme="minorHAnsi" w:hAnsiTheme="minorHAnsi" w:cstheme="minorHAnsi"/>
          <w:sz w:val="22"/>
          <w:szCs w:val="22"/>
        </w:rPr>
        <w:t>S</w:t>
      </w:r>
      <w:r w:rsidRPr="0046153D">
        <w:rPr>
          <w:rFonts w:asciiTheme="minorHAnsi" w:hAnsiTheme="minorHAnsi" w:cstheme="minorHAnsi"/>
          <w:sz w:val="22"/>
          <w:szCs w:val="22"/>
        </w:rPr>
        <w:t>mlouvu následujícího znění:</w:t>
      </w:r>
    </w:p>
    <w:p w14:paraId="5CFA44EC" w14:textId="2FC90DFF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15DD38E0" w:rsidR="008E1C71" w:rsidRPr="00397AA9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0B5BAB" w:rsidRPr="020B05DD">
        <w:rPr>
          <w:rFonts w:ascii="Calibri" w:eastAsia="Calibri" w:hAnsi="Calibri" w:cs="Calibri"/>
        </w:rPr>
        <w:t>nový specializovaný výpočetní systém</w:t>
      </w:r>
      <w:r w:rsidR="00F823E0">
        <w:rPr>
          <w:rFonts w:ascii="Calibri" w:eastAsia="Calibri" w:hAnsi="Calibri" w:cs="Calibri"/>
        </w:rPr>
        <w:t xml:space="preserve"> </w:t>
      </w:r>
      <w:r w:rsidR="00507D11">
        <w:rPr>
          <w:rFonts w:ascii="Calibri" w:eastAsia="Calibri" w:hAnsi="Calibri" w:cs="Calibri"/>
        </w:rPr>
        <w:t>–</w:t>
      </w:r>
      <w:r w:rsidR="00D946FE">
        <w:rPr>
          <w:rFonts w:ascii="Calibri" w:eastAsia="Calibri" w:hAnsi="Calibri" w:cs="Calibri"/>
        </w:rPr>
        <w:t xml:space="preserve"> </w:t>
      </w:r>
      <w:r w:rsidR="00B53C9E">
        <w:rPr>
          <w:rFonts w:ascii="Calibri" w:eastAsia="Calibri" w:hAnsi="Calibri" w:cs="Calibri"/>
        </w:rPr>
        <w:t>server</w:t>
      </w:r>
      <w:r w:rsidR="007F3C41">
        <w:rPr>
          <w:rFonts w:ascii="Calibri" w:eastAsia="Calibri" w:hAnsi="Calibri" w:cs="Calibri"/>
        </w:rPr>
        <w:t>y pro</w:t>
      </w:r>
      <w:r w:rsidR="00CD4F38">
        <w:rPr>
          <w:rFonts w:ascii="Calibri" w:eastAsia="Calibri" w:hAnsi="Calibri" w:cs="Calibri"/>
        </w:rPr>
        <w:t> </w:t>
      </w:r>
      <w:r w:rsidR="007F3C41">
        <w:rPr>
          <w:rFonts w:ascii="Calibri" w:eastAsia="Calibri" w:hAnsi="Calibri" w:cs="Calibri"/>
        </w:rPr>
        <w:t>numerické výpočt</w:t>
      </w:r>
      <w:r w:rsidR="00F823E0">
        <w:rPr>
          <w:rFonts w:ascii="Calibri" w:eastAsia="Calibri" w:hAnsi="Calibri" w:cs="Calibri"/>
        </w:rPr>
        <w:t>y</w:t>
      </w:r>
      <w:r w:rsidR="001B27AE">
        <w:rPr>
          <w:rFonts w:ascii="Calibri" w:eastAsia="Calibri" w:hAnsi="Calibri" w:cs="Calibri"/>
        </w:rPr>
        <w:t>,</w:t>
      </w:r>
      <w:r w:rsidR="00B53C9E">
        <w:rPr>
          <w:rFonts w:ascii="Calibri" w:eastAsia="Calibri" w:hAnsi="Calibri" w:cs="Calibri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</w:t>
      </w:r>
      <w:r w:rsidR="00530D70">
        <w:rPr>
          <w:rFonts w:ascii="Calibri" w:hAnsi="Calibri" w:cs="Calibri"/>
          <w:szCs w:val="22"/>
        </w:rPr>
        <w:t>p</w:t>
      </w:r>
      <w:r w:rsidR="00FD28CF" w:rsidRPr="002A7B99">
        <w:rPr>
          <w:rFonts w:ascii="Calibri" w:hAnsi="Calibri" w:cs="Calibri"/>
          <w:szCs w:val="22"/>
        </w:rPr>
        <w:t xml:space="preserve">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397AA9">
        <w:t xml:space="preserve">Součástí závazku </w:t>
      </w:r>
      <w:r w:rsidR="002924CB" w:rsidRPr="00397AA9">
        <w:t>Prodávají</w:t>
      </w:r>
      <w:r w:rsidRPr="00397AA9">
        <w:t xml:space="preserve">cího je rovněž doprava </w:t>
      </w:r>
      <w:r w:rsidR="00C33EE0" w:rsidRPr="00397AA9">
        <w:t>Zboží</w:t>
      </w:r>
      <w:r w:rsidRPr="00397AA9">
        <w:t xml:space="preserve"> </w:t>
      </w:r>
      <w:r w:rsidR="00F033D3" w:rsidRPr="00397AA9">
        <w:t>Kupujíc</w:t>
      </w:r>
      <w:r w:rsidRPr="00397AA9">
        <w:t xml:space="preserve">ímu do místa plnění dle čl. </w:t>
      </w:r>
      <w:r w:rsidR="00754727" w:rsidRPr="00397AA9">
        <w:t>3</w:t>
      </w:r>
      <w:r w:rsidRPr="00397AA9">
        <w:t xml:space="preserve"> </w:t>
      </w:r>
      <w:r w:rsidR="008D5D82" w:rsidRPr="00397AA9">
        <w:t>Smlouv</w:t>
      </w:r>
      <w:r w:rsidRPr="00397AA9">
        <w:t>y</w:t>
      </w:r>
      <w:r w:rsidR="00D33CF4">
        <w:t>,</w:t>
      </w:r>
      <w:r w:rsidR="00D33CF4" w:rsidRPr="00D33CF4">
        <w:rPr>
          <w:rFonts w:cstheme="minorBidi"/>
        </w:rPr>
        <w:t xml:space="preserve"> </w:t>
      </w:r>
      <w:r w:rsidR="00D33CF4">
        <w:rPr>
          <w:rFonts w:cstheme="minorBidi"/>
        </w:rPr>
        <w:t xml:space="preserve">montáž a </w:t>
      </w:r>
      <w:r w:rsidR="00D357CB">
        <w:rPr>
          <w:rFonts w:cstheme="minorBidi"/>
        </w:rPr>
        <w:t>zprovoznění</w:t>
      </w:r>
      <w:r w:rsidR="00D33CF4">
        <w:rPr>
          <w:rFonts w:cstheme="minorBidi"/>
        </w:rPr>
        <w:t xml:space="preserve"> </w:t>
      </w:r>
      <w:r w:rsidR="00D357CB">
        <w:rPr>
          <w:rFonts w:cstheme="minorBidi"/>
        </w:rPr>
        <w:t xml:space="preserve">Zboží </w:t>
      </w:r>
      <w:r w:rsidR="00D33CF4">
        <w:rPr>
          <w:rFonts w:cstheme="minorBidi"/>
        </w:rPr>
        <w:t xml:space="preserve">v prostorách </w:t>
      </w:r>
      <w:r w:rsidR="00D357CB">
        <w:rPr>
          <w:rFonts w:cstheme="minorBidi"/>
        </w:rPr>
        <w:t>Kupujícího</w:t>
      </w:r>
      <w:r w:rsidR="00E31AE6" w:rsidRPr="00397AA9">
        <w:t xml:space="preserve"> </w:t>
      </w:r>
      <w:r w:rsidR="00E31AE6" w:rsidRPr="00397AA9">
        <w:rPr>
          <w:rFonts w:ascii="Calibri" w:hAnsi="Calibri" w:cs="Calibri"/>
          <w:szCs w:val="22"/>
        </w:rPr>
        <w:t>(dále jen „</w:t>
      </w:r>
      <w:r w:rsidR="00E31AE6" w:rsidRPr="00397AA9">
        <w:rPr>
          <w:rFonts w:ascii="Calibri" w:hAnsi="Calibri" w:cs="Calibri"/>
          <w:b/>
          <w:bCs/>
          <w:szCs w:val="22"/>
        </w:rPr>
        <w:t>Související služby</w:t>
      </w:r>
      <w:r w:rsidR="00E31AE6" w:rsidRPr="00397AA9">
        <w:rPr>
          <w:rFonts w:ascii="Calibri" w:hAnsi="Calibri" w:cs="Calibri"/>
          <w:szCs w:val="22"/>
        </w:rPr>
        <w:t>“)</w:t>
      </w:r>
      <w:r w:rsidR="001871E7" w:rsidRPr="00397AA9">
        <w:rPr>
          <w:rFonts w:ascii="Calibri" w:hAnsi="Calibri" w:cs="Calibri"/>
          <w:szCs w:val="22"/>
        </w:rPr>
        <w:t>, blíže specifikované Smlouvou</w:t>
      </w:r>
      <w:r w:rsidRPr="00397AA9">
        <w:t>.</w:t>
      </w:r>
    </w:p>
    <w:p w14:paraId="7E96DD56" w14:textId="0E746348" w:rsidR="008213E0" w:rsidRPr="008213E0" w:rsidRDefault="008213E0" w:rsidP="0049139C">
      <w:pPr>
        <w:pStyle w:val="Nadpis2"/>
        <w:keepNext w:val="0"/>
        <w:keepLines w:val="0"/>
        <w:widowControl w:val="0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522681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</w:t>
      </w:r>
      <w:r w:rsidR="00F21CB3">
        <w:t xml:space="preserve">Smlouvy </w:t>
      </w:r>
      <w:r w:rsidR="00E40817">
        <w:t>věděl nebo vědět musel, je Prodávající</w:t>
      </w:r>
      <w:r w:rsidR="00203751">
        <w:t xml:space="preserve"> povinen tyto dodávky a práce na své </w:t>
      </w:r>
      <w:r w:rsidR="00203751">
        <w:lastRenderedPageBreak/>
        <w:t>náklady obstarat a provést, a to bez nároku na zvýšení kupní ceny</w:t>
      </w:r>
      <w:r w:rsidR="004B3E4E">
        <w:t xml:space="preserve"> uvedené v</w:t>
      </w:r>
      <w:r w:rsidR="00522681">
        <w:t xml:space="preserve">e </w:t>
      </w:r>
      <w:r w:rsidR="004B3E4E">
        <w:t>Smlouvě.</w:t>
      </w:r>
    </w:p>
    <w:p w14:paraId="57A19E40" w14:textId="4C451322" w:rsidR="008E1C71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49139C">
      <w:pPr>
        <w:pStyle w:val="Nadpis1"/>
        <w:keepNext w:val="0"/>
        <w:keepLines w:val="0"/>
        <w:widowControl w:val="0"/>
      </w:pPr>
      <w:r>
        <w:t>Doba a místo plnění</w:t>
      </w:r>
    </w:p>
    <w:p w14:paraId="540A32C8" w14:textId="77777777" w:rsidR="00F21CB3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AF20D9">
        <w:t>Kupujíc</w:t>
      </w:r>
      <w:r w:rsidRPr="00AF20D9">
        <w:t>ímu</w:t>
      </w:r>
      <w:r w:rsidR="00F21CB3">
        <w:t xml:space="preserve"> ve dvou termínech, a to následovně:</w:t>
      </w:r>
    </w:p>
    <w:p w14:paraId="5565D3B8" w14:textId="727824E0" w:rsidR="008E1C71" w:rsidRDefault="003551B5" w:rsidP="00F21CB3">
      <w:pPr>
        <w:pStyle w:val="Nadpis2"/>
        <w:keepNext w:val="0"/>
        <w:keepLines w:val="0"/>
        <w:widowControl w:val="0"/>
        <w:numPr>
          <w:ilvl w:val="0"/>
          <w:numId w:val="7"/>
        </w:numPr>
      </w:pPr>
      <w:r>
        <w:t xml:space="preserve">grafický server </w:t>
      </w:r>
      <w:r w:rsidR="008E1C71" w:rsidRPr="00AF20D9">
        <w:t xml:space="preserve">nejpozději do </w:t>
      </w:r>
      <w:r w:rsidR="00491F46">
        <w:t>5</w:t>
      </w:r>
      <w:r w:rsidR="00E12C38">
        <w:t>6</w:t>
      </w:r>
      <w:r w:rsidRPr="00AF20D9">
        <w:rPr>
          <w:rFonts w:cstheme="minorHAnsi"/>
        </w:rPr>
        <w:t xml:space="preserve"> </w:t>
      </w:r>
      <w:r>
        <w:rPr>
          <w:rFonts w:cstheme="minorHAnsi"/>
        </w:rPr>
        <w:t>tý</w:t>
      </w:r>
      <w:r w:rsidR="00AF20D9" w:rsidRPr="00AF20D9">
        <w:rPr>
          <w:rFonts w:cstheme="minorHAnsi"/>
        </w:rPr>
        <w:t>dnů</w:t>
      </w:r>
      <w:r w:rsidR="008E1C71" w:rsidRPr="00AF20D9">
        <w:t xml:space="preserve"> od </w:t>
      </w:r>
      <w:r>
        <w:t xml:space="preserve">uzavření </w:t>
      </w:r>
      <w:r w:rsidR="008D5D82" w:rsidRPr="00AF20D9">
        <w:t>Smlouv</w:t>
      </w:r>
      <w:r w:rsidR="008E1C71" w:rsidRPr="00AF20D9">
        <w:t>y</w:t>
      </w:r>
      <w:r>
        <w:t>;</w:t>
      </w:r>
    </w:p>
    <w:p w14:paraId="73C6EB01" w14:textId="5C1B9C32" w:rsidR="003551B5" w:rsidRPr="00DC5394" w:rsidRDefault="003551B5" w:rsidP="00805009">
      <w:pPr>
        <w:pStyle w:val="Odstavecseseznamem"/>
        <w:numPr>
          <w:ilvl w:val="0"/>
          <w:numId w:val="7"/>
        </w:numPr>
        <w:rPr>
          <w:rFonts w:cstheme="minorHAnsi"/>
          <w:szCs w:val="22"/>
        </w:rPr>
      </w:pPr>
      <w:r w:rsidRPr="00805009">
        <w:rPr>
          <w:rFonts w:asciiTheme="minorHAnsi" w:hAnsiTheme="minorHAnsi" w:cstheme="minorHAnsi"/>
          <w:sz w:val="22"/>
          <w:szCs w:val="22"/>
        </w:rPr>
        <w:t xml:space="preserve">ostatní servery nejpozději do </w:t>
      </w:r>
      <w:r w:rsidR="00491F46">
        <w:rPr>
          <w:rFonts w:asciiTheme="minorHAnsi" w:hAnsiTheme="minorHAnsi" w:cstheme="minorHAnsi"/>
          <w:sz w:val="22"/>
          <w:szCs w:val="22"/>
        </w:rPr>
        <w:t>12</w:t>
      </w:r>
      <w:r w:rsidR="00491F46" w:rsidRPr="00805009">
        <w:rPr>
          <w:rFonts w:asciiTheme="minorHAnsi" w:hAnsiTheme="minorHAnsi" w:cstheme="minorHAnsi"/>
          <w:sz w:val="22"/>
          <w:szCs w:val="22"/>
        </w:rPr>
        <w:t xml:space="preserve"> </w:t>
      </w:r>
      <w:r w:rsidRPr="00805009">
        <w:rPr>
          <w:rFonts w:asciiTheme="minorHAnsi" w:hAnsiTheme="minorHAnsi" w:cstheme="minorHAnsi"/>
          <w:sz w:val="22"/>
          <w:szCs w:val="22"/>
        </w:rPr>
        <w:t>týdnů od uzavření Smlouvy</w:t>
      </w:r>
      <w:r w:rsidR="00A41F74">
        <w:rPr>
          <w:rFonts w:asciiTheme="minorHAnsi" w:hAnsiTheme="minorHAnsi" w:cstheme="minorHAnsi"/>
          <w:sz w:val="22"/>
          <w:szCs w:val="22"/>
        </w:rPr>
        <w:t>.</w:t>
      </w:r>
    </w:p>
    <w:p w14:paraId="3E7821EB" w14:textId="00C97391" w:rsidR="008E1C71" w:rsidRPr="00237F1B" w:rsidRDefault="00C33EE0" w:rsidP="0049139C">
      <w:pPr>
        <w:pStyle w:val="Nadpis2"/>
        <w:keepNext w:val="0"/>
        <w:keepLines w:val="0"/>
        <w:widowControl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oboustranně </w:t>
      </w:r>
      <w:r w:rsidR="00DC5394" w:rsidRPr="00237F1B">
        <w:t>podepsan</w:t>
      </w:r>
      <w:r w:rsidR="00DC5394">
        <w:t>ých</w:t>
      </w:r>
      <w:r w:rsidR="008E1C71" w:rsidRPr="00237F1B">
        <w:t xml:space="preserve"> předávací</w:t>
      </w:r>
      <w:r w:rsidR="003551B5">
        <w:t>c</w:t>
      </w:r>
      <w:r w:rsidR="008E1C71" w:rsidRPr="00237F1B">
        <w:t>h protokol</w:t>
      </w:r>
      <w:r w:rsidR="003551B5">
        <w:t>ů</w:t>
      </w:r>
      <w:r w:rsidR="008E1C71" w:rsidRPr="00237F1B">
        <w:t>.</w:t>
      </w:r>
    </w:p>
    <w:p w14:paraId="3D7ED0BC" w14:textId="3A018571" w:rsidR="00E03E01" w:rsidRDefault="008E1C71" w:rsidP="0049139C">
      <w:pPr>
        <w:pStyle w:val="Nadpis2"/>
        <w:keepNext w:val="0"/>
        <w:keepLines w:val="0"/>
        <w:widowControl w:val="0"/>
        <w:rPr>
          <w:rFonts w:cstheme="minorHAnsi"/>
        </w:rPr>
      </w:pPr>
      <w:r w:rsidRPr="00237F1B">
        <w:t xml:space="preserve">Místem plnění je </w:t>
      </w:r>
      <w:r w:rsidR="00412762">
        <w:t xml:space="preserve">areál sídla Kupujícího na adrese </w:t>
      </w:r>
      <w:r w:rsidR="00412762" w:rsidRPr="00412762">
        <w:rPr>
          <w:rFonts w:cstheme="minorHAnsi"/>
        </w:rPr>
        <w:t>Kamýcká 129, 165 00 Praha – Suchdol</w:t>
      </w:r>
      <w:r w:rsidR="00412762">
        <w:rPr>
          <w:rFonts w:cstheme="minorHAnsi"/>
        </w:rPr>
        <w:t>.</w:t>
      </w:r>
    </w:p>
    <w:p w14:paraId="23CB2CB0" w14:textId="25465EF5" w:rsidR="00AC05F0" w:rsidRDefault="008E1C71" w:rsidP="0049139C">
      <w:pPr>
        <w:pStyle w:val="Nadpis1"/>
        <w:keepNext w:val="0"/>
        <w:keepLines w:val="0"/>
        <w:widowControl w:val="0"/>
      </w:pPr>
      <w:r>
        <w:t>Cena a platební podmínky</w:t>
      </w:r>
    </w:p>
    <w:p w14:paraId="6CF4768A" w14:textId="343B3E69" w:rsidR="008E1C71" w:rsidRPr="00237F1B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>v rozsahu dohodnutém v</w:t>
      </w:r>
      <w:r w:rsidR="00A1370F">
        <w:t xml:space="preserve">e </w:t>
      </w:r>
      <w:r w:rsidR="008D5D82">
        <w:t>Smlouv</w:t>
      </w:r>
      <w:r w:rsidRPr="00237F1B">
        <w:t>ě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41201CB9" w:rsidR="008E1C71" w:rsidRPr="00237F1B" w:rsidRDefault="008E1C71" w:rsidP="0049139C">
      <w:pPr>
        <w:pStyle w:val="Nadpis2"/>
        <w:keepNext w:val="0"/>
        <w:keepLines w:val="0"/>
        <w:widowControl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635758">
        <w:rPr>
          <w:rFonts w:cstheme="minorHAnsi"/>
        </w:rPr>
        <w:t>5.381.558</w:t>
      </w:r>
      <w:r>
        <w:t>,- Kč bez DPH</w:t>
      </w:r>
      <w:r w:rsidR="004B796B">
        <w:t xml:space="preserve"> (dále jen „</w:t>
      </w:r>
      <w:r w:rsidR="004B796B" w:rsidRPr="0058223B">
        <w:rPr>
          <w:b/>
          <w:bCs/>
        </w:rPr>
        <w:t>Kupní cena</w:t>
      </w:r>
      <w:r w:rsidR="004B796B" w:rsidRPr="000C5773">
        <w:t>“)</w:t>
      </w:r>
      <w:r w:rsidRPr="000C5773">
        <w:t>.</w:t>
      </w:r>
      <w:r>
        <w:t xml:space="preserve"> </w:t>
      </w:r>
      <w:r w:rsidR="00F01745">
        <w:rPr>
          <w:rFonts w:ascii="Calibri" w:hAnsi="Calibri" w:cs="Calibri"/>
          <w:szCs w:val="22"/>
        </w:rPr>
        <w:t>K</w:t>
      </w:r>
      <w:r w:rsidR="00F01745" w:rsidRPr="00CC554C">
        <w:rPr>
          <w:rFonts w:ascii="Calibri" w:hAnsi="Calibri" w:cs="Calibri"/>
          <w:szCs w:val="22"/>
        </w:rPr>
        <w:t>upní cena vychází z</w:t>
      </w:r>
      <w:r w:rsidR="00F01745" w:rsidRPr="00CC554C">
        <w:rPr>
          <w:rFonts w:ascii="Calibri" w:eastAsia="Calibri" w:hAnsi="Calibri" w:cs="Calibri"/>
          <w:szCs w:val="22"/>
        </w:rPr>
        <w:t xml:space="preserve"> jednotlivých položek oceněného kalkulačního modelu, který</w:t>
      </w:r>
      <w:r w:rsidR="00F01745">
        <w:rPr>
          <w:rFonts w:ascii="Calibri" w:eastAsia="Calibri" w:hAnsi="Calibri" w:cs="Calibri"/>
          <w:szCs w:val="22"/>
        </w:rPr>
        <w:t xml:space="preserve"> je </w:t>
      </w:r>
      <w:r w:rsidR="00530D70">
        <w:rPr>
          <w:rFonts w:ascii="Calibri" w:eastAsia="Calibri" w:hAnsi="Calibri" w:cs="Calibri"/>
          <w:szCs w:val="22"/>
        </w:rPr>
        <w:t>p</w:t>
      </w:r>
      <w:r w:rsidR="00F01745">
        <w:rPr>
          <w:rFonts w:ascii="Calibri" w:eastAsia="Calibri" w:hAnsi="Calibri" w:cs="Calibri"/>
          <w:szCs w:val="22"/>
        </w:rPr>
        <w:t xml:space="preserve">řílohou č. 2 Smlouvy. </w:t>
      </w:r>
      <w:r>
        <w:t>Ke kupní ceně bude připočtena DPH dle platných právních předpisů.</w:t>
      </w:r>
      <w:r w:rsidR="52868E23" w:rsidRPr="7051EA56">
        <w:rPr>
          <w:rFonts w:ascii="Calibri" w:eastAsia="Calibri" w:hAnsi="Calibri" w:cs="Calibri"/>
          <w:szCs w:val="22"/>
        </w:rPr>
        <w:t xml:space="preserve"> Pokud Prodávající není plátcem DPH, k ujednání o DPH se nepřihlíží.</w:t>
      </w:r>
    </w:p>
    <w:p w14:paraId="640F3655" w14:textId="2D9079C0" w:rsidR="0038478D" w:rsidRPr="00734BD0" w:rsidRDefault="008E1C71" w:rsidP="0049139C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257F1C">
        <w:t xml:space="preserve">, pokud není </w:t>
      </w:r>
      <w:r w:rsidR="00185C4F">
        <w:t>v</w:t>
      </w:r>
      <w:r w:rsidR="00F9329C">
        <w:t>e</w:t>
      </w:r>
      <w:r w:rsidR="00185C4F">
        <w:t xml:space="preserve"> Smlouvě uvedeno </w:t>
      </w:r>
      <w:r w:rsidR="007A5631">
        <w:t>jinak.</w:t>
      </w:r>
      <w:r>
        <w:t xml:space="preserve"> </w:t>
      </w:r>
      <w:r w:rsidR="00CE430F">
        <w:t>Kupní c</w:t>
      </w:r>
      <w:r>
        <w:t xml:space="preserve">ena </w:t>
      </w:r>
      <w:r w:rsidRPr="0032499F">
        <w:t xml:space="preserve">zahrnuje dopravu, instalaci, uvedení </w:t>
      </w:r>
      <w:r w:rsidR="00C33EE0" w:rsidRPr="0032499F">
        <w:t>Zboží</w:t>
      </w:r>
      <w:r w:rsidRPr="0032499F">
        <w:t xml:space="preserve"> do provozu a nezbytné zaučení příslušných zaměstnanců </w:t>
      </w:r>
      <w:r w:rsidR="00F033D3" w:rsidRPr="0032499F">
        <w:t>Kupujíc</w:t>
      </w:r>
      <w:r w:rsidRPr="0032499F">
        <w:t>ího</w:t>
      </w:r>
      <w:r w:rsidR="00B0358F" w:rsidRPr="0032499F">
        <w:t>, dále také záruční servis</w:t>
      </w:r>
      <w:r w:rsidR="00184477" w:rsidRPr="0032499F">
        <w:t>, zajištění uživatelské podpory</w:t>
      </w:r>
      <w:r w:rsidRPr="0032499F">
        <w:t>. Kupní cena zahrnuje</w:t>
      </w:r>
      <w:r>
        <w:t xml:space="preserve">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5BCE8B7A" w:rsidR="0038478D" w:rsidRPr="00482526" w:rsidRDefault="0038478D" w:rsidP="0049139C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 a že správně vyhodnotil a ocenil veškeré související služby a práce, jejichž provedení je pro řádné splnění závazku vyplývajícího z</w:t>
      </w:r>
      <w:r w:rsidR="0056604A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1DC9B026" w:rsidR="0038478D" w:rsidRPr="00482526" w:rsidRDefault="0038478D" w:rsidP="00C647FF">
      <w:pPr>
        <w:pStyle w:val="Zkladntext1"/>
        <w:numPr>
          <w:ilvl w:val="0"/>
          <w:numId w:val="6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38"/>
      <w:bookmarkEnd w:id="0"/>
      <w:r w:rsidRPr="00482526">
        <w:rPr>
          <w:rFonts w:asciiTheme="minorHAnsi" w:hAnsiTheme="minorHAnsi" w:cstheme="minorHAnsi"/>
          <w:sz w:val="22"/>
          <w:szCs w:val="22"/>
        </w:rPr>
        <w:t xml:space="preserve">řádně zjistil předmět plnění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3E054EBC" w14:textId="5D7759B3" w:rsidR="0038478D" w:rsidRPr="00482526" w:rsidRDefault="0038478D" w:rsidP="00C647FF">
      <w:pPr>
        <w:pStyle w:val="Zkladntext1"/>
        <w:numPr>
          <w:ilvl w:val="0"/>
          <w:numId w:val="6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39"/>
      <w:bookmarkEnd w:id="1"/>
      <w:r w:rsidRPr="00482526">
        <w:rPr>
          <w:rFonts w:asciiTheme="minorHAnsi" w:hAnsiTheme="minorHAnsi" w:cstheme="minorHAnsi"/>
          <w:sz w:val="22"/>
          <w:szCs w:val="22"/>
        </w:rPr>
        <w:t xml:space="preserve">prověřil místní podmínky pro provedení předmětu plnění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6CAA60EE" w14:textId="46B91533" w:rsidR="0038478D" w:rsidRDefault="0038478D" w:rsidP="00805009">
      <w:pPr>
        <w:pStyle w:val="Zkladntext1"/>
        <w:numPr>
          <w:ilvl w:val="0"/>
          <w:numId w:val="6"/>
        </w:numPr>
        <w:tabs>
          <w:tab w:val="left" w:pos="1063"/>
        </w:tabs>
        <w:spacing w:after="0"/>
        <w:ind w:left="105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2" w:name="bookmark40"/>
      <w:bookmarkEnd w:id="2"/>
      <w:r w:rsidRPr="00482526">
        <w:rPr>
          <w:rFonts w:asciiTheme="minorHAnsi" w:hAnsiTheme="minorHAnsi" w:cstheme="minorHAnsi"/>
          <w:sz w:val="22"/>
          <w:szCs w:val="22"/>
        </w:rPr>
        <w:t xml:space="preserve">při kalkulaci </w:t>
      </w:r>
      <w:r w:rsidR="006F51AC">
        <w:rPr>
          <w:rFonts w:asciiTheme="minorHAnsi" w:hAnsiTheme="minorHAnsi" w:cstheme="minorHAnsi"/>
          <w:sz w:val="22"/>
          <w:szCs w:val="22"/>
        </w:rPr>
        <w:t>K</w:t>
      </w:r>
      <w:r w:rsidRPr="00482526">
        <w:rPr>
          <w:rFonts w:asciiTheme="minorHAnsi" w:hAnsiTheme="minorHAnsi" w:cstheme="minorHAnsi"/>
          <w:sz w:val="22"/>
          <w:szCs w:val="22"/>
        </w:rPr>
        <w:t>upní ceny zohlednil veškeré technické a obchodní podmínky uvedené ve</w:t>
      </w:r>
      <w:r w:rsidR="00F9329C">
        <w:rPr>
          <w:rFonts w:asciiTheme="minorHAnsi" w:hAnsiTheme="minorHAnsi" w:cstheme="minorHAnsi"/>
          <w:sz w:val="22"/>
          <w:szCs w:val="22"/>
        </w:rPr>
        <w:t> 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mlouvě a jejích přílohách.</w:t>
      </w:r>
    </w:p>
    <w:p w14:paraId="0E84A158" w14:textId="5068B71B" w:rsidR="008E1C71" w:rsidRPr="00237F1B" w:rsidRDefault="008E1C71" w:rsidP="0049139C">
      <w:pPr>
        <w:pStyle w:val="Nadpis2"/>
        <w:keepNext w:val="0"/>
        <w:keepLines w:val="0"/>
        <w:widowControl w:val="0"/>
      </w:pPr>
      <w:r>
        <w:t xml:space="preserve">Kupní cena bude </w:t>
      </w:r>
      <w:r w:rsidR="00F033D3">
        <w:t>Kupujíc</w:t>
      </w:r>
      <w:r>
        <w:t>ím uhrazena v české měně na základě daňov</w:t>
      </w:r>
      <w:r w:rsidR="003551B5">
        <w:t>ých</w:t>
      </w:r>
      <w:r>
        <w:t xml:space="preserve"> doklad</w:t>
      </w:r>
      <w:r w:rsidR="003551B5">
        <w:t>ů</w:t>
      </w:r>
      <w:r>
        <w:t xml:space="preserve"> – faktur, a to bezhotovostním převodem na bankovní účet </w:t>
      </w:r>
      <w:r w:rsidR="002924CB">
        <w:t>Prodávají</w:t>
      </w:r>
      <w:r>
        <w:t>cího. Faktur</w:t>
      </w:r>
      <w:r w:rsidR="003551B5">
        <w:t>y</w:t>
      </w:r>
      <w:r>
        <w:t xml:space="preserve"> je </w:t>
      </w:r>
      <w:r w:rsidR="002924CB">
        <w:t>Prodávají</w:t>
      </w:r>
      <w:r>
        <w:t>cí povinen vystavit</w:t>
      </w:r>
      <w:r w:rsidR="003551B5">
        <w:t xml:space="preserve"> vždy</w:t>
      </w:r>
      <w:r>
        <w:t xml:space="preserve"> do 15 dnů po řádném a včasném dodání a převzetí </w:t>
      </w:r>
      <w:r w:rsidR="00C33EE0">
        <w:t>Zboží</w:t>
      </w:r>
      <w:r>
        <w:t xml:space="preserve"> </w:t>
      </w:r>
      <w:r w:rsidR="00F033D3">
        <w:t>Kupujíc</w:t>
      </w:r>
      <w:r>
        <w:t xml:space="preserve">ím dle </w:t>
      </w:r>
      <w:r w:rsidR="008D5D82">
        <w:t>Smlouv</w:t>
      </w:r>
      <w:r>
        <w:t>y na základě předávací</w:t>
      </w:r>
      <w:r w:rsidR="003551B5">
        <w:t>c</w:t>
      </w:r>
      <w:r>
        <w:t>h protokol</w:t>
      </w:r>
      <w:r w:rsidR="003551B5">
        <w:t>ů</w:t>
      </w:r>
      <w:r>
        <w:t>.</w:t>
      </w:r>
    </w:p>
    <w:p w14:paraId="112E6611" w14:textId="3011E714" w:rsidR="008E1C71" w:rsidRPr="00237F1B" w:rsidRDefault="00F624C6" w:rsidP="0049139C">
      <w:pPr>
        <w:pStyle w:val="Nadpis2"/>
        <w:keepNext w:val="0"/>
        <w:keepLines w:val="0"/>
        <w:widowControl w:val="0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</w:t>
      </w:r>
      <w:r w:rsidR="008E1C71" w:rsidRPr="00AF6DC5">
        <w:t>.</w:t>
      </w:r>
      <w:r w:rsidR="00BF04C4" w:rsidRPr="00AF6DC5">
        <w:t xml:space="preserve"> </w:t>
      </w:r>
      <w:r w:rsidR="00170213" w:rsidRPr="00AF6DC5">
        <w:t xml:space="preserve">Daňový doklad </w:t>
      </w:r>
      <w:r w:rsidR="00161985" w:rsidRPr="00AF6DC5">
        <w:t>–</w:t>
      </w:r>
      <w:r w:rsidR="00170213" w:rsidRPr="00AF6DC5">
        <w:t xml:space="preserve"> faktura</w:t>
      </w:r>
      <w:r w:rsidR="00161985" w:rsidRPr="00AF6DC5">
        <w:t xml:space="preserve"> musí dále obsahovat označení projektu, z</w:t>
      </w:r>
      <w:r w:rsidR="00A73E90" w:rsidRPr="00AF6DC5">
        <w:t> </w:t>
      </w:r>
      <w:r w:rsidR="00161985" w:rsidRPr="00AF6DC5">
        <w:t>něhož</w:t>
      </w:r>
      <w:r w:rsidR="00A73E90" w:rsidRPr="00AF6DC5">
        <w:t xml:space="preserve"> j</w:t>
      </w:r>
      <w:r w:rsidR="007C49DC" w:rsidRPr="00AF6DC5">
        <w:t>sou</w:t>
      </w:r>
      <w:r w:rsidR="00A73E90" w:rsidRPr="00AF6DC5">
        <w:t xml:space="preserve"> Zboží a Související služby</w:t>
      </w:r>
      <w:r w:rsidR="007C49DC" w:rsidRPr="00AF6DC5">
        <w:t xml:space="preserve"> financovány</w:t>
      </w:r>
      <w:r w:rsidR="00984098" w:rsidRPr="00AF6DC5">
        <w:t>. Pro potřeby plnění Smlouvy se jedná o projekt s</w:t>
      </w:r>
      <w:r w:rsidR="002C3FAE" w:rsidRPr="00AF6DC5">
        <w:t> </w:t>
      </w:r>
      <w:r w:rsidR="00984098" w:rsidRPr="00AF6DC5">
        <w:t>názvem</w:t>
      </w:r>
      <w:r w:rsidR="002C3FAE" w:rsidRPr="00AF6DC5">
        <w:t>: „</w:t>
      </w:r>
      <w:r w:rsidR="00ED7BAC">
        <w:t>Rozvoj infrastrukturálního zázemí</w:t>
      </w:r>
      <w:r w:rsidR="005B06C7">
        <w:t xml:space="preserve"> </w:t>
      </w:r>
      <w:r w:rsidR="00F07E66">
        <w:t>doktorských studijních programů na ČZU</w:t>
      </w:r>
      <w:r w:rsidR="008073E7">
        <w:t>,</w:t>
      </w:r>
      <w:r w:rsidR="00A7121E" w:rsidRPr="00A7121E">
        <w:t xml:space="preserve"> </w:t>
      </w:r>
      <w:proofErr w:type="spellStart"/>
      <w:r w:rsidR="00A7121E" w:rsidRPr="00A7121E">
        <w:t>reg</w:t>
      </w:r>
      <w:proofErr w:type="spellEnd"/>
      <w:r w:rsidR="00A7121E" w:rsidRPr="00A7121E">
        <w:t xml:space="preserve">. </w:t>
      </w:r>
      <w:r w:rsidR="00A7121E" w:rsidRPr="00A7121E">
        <w:lastRenderedPageBreak/>
        <w:t>č.</w:t>
      </w:r>
      <w:r w:rsidR="00A7121E">
        <w:t> </w:t>
      </w:r>
      <w:r w:rsidR="00A7121E" w:rsidRPr="00A7121E">
        <w:t>CZ.02.01.01/00/22_012/006225</w:t>
      </w:r>
      <w:r w:rsidR="008073E7">
        <w:t xml:space="preserve"> </w:t>
      </w:r>
      <w:r w:rsidR="00597724">
        <w:t>“.</w:t>
      </w:r>
    </w:p>
    <w:p w14:paraId="3C0E5D63" w14:textId="695EB3EA" w:rsidR="008E1C71" w:rsidRPr="00AF6DC5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Splatnost faktury je 30 dnů ode dne jejího </w:t>
      </w:r>
      <w:r w:rsidRPr="00AF6DC5">
        <w:t>prokazatelného</w:t>
      </w:r>
      <w:r w:rsidRPr="00237F1B">
        <w:t xml:space="preserve"> </w:t>
      </w:r>
      <w:r w:rsidRPr="00AF6DC5">
        <w:t xml:space="preserve">doručení </w:t>
      </w:r>
      <w:r w:rsidR="00F033D3" w:rsidRPr="00AF6DC5">
        <w:t>Kupujíc</w:t>
      </w:r>
      <w:r w:rsidRPr="00AF6DC5">
        <w:t xml:space="preserve">ímu. Fakturu je </w:t>
      </w:r>
      <w:r w:rsidR="002924CB" w:rsidRPr="00AF6DC5">
        <w:t>Prodávají</w:t>
      </w:r>
      <w:r w:rsidRPr="00AF6DC5">
        <w:t xml:space="preserve">cí povinen doručit </w:t>
      </w:r>
      <w:r w:rsidR="0080683B" w:rsidRPr="00AF6DC5">
        <w:t>v elektronické podobě na e</w:t>
      </w:r>
      <w:r w:rsidR="0080683B" w:rsidRPr="00715618">
        <w:t xml:space="preserve">mail </w:t>
      </w:r>
      <w:r w:rsidR="00AF6DC5" w:rsidRPr="00715618">
        <w:t>faktury_oikt@czu.cz</w:t>
      </w:r>
      <w:r w:rsidRPr="00715618">
        <w:t>. J</w:t>
      </w:r>
      <w:r w:rsidRPr="00AF6DC5">
        <w:t xml:space="preserve">iné doručení nebude považováno za řádné s tím, že </w:t>
      </w:r>
      <w:r w:rsidR="00F033D3" w:rsidRPr="00AF6DC5">
        <w:t>Kupujíc</w:t>
      </w:r>
      <w:r w:rsidRPr="00AF6DC5">
        <w:t>ímu</w:t>
      </w:r>
      <w:r w:rsidRPr="00AF6DC5">
        <w:rPr>
          <w:snapToGrid w:val="0"/>
        </w:rPr>
        <w:t xml:space="preserve"> nevznikne povinnost fakturu doručenou jiným způsobem uhradit</w:t>
      </w:r>
      <w:r w:rsidRPr="00AF6DC5">
        <w:t>.</w:t>
      </w:r>
    </w:p>
    <w:p w14:paraId="0E21762F" w14:textId="0FE71124" w:rsidR="008E1C71" w:rsidRPr="00237F1B" w:rsidRDefault="008E1C71" w:rsidP="0049139C">
      <w:pPr>
        <w:pStyle w:val="Nadpis2"/>
        <w:keepNext w:val="0"/>
        <w:keepLines w:val="0"/>
        <w:widowControl w:val="0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712902DA" w:rsidR="008E1C71" w:rsidRDefault="008E1C71" w:rsidP="0049139C">
      <w:pPr>
        <w:pStyle w:val="Nadpis2"/>
        <w:keepNext w:val="0"/>
        <w:keepLines w:val="0"/>
        <w:widowControl w:val="0"/>
      </w:pPr>
      <w:r>
        <w:t xml:space="preserve">Úhrada kupní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C86DB1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35753D6E" w:rsidR="004611B8" w:rsidRPr="00257B1B" w:rsidRDefault="004611B8" w:rsidP="0049139C">
      <w:pPr>
        <w:pStyle w:val="Nadpis2"/>
        <w:keepNext w:val="0"/>
        <w:keepLines w:val="0"/>
        <w:widowControl w:val="0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v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>oznámí předem</w:t>
      </w:r>
      <w:r w:rsidRPr="00257B1B">
        <w:rPr>
          <w:rFonts w:ascii="Calibri" w:hAnsi="Calibri"/>
          <w:bCs/>
        </w:rPr>
        <w:t xml:space="preserve">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>upujícím uhrazení částky odpovídající výši DPH</w:t>
      </w:r>
      <w:r w:rsidR="00AF6DC5">
        <w:rPr>
          <w:rFonts w:ascii="Calibri" w:hAnsi="Calibri"/>
          <w:bCs/>
        </w:rPr>
        <w:t>,</w:t>
      </w:r>
      <w:r w:rsidRPr="00257B1B">
        <w:rPr>
          <w:rFonts w:ascii="Calibri" w:hAnsi="Calibri"/>
          <w:bCs/>
        </w:rPr>
        <w:t xml:space="preserve"> jakkoliv vymáhat. </w:t>
      </w:r>
    </w:p>
    <w:p w14:paraId="1E1176E8" w14:textId="4D5F6625" w:rsidR="008E1C71" w:rsidRPr="0049139C" w:rsidRDefault="004611B8" w:rsidP="0049139C">
      <w:pPr>
        <w:pStyle w:val="Nadpis2"/>
        <w:keepNext w:val="0"/>
        <w:keepLines w:val="0"/>
        <w:widowControl w:val="0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Stane-li se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nespolehlivým plátcem DPH po uhrazení </w:t>
      </w:r>
      <w:r w:rsidR="00D93B70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upní ceny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>upující</w:t>
      </w:r>
      <w:r w:rsidR="00D93B70">
        <w:rPr>
          <w:rFonts w:ascii="Calibri" w:hAnsi="Calibri"/>
          <w:bCs/>
        </w:rPr>
        <w:t>m</w:t>
      </w:r>
      <w:r w:rsidRPr="00257B1B">
        <w:rPr>
          <w:rFonts w:ascii="Calibri" w:hAnsi="Calibri"/>
          <w:bCs/>
        </w:rPr>
        <w:t xml:space="preserve">, je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oprávněn od </w:t>
      </w:r>
      <w:r w:rsidR="00E942AD">
        <w:rPr>
          <w:rFonts w:ascii="Calibri" w:hAnsi="Calibri"/>
          <w:bCs/>
        </w:rPr>
        <w:t>S</w:t>
      </w:r>
      <w:r w:rsidRPr="00257B1B">
        <w:rPr>
          <w:rFonts w:ascii="Calibri" w:hAnsi="Calibri"/>
          <w:bCs/>
        </w:rPr>
        <w:t>mlouvy odstoupit</w:t>
      </w:r>
      <w:r w:rsidR="00E942AD">
        <w:rPr>
          <w:rFonts w:ascii="Calibri" w:hAnsi="Calibri"/>
          <w:bCs/>
        </w:rPr>
        <w:t xml:space="preserve"> s účinností ke dni doručení odstoupení Prodávajícímu</w:t>
      </w:r>
      <w:r w:rsidRPr="00257B1B">
        <w:rPr>
          <w:rFonts w:ascii="Calibri" w:hAnsi="Calibri"/>
          <w:bCs/>
        </w:rPr>
        <w:t xml:space="preserve">. </w:t>
      </w:r>
      <w:r w:rsidR="001A693F">
        <w:rPr>
          <w:rFonts w:ascii="Calibri" w:hAnsi="Calibri"/>
          <w:bCs/>
        </w:rPr>
        <w:t xml:space="preserve">Smluvní strany se dohodly, že odstoupení dle tohoto ustanovení Smlouvy </w:t>
      </w:r>
      <w:r w:rsidR="00E65427">
        <w:rPr>
          <w:rFonts w:ascii="Calibri" w:hAnsi="Calibri"/>
          <w:bCs/>
        </w:rPr>
        <w:t xml:space="preserve">má následky ex </w:t>
      </w:r>
      <w:proofErr w:type="spellStart"/>
      <w:r w:rsidR="00E65427">
        <w:rPr>
          <w:rFonts w:ascii="Calibri" w:hAnsi="Calibri"/>
          <w:bCs/>
        </w:rPr>
        <w:t>tu</w:t>
      </w:r>
      <w:r w:rsidR="001A693F">
        <w:rPr>
          <w:rFonts w:ascii="Calibri" w:hAnsi="Calibri"/>
          <w:bCs/>
        </w:rPr>
        <w:t>n</w:t>
      </w:r>
      <w:r w:rsidR="00E65427">
        <w:rPr>
          <w:rFonts w:ascii="Calibri" w:hAnsi="Calibri"/>
          <w:bCs/>
        </w:rPr>
        <w:t>c</w:t>
      </w:r>
      <w:proofErr w:type="spellEnd"/>
      <w:r w:rsidR="001A693F">
        <w:rPr>
          <w:rFonts w:ascii="Calibri" w:hAnsi="Calibri"/>
          <w:bCs/>
        </w:rPr>
        <w:t xml:space="preserve">. </w:t>
      </w:r>
      <w:r w:rsidR="00E93BA9">
        <w:rPr>
          <w:rFonts w:ascii="Calibri" w:hAnsi="Calibri"/>
          <w:bCs/>
        </w:rPr>
        <w:t>S</w:t>
      </w:r>
      <w:r w:rsidRPr="00257B1B">
        <w:rPr>
          <w:rFonts w:ascii="Calibri" w:hAnsi="Calibri"/>
          <w:bCs/>
        </w:rPr>
        <w:t xml:space="preserve">mluvní strany </w:t>
      </w:r>
      <w:r w:rsidR="00AA1D83">
        <w:rPr>
          <w:rFonts w:ascii="Calibri" w:hAnsi="Calibri"/>
          <w:bCs/>
        </w:rPr>
        <w:t xml:space="preserve">jsou tedy povinny </w:t>
      </w:r>
      <w:r w:rsidRPr="00257B1B">
        <w:rPr>
          <w:rFonts w:ascii="Calibri" w:hAnsi="Calibri"/>
          <w:bCs/>
        </w:rPr>
        <w:t>vrát</w:t>
      </w:r>
      <w:r w:rsidR="00AA1D83">
        <w:rPr>
          <w:rFonts w:ascii="Calibri" w:hAnsi="Calibri"/>
          <w:bCs/>
        </w:rPr>
        <w:t>it</w:t>
      </w:r>
      <w:r w:rsidRPr="00257B1B">
        <w:rPr>
          <w:rFonts w:ascii="Calibri" w:hAnsi="Calibri"/>
          <w:bCs/>
        </w:rPr>
        <w:t xml:space="preserve"> vše, co</w:t>
      </w:r>
      <w:r>
        <w:rPr>
          <w:rFonts w:ascii="Calibri" w:hAnsi="Calibri"/>
          <w:bCs/>
        </w:rPr>
        <w:t> </w:t>
      </w:r>
      <w:r w:rsidRPr="00257B1B">
        <w:rPr>
          <w:rFonts w:ascii="Calibri" w:hAnsi="Calibri"/>
          <w:bCs/>
        </w:rPr>
        <w:t xml:space="preserve">si </w:t>
      </w:r>
      <w:r w:rsidR="003201DA">
        <w:rPr>
          <w:rFonts w:ascii="Calibri" w:hAnsi="Calibri"/>
          <w:bCs/>
        </w:rPr>
        <w:t>dle Smlouvy plnily</w:t>
      </w:r>
      <w:r w:rsidRPr="00257B1B">
        <w:rPr>
          <w:rFonts w:ascii="Calibri" w:hAnsi="Calibri"/>
          <w:bCs/>
        </w:rPr>
        <w:t xml:space="preserve">. Tímto ustanovením zůstávají nedotčena práva </w:t>
      </w:r>
      <w:r w:rsidR="0010101A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>upujícího na</w:t>
      </w:r>
      <w:r>
        <w:rPr>
          <w:rFonts w:ascii="Calibri" w:hAnsi="Calibri"/>
          <w:bCs/>
        </w:rPr>
        <w:t> </w:t>
      </w:r>
      <w:r w:rsidRPr="00257B1B">
        <w:rPr>
          <w:rFonts w:ascii="Calibri" w:hAnsi="Calibri"/>
          <w:bCs/>
        </w:rPr>
        <w:t xml:space="preserve">náhradu škody. </w:t>
      </w:r>
    </w:p>
    <w:p w14:paraId="30830B18" w14:textId="74B41DD5" w:rsidR="008E1C71" w:rsidRDefault="008E1C71" w:rsidP="0049139C">
      <w:pPr>
        <w:pStyle w:val="Nadpis1"/>
        <w:keepNext w:val="0"/>
        <w:keepLines w:val="0"/>
        <w:widowControl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01C5DC17" w:rsidR="008E1C71" w:rsidRPr="00237F1B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v jakosti,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77747ABC" w:rsidR="005F72E7" w:rsidRPr="002D4FE5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5C44A1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 protokol</w:t>
      </w:r>
      <w:r w:rsidR="007C7C0F">
        <w:rPr>
          <w:rFonts w:ascii="Calibri" w:hAnsi="Calibri" w:cs="Calibri"/>
          <w:szCs w:val="22"/>
        </w:rPr>
        <w:t>e</w:t>
      </w:r>
      <w:r w:rsidR="007C7C0F" w:rsidRPr="002A7B99">
        <w:rPr>
          <w:rFonts w:ascii="Calibri" w:hAnsi="Calibri" w:cs="Calibri"/>
          <w:szCs w:val="22"/>
        </w:rPr>
        <w:t xml:space="preserve"> o předání a převzetí </w:t>
      </w:r>
      <w:r w:rsidR="00E90B49">
        <w:rPr>
          <w:rFonts w:ascii="Calibri" w:hAnsi="Calibri" w:cs="Calibri"/>
          <w:szCs w:val="22"/>
        </w:rPr>
        <w:t>Z</w:t>
      </w:r>
      <w:r w:rsidR="007C7C0F">
        <w:rPr>
          <w:rFonts w:ascii="Calibri" w:hAnsi="Calibri" w:cs="Calibri"/>
          <w:szCs w:val="22"/>
        </w:rPr>
        <w:t>boží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49139C">
      <w:pPr>
        <w:pStyle w:val="Nadpis2"/>
        <w:keepNext w:val="0"/>
        <w:keepLines w:val="0"/>
        <w:widowControl w:val="0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E407B69" w:rsidR="00E901C6" w:rsidRPr="00E901C6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předáním a převzetím Zboží včetně jeho součástí a příslušenství od Prodávajícího v souladu s</w:t>
      </w:r>
      <w:r w:rsidR="00657C88">
        <w:t> odst. 2 tohoto článku</w:t>
      </w:r>
      <w:r w:rsidR="00632E18">
        <w:t xml:space="preserve"> </w:t>
      </w:r>
      <w:r w:rsidRPr="00237F1B">
        <w:t xml:space="preserve">dnem převzetí </w:t>
      </w:r>
      <w:r w:rsidR="00C33EE0">
        <w:t>Zboží</w:t>
      </w:r>
      <w:r w:rsidRPr="00237F1B">
        <w:t xml:space="preserve"> od </w:t>
      </w:r>
      <w:r w:rsidR="002924CB">
        <w:t>Prodávají</w:t>
      </w:r>
      <w:r w:rsidRPr="00237F1B">
        <w:t xml:space="preserve">cího.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6256DAF0" w:rsidR="00A41558" w:rsidRPr="00A41558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972DFF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0AACDCDB" w14:textId="41B249A7" w:rsidR="000B050B" w:rsidRPr="00AF6DC5" w:rsidRDefault="00A41558" w:rsidP="0049139C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AF6DC5">
        <w:rPr>
          <w:rFonts w:cstheme="minorHAnsi"/>
          <w:szCs w:val="22"/>
        </w:rPr>
        <w:lastRenderedPageBreak/>
        <w:t xml:space="preserve">Jde-li </w:t>
      </w:r>
      <w:r w:rsidRPr="00AF6DC5">
        <w:rPr>
          <w:szCs w:val="22"/>
        </w:rPr>
        <w:t>o dodávku Zboží určeného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AF6DC5" w:rsidRDefault="008E1C71" w:rsidP="0049139C">
      <w:pPr>
        <w:pStyle w:val="Nadpis2"/>
        <w:keepNext w:val="0"/>
        <w:keepLines w:val="0"/>
        <w:widowControl w:val="0"/>
      </w:pPr>
      <w:r w:rsidRPr="00AF6DC5">
        <w:t xml:space="preserve">Prodávající musí být schopen prokázat </w:t>
      </w:r>
      <w:r w:rsidR="00F033D3" w:rsidRPr="00AF6DC5">
        <w:t>Kupujíc</w:t>
      </w:r>
      <w:r w:rsidRPr="00AF6DC5">
        <w:t xml:space="preserve">ímu, že řádným způsobem uzavřel platnou dohodu o podpoře s výrobcem </w:t>
      </w:r>
      <w:r w:rsidR="00C33EE0" w:rsidRPr="00AF6DC5">
        <w:t>Zboží</w:t>
      </w:r>
      <w:r w:rsidRPr="00AF6DC5">
        <w:t xml:space="preserve"> tak, aby v případě závady </w:t>
      </w:r>
      <w:r w:rsidR="00C33EE0" w:rsidRPr="00AF6DC5">
        <w:t>Zboží</w:t>
      </w:r>
      <w:r w:rsidRPr="00AF6DC5">
        <w:t xml:space="preserve">, kterou </w:t>
      </w:r>
      <w:r w:rsidR="002924CB" w:rsidRPr="00AF6DC5">
        <w:t>Prodávají</w:t>
      </w:r>
      <w:r w:rsidRPr="00AF6DC5">
        <w:t xml:space="preserve">cí není schopen vyřešit sám, bylo možné vyřešit závadu přímo s výrobcem </w:t>
      </w:r>
      <w:r w:rsidR="00C33EE0" w:rsidRPr="00AF6DC5">
        <w:t>Zboží</w:t>
      </w:r>
      <w:r w:rsidRPr="00AF6DC5">
        <w:t xml:space="preserve">. Zároveň je </w:t>
      </w:r>
      <w:r w:rsidR="002924CB" w:rsidRPr="00AF6DC5">
        <w:t>Prodávají</w:t>
      </w:r>
      <w:r w:rsidRPr="00AF6DC5">
        <w:t xml:space="preserve">cí povinen zajistit po celou dobu trvání záruky přístup k dokumentaci výrobce </w:t>
      </w:r>
      <w:r w:rsidR="00C33EE0" w:rsidRPr="00AF6DC5">
        <w:t>Zboží</w:t>
      </w:r>
      <w:r w:rsidRPr="00AF6DC5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49139C">
      <w:pPr>
        <w:pStyle w:val="Nadpis2"/>
        <w:keepNext w:val="0"/>
        <w:keepLines w:val="0"/>
        <w:widowControl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36BF0B25" w:rsidR="003C421B" w:rsidRPr="00482526" w:rsidRDefault="003C421B" w:rsidP="0049139C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993379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993379">
        <w:rPr>
          <w:rFonts w:cstheme="minorHAnsi"/>
          <w:szCs w:val="22"/>
        </w:rPr>
        <w:t> </w:t>
      </w:r>
      <w:r w:rsidR="00CF0CC8">
        <w:rPr>
          <w:rFonts w:cstheme="minorHAnsi"/>
          <w:szCs w:val="22"/>
        </w:rPr>
        <w:t>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66422294" w:rsidR="008E1C71" w:rsidRPr="00237F1B" w:rsidRDefault="008E1C71" w:rsidP="0049139C">
      <w:pPr>
        <w:pStyle w:val="Nadpis2"/>
        <w:keepNext w:val="0"/>
        <w:keepLines w:val="0"/>
        <w:widowControl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993379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</w:t>
      </w:r>
      <w:r w:rsidR="00993379">
        <w:t>,</w:t>
      </w:r>
      <w:r w:rsidRPr="00237F1B">
        <w:t xml:space="preserve"> je:</w:t>
      </w:r>
    </w:p>
    <w:p w14:paraId="4F7AABF7" w14:textId="2D21AF78" w:rsidR="008E1C71" w:rsidRPr="00237F1B" w:rsidRDefault="008E1C71" w:rsidP="0049139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</w:p>
    <w:p w14:paraId="3023F66D" w14:textId="005554A8" w:rsidR="008E1C71" w:rsidRPr="00237F1B" w:rsidRDefault="008E1C71" w:rsidP="0049139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</w:p>
    <w:p w14:paraId="6EB18950" w14:textId="649D5E23" w:rsidR="008E1C71" w:rsidRPr="00237F1B" w:rsidRDefault="008E1C71" w:rsidP="0049139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</w:p>
    <w:p w14:paraId="2BEDBA79" w14:textId="461AAFBE" w:rsidR="008E1C71" w:rsidRPr="00237F1B" w:rsidRDefault="008E1C71" w:rsidP="0049139C">
      <w:pPr>
        <w:pStyle w:val="Nadpis2"/>
        <w:keepNext w:val="0"/>
        <w:keepLines w:val="0"/>
        <w:widowControl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>ího ve</w:t>
      </w:r>
      <w:r w:rsidR="00F81B5E">
        <w:t> </w:t>
      </w:r>
      <w:r w:rsidRPr="00237F1B">
        <w:t xml:space="preserve">věcech, které se týkají </w:t>
      </w:r>
      <w:r w:rsidR="008D5D82">
        <w:t>Smlouv</w:t>
      </w:r>
      <w:r w:rsidRPr="00237F1B">
        <w:t>y a její realizace</w:t>
      </w:r>
      <w:r w:rsidR="00993379">
        <w:t>,</w:t>
      </w:r>
      <w:r w:rsidRPr="00237F1B">
        <w:t xml:space="preserve"> je:</w:t>
      </w:r>
    </w:p>
    <w:p w14:paraId="5A1789E6" w14:textId="04314BE6" w:rsidR="008E1C71" w:rsidRPr="00715618" w:rsidRDefault="008E1C71" w:rsidP="0049139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</w:p>
    <w:p w14:paraId="54122381" w14:textId="7239569F" w:rsidR="008E1C71" w:rsidRPr="00715618" w:rsidRDefault="008E1C71" w:rsidP="0049139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715618">
        <w:t>e-mail:</w:t>
      </w:r>
      <w:r w:rsidRPr="00715618">
        <w:tab/>
      </w:r>
      <w:r w:rsidRPr="00715618">
        <w:tab/>
      </w:r>
    </w:p>
    <w:p w14:paraId="56E8FBBB" w14:textId="1CBD0813" w:rsidR="008E1C71" w:rsidRDefault="008E1C71" w:rsidP="0049139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715618">
        <w:t xml:space="preserve">tel.: </w:t>
      </w:r>
      <w:r w:rsidRPr="00715618">
        <w:tab/>
      </w:r>
      <w:r w:rsidRPr="00715618">
        <w:tab/>
      </w:r>
      <w:r w:rsidR="00621069" w:rsidRPr="00621069">
        <w:rPr>
          <w:rFonts w:cstheme="minorHAnsi"/>
        </w:rPr>
        <w:t xml:space="preserve"> </w:t>
      </w:r>
    </w:p>
    <w:p w14:paraId="2DCD041C" w14:textId="7CA17CE1" w:rsidR="007D4CFA" w:rsidRDefault="007D4CFA" w:rsidP="0049139C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993379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="00993379">
        <w:rPr>
          <w:rFonts w:cstheme="minorHAnsi"/>
          <w:szCs w:val="22"/>
        </w:rPr>
        <w:noBreakHyphen/>
      </w:r>
      <w:r w:rsidRPr="00482526">
        <w:rPr>
          <w:rFonts w:cstheme="minorHAnsi"/>
          <w:szCs w:val="22"/>
        </w:rPr>
        <w:t xml:space="preserve">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49F16631" w:rsidR="00062354" w:rsidRDefault="002C071C" w:rsidP="0049139C">
      <w:pPr>
        <w:pStyle w:val="Nadpis2"/>
        <w:keepNext w:val="0"/>
        <w:keepLines w:val="0"/>
        <w:widowControl w:val="0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</w:t>
      </w:r>
      <w:r w:rsidR="00530D70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4b</w:t>
      </w:r>
      <w:r w:rsidR="00530D70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</w:t>
      </w:r>
      <w:r w:rsidR="00993379">
        <w:rPr>
          <w:rFonts w:ascii="Calibri" w:hAnsi="Calibri"/>
          <w:b/>
          <w:bCs/>
        </w:rPr>
        <w:t> </w:t>
      </w:r>
      <w:r w:rsidR="00062354" w:rsidRPr="009539C9">
        <w:rPr>
          <w:rFonts w:ascii="Calibri" w:hAnsi="Calibri"/>
          <w:b/>
          <w:bCs/>
        </w:rPr>
        <w:t>střetu zájmů“</w:t>
      </w:r>
      <w:r w:rsidR="00062354" w:rsidRPr="005B403C">
        <w:rPr>
          <w:rFonts w:ascii="Calibri" w:hAnsi="Calibri"/>
        </w:rPr>
        <w:t>) a tedy, že (i) není obchodní společností, ve které veřejný funkcionář uvedený v</w:t>
      </w:r>
      <w:r w:rsidR="00993379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</w:t>
      </w:r>
      <w:r w:rsidR="00062354" w:rsidRPr="005B403C">
        <w:rPr>
          <w:rFonts w:ascii="Calibri" w:hAnsi="Calibri"/>
        </w:rPr>
        <w:lastRenderedPageBreak/>
        <w:t xml:space="preserve">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</w:t>
      </w:r>
      <w:r w:rsidR="00062354" w:rsidRPr="0096327C">
        <w:rPr>
          <w:rFonts w:ascii="Calibri" w:hAnsi="Calibri"/>
        </w:rPr>
        <w:t xml:space="preserve">výši 25 % </w:t>
      </w:r>
      <w:r w:rsidR="00E063BD" w:rsidRPr="0096327C">
        <w:rPr>
          <w:rFonts w:ascii="Calibri" w:hAnsi="Calibri"/>
        </w:rPr>
        <w:t xml:space="preserve">Kupní </w:t>
      </w:r>
      <w:r w:rsidR="00062354" w:rsidRPr="0096327C">
        <w:rPr>
          <w:rFonts w:ascii="Calibri" w:hAnsi="Calibri"/>
        </w:rPr>
        <w:t>ceny. Úhradou</w:t>
      </w:r>
      <w:r w:rsidR="00062354" w:rsidRPr="005B403C">
        <w:rPr>
          <w:rFonts w:ascii="Calibri" w:hAnsi="Calibri"/>
        </w:rPr>
        <w:t xml:space="preserve">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6414929F" w:rsidR="00062354" w:rsidRDefault="007A0166" w:rsidP="0049139C">
      <w:pPr>
        <w:pStyle w:val="Nadpis2"/>
        <w:keepNext w:val="0"/>
        <w:keepLines w:val="0"/>
        <w:widowControl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</w:t>
      </w:r>
      <w:r w:rsidR="00993379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</w:t>
      </w:r>
      <w:r w:rsidR="00062354" w:rsidRPr="0096327C">
        <w:rPr>
          <w:rFonts w:ascii="Calibri" w:hAnsi="Calibri"/>
        </w:rPr>
        <w:t>subjektů</w:t>
      </w:r>
      <w:r w:rsidR="0000462B" w:rsidRPr="0096327C">
        <w:rPr>
          <w:rFonts w:ascii="Calibri" w:hAnsi="Calibri"/>
        </w:rPr>
        <w:t xml:space="preserve"> NPO</w:t>
      </w:r>
      <w:r w:rsidR="00062354" w:rsidRPr="0096327C">
        <w:rPr>
          <w:rFonts w:ascii="Calibri" w:hAnsi="Calibri"/>
        </w:rPr>
        <w:t xml:space="preserve">, které jsou </w:t>
      </w:r>
      <w:r w:rsidR="00125E5C" w:rsidRPr="0096327C">
        <w:rPr>
          <w:rFonts w:ascii="Calibri" w:hAnsi="Calibri"/>
        </w:rPr>
        <w:t xml:space="preserve">Prodávajícímu </w:t>
      </w:r>
      <w:r w:rsidR="00062354" w:rsidRPr="0096327C">
        <w:rPr>
          <w:rFonts w:ascii="Calibri" w:hAnsi="Calibri"/>
        </w:rPr>
        <w:t xml:space="preserve">ke dni podpisu Smlouvy známy. </w:t>
      </w:r>
      <w:r w:rsidR="00125E5C" w:rsidRPr="0096327C">
        <w:rPr>
          <w:rFonts w:ascii="Calibri" w:hAnsi="Calibri"/>
        </w:rPr>
        <w:t xml:space="preserve">Prodávající </w:t>
      </w:r>
      <w:r w:rsidR="00062354" w:rsidRPr="0096327C">
        <w:rPr>
          <w:rFonts w:ascii="Calibri" w:hAnsi="Calibri"/>
        </w:rPr>
        <w:t xml:space="preserve">se zavazuje bezodkladně písemně informovat </w:t>
      </w:r>
      <w:r w:rsidR="00125E5C" w:rsidRPr="0096327C">
        <w:rPr>
          <w:rFonts w:ascii="Calibri" w:hAnsi="Calibri"/>
        </w:rPr>
        <w:t>Kupujícího</w:t>
      </w:r>
      <w:r w:rsidR="00062354" w:rsidRPr="0096327C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96327C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96327C">
        <w:rPr>
          <w:rFonts w:ascii="Calibri" w:hAnsi="Calibri"/>
        </w:rPr>
        <w:t xml:space="preserve">Kupní </w:t>
      </w:r>
      <w:r w:rsidR="002D1B48" w:rsidRPr="0096327C">
        <w:rPr>
          <w:rFonts w:ascii="Calibri" w:hAnsi="Calibri"/>
        </w:rPr>
        <w:t>ceny. Úhradou smluvní pokuty zůstávají nedotčena práva Kupujícího na náhradu škody v plné výši</w:t>
      </w:r>
      <w:r w:rsidR="007104C3" w:rsidRPr="0096327C">
        <w:rPr>
          <w:rFonts w:ascii="Calibri" w:hAnsi="Calibri"/>
        </w:rPr>
        <w:t xml:space="preserve"> </w:t>
      </w:r>
      <w:r w:rsidR="007104C3" w:rsidRPr="0096327C">
        <w:rPr>
          <w:rFonts w:cstheme="minorHAnsi"/>
          <w:kern w:val="0"/>
          <w14:ligatures w14:val="none"/>
        </w:rPr>
        <w:t>a</w:t>
      </w:r>
      <w:r w:rsidR="007104C3">
        <w:rPr>
          <w:rFonts w:cstheme="minorHAnsi"/>
          <w:kern w:val="0"/>
          <w14:ligatures w14:val="none"/>
        </w:rPr>
        <w:t xml:space="preserve"> právo Kupujícího </w:t>
      </w:r>
      <w:r w:rsidR="007104C3">
        <w:rPr>
          <w:rFonts w:eastAsia="Calibri" w:cstheme="minorHAnsi"/>
          <w:kern w:val="0"/>
          <w14:ligatures w14:val="none"/>
        </w:rPr>
        <w:t>ukončit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4FEF9825" w:rsidR="00062354" w:rsidRPr="00146C94" w:rsidRDefault="00690216" w:rsidP="0049139C">
      <w:pPr>
        <w:pStyle w:val="Nadpis2"/>
        <w:keepNext w:val="0"/>
        <w:keepLines w:val="0"/>
        <w:widowControl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</w:t>
      </w:r>
      <w:r w:rsidR="008D5156" w:rsidRPr="0096327C">
        <w:rPr>
          <w:rFonts w:ascii="Calibri" w:hAnsi="Calibri"/>
        </w:rPr>
        <w:t xml:space="preserve">výši 25 % </w:t>
      </w:r>
      <w:r w:rsidR="00BF209C" w:rsidRPr="0096327C">
        <w:rPr>
          <w:rFonts w:ascii="Calibri" w:hAnsi="Calibri"/>
        </w:rPr>
        <w:t xml:space="preserve">Kupní </w:t>
      </w:r>
      <w:r w:rsidR="008D5156" w:rsidRPr="0096327C">
        <w:rPr>
          <w:rFonts w:ascii="Calibri" w:hAnsi="Calibri"/>
        </w:rPr>
        <w:t>ceny. Úhradou</w:t>
      </w:r>
      <w:r w:rsidR="008D5156" w:rsidRPr="005B403C">
        <w:rPr>
          <w:rFonts w:ascii="Calibri" w:hAnsi="Calibri"/>
        </w:rPr>
        <w:t xml:space="preserve">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602FA133" w:rsidR="00062354" w:rsidRPr="00C33D6F" w:rsidRDefault="00690216" w:rsidP="0049139C">
      <w:pPr>
        <w:pStyle w:val="Nadpis2"/>
        <w:keepNext w:val="0"/>
        <w:keepLines w:val="0"/>
        <w:widowControl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C647FF">
      <w:pPr>
        <w:pStyle w:val="Nadpis2"/>
        <w:keepNext w:val="0"/>
        <w:keepLines w:val="0"/>
        <w:widowControl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C647FF">
      <w:pPr>
        <w:pStyle w:val="Nadpis2"/>
        <w:keepNext w:val="0"/>
        <w:keepLines w:val="0"/>
        <w:widowControl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C647FF">
      <w:pPr>
        <w:pStyle w:val="Nadpis2"/>
        <w:keepNext w:val="0"/>
        <w:keepLines w:val="0"/>
        <w:widowControl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63B4CDBD" w:rsidR="00062354" w:rsidRPr="002D4FE5" w:rsidRDefault="00690216" w:rsidP="0049139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</w:t>
      </w:r>
      <w:r w:rsidR="00062354" w:rsidRPr="00C33D6F">
        <w:rPr>
          <w:rFonts w:ascii="Calibri" w:hAnsi="Calibri"/>
          <w:color w:val="000000"/>
        </w:rPr>
        <w:lastRenderedPageBreak/>
        <w:t>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</w:t>
      </w:r>
      <w:r w:rsidR="006F5711" w:rsidRPr="0096327C">
        <w:rPr>
          <w:rFonts w:ascii="Calibri" w:hAnsi="Calibri"/>
        </w:rPr>
        <w:t xml:space="preserve">porušení Smlouvy, v takovém případě je Kupující oprávněn účtovat Prodávajícímu smluvní pokutu ve výši 25 % </w:t>
      </w:r>
      <w:r w:rsidR="00FD39F5" w:rsidRPr="0096327C">
        <w:rPr>
          <w:rFonts w:ascii="Calibri" w:hAnsi="Calibri"/>
        </w:rPr>
        <w:t xml:space="preserve">Kupní </w:t>
      </w:r>
      <w:r w:rsidR="006F5711" w:rsidRPr="0096327C">
        <w:rPr>
          <w:rFonts w:ascii="Calibri" w:hAnsi="Calibri"/>
        </w:rPr>
        <w:t>ceny. Úhradou smluvní pokuty zůstávají nedotčena práva Kupujícího na náhradu škody v plné</w:t>
      </w:r>
      <w:r w:rsidR="006F5711" w:rsidRPr="005B403C">
        <w:rPr>
          <w:rFonts w:ascii="Calibri" w:hAnsi="Calibri"/>
        </w:rPr>
        <w:t xml:space="preserve">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bookmarkEnd w:id="3"/>
    <w:p w14:paraId="6DD2D708" w14:textId="3E02750A" w:rsidR="008E1C71" w:rsidRDefault="008E1C71" w:rsidP="0049139C">
      <w:pPr>
        <w:pStyle w:val="Nadpis1"/>
        <w:keepNext w:val="0"/>
        <w:keepLines w:val="0"/>
        <w:widowControl w:val="0"/>
      </w:pPr>
      <w:r>
        <w:t xml:space="preserve">Záruka </w:t>
      </w:r>
      <w:r w:rsidR="007B4254">
        <w:t>a práva z vadného plnění</w:t>
      </w:r>
    </w:p>
    <w:p w14:paraId="66A75819" w14:textId="4A8B3CF4" w:rsidR="00757342" w:rsidRPr="00757342" w:rsidRDefault="008E1C71" w:rsidP="0049139C">
      <w:pPr>
        <w:pStyle w:val="Nadpis2"/>
        <w:keepNext w:val="0"/>
        <w:keepLines w:val="0"/>
        <w:widowControl w:val="0"/>
        <w:ind w:left="578" w:hanging="578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="00757342" w:rsidRPr="00757342">
        <w:t xml:space="preserve">stanovenou v příloze č. 1 </w:t>
      </w:r>
      <w:r w:rsidR="00530D70">
        <w:t>S</w:t>
      </w:r>
      <w:r w:rsidR="00757342" w:rsidRPr="00757342">
        <w:t xml:space="preserve">mlouvy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>součásti a příslušenství</w:t>
      </w:r>
      <w:r w:rsidR="00530D70">
        <w:t>, a to v rozsahu uvedeném v příloze č. 1 Smlouvy</w:t>
      </w:r>
      <w:r w:rsidR="00893BC6" w:rsidRPr="00712139">
        <w:t xml:space="preserve"> </w:t>
      </w:r>
      <w:r w:rsidR="001973EC" w:rsidRPr="00757342">
        <w:t>(dále také jen „</w:t>
      </w:r>
      <w:r w:rsidR="001973EC" w:rsidRPr="00757342">
        <w:rPr>
          <w:b/>
          <w:bCs/>
        </w:rPr>
        <w:t>Záruční doba</w:t>
      </w:r>
      <w:r w:rsidR="001973EC" w:rsidRPr="00757342">
        <w:t>“)</w:t>
      </w:r>
      <w:r w:rsidRPr="00757342">
        <w:t>.</w:t>
      </w:r>
      <w:r w:rsidRPr="00237F1B">
        <w:t xml:space="preserve">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 xml:space="preserve">ímu, tj. dnem podpisu protokolu o předání a převzetí </w:t>
      </w:r>
      <w:r w:rsidR="00C33EE0">
        <w:t>Zboží</w:t>
      </w:r>
      <w:r w:rsidRPr="00237F1B">
        <w:t xml:space="preserve">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1CB2DB02" w:rsidR="006331BF" w:rsidRPr="0049139C" w:rsidRDefault="006331BF" w:rsidP="0049139C">
      <w:pPr>
        <w:pStyle w:val="Nadpis2"/>
        <w:keepNext w:val="0"/>
        <w:keepLines w:val="0"/>
        <w:widowControl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="00574B0E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</w:t>
      </w:r>
      <w:r w:rsidR="00993379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>souladu s</w:t>
      </w:r>
      <w:r w:rsidR="00227683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49139C">
        <w:rPr>
          <w:rFonts w:ascii="Calibri" w:hAnsi="Calibri" w:cs="Calibri"/>
        </w:rPr>
        <w:t xml:space="preserve">. </w:t>
      </w:r>
      <w:r w:rsidR="00DE1844" w:rsidRPr="0049139C">
        <w:t xml:space="preserve">Prodávající </w:t>
      </w:r>
      <w:r w:rsidRPr="0049139C">
        <w:rPr>
          <w:rFonts w:ascii="Calibri" w:hAnsi="Calibri" w:cs="Calibri"/>
        </w:rPr>
        <w:t xml:space="preserve">se dále zavazuje poskytovat </w:t>
      </w:r>
      <w:r w:rsidR="00DE1844" w:rsidRPr="0049139C">
        <w:rPr>
          <w:rFonts w:ascii="Calibri" w:hAnsi="Calibri" w:cs="Calibri"/>
        </w:rPr>
        <w:t>Kupujícímu</w:t>
      </w:r>
      <w:r w:rsidRPr="0049139C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49139C">
        <w:rPr>
          <w:rFonts w:ascii="Calibri" w:hAnsi="Calibri" w:cs="Calibri"/>
        </w:rPr>
        <w:t>Zboží</w:t>
      </w:r>
      <w:r w:rsidRPr="0049139C">
        <w:rPr>
          <w:rFonts w:ascii="Calibri" w:hAnsi="Calibri" w:cs="Calibri"/>
        </w:rPr>
        <w:t xml:space="preserve"> vyskytnou, a to též formou telefonických či e-mailových konzultací</w:t>
      </w:r>
    </w:p>
    <w:p w14:paraId="133F3787" w14:textId="73076821" w:rsidR="00955C08" w:rsidRPr="002D4FE5" w:rsidRDefault="004F00E9" w:rsidP="0049139C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7079FF" w:rsidRPr="007079FF">
        <w:rPr>
          <w:rFonts w:ascii="Calibri" w:hAnsi="Calibri" w:cs="Calibri"/>
          <w:szCs w:val="22"/>
        </w:rPr>
        <w:t xml:space="preserve">uvedené v příloze č. 1 </w:t>
      </w:r>
      <w:r w:rsidR="00530D70">
        <w:rPr>
          <w:rFonts w:ascii="Calibri" w:hAnsi="Calibri" w:cs="Calibri"/>
          <w:szCs w:val="22"/>
        </w:rPr>
        <w:t>S</w:t>
      </w:r>
      <w:r w:rsidR="007079FF" w:rsidRPr="007079FF">
        <w:rPr>
          <w:rFonts w:ascii="Calibri" w:hAnsi="Calibri" w:cs="Calibri"/>
          <w:szCs w:val="22"/>
        </w:rPr>
        <w:t xml:space="preserve">mlouvy, maximálně však do 5 pracovních dní počínaje dnem následujícím po písemném 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skutečnost.</w:t>
      </w:r>
    </w:p>
    <w:p w14:paraId="57D77FD3" w14:textId="7DC30FB9" w:rsidR="007D701A" w:rsidRPr="00931206" w:rsidRDefault="00224F8D" w:rsidP="0049139C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7D701A">
        <w:t> </w:t>
      </w:r>
      <w:r w:rsidR="007D701A" w:rsidRPr="00905671">
        <w:t>ceny</w:t>
      </w:r>
      <w:r w:rsidR="007D701A">
        <w:t xml:space="preserve"> </w:t>
      </w:r>
      <w:r w:rsidR="00156A3F">
        <w:t>Zboží</w:t>
      </w:r>
      <w:r w:rsidR="007D701A" w:rsidRPr="00905671">
        <w:t>.</w:t>
      </w:r>
      <w:r w:rsidR="00931206">
        <w:rPr>
          <w:rFonts w:ascii="Calibri" w:hAnsi="Calibri" w:cs="Calibri"/>
          <w:szCs w:val="22"/>
        </w:rPr>
        <w:t xml:space="preserve"> </w:t>
      </w:r>
      <w:r w:rsidR="007D701A" w:rsidRPr="00931206">
        <w:rPr>
          <w:rFonts w:ascii="Calibri" w:hAnsi="Calibri" w:cs="Calibri"/>
          <w:szCs w:val="22"/>
        </w:rPr>
        <w:t>Volba mezi nároky uvedenými v</w:t>
      </w:r>
      <w:r w:rsidR="00931206">
        <w:rPr>
          <w:rFonts w:ascii="Calibri" w:hAnsi="Calibri" w:cs="Calibri"/>
          <w:szCs w:val="22"/>
        </w:rPr>
        <w:t> předchozí</w:t>
      </w:r>
      <w:r w:rsidR="003B4AAF">
        <w:rPr>
          <w:rFonts w:ascii="Calibri" w:hAnsi="Calibri" w:cs="Calibri"/>
          <w:szCs w:val="22"/>
        </w:rPr>
        <w:t>m odstavci</w:t>
      </w:r>
      <w:r w:rsidR="007D701A" w:rsidRPr="00931206">
        <w:rPr>
          <w:rFonts w:ascii="Calibri" w:hAnsi="Calibri" w:cs="Calibri"/>
          <w:szCs w:val="22"/>
        </w:rPr>
        <w:t xml:space="preserve"> náleží vždy </w:t>
      </w:r>
      <w:r w:rsidR="00F10158" w:rsidRPr="00931206">
        <w:rPr>
          <w:rFonts w:ascii="Calibri" w:hAnsi="Calibri" w:cs="Calibri"/>
          <w:szCs w:val="22"/>
        </w:rPr>
        <w:t>Kupujícím</w:t>
      </w:r>
      <w:r w:rsidR="00931206">
        <w:rPr>
          <w:rFonts w:ascii="Calibri" w:hAnsi="Calibri" w:cs="Calibri"/>
          <w:szCs w:val="22"/>
        </w:rPr>
        <w:t>u</w:t>
      </w:r>
      <w:r w:rsidR="007D701A" w:rsidRPr="00931206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269E2354" w:rsidR="007D701A" w:rsidRPr="00905671" w:rsidRDefault="007D701A" w:rsidP="0049139C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C2286C">
        <w:t>ticket@rexonix.cz</w:t>
      </w:r>
      <w:r w:rsidR="00DC2E03"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374447A1" w:rsidR="007D701A" w:rsidRPr="008A3495" w:rsidRDefault="00903072" w:rsidP="0049139C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387A74">
        <w:t> </w:t>
      </w:r>
      <w:r w:rsidR="00387A74" w:rsidRPr="00905671">
        <w:t>ceny</w:t>
      </w:r>
      <w:r w:rsidR="00387A74">
        <w:t xml:space="preserve"> Zboží</w:t>
      </w:r>
      <w:r w:rsidR="00387A74" w:rsidRPr="008A3495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 ceny </w:t>
      </w:r>
      <w:r w:rsidR="00365F6A">
        <w:rPr>
          <w:rFonts w:ascii="Calibri" w:hAnsi="Calibri" w:cs="Calibri"/>
          <w:szCs w:val="22"/>
        </w:rPr>
        <w:t>Zboží</w:t>
      </w:r>
      <w:r w:rsidR="007D701A" w:rsidRPr="008A3495">
        <w:rPr>
          <w:rFonts w:ascii="Calibri" w:hAnsi="Calibri" w:cs="Calibri"/>
          <w:szCs w:val="22"/>
        </w:rPr>
        <w:t xml:space="preserve">, má </w:t>
      </w:r>
      <w:r w:rsidR="00365F6A">
        <w:rPr>
          <w:rFonts w:ascii="Calibri" w:hAnsi="Calibri" w:cs="Calibri"/>
          <w:szCs w:val="22"/>
        </w:rPr>
        <w:t>Kupující</w:t>
      </w:r>
      <w:r w:rsidR="007D701A" w:rsidRPr="008A3495">
        <w:rPr>
          <w:rFonts w:ascii="Calibri" w:hAnsi="Calibri" w:cs="Calibri"/>
          <w:szCs w:val="22"/>
        </w:rPr>
        <w:t xml:space="preserve"> právo odstoupit od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>mlouvy</w:t>
      </w:r>
      <w:r w:rsidR="00790B6A">
        <w:rPr>
          <w:rFonts w:ascii="Calibri" w:hAnsi="Calibri" w:cs="Calibri"/>
          <w:szCs w:val="22"/>
        </w:rPr>
        <w:t xml:space="preserve">, ledaže se s Prodávajícím </w:t>
      </w:r>
      <w:r w:rsidR="007C6FCD">
        <w:rPr>
          <w:rFonts w:ascii="Calibri" w:hAnsi="Calibri" w:cs="Calibri"/>
          <w:szCs w:val="22"/>
        </w:rPr>
        <w:t xml:space="preserve">současně </w:t>
      </w:r>
      <w:r w:rsidR="002F3AB4">
        <w:rPr>
          <w:rFonts w:ascii="Calibri" w:hAnsi="Calibri" w:cs="Calibri"/>
          <w:szCs w:val="22"/>
        </w:rPr>
        <w:t>dohodn</w:t>
      </w:r>
      <w:r w:rsidR="009C5CFD">
        <w:rPr>
          <w:rFonts w:ascii="Calibri" w:hAnsi="Calibri" w:cs="Calibri"/>
          <w:szCs w:val="22"/>
        </w:rPr>
        <w:t>e na jiném způsobu odstranění vady</w:t>
      </w:r>
      <w:r w:rsidR="007D701A" w:rsidRPr="008A3495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49139C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49139C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7AE312A1" w:rsidR="007D701A" w:rsidRDefault="007D701A" w:rsidP="0049139C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>
        <w:rPr>
          <w:rFonts w:ascii="Calibri" w:hAnsi="Calibri" w:cs="Calibri"/>
          <w:szCs w:val="22"/>
        </w:rPr>
        <w:lastRenderedPageBreak/>
        <w:t>o</w:t>
      </w:r>
      <w:r w:rsidR="002D13B0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 xml:space="preserve">12 měsíců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32412B19" w14:textId="04FF37F2" w:rsidR="00753D91" w:rsidRPr="00990964" w:rsidRDefault="007D701A" w:rsidP="0049139C">
      <w:pPr>
        <w:pStyle w:val="Nadpis2"/>
        <w:keepNext w:val="0"/>
        <w:keepLines w:val="0"/>
        <w:widowControl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</w:t>
      </w:r>
      <w:r w:rsidR="00447376">
        <w:rPr>
          <w:rFonts w:ascii="Calibri" w:hAnsi="Calibri" w:cs="Calibri"/>
          <w:szCs w:val="22"/>
        </w:rPr>
        <w:br/>
      </w:r>
      <w:r w:rsidRPr="008B4AE6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>mluvní strany 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49139C">
      <w:pPr>
        <w:pStyle w:val="Nadpis1"/>
        <w:keepNext w:val="0"/>
        <w:keepLines w:val="0"/>
        <w:widowControl w:val="0"/>
      </w:pPr>
      <w:r>
        <w:t>Sankční ujednání</w:t>
      </w:r>
    </w:p>
    <w:p w14:paraId="765A85D3" w14:textId="200DF5EE" w:rsidR="008E1C71" w:rsidRPr="00990964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</w:t>
      </w:r>
      <w:r w:rsidRPr="00990964">
        <w:t>smluvní pokutu ve výši 0,5</w:t>
      </w:r>
      <w:r w:rsidR="00E174B8" w:rsidRPr="00990964">
        <w:t xml:space="preserve"> </w:t>
      </w:r>
      <w:r w:rsidRPr="00990964">
        <w:t>% z </w:t>
      </w:r>
      <w:r w:rsidR="004A551C" w:rsidRPr="00990964">
        <w:t>K</w:t>
      </w:r>
      <w:r w:rsidRPr="00990964">
        <w:t>upní ceny za každý i jen započatý den prodlení.</w:t>
      </w:r>
    </w:p>
    <w:p w14:paraId="09CCF3C1" w14:textId="52A07C75" w:rsidR="008E1C71" w:rsidRPr="00990964" w:rsidRDefault="008E1C71" w:rsidP="0049139C">
      <w:pPr>
        <w:pStyle w:val="Nadpis2"/>
        <w:keepNext w:val="0"/>
        <w:keepLines w:val="0"/>
        <w:widowControl w:val="0"/>
      </w:pPr>
      <w:r w:rsidRPr="00990964">
        <w:t xml:space="preserve">Prodávající je povinen </w:t>
      </w:r>
      <w:r w:rsidR="00F033D3" w:rsidRPr="00990964">
        <w:t>Kupujíc</w:t>
      </w:r>
      <w:r w:rsidRPr="00990964">
        <w:t>ímu uhradit smluvní pokutu ve výši 0,05</w:t>
      </w:r>
      <w:r w:rsidR="00E174B8" w:rsidRPr="00990964">
        <w:t xml:space="preserve"> </w:t>
      </w:r>
      <w:r w:rsidRPr="00990964">
        <w:t>% z </w:t>
      </w:r>
      <w:r w:rsidR="004A551C" w:rsidRPr="00990964">
        <w:t>K</w:t>
      </w:r>
      <w:r w:rsidRPr="00990964">
        <w:t xml:space="preserve">upní ceny za každý započatý den prodlení s odstraněním </w:t>
      </w:r>
      <w:r w:rsidR="000912DD" w:rsidRPr="00990964">
        <w:t xml:space="preserve">Kupujícím, uplatněných </w:t>
      </w:r>
      <w:r w:rsidRPr="00990964">
        <w:t xml:space="preserve">vad </w:t>
      </w:r>
      <w:r w:rsidR="00FB6A24" w:rsidRPr="00990964">
        <w:t>a nedodělků</w:t>
      </w:r>
      <w:r w:rsidR="004A2F05" w:rsidRPr="00990964">
        <w:t xml:space="preserve"> zjištěných v předávacím řízení ve lhůtě</w:t>
      </w:r>
      <w:r w:rsidR="0060353B" w:rsidRPr="00990964">
        <w:t xml:space="preserve"> dle Smlouvy</w:t>
      </w:r>
      <w:r w:rsidR="004A2F05" w:rsidRPr="00990964">
        <w:t>.</w:t>
      </w:r>
    </w:p>
    <w:p w14:paraId="16AFEF95" w14:textId="5E5E069C" w:rsidR="008E1C71" w:rsidRPr="00990964" w:rsidRDefault="008E1C71" w:rsidP="0049139C">
      <w:pPr>
        <w:pStyle w:val="Nadpis2"/>
        <w:keepNext w:val="0"/>
        <w:keepLines w:val="0"/>
        <w:widowControl w:val="0"/>
      </w:pPr>
      <w:r w:rsidRPr="00990964">
        <w:t xml:space="preserve">V případě prodlení </w:t>
      </w:r>
      <w:r w:rsidR="00F033D3" w:rsidRPr="00990964">
        <w:t>Kupujíc</w:t>
      </w:r>
      <w:r w:rsidRPr="00990964">
        <w:t xml:space="preserve">ího s úhradou faktury je </w:t>
      </w:r>
      <w:r w:rsidR="002924CB" w:rsidRPr="00990964">
        <w:t>Prodávají</w:t>
      </w:r>
      <w:r w:rsidRPr="00990964">
        <w:t xml:space="preserve">cí oprávněn uplatnit vůči </w:t>
      </w:r>
      <w:r w:rsidR="00F033D3" w:rsidRPr="00990964">
        <w:t>Kupujíc</w:t>
      </w:r>
      <w:r w:rsidRPr="00990964">
        <w:t>ímu úrok z prodlení ve výši 0,05</w:t>
      </w:r>
      <w:r w:rsidR="00813A80" w:rsidRPr="00990964">
        <w:t xml:space="preserve"> </w:t>
      </w:r>
      <w:r w:rsidRPr="00990964">
        <w:t>% z dlužné částky za každý i jen započatý den prodlení s úhradou faktury.</w:t>
      </w:r>
    </w:p>
    <w:p w14:paraId="66EE4F42" w14:textId="45B6ED8B" w:rsidR="003179F9" w:rsidRPr="00990964" w:rsidRDefault="00257209" w:rsidP="0049139C">
      <w:pPr>
        <w:pStyle w:val="Nadpis2"/>
        <w:keepNext w:val="0"/>
        <w:keepLines w:val="0"/>
        <w:widowControl w:val="0"/>
      </w:pPr>
      <w:r w:rsidRPr="00990964">
        <w:t xml:space="preserve">Prodávající je povinen Kupujícímu uhradit smluvní pokutu ve výši 0,05 % z Kupní ceny za každý započatý den prodlení s odstraněním </w:t>
      </w:r>
      <w:r w:rsidR="00DD3F63" w:rsidRPr="00990964">
        <w:t>Kupujícím uplatněných</w:t>
      </w:r>
      <w:r w:rsidRPr="00990964">
        <w:t xml:space="preserve"> vad a nedodělků </w:t>
      </w:r>
      <w:r w:rsidR="003A0711" w:rsidRPr="00990964">
        <w:t>v </w:t>
      </w:r>
      <w:r w:rsidR="00DD3F63" w:rsidRPr="00990964">
        <w:t>Z</w:t>
      </w:r>
      <w:r w:rsidR="003A0711" w:rsidRPr="00990964">
        <w:t>áruční době dle</w:t>
      </w:r>
      <w:r w:rsidR="005651BE" w:rsidRPr="00990964">
        <w:t xml:space="preserve"> </w:t>
      </w:r>
      <w:r w:rsidR="003A0711" w:rsidRPr="00990964">
        <w:t>Smlouvy.</w:t>
      </w:r>
    </w:p>
    <w:p w14:paraId="7136B085" w14:textId="54057191" w:rsidR="00242F4B" w:rsidRPr="00021F5F" w:rsidRDefault="00242F4B" w:rsidP="0049139C">
      <w:pPr>
        <w:pStyle w:val="Nadpis2"/>
        <w:keepNext w:val="0"/>
        <w:keepLines w:val="0"/>
        <w:widowControl w:val="0"/>
      </w:pPr>
      <w:r w:rsidRPr="00990964">
        <w:t xml:space="preserve">Prodávající je povinen Kupujícímu uhradit smluvní pokutu ve výši 0,05 % z Kupní ceny za každý započatý den prodlení s odstraněním </w:t>
      </w:r>
      <w:r w:rsidR="004C2B01" w:rsidRPr="00990964">
        <w:t>Kupujícím uplatněných</w:t>
      </w:r>
      <w:r w:rsidRPr="00990964">
        <w:t xml:space="preserve"> vad a nedodělků v </w:t>
      </w:r>
      <w:r w:rsidR="005651BE" w:rsidRPr="00990964">
        <w:t>P</w:t>
      </w:r>
      <w:r w:rsidRPr="00990964">
        <w:t>ozáruční</w:t>
      </w:r>
      <w:r w:rsidRPr="003179F9">
        <w:t xml:space="preserve"> </w:t>
      </w:r>
      <w:r w:rsidR="003179F9" w:rsidRPr="003179F9">
        <w:t>době.</w:t>
      </w:r>
    </w:p>
    <w:p w14:paraId="7686F101" w14:textId="5945403B" w:rsidR="008E1C71" w:rsidRPr="00237F1B" w:rsidRDefault="008E1C71" w:rsidP="0049139C">
      <w:pPr>
        <w:pStyle w:val="Nadpis2"/>
        <w:keepNext w:val="0"/>
        <w:keepLines w:val="0"/>
        <w:widowControl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47AA8CB4" w:rsidR="008E1C71" w:rsidRPr="00237F1B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 xml:space="preserve">ím (včetně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ceny).</w:t>
      </w:r>
    </w:p>
    <w:p w14:paraId="61FD4CF4" w14:textId="74E4AA22" w:rsidR="008E1C71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49139C">
      <w:pPr>
        <w:pStyle w:val="Nadpis1"/>
        <w:keepNext w:val="0"/>
        <w:keepLines w:val="0"/>
        <w:widowControl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74557C38" w:rsidR="008E1C71" w:rsidRPr="00990964" w:rsidRDefault="008D5D82" w:rsidP="0049139C">
      <w:pPr>
        <w:pStyle w:val="Nadpis2"/>
        <w:keepNext w:val="0"/>
        <w:keepLines w:val="0"/>
        <w:widowControl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990964">
        <w:t>.</w:t>
      </w:r>
      <w:r w:rsidR="00953D3F" w:rsidRPr="00990964">
        <w:t xml:space="preserve"> Smluvní strany se dohodly, že plnění poskytnutá vzájemně mezi Smluvními stranami dle předmětu Smlouvy před její účinností se započítají na plnění dle Smlouvy</w:t>
      </w:r>
      <w:r w:rsidR="00F82EC7" w:rsidRPr="00990964">
        <w:t xml:space="preserve"> a Smluvní strany z tohoto důvodu nebudou vůči sobě uplatňovat žádné nároky z titulu bezdůvodného obohacení</w:t>
      </w:r>
      <w:r w:rsidR="00953D3F" w:rsidRPr="00990964">
        <w:t>.</w:t>
      </w:r>
    </w:p>
    <w:p w14:paraId="25E41AF5" w14:textId="48344814" w:rsidR="008E1C71" w:rsidRPr="00237F1B" w:rsidRDefault="008E1C71" w:rsidP="0049139C">
      <w:pPr>
        <w:pStyle w:val="Nadpis2"/>
        <w:keepNext w:val="0"/>
        <w:keepLines w:val="0"/>
        <w:widowControl w:val="0"/>
      </w:pPr>
      <w:r w:rsidRPr="00237F1B">
        <w:t>Smlouvu je možné ukončit:</w:t>
      </w:r>
    </w:p>
    <w:p w14:paraId="3AEB01B8" w14:textId="5FE25236" w:rsidR="008E1C71" w:rsidRPr="00237F1B" w:rsidRDefault="008E1C71" w:rsidP="00C5260E">
      <w:pPr>
        <w:pStyle w:val="Nadpis2"/>
        <w:keepNext w:val="0"/>
        <w:keepLines w:val="0"/>
        <w:widowControl w:val="0"/>
        <w:numPr>
          <w:ilvl w:val="0"/>
          <w:numId w:val="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C5260E">
      <w:pPr>
        <w:pStyle w:val="Nadpis2"/>
        <w:keepNext w:val="0"/>
        <w:keepLines w:val="0"/>
        <w:widowControl w:val="0"/>
        <w:numPr>
          <w:ilvl w:val="0"/>
          <w:numId w:val="8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0DD0E89E" w:rsidR="008E1C71" w:rsidRPr="00E63496" w:rsidRDefault="008E1C71" w:rsidP="0049139C">
      <w:pPr>
        <w:pStyle w:val="Nadpis2"/>
        <w:keepNext w:val="0"/>
        <w:keepLines w:val="0"/>
        <w:widowControl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2278A355" w:rsidR="008E1C71" w:rsidRPr="00237F1B" w:rsidRDefault="008E1C71" w:rsidP="00C5260E">
      <w:pPr>
        <w:pStyle w:val="Nadpis2"/>
        <w:keepNext w:val="0"/>
        <w:keepLines w:val="0"/>
        <w:widowControl w:val="0"/>
        <w:numPr>
          <w:ilvl w:val="0"/>
          <w:numId w:val="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kupní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</w:t>
      </w:r>
      <w:r w:rsidR="00E4023A" w:rsidRPr="00E4023A">
        <w:lastRenderedPageBreak/>
        <w:t xml:space="preserve">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7A03E8D6" w:rsidR="008E1C71" w:rsidRPr="00237F1B" w:rsidRDefault="008E1C71" w:rsidP="00C5260E">
      <w:pPr>
        <w:pStyle w:val="Nadpis2"/>
        <w:keepNext w:val="0"/>
        <w:keepLines w:val="0"/>
        <w:widowControl w:val="0"/>
        <w:numPr>
          <w:ilvl w:val="0"/>
          <w:numId w:val="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>dle</w:t>
      </w:r>
      <w:r w:rsidRPr="00237F1B">
        <w:t xml:space="preserve"> </w:t>
      </w:r>
      <w:r w:rsidR="008D5D82">
        <w:t>Smlouv</w:t>
      </w:r>
      <w:r w:rsidRPr="00237F1B">
        <w:t>y</w:t>
      </w:r>
      <w:r w:rsidR="001A390C">
        <w:t>,</w:t>
      </w:r>
    </w:p>
    <w:p w14:paraId="56793F7B" w14:textId="7B5EFD43" w:rsidR="008E1C71" w:rsidRPr="00237F1B" w:rsidRDefault="008E1C71" w:rsidP="00C5260E">
      <w:pPr>
        <w:pStyle w:val="Nadpis2"/>
        <w:keepNext w:val="0"/>
        <w:keepLines w:val="0"/>
        <w:widowControl w:val="0"/>
        <w:numPr>
          <w:ilvl w:val="0"/>
          <w:numId w:val="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49139C">
      <w:pPr>
        <w:pStyle w:val="Nadpis2"/>
        <w:keepNext w:val="0"/>
        <w:keepLines w:val="0"/>
        <w:widowControl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49139C">
      <w:pPr>
        <w:pStyle w:val="Nadpis2"/>
        <w:keepNext w:val="0"/>
        <w:keepLines w:val="0"/>
        <w:widowControl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49139C">
      <w:pPr>
        <w:pStyle w:val="Nadpis1"/>
        <w:keepNext w:val="0"/>
        <w:keepLines w:val="0"/>
        <w:widowControl w:val="0"/>
      </w:pPr>
      <w:r>
        <w:t>Závěrečná ustanovení</w:t>
      </w:r>
    </w:p>
    <w:p w14:paraId="303CCF8F" w14:textId="5AE867D3" w:rsidR="008E1C71" w:rsidRPr="00237F1B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49139C">
      <w:pPr>
        <w:pStyle w:val="Nadpis2"/>
        <w:keepNext w:val="0"/>
        <w:keepLines w:val="0"/>
        <w:widowControl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04150B4F" w:rsidR="00320088" w:rsidRPr="00E63496" w:rsidRDefault="00320088" w:rsidP="0049139C">
      <w:pPr>
        <w:pStyle w:val="Nadpis2"/>
        <w:keepNext w:val="0"/>
        <w:keepLines w:val="0"/>
        <w:widowControl w:val="0"/>
      </w:pPr>
      <w:r w:rsidRPr="00E63496">
        <w:t>Prodávající na sebe ve smyslu ustanovení § 1765 odst. 2 a § 2620 odst. 2 Občanského zákoníku přebírá nebezpečí změny okolností.</w:t>
      </w:r>
    </w:p>
    <w:p w14:paraId="435E41AF" w14:textId="087FC96D" w:rsidR="008E1C71" w:rsidRPr="00E63496" w:rsidRDefault="008E1C71" w:rsidP="0049139C">
      <w:pPr>
        <w:pStyle w:val="Nadpis2"/>
        <w:keepNext w:val="0"/>
        <w:keepLines w:val="0"/>
        <w:widowControl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49139C">
      <w:pPr>
        <w:pStyle w:val="Nadpis2"/>
        <w:keepNext w:val="0"/>
        <w:keepLines w:val="0"/>
        <w:widowControl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0682AC89" w:rsidR="008E1C71" w:rsidRPr="00E63496" w:rsidRDefault="00FC423B" w:rsidP="0049139C">
      <w:pPr>
        <w:pStyle w:val="Nadpis2"/>
        <w:keepNext w:val="0"/>
        <w:keepLines w:val="0"/>
        <w:widowControl w:val="0"/>
      </w:pPr>
      <w:r w:rsidRPr="00E63496">
        <w:t xml:space="preserve">Smlouva je uzavírána v elektronické podobě. </w:t>
      </w:r>
    </w:p>
    <w:p w14:paraId="778496ED" w14:textId="172A24CA" w:rsidR="006520AA" w:rsidRPr="00654AAF" w:rsidRDefault="006520AA" w:rsidP="0049139C">
      <w:pPr>
        <w:pStyle w:val="Nadpis2"/>
        <w:keepNext w:val="0"/>
        <w:keepLines w:val="0"/>
        <w:widowControl w:val="0"/>
      </w:pPr>
      <w:r w:rsidRPr="00654AAF">
        <w:t>Nedílnou součástí Smlouvy jsou následující přílohy:</w:t>
      </w:r>
    </w:p>
    <w:p w14:paraId="493978E9" w14:textId="627F5AC3" w:rsidR="0045420E" w:rsidRDefault="006520AA" w:rsidP="00C5260E">
      <w:pPr>
        <w:pStyle w:val="Nadpis2"/>
        <w:keepNext w:val="0"/>
        <w:keepLines w:val="0"/>
        <w:widowControl w:val="0"/>
        <w:numPr>
          <w:ilvl w:val="0"/>
          <w:numId w:val="10"/>
        </w:numPr>
      </w:pPr>
      <w:r w:rsidRPr="0045420E">
        <w:t xml:space="preserve">Příloha č. 1 – </w:t>
      </w:r>
      <w:r w:rsidR="00005786">
        <w:t>Technická specifikace</w:t>
      </w:r>
      <w:r w:rsidR="00E27189">
        <w:t xml:space="preserve"> Zboží</w:t>
      </w:r>
      <w:r w:rsidR="00CA67BE">
        <w:t>;</w:t>
      </w:r>
    </w:p>
    <w:p w14:paraId="3E7064BF" w14:textId="736FEFB2" w:rsidR="00005786" w:rsidRPr="008E5D0E" w:rsidRDefault="00005786" w:rsidP="00C5260E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E5D0E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B52CC7">
        <w:rPr>
          <w:rFonts w:asciiTheme="minorHAnsi" w:hAnsiTheme="minorHAnsi" w:cstheme="minorHAnsi"/>
          <w:sz w:val="22"/>
          <w:szCs w:val="22"/>
        </w:rPr>
        <w:t>Oceněný k</w:t>
      </w:r>
      <w:r w:rsidRPr="008E5D0E">
        <w:rPr>
          <w:rFonts w:asciiTheme="minorHAnsi" w:hAnsiTheme="minorHAnsi" w:cstheme="minorHAnsi"/>
          <w:sz w:val="22"/>
          <w:szCs w:val="22"/>
        </w:rPr>
        <w:t>alkulační model</w:t>
      </w:r>
      <w:r w:rsidR="00E27189">
        <w:rPr>
          <w:rFonts w:asciiTheme="minorHAnsi" w:hAnsiTheme="minorHAnsi" w:cstheme="minorHAnsi"/>
          <w:sz w:val="22"/>
          <w:szCs w:val="22"/>
        </w:rPr>
        <w:t xml:space="preserve"> Zboží.</w:t>
      </w:r>
    </w:p>
    <w:p w14:paraId="10EEEEC8" w14:textId="4CAB6EF5" w:rsidR="008E1C71" w:rsidRPr="0026427F" w:rsidRDefault="008E1C71" w:rsidP="00C5260E">
      <w:pPr>
        <w:pStyle w:val="Nadpis2"/>
        <w:keepNext w:val="0"/>
        <w:keepLines w:val="0"/>
        <w:widowControl w:val="0"/>
        <w:ind w:left="578" w:hanging="578"/>
      </w:pPr>
      <w:r w:rsidRPr="0045420E">
        <w:t xml:space="preserve">Prodávající bezvýhradně souhlasí se zveřejněním plného znění </w:t>
      </w:r>
      <w:r w:rsidR="008D5D82" w:rsidRPr="0045420E">
        <w:t>Smlouv</w:t>
      </w:r>
      <w:r w:rsidRPr="0045420E">
        <w:t xml:space="preserve">y tak, aby </w:t>
      </w:r>
      <w:r w:rsidR="008D5D82" w:rsidRPr="0045420E">
        <w:t>Smlouv</w:t>
      </w:r>
      <w:r w:rsidRPr="0045420E">
        <w:t>a mohla být předmětem poskytnuté informace ve smyslu zákona č. 106/1999 Sb., o svobodném přístupu</w:t>
      </w:r>
      <w:r w:rsidRPr="00E63496">
        <w:t xml:space="preserve"> k informacím</w:t>
      </w:r>
      <w:r w:rsidRPr="00654AAF">
        <w:t xml:space="preserve">, ve znění pozdějších předpisů. Prodávající rovněž souhlasí se zveřejněním plného znění </w:t>
      </w:r>
      <w:r w:rsidR="008D5D82" w:rsidRPr="00654AAF">
        <w:t>Smlouv</w:t>
      </w:r>
      <w:r w:rsidRPr="00654AAF">
        <w:t>y dle § 219 zákona č. 134/2016 Sb., o zadávání veřejných zakázek, ve znění pozdějších předpisů a zákona č. 340/2015</w:t>
      </w:r>
      <w:r w:rsidRPr="00E63496">
        <w:t xml:space="preserve"> Sb., o zvláštních podmínkách účinnosti některých smluv, uveřejňování těchto smluv a o registru smluv (zákon o registru smluv), ve znění pozdějších předpisů.</w:t>
      </w:r>
    </w:p>
    <w:p w14:paraId="394B1698" w14:textId="2F603B7C" w:rsidR="008E1C71" w:rsidRPr="00E63496" w:rsidRDefault="008E1C71" w:rsidP="00C5260E">
      <w:pPr>
        <w:pStyle w:val="Nadpis2"/>
        <w:keepNext w:val="0"/>
        <w:keepLines w:val="0"/>
        <w:widowControl w:val="0"/>
        <w:ind w:left="578" w:hanging="578"/>
      </w:pPr>
      <w:r w:rsidRPr="00E63496">
        <w:t>Prodávající bere na vědomí a souhlasí, že je osobou povinnou ve smyslu § 2 písm. e) zákona č.</w:t>
      </w:r>
      <w:r w:rsidR="00DB546C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</w:p>
    <w:p w14:paraId="10AE97F1" w14:textId="76E6C860" w:rsidR="008E1C71" w:rsidRPr="00E63496" w:rsidRDefault="008E1C71" w:rsidP="00D65E6F">
      <w:pPr>
        <w:pStyle w:val="Nadpis2"/>
        <w:widowControl w:val="0"/>
        <w:ind w:left="578" w:hanging="578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D65E6F">
      <w:pPr>
        <w:keepNext/>
        <w:keepLines/>
        <w:spacing w:line="276" w:lineRule="auto"/>
        <w:rPr>
          <w:rFonts w:cstheme="minorHAnsi"/>
        </w:rPr>
      </w:pPr>
    </w:p>
    <w:p w14:paraId="6C0B0E7A" w14:textId="4F754D92" w:rsidR="00AC05F0" w:rsidRPr="0041401D" w:rsidRDefault="00AC05F0" w:rsidP="00D65E6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4D07F3">
        <w:rPr>
          <w:rFonts w:cstheme="minorHAnsi"/>
        </w:rPr>
        <w:t xml:space="preserve"> Praze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D65E6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D65E6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D65E6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D65E6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D65E6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724B90C" w:rsidR="00AC05F0" w:rsidRPr="00B47F32" w:rsidRDefault="003770CC" w:rsidP="00D65E6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 w:rsidRPr="003770CC"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8C50D6" w:rsidRPr="008C50D6">
        <w:rPr>
          <w:rFonts w:cstheme="minorHAnsi"/>
        </w:rPr>
        <w:t>Radek Plevka</w:t>
      </w:r>
    </w:p>
    <w:p w14:paraId="2627B119" w14:textId="37CBB8D5" w:rsidR="00AC05F0" w:rsidRPr="00B47F32" w:rsidRDefault="00DC5BC8" w:rsidP="00AC05F0">
      <w:pPr>
        <w:spacing w:line="276" w:lineRule="auto"/>
        <w:ind w:firstLine="567"/>
        <w:rPr>
          <w:rFonts w:cstheme="minorHAnsi"/>
        </w:rPr>
      </w:pPr>
      <w:r w:rsidRPr="00DC5BC8"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8C50D6">
        <w:rPr>
          <w:rFonts w:cstheme="minorHAnsi"/>
        </w:rPr>
        <w:t>jednatel</w:t>
      </w:r>
    </w:p>
    <w:sectPr w:rsidR="00AC05F0" w:rsidRPr="00B47F32" w:rsidSect="00E474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96C5" w14:textId="77777777" w:rsidR="00E47466" w:rsidRDefault="00E47466" w:rsidP="00BA6CA9">
      <w:pPr>
        <w:spacing w:after="0" w:line="240" w:lineRule="auto"/>
      </w:pPr>
      <w:r>
        <w:separator/>
      </w:r>
    </w:p>
  </w:endnote>
  <w:endnote w:type="continuationSeparator" w:id="0">
    <w:p w14:paraId="11582BDB" w14:textId="77777777" w:rsidR="00E47466" w:rsidRDefault="00E47466" w:rsidP="00BA6CA9">
      <w:pPr>
        <w:spacing w:after="0" w:line="240" w:lineRule="auto"/>
      </w:pPr>
      <w:r>
        <w:continuationSeparator/>
      </w:r>
    </w:p>
  </w:endnote>
  <w:endnote w:type="continuationNotice" w:id="1">
    <w:p w14:paraId="0AAF7805" w14:textId="77777777" w:rsidR="00E47466" w:rsidRDefault="00E47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147C" w14:textId="77777777" w:rsidR="00E47466" w:rsidRDefault="00E47466" w:rsidP="00BA6CA9">
      <w:pPr>
        <w:spacing w:after="0" w:line="240" w:lineRule="auto"/>
      </w:pPr>
      <w:r>
        <w:separator/>
      </w:r>
    </w:p>
  </w:footnote>
  <w:footnote w:type="continuationSeparator" w:id="0">
    <w:p w14:paraId="36D907E6" w14:textId="77777777" w:rsidR="00E47466" w:rsidRDefault="00E47466" w:rsidP="00BA6CA9">
      <w:pPr>
        <w:spacing w:after="0" w:line="240" w:lineRule="auto"/>
      </w:pPr>
      <w:r>
        <w:continuationSeparator/>
      </w:r>
    </w:p>
  </w:footnote>
  <w:footnote w:type="continuationNotice" w:id="1">
    <w:p w14:paraId="01A245DF" w14:textId="77777777" w:rsidR="00E47466" w:rsidRDefault="00E474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061" w14:textId="193BB4F1" w:rsidR="005656CC" w:rsidRDefault="000175F8" w:rsidP="005656CC">
    <w:pPr>
      <w:pStyle w:val="Zhlav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E946D7" wp14:editId="3834D2D7">
          <wp:simplePos x="0" y="0"/>
          <wp:positionH relativeFrom="column">
            <wp:posOffset>1843405</wp:posOffset>
          </wp:positionH>
          <wp:positionV relativeFrom="paragraph">
            <wp:posOffset>-30480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641876355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56CC" w:rsidRPr="00987AD9">
      <w:rPr>
        <w:noProof/>
      </w:rPr>
      <w:drawing>
        <wp:inline distT="0" distB="0" distL="0" distR="0" wp14:anchorId="73F42B6D" wp14:editId="15046A7C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FDB82EA" w:rsidR="005656CC" w:rsidRDefault="005656CC" w:rsidP="005656CC">
    <w:pPr>
      <w:pStyle w:val="Zhlav"/>
      <w:jc w:val="right"/>
    </w:pPr>
    <w:r>
      <w:t>PO</w:t>
    </w:r>
    <w:r w:rsidR="006922A1">
      <w:t xml:space="preserve"> </w:t>
    </w:r>
    <w:r w:rsidR="00636EF4">
      <w:t>36</w:t>
    </w:r>
    <w:r>
      <w:t>/20</w:t>
    </w:r>
    <w:r w:rsidR="00726B90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1F34003"/>
    <w:multiLevelType w:val="multilevel"/>
    <w:tmpl w:val="E334ECB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7F93098"/>
    <w:multiLevelType w:val="hybridMultilevel"/>
    <w:tmpl w:val="1C764C6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186D69"/>
    <w:multiLevelType w:val="hybridMultilevel"/>
    <w:tmpl w:val="526A0CC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68C5240C"/>
    <w:multiLevelType w:val="hybridMultilevel"/>
    <w:tmpl w:val="2154E586"/>
    <w:lvl w:ilvl="0" w:tplc="04050019">
      <w:start w:val="1"/>
      <w:numFmt w:val="lowerLetter"/>
      <w:lvlText w:val="%1."/>
      <w:lvlJc w:val="left"/>
      <w:pPr>
        <w:ind w:left="1300" w:hanging="360"/>
      </w:pPr>
    </w:lvl>
    <w:lvl w:ilvl="1" w:tplc="04050019" w:tentative="1">
      <w:start w:val="1"/>
      <w:numFmt w:val="lowerLetter"/>
      <w:lvlText w:val="%2."/>
      <w:lvlJc w:val="left"/>
      <w:pPr>
        <w:ind w:left="2020" w:hanging="360"/>
      </w:pPr>
    </w:lvl>
    <w:lvl w:ilvl="2" w:tplc="0405001B" w:tentative="1">
      <w:start w:val="1"/>
      <w:numFmt w:val="lowerRoman"/>
      <w:lvlText w:val="%3."/>
      <w:lvlJc w:val="right"/>
      <w:pPr>
        <w:ind w:left="2740" w:hanging="180"/>
      </w:pPr>
    </w:lvl>
    <w:lvl w:ilvl="3" w:tplc="0405000F" w:tentative="1">
      <w:start w:val="1"/>
      <w:numFmt w:val="decimal"/>
      <w:lvlText w:val="%4."/>
      <w:lvlJc w:val="left"/>
      <w:pPr>
        <w:ind w:left="3460" w:hanging="360"/>
      </w:pPr>
    </w:lvl>
    <w:lvl w:ilvl="4" w:tplc="04050019" w:tentative="1">
      <w:start w:val="1"/>
      <w:numFmt w:val="lowerLetter"/>
      <w:lvlText w:val="%5."/>
      <w:lvlJc w:val="left"/>
      <w:pPr>
        <w:ind w:left="4180" w:hanging="360"/>
      </w:pPr>
    </w:lvl>
    <w:lvl w:ilvl="5" w:tplc="0405001B" w:tentative="1">
      <w:start w:val="1"/>
      <w:numFmt w:val="lowerRoman"/>
      <w:lvlText w:val="%6."/>
      <w:lvlJc w:val="right"/>
      <w:pPr>
        <w:ind w:left="4900" w:hanging="180"/>
      </w:pPr>
    </w:lvl>
    <w:lvl w:ilvl="6" w:tplc="0405000F" w:tentative="1">
      <w:start w:val="1"/>
      <w:numFmt w:val="decimal"/>
      <w:lvlText w:val="%7."/>
      <w:lvlJc w:val="left"/>
      <w:pPr>
        <w:ind w:left="5620" w:hanging="360"/>
      </w:pPr>
    </w:lvl>
    <w:lvl w:ilvl="7" w:tplc="04050019" w:tentative="1">
      <w:start w:val="1"/>
      <w:numFmt w:val="lowerLetter"/>
      <w:lvlText w:val="%8."/>
      <w:lvlJc w:val="left"/>
      <w:pPr>
        <w:ind w:left="6340" w:hanging="360"/>
      </w:pPr>
    </w:lvl>
    <w:lvl w:ilvl="8" w:tplc="040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 w15:restartNumberingAfterBreak="0">
    <w:nsid w:val="7BDD32F6"/>
    <w:multiLevelType w:val="hybridMultilevel"/>
    <w:tmpl w:val="B9FC81A2"/>
    <w:lvl w:ilvl="0" w:tplc="04050019">
      <w:start w:val="1"/>
      <w:numFmt w:val="lowerLetter"/>
      <w:lvlText w:val="%1."/>
      <w:lvlJc w:val="left"/>
      <w:pPr>
        <w:ind w:left="129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50835947">
    <w:abstractNumId w:val="5"/>
  </w:num>
  <w:num w:numId="2" w16cid:durableId="672801794">
    <w:abstractNumId w:val="3"/>
  </w:num>
  <w:num w:numId="3" w16cid:durableId="1255749304">
    <w:abstractNumId w:val="7"/>
  </w:num>
  <w:num w:numId="4" w16cid:durableId="598946745">
    <w:abstractNumId w:val="0"/>
  </w:num>
  <w:num w:numId="5" w16cid:durableId="1087071098">
    <w:abstractNumId w:val="1"/>
  </w:num>
  <w:num w:numId="6" w16cid:durableId="573858637">
    <w:abstractNumId w:val="2"/>
  </w:num>
  <w:num w:numId="7" w16cid:durableId="265190157">
    <w:abstractNumId w:val="8"/>
  </w:num>
  <w:num w:numId="8" w16cid:durableId="1692417278">
    <w:abstractNumId w:val="4"/>
  </w:num>
  <w:num w:numId="9" w16cid:durableId="1151361312">
    <w:abstractNumId w:val="9"/>
  </w:num>
  <w:num w:numId="10" w16cid:durableId="403993234">
    <w:abstractNumId w:val="6"/>
  </w:num>
  <w:num w:numId="11" w16cid:durableId="1411256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05786"/>
    <w:rsid w:val="0001132E"/>
    <w:rsid w:val="00011E5C"/>
    <w:rsid w:val="00016BB3"/>
    <w:rsid w:val="000175F8"/>
    <w:rsid w:val="00021F5F"/>
    <w:rsid w:val="00032230"/>
    <w:rsid w:val="00034133"/>
    <w:rsid w:val="000345AB"/>
    <w:rsid w:val="000517F3"/>
    <w:rsid w:val="00051DCB"/>
    <w:rsid w:val="000549CC"/>
    <w:rsid w:val="0005567C"/>
    <w:rsid w:val="00055AEC"/>
    <w:rsid w:val="00056137"/>
    <w:rsid w:val="00061A0C"/>
    <w:rsid w:val="00062354"/>
    <w:rsid w:val="00065EE6"/>
    <w:rsid w:val="000912DD"/>
    <w:rsid w:val="00096530"/>
    <w:rsid w:val="000A1470"/>
    <w:rsid w:val="000B050B"/>
    <w:rsid w:val="000B5BAB"/>
    <w:rsid w:val="000C5773"/>
    <w:rsid w:val="000D4F9E"/>
    <w:rsid w:val="000D533E"/>
    <w:rsid w:val="000D6467"/>
    <w:rsid w:val="000E03C5"/>
    <w:rsid w:val="000E4E4D"/>
    <w:rsid w:val="000E794C"/>
    <w:rsid w:val="000E7C2A"/>
    <w:rsid w:val="000E7E9E"/>
    <w:rsid w:val="000F0921"/>
    <w:rsid w:val="000F3561"/>
    <w:rsid w:val="0010101A"/>
    <w:rsid w:val="00103B98"/>
    <w:rsid w:val="00111BF3"/>
    <w:rsid w:val="0011334C"/>
    <w:rsid w:val="00113BAD"/>
    <w:rsid w:val="001244EC"/>
    <w:rsid w:val="00124532"/>
    <w:rsid w:val="0012518D"/>
    <w:rsid w:val="00125E5C"/>
    <w:rsid w:val="00130C38"/>
    <w:rsid w:val="00135EE7"/>
    <w:rsid w:val="00136AA2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777A8"/>
    <w:rsid w:val="00184477"/>
    <w:rsid w:val="0018447E"/>
    <w:rsid w:val="00185112"/>
    <w:rsid w:val="00185C4F"/>
    <w:rsid w:val="001871E7"/>
    <w:rsid w:val="001908A5"/>
    <w:rsid w:val="001924BC"/>
    <w:rsid w:val="00193800"/>
    <w:rsid w:val="001973EC"/>
    <w:rsid w:val="001A390C"/>
    <w:rsid w:val="001A693F"/>
    <w:rsid w:val="001B27AE"/>
    <w:rsid w:val="001C540F"/>
    <w:rsid w:val="001D5255"/>
    <w:rsid w:val="001E2CD6"/>
    <w:rsid w:val="001F0F7E"/>
    <w:rsid w:val="001F7A6C"/>
    <w:rsid w:val="00202D0A"/>
    <w:rsid w:val="00202D78"/>
    <w:rsid w:val="00203751"/>
    <w:rsid w:val="00204542"/>
    <w:rsid w:val="00211132"/>
    <w:rsid w:val="002133C1"/>
    <w:rsid w:val="00214770"/>
    <w:rsid w:val="00216EE5"/>
    <w:rsid w:val="002238EE"/>
    <w:rsid w:val="00224F8D"/>
    <w:rsid w:val="00227683"/>
    <w:rsid w:val="00233951"/>
    <w:rsid w:val="00242F4B"/>
    <w:rsid w:val="00244382"/>
    <w:rsid w:val="00244D36"/>
    <w:rsid w:val="00257209"/>
    <w:rsid w:val="002577E2"/>
    <w:rsid w:val="00257F1C"/>
    <w:rsid w:val="00260B53"/>
    <w:rsid w:val="00261861"/>
    <w:rsid w:val="00262979"/>
    <w:rsid w:val="0026427F"/>
    <w:rsid w:val="0027688C"/>
    <w:rsid w:val="00277690"/>
    <w:rsid w:val="002802EB"/>
    <w:rsid w:val="002924CB"/>
    <w:rsid w:val="0029761F"/>
    <w:rsid w:val="002A1683"/>
    <w:rsid w:val="002B1437"/>
    <w:rsid w:val="002B3128"/>
    <w:rsid w:val="002C071C"/>
    <w:rsid w:val="002C3FAE"/>
    <w:rsid w:val="002D13B0"/>
    <w:rsid w:val="002D1B48"/>
    <w:rsid w:val="002D331A"/>
    <w:rsid w:val="002D4FE5"/>
    <w:rsid w:val="002D6B56"/>
    <w:rsid w:val="002E15A8"/>
    <w:rsid w:val="002E464E"/>
    <w:rsid w:val="002E5F3E"/>
    <w:rsid w:val="002F3AB4"/>
    <w:rsid w:val="002F5C69"/>
    <w:rsid w:val="003016F9"/>
    <w:rsid w:val="00301A42"/>
    <w:rsid w:val="003135F6"/>
    <w:rsid w:val="00314A9F"/>
    <w:rsid w:val="003179F9"/>
    <w:rsid w:val="00320088"/>
    <w:rsid w:val="003201DA"/>
    <w:rsid w:val="00321987"/>
    <w:rsid w:val="00323D01"/>
    <w:rsid w:val="0032499F"/>
    <w:rsid w:val="00326C13"/>
    <w:rsid w:val="0033119C"/>
    <w:rsid w:val="003449DE"/>
    <w:rsid w:val="00346FD0"/>
    <w:rsid w:val="003551B5"/>
    <w:rsid w:val="00365F6A"/>
    <w:rsid w:val="00366E90"/>
    <w:rsid w:val="00370C1C"/>
    <w:rsid w:val="003770CC"/>
    <w:rsid w:val="0037764D"/>
    <w:rsid w:val="003777ED"/>
    <w:rsid w:val="0038478D"/>
    <w:rsid w:val="00387A74"/>
    <w:rsid w:val="00394393"/>
    <w:rsid w:val="00397AA9"/>
    <w:rsid w:val="003A0711"/>
    <w:rsid w:val="003A2390"/>
    <w:rsid w:val="003B3A17"/>
    <w:rsid w:val="003B46FF"/>
    <w:rsid w:val="003B4AAF"/>
    <w:rsid w:val="003C201A"/>
    <w:rsid w:val="003C421B"/>
    <w:rsid w:val="003D3585"/>
    <w:rsid w:val="003E12E7"/>
    <w:rsid w:val="003E2FDF"/>
    <w:rsid w:val="003E3047"/>
    <w:rsid w:val="003E4842"/>
    <w:rsid w:val="003F4705"/>
    <w:rsid w:val="00412762"/>
    <w:rsid w:val="0041401D"/>
    <w:rsid w:val="0042061B"/>
    <w:rsid w:val="0042672C"/>
    <w:rsid w:val="00426DE4"/>
    <w:rsid w:val="00432D88"/>
    <w:rsid w:val="00447376"/>
    <w:rsid w:val="00450F62"/>
    <w:rsid w:val="0045420E"/>
    <w:rsid w:val="00455391"/>
    <w:rsid w:val="004604AF"/>
    <w:rsid w:val="004606CF"/>
    <w:rsid w:val="004611B8"/>
    <w:rsid w:val="0046153D"/>
    <w:rsid w:val="00477387"/>
    <w:rsid w:val="004801D6"/>
    <w:rsid w:val="004804BF"/>
    <w:rsid w:val="00485D3C"/>
    <w:rsid w:val="00490DCC"/>
    <w:rsid w:val="0049139C"/>
    <w:rsid w:val="00491F46"/>
    <w:rsid w:val="00495C74"/>
    <w:rsid w:val="0049601A"/>
    <w:rsid w:val="004A0CA6"/>
    <w:rsid w:val="004A1504"/>
    <w:rsid w:val="004A2F05"/>
    <w:rsid w:val="004A3767"/>
    <w:rsid w:val="004A551C"/>
    <w:rsid w:val="004B3E4E"/>
    <w:rsid w:val="004B492D"/>
    <w:rsid w:val="004B796B"/>
    <w:rsid w:val="004C29E1"/>
    <w:rsid w:val="004C2B01"/>
    <w:rsid w:val="004D07F3"/>
    <w:rsid w:val="004D52F2"/>
    <w:rsid w:val="004D6CC4"/>
    <w:rsid w:val="004D7349"/>
    <w:rsid w:val="004E5A27"/>
    <w:rsid w:val="004F00E9"/>
    <w:rsid w:val="00503B9D"/>
    <w:rsid w:val="00504323"/>
    <w:rsid w:val="00507D11"/>
    <w:rsid w:val="00510784"/>
    <w:rsid w:val="00512937"/>
    <w:rsid w:val="005144CA"/>
    <w:rsid w:val="0052040D"/>
    <w:rsid w:val="00522681"/>
    <w:rsid w:val="00530AE0"/>
    <w:rsid w:val="00530D70"/>
    <w:rsid w:val="00534960"/>
    <w:rsid w:val="00536CF5"/>
    <w:rsid w:val="005376FC"/>
    <w:rsid w:val="00557498"/>
    <w:rsid w:val="0056138C"/>
    <w:rsid w:val="00562B51"/>
    <w:rsid w:val="005651BE"/>
    <w:rsid w:val="005656CC"/>
    <w:rsid w:val="00565E14"/>
    <w:rsid w:val="0056604A"/>
    <w:rsid w:val="005664A4"/>
    <w:rsid w:val="00574B0E"/>
    <w:rsid w:val="00576AE5"/>
    <w:rsid w:val="00590343"/>
    <w:rsid w:val="0059503B"/>
    <w:rsid w:val="00595EA0"/>
    <w:rsid w:val="00596BB8"/>
    <w:rsid w:val="00597724"/>
    <w:rsid w:val="005A059F"/>
    <w:rsid w:val="005A2E86"/>
    <w:rsid w:val="005B06C7"/>
    <w:rsid w:val="005C44A1"/>
    <w:rsid w:val="005C7AC4"/>
    <w:rsid w:val="005D7347"/>
    <w:rsid w:val="005D795D"/>
    <w:rsid w:val="005E190B"/>
    <w:rsid w:val="005E39B7"/>
    <w:rsid w:val="005E63BF"/>
    <w:rsid w:val="005E7694"/>
    <w:rsid w:val="005F1E7C"/>
    <w:rsid w:val="005F5E52"/>
    <w:rsid w:val="005F72E7"/>
    <w:rsid w:val="006012E5"/>
    <w:rsid w:val="00601C12"/>
    <w:rsid w:val="00602860"/>
    <w:rsid w:val="0060353B"/>
    <w:rsid w:val="00603C40"/>
    <w:rsid w:val="0061460E"/>
    <w:rsid w:val="00615DB1"/>
    <w:rsid w:val="00621069"/>
    <w:rsid w:val="00624153"/>
    <w:rsid w:val="00632B67"/>
    <w:rsid w:val="00632E18"/>
    <w:rsid w:val="006331BF"/>
    <w:rsid w:val="00635758"/>
    <w:rsid w:val="00636927"/>
    <w:rsid w:val="00636EF4"/>
    <w:rsid w:val="006419A6"/>
    <w:rsid w:val="006451ED"/>
    <w:rsid w:val="006520AA"/>
    <w:rsid w:val="00654AAF"/>
    <w:rsid w:val="00657C88"/>
    <w:rsid w:val="0066639D"/>
    <w:rsid w:val="006666CE"/>
    <w:rsid w:val="00677FC2"/>
    <w:rsid w:val="00690216"/>
    <w:rsid w:val="00690717"/>
    <w:rsid w:val="006922A1"/>
    <w:rsid w:val="006C1D45"/>
    <w:rsid w:val="006C73EA"/>
    <w:rsid w:val="006D0C88"/>
    <w:rsid w:val="006E2339"/>
    <w:rsid w:val="006E2404"/>
    <w:rsid w:val="006E49A8"/>
    <w:rsid w:val="006F38E7"/>
    <w:rsid w:val="006F51AC"/>
    <w:rsid w:val="006F5711"/>
    <w:rsid w:val="006F6BEB"/>
    <w:rsid w:val="006F6D5F"/>
    <w:rsid w:val="00700320"/>
    <w:rsid w:val="0070141F"/>
    <w:rsid w:val="007022C0"/>
    <w:rsid w:val="00703755"/>
    <w:rsid w:val="007079FF"/>
    <w:rsid w:val="007104C3"/>
    <w:rsid w:val="00712139"/>
    <w:rsid w:val="00715618"/>
    <w:rsid w:val="00726B90"/>
    <w:rsid w:val="007303D4"/>
    <w:rsid w:val="00734BD0"/>
    <w:rsid w:val="00741619"/>
    <w:rsid w:val="00744989"/>
    <w:rsid w:val="00751030"/>
    <w:rsid w:val="00753151"/>
    <w:rsid w:val="00753D91"/>
    <w:rsid w:val="00754411"/>
    <w:rsid w:val="00754727"/>
    <w:rsid w:val="00757342"/>
    <w:rsid w:val="00775AF9"/>
    <w:rsid w:val="00784E27"/>
    <w:rsid w:val="00790B6A"/>
    <w:rsid w:val="007A0166"/>
    <w:rsid w:val="007A02C9"/>
    <w:rsid w:val="007A5631"/>
    <w:rsid w:val="007B3EC4"/>
    <w:rsid w:val="007B4254"/>
    <w:rsid w:val="007C1862"/>
    <w:rsid w:val="007C49DC"/>
    <w:rsid w:val="007C6FCD"/>
    <w:rsid w:val="007C7C0F"/>
    <w:rsid w:val="007D1DD8"/>
    <w:rsid w:val="007D3CFF"/>
    <w:rsid w:val="007D3F7C"/>
    <w:rsid w:val="007D4CFA"/>
    <w:rsid w:val="007D701A"/>
    <w:rsid w:val="007F21EF"/>
    <w:rsid w:val="007F3C41"/>
    <w:rsid w:val="007F5058"/>
    <w:rsid w:val="00800F27"/>
    <w:rsid w:val="00803A83"/>
    <w:rsid w:val="00805009"/>
    <w:rsid w:val="00805A63"/>
    <w:rsid w:val="0080683B"/>
    <w:rsid w:val="008073E7"/>
    <w:rsid w:val="008077C4"/>
    <w:rsid w:val="00813A80"/>
    <w:rsid w:val="008141ED"/>
    <w:rsid w:val="008213E0"/>
    <w:rsid w:val="0084410D"/>
    <w:rsid w:val="00844AD8"/>
    <w:rsid w:val="008533B8"/>
    <w:rsid w:val="00863791"/>
    <w:rsid w:val="00865781"/>
    <w:rsid w:val="008835D7"/>
    <w:rsid w:val="00893A6A"/>
    <w:rsid w:val="00893BC6"/>
    <w:rsid w:val="008B0082"/>
    <w:rsid w:val="008B4520"/>
    <w:rsid w:val="008C50D6"/>
    <w:rsid w:val="008C5BC1"/>
    <w:rsid w:val="008C62D7"/>
    <w:rsid w:val="008D1CBF"/>
    <w:rsid w:val="008D2F2C"/>
    <w:rsid w:val="008D5156"/>
    <w:rsid w:val="008D5D82"/>
    <w:rsid w:val="008E1C71"/>
    <w:rsid w:val="008E5D0E"/>
    <w:rsid w:val="008E6958"/>
    <w:rsid w:val="008F01E8"/>
    <w:rsid w:val="008F56C6"/>
    <w:rsid w:val="008F6FF1"/>
    <w:rsid w:val="00903072"/>
    <w:rsid w:val="00910DAF"/>
    <w:rsid w:val="00914900"/>
    <w:rsid w:val="00914DC5"/>
    <w:rsid w:val="00916AC0"/>
    <w:rsid w:val="00930544"/>
    <w:rsid w:val="00931206"/>
    <w:rsid w:val="009478EC"/>
    <w:rsid w:val="00953D3F"/>
    <w:rsid w:val="00955C08"/>
    <w:rsid w:val="00960D8F"/>
    <w:rsid w:val="0096162E"/>
    <w:rsid w:val="0096327C"/>
    <w:rsid w:val="009710C9"/>
    <w:rsid w:val="00972DFF"/>
    <w:rsid w:val="00980F1D"/>
    <w:rsid w:val="00984098"/>
    <w:rsid w:val="00990964"/>
    <w:rsid w:val="00990A28"/>
    <w:rsid w:val="00993379"/>
    <w:rsid w:val="00994D44"/>
    <w:rsid w:val="009A5463"/>
    <w:rsid w:val="009A7502"/>
    <w:rsid w:val="009B40A5"/>
    <w:rsid w:val="009B5546"/>
    <w:rsid w:val="009C3F4E"/>
    <w:rsid w:val="009C5C2F"/>
    <w:rsid w:val="009C5CFD"/>
    <w:rsid w:val="009D22CE"/>
    <w:rsid w:val="009E0C87"/>
    <w:rsid w:val="009F0A91"/>
    <w:rsid w:val="009F2CA0"/>
    <w:rsid w:val="009F6748"/>
    <w:rsid w:val="00A01DD9"/>
    <w:rsid w:val="00A06931"/>
    <w:rsid w:val="00A1370F"/>
    <w:rsid w:val="00A149AD"/>
    <w:rsid w:val="00A213E0"/>
    <w:rsid w:val="00A272C6"/>
    <w:rsid w:val="00A35E2B"/>
    <w:rsid w:val="00A37E52"/>
    <w:rsid w:val="00A406B4"/>
    <w:rsid w:val="00A412A0"/>
    <w:rsid w:val="00A41558"/>
    <w:rsid w:val="00A41F74"/>
    <w:rsid w:val="00A51070"/>
    <w:rsid w:val="00A54165"/>
    <w:rsid w:val="00A7121E"/>
    <w:rsid w:val="00A73E90"/>
    <w:rsid w:val="00A76B18"/>
    <w:rsid w:val="00A9686A"/>
    <w:rsid w:val="00AA1D83"/>
    <w:rsid w:val="00AB2333"/>
    <w:rsid w:val="00AC05F0"/>
    <w:rsid w:val="00AD03AE"/>
    <w:rsid w:val="00AD0EA7"/>
    <w:rsid w:val="00AD10C9"/>
    <w:rsid w:val="00AD348B"/>
    <w:rsid w:val="00AD7B47"/>
    <w:rsid w:val="00AD7E6F"/>
    <w:rsid w:val="00AE0B75"/>
    <w:rsid w:val="00AE34FB"/>
    <w:rsid w:val="00AE69F2"/>
    <w:rsid w:val="00AF20D9"/>
    <w:rsid w:val="00AF3E88"/>
    <w:rsid w:val="00AF6DC5"/>
    <w:rsid w:val="00B0358F"/>
    <w:rsid w:val="00B04822"/>
    <w:rsid w:val="00B06C97"/>
    <w:rsid w:val="00B15FDB"/>
    <w:rsid w:val="00B214FC"/>
    <w:rsid w:val="00B21CD8"/>
    <w:rsid w:val="00B27EB4"/>
    <w:rsid w:val="00B3094E"/>
    <w:rsid w:val="00B3149D"/>
    <w:rsid w:val="00B4727B"/>
    <w:rsid w:val="00B47F32"/>
    <w:rsid w:val="00B526E3"/>
    <w:rsid w:val="00B52CC7"/>
    <w:rsid w:val="00B53C9E"/>
    <w:rsid w:val="00B62AE3"/>
    <w:rsid w:val="00B71822"/>
    <w:rsid w:val="00B82935"/>
    <w:rsid w:val="00BA66C9"/>
    <w:rsid w:val="00BA6CA9"/>
    <w:rsid w:val="00BB3098"/>
    <w:rsid w:val="00BB71F4"/>
    <w:rsid w:val="00BC271A"/>
    <w:rsid w:val="00BC492E"/>
    <w:rsid w:val="00BC7196"/>
    <w:rsid w:val="00BD1BA0"/>
    <w:rsid w:val="00BE68D2"/>
    <w:rsid w:val="00BF04C4"/>
    <w:rsid w:val="00BF209C"/>
    <w:rsid w:val="00BF2CA0"/>
    <w:rsid w:val="00BF54B6"/>
    <w:rsid w:val="00BF60F9"/>
    <w:rsid w:val="00BF7FBC"/>
    <w:rsid w:val="00C05584"/>
    <w:rsid w:val="00C10CDC"/>
    <w:rsid w:val="00C2286C"/>
    <w:rsid w:val="00C25A5B"/>
    <w:rsid w:val="00C33EE0"/>
    <w:rsid w:val="00C379C4"/>
    <w:rsid w:val="00C41962"/>
    <w:rsid w:val="00C43AC8"/>
    <w:rsid w:val="00C5260E"/>
    <w:rsid w:val="00C53403"/>
    <w:rsid w:val="00C61760"/>
    <w:rsid w:val="00C647FF"/>
    <w:rsid w:val="00C708BC"/>
    <w:rsid w:val="00C749E1"/>
    <w:rsid w:val="00C86DB1"/>
    <w:rsid w:val="00C9536F"/>
    <w:rsid w:val="00CA67BE"/>
    <w:rsid w:val="00CB2334"/>
    <w:rsid w:val="00CB306D"/>
    <w:rsid w:val="00CB62D7"/>
    <w:rsid w:val="00CB6D37"/>
    <w:rsid w:val="00CD4F38"/>
    <w:rsid w:val="00CD6990"/>
    <w:rsid w:val="00CD7597"/>
    <w:rsid w:val="00CE430F"/>
    <w:rsid w:val="00CE79FF"/>
    <w:rsid w:val="00CF0CC8"/>
    <w:rsid w:val="00CF66AF"/>
    <w:rsid w:val="00D02E2F"/>
    <w:rsid w:val="00D032CF"/>
    <w:rsid w:val="00D040F4"/>
    <w:rsid w:val="00D049F2"/>
    <w:rsid w:val="00D064EE"/>
    <w:rsid w:val="00D25887"/>
    <w:rsid w:val="00D25D75"/>
    <w:rsid w:val="00D314DF"/>
    <w:rsid w:val="00D32137"/>
    <w:rsid w:val="00D33CF4"/>
    <w:rsid w:val="00D357CB"/>
    <w:rsid w:val="00D3725F"/>
    <w:rsid w:val="00D37757"/>
    <w:rsid w:val="00D458E0"/>
    <w:rsid w:val="00D469B4"/>
    <w:rsid w:val="00D62062"/>
    <w:rsid w:val="00D653AC"/>
    <w:rsid w:val="00D65E6F"/>
    <w:rsid w:val="00D73519"/>
    <w:rsid w:val="00D7775B"/>
    <w:rsid w:val="00D83E32"/>
    <w:rsid w:val="00D87A5B"/>
    <w:rsid w:val="00D90694"/>
    <w:rsid w:val="00D93B70"/>
    <w:rsid w:val="00D946FE"/>
    <w:rsid w:val="00DA1EBD"/>
    <w:rsid w:val="00DB50CF"/>
    <w:rsid w:val="00DB546C"/>
    <w:rsid w:val="00DB59C3"/>
    <w:rsid w:val="00DC2E03"/>
    <w:rsid w:val="00DC5394"/>
    <w:rsid w:val="00DC5BC8"/>
    <w:rsid w:val="00DD1436"/>
    <w:rsid w:val="00DD3F63"/>
    <w:rsid w:val="00DE1844"/>
    <w:rsid w:val="00DE62D4"/>
    <w:rsid w:val="00DF231A"/>
    <w:rsid w:val="00DF7F76"/>
    <w:rsid w:val="00E02B49"/>
    <w:rsid w:val="00E03E01"/>
    <w:rsid w:val="00E063BD"/>
    <w:rsid w:val="00E07853"/>
    <w:rsid w:val="00E07E80"/>
    <w:rsid w:val="00E12C38"/>
    <w:rsid w:val="00E174B8"/>
    <w:rsid w:val="00E2049A"/>
    <w:rsid w:val="00E20904"/>
    <w:rsid w:val="00E22766"/>
    <w:rsid w:val="00E27189"/>
    <w:rsid w:val="00E31AE6"/>
    <w:rsid w:val="00E36557"/>
    <w:rsid w:val="00E4023A"/>
    <w:rsid w:val="00E40817"/>
    <w:rsid w:val="00E47466"/>
    <w:rsid w:val="00E505A1"/>
    <w:rsid w:val="00E517D6"/>
    <w:rsid w:val="00E57D1B"/>
    <w:rsid w:val="00E63496"/>
    <w:rsid w:val="00E64C54"/>
    <w:rsid w:val="00E65427"/>
    <w:rsid w:val="00E66C1F"/>
    <w:rsid w:val="00E901C6"/>
    <w:rsid w:val="00E90B49"/>
    <w:rsid w:val="00E93BA9"/>
    <w:rsid w:val="00E942AD"/>
    <w:rsid w:val="00E94B59"/>
    <w:rsid w:val="00E94F5C"/>
    <w:rsid w:val="00EA1C91"/>
    <w:rsid w:val="00EB1316"/>
    <w:rsid w:val="00EB279B"/>
    <w:rsid w:val="00EB2F47"/>
    <w:rsid w:val="00EB310C"/>
    <w:rsid w:val="00EB3FF7"/>
    <w:rsid w:val="00EB435F"/>
    <w:rsid w:val="00EC0FDD"/>
    <w:rsid w:val="00EC30A7"/>
    <w:rsid w:val="00EC7D7C"/>
    <w:rsid w:val="00ED7BAC"/>
    <w:rsid w:val="00EE2E34"/>
    <w:rsid w:val="00EE6E2B"/>
    <w:rsid w:val="00F01745"/>
    <w:rsid w:val="00F033D3"/>
    <w:rsid w:val="00F07E66"/>
    <w:rsid w:val="00F10158"/>
    <w:rsid w:val="00F13B18"/>
    <w:rsid w:val="00F215A0"/>
    <w:rsid w:val="00F21CB3"/>
    <w:rsid w:val="00F23560"/>
    <w:rsid w:val="00F2421D"/>
    <w:rsid w:val="00F25F3D"/>
    <w:rsid w:val="00F33369"/>
    <w:rsid w:val="00F35EF4"/>
    <w:rsid w:val="00F459F6"/>
    <w:rsid w:val="00F5113F"/>
    <w:rsid w:val="00F5620E"/>
    <w:rsid w:val="00F57FBA"/>
    <w:rsid w:val="00F60B3D"/>
    <w:rsid w:val="00F60DAB"/>
    <w:rsid w:val="00F61717"/>
    <w:rsid w:val="00F624C6"/>
    <w:rsid w:val="00F65E54"/>
    <w:rsid w:val="00F746E6"/>
    <w:rsid w:val="00F81B5E"/>
    <w:rsid w:val="00F823E0"/>
    <w:rsid w:val="00F82EC7"/>
    <w:rsid w:val="00F9329C"/>
    <w:rsid w:val="00FA1981"/>
    <w:rsid w:val="00FA52ED"/>
    <w:rsid w:val="00FB2C17"/>
    <w:rsid w:val="00FB6A24"/>
    <w:rsid w:val="00FC291B"/>
    <w:rsid w:val="00FC423B"/>
    <w:rsid w:val="00FC465A"/>
    <w:rsid w:val="00FD04B3"/>
    <w:rsid w:val="00FD28CF"/>
    <w:rsid w:val="00FD39F5"/>
    <w:rsid w:val="00FD6B7F"/>
    <w:rsid w:val="00FE030F"/>
    <w:rsid w:val="00FF34E2"/>
    <w:rsid w:val="00FF4168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380E4-2F09-4C83-8F31-5E00C142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3885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2023-09-11T21:24:00Z</cp:lastPrinted>
  <dcterms:created xsi:type="dcterms:W3CDTF">2024-02-09T09:38:00Z</dcterms:created>
  <dcterms:modified xsi:type="dcterms:W3CDTF">2024-02-09T09:39:00Z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