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31" w:rsidRDefault="008A2676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margin-left:266pt;margin-top:15pt;width:0;height:256pt;z-index:2516352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9" type="#_x0000_t32" style="position:absolute;margin-left:551pt;margin-top:14pt;width:0;height:257pt;z-index:2516362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8" type="#_x0000_t32" style="position:absolute;margin-left:1pt;margin-top:14pt;width:550pt;height:0;z-index:2516372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7" type="#_x0000_t32" style="position:absolute;margin-left:1pt;margin-top:14pt;width:0;height:257pt;z-index:2516382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CD0531" w:rsidRDefault="008A2676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OBJEDNÁVKY - 240038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240038-01</w:t>
      </w:r>
    </w:p>
    <w:p w:rsidR="00CD0531" w:rsidRDefault="008A2676">
      <w:pPr>
        <w:pStyle w:val="Row4"/>
      </w:pPr>
      <w:r>
        <w:rPr>
          <w:noProof/>
          <w:lang w:val="cs-CZ" w:eastAsia="cs-CZ"/>
        </w:rPr>
        <w:pict>
          <v:shape id="_x0000_s1066" type="#_x0000_t32" style="position:absolute;margin-left:267pt;margin-top:5pt;width:284pt;height:0;z-index:2516392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CD0531" w:rsidRDefault="008A2676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6pt;margin-top:23pt;width:87pt;height:10pt;z-index:251640320;mso-wrap-style:tight;mso-position-vertical-relative:line" stroked="f">
            <v:fill opacity="0" o:opacity2="100"/>
            <v:textbox inset="0,0,0,0">
              <w:txbxContent>
                <w:p w:rsidR="00CD0531" w:rsidRDefault="008A267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třída Tomáše Bati 1565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ČR - Katastrální úřad pro Zlínský kraj</w:t>
      </w:r>
      <w:r>
        <w:tab/>
      </w:r>
      <w:r>
        <w:rPr>
          <w:rStyle w:val="Text5"/>
        </w:rPr>
        <w:t>Edenred CZ s.r.o.</w:t>
      </w:r>
    </w:p>
    <w:p w:rsidR="00CD0531" w:rsidRDefault="008A2676">
      <w:pPr>
        <w:pStyle w:val="Row6"/>
      </w:pPr>
      <w:r>
        <w:rPr>
          <w:noProof/>
          <w:lang w:val="cs-CZ" w:eastAsia="cs-CZ"/>
        </w:rPr>
        <w:pict>
          <v:shape id="_x0000_s1064" type="#_x0000_t202" style="position:absolute;margin-left:271pt;margin-top:11pt;width:68pt;height:11pt;z-index:251641344;mso-wrap-style:tight;mso-position-vertical-relative:line" stroked="f">
            <v:fill opacity="0" o:opacity2="100"/>
            <v:textbox inset="0,0,0,0">
              <w:txbxContent>
                <w:p w:rsidR="00CD0531" w:rsidRDefault="008A267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186 00  Praha 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15"/>
        </w:rPr>
        <w:t>Pernerova 691/42</w:t>
      </w:r>
    </w:p>
    <w:p w:rsidR="00CD0531" w:rsidRDefault="008A2676">
      <w:pPr>
        <w:pStyle w:val="Row7"/>
      </w:pPr>
      <w:r>
        <w:tab/>
      </w:r>
      <w:r>
        <w:rPr>
          <w:rStyle w:val="Text3"/>
        </w:rPr>
        <w:t>760 96  Zlín 1</w:t>
      </w:r>
    </w:p>
    <w:p w:rsidR="00CD0531" w:rsidRDefault="008A2676">
      <w:pPr>
        <w:pStyle w:val="Row7"/>
      </w:pPr>
      <w:r>
        <w:tab/>
      </w:r>
    </w:p>
    <w:p w:rsidR="00CD0531" w:rsidRDefault="008A2676">
      <w:pPr>
        <w:pStyle w:val="Row7"/>
      </w:pPr>
      <w:r>
        <w:tab/>
      </w:r>
      <w:r>
        <w:rPr>
          <w:rStyle w:val="Text3"/>
        </w:rPr>
        <w:t>Česká republika</w:t>
      </w:r>
    </w:p>
    <w:p w:rsidR="00CD0531" w:rsidRDefault="00CD0531">
      <w:pPr>
        <w:pStyle w:val="Row8"/>
      </w:pPr>
    </w:p>
    <w:p w:rsidR="00CD0531" w:rsidRDefault="008A2676">
      <w:pPr>
        <w:pStyle w:val="Row9"/>
      </w:pPr>
      <w:r>
        <w:rPr>
          <w:noProof/>
          <w:lang w:val="cs-CZ" w:eastAsia="cs-CZ"/>
        </w:rPr>
        <w:pict>
          <v:shape id="_x0000_s1063" type="#_x0000_t32" style="position:absolute;margin-left:267pt;margin-top:19pt;width:284pt;height:0;z-index:2516423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463pt;margin-top:19pt;width:0;height:30pt;z-index:2516433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400pt;margin-top:19pt;width:0;height:30pt;z-index:2516444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71185216</w:t>
      </w:r>
      <w:r>
        <w:tab/>
      </w:r>
      <w:r>
        <w:rPr>
          <w:rStyle w:val="Text3"/>
        </w:rPr>
        <w:t>Nejsme plátci DPH !!!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24745391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CZ24745391</w:t>
      </w:r>
    </w:p>
    <w:p w:rsidR="00CD0531" w:rsidRDefault="008A2676">
      <w:pPr>
        <w:pStyle w:val="Row10"/>
      </w:pPr>
      <w:r>
        <w:rPr>
          <w:noProof/>
          <w:lang w:val="cs-CZ" w:eastAsia="cs-CZ"/>
        </w:rPr>
        <w:pict>
          <v:shape id="_x0000_s1060" type="#_x0000_t32" style="position:absolute;margin-left:267pt;margin-top:16pt;width:284pt;height:0;z-index:2516454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348pt;margin-top:2pt;width:0;height:29pt;z-index:2516464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06.02.2024</w:t>
      </w:r>
      <w:r>
        <w:tab/>
      </w:r>
      <w:r>
        <w:rPr>
          <w:rStyle w:val="Text2"/>
        </w:rPr>
        <w:t>Číslo jednací</w:t>
      </w:r>
    </w:p>
    <w:p w:rsidR="00CD0531" w:rsidRDefault="008A2676">
      <w:pPr>
        <w:pStyle w:val="Row11"/>
      </w:pPr>
      <w:r>
        <w:rPr>
          <w:noProof/>
          <w:lang w:val="cs-CZ" w:eastAsia="cs-CZ"/>
        </w:rPr>
        <w:pict>
          <v:rect id="_x0000_s1058" style="position:absolute;margin-left:267pt;margin-top:17pt;width:284pt;height:14pt;z-index:25164748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7" type="#_x0000_t32" style="position:absolute;margin-left:267pt;margin-top:17pt;width:284pt;height:0;z-index:2516485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122/2004</w:t>
      </w:r>
    </w:p>
    <w:p w:rsidR="00CD0531" w:rsidRDefault="008A2676">
      <w:pPr>
        <w:pStyle w:val="Row12"/>
      </w:pPr>
      <w:r>
        <w:rPr>
          <w:noProof/>
          <w:lang w:val="cs-CZ" w:eastAsia="cs-CZ"/>
        </w:rPr>
        <w:pict>
          <v:shape id="_x0000_s1056" type="#_x0000_t32" style="position:absolute;margin-left:267pt;margin-top:17pt;width:284pt;height:0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CD0531" w:rsidRDefault="008A2676">
      <w:pPr>
        <w:pStyle w:val="Row13"/>
      </w:pPr>
      <w:r>
        <w:rPr>
          <w:noProof/>
          <w:lang w:val="cs-CZ" w:eastAsia="cs-CZ"/>
        </w:rPr>
        <w:pict>
          <v:shape id="_x0000_s1055" type="#_x0000_t32" style="position:absolute;margin-left:267pt;margin-top:17pt;width:284pt;height:0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348pt;margin-top:3pt;width:0;height:59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07.02.2024</w:t>
      </w:r>
      <w:r>
        <w:tab/>
      </w:r>
      <w:r>
        <w:tab/>
      </w:r>
      <w:r>
        <w:rPr>
          <w:rStyle w:val="Text3"/>
        </w:rPr>
        <w:t>13.02.2024</w:t>
      </w:r>
    </w:p>
    <w:p w:rsidR="00CD0531" w:rsidRDefault="008A2676">
      <w:pPr>
        <w:pStyle w:val="Row14"/>
      </w:pPr>
      <w:r>
        <w:rPr>
          <w:noProof/>
          <w:lang w:val="cs-CZ" w:eastAsia="cs-CZ"/>
        </w:rPr>
        <w:pict>
          <v:shape id="_x0000_s1053" type="#_x0000_t32" style="position:absolute;margin-left:267pt;margin-top:17pt;width:284pt;height:0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CD0531" w:rsidRDefault="008A2676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67pt;margin-top:17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CD0531" w:rsidRDefault="008A2676">
      <w:pPr>
        <w:pStyle w:val="Row15"/>
      </w:pP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10</w:t>
      </w:r>
      <w:r>
        <w:tab/>
      </w:r>
      <w:r>
        <w:rPr>
          <w:rStyle w:val="Text3"/>
        </w:rPr>
        <w:t>dnů</w:t>
      </w:r>
    </w:p>
    <w:p w:rsidR="00CD0531" w:rsidRDefault="008A2676">
      <w:pPr>
        <w:pStyle w:val="Row16"/>
      </w:pPr>
      <w:r>
        <w:rPr>
          <w:noProof/>
          <w:lang w:val="cs-CZ" w:eastAsia="cs-CZ"/>
        </w:rPr>
        <w:pict>
          <v:rect id="_x0000_s1051" style="position:absolute;margin-left:2pt;margin-top:3pt;width:548pt;height:15pt;z-index:-25163622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551pt;margin-top:3pt;width:0;height:17pt;z-index:2516546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9" type="#_x0000_t32" style="position:absolute;margin-left:1pt;margin-top:3pt;width:0;height:17pt;z-index:2516556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1pt;margin-top:3pt;width:550pt;height:0;z-index:2516567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Množství MJ</w:t>
      </w:r>
      <w:r>
        <w:tab/>
      </w:r>
      <w:r>
        <w:rPr>
          <w:rStyle w:val="Text3"/>
        </w:rPr>
        <w:t>Cena/MJ</w:t>
      </w:r>
      <w:r>
        <w:tab/>
      </w:r>
      <w:r>
        <w:rPr>
          <w:rStyle w:val="Text3"/>
        </w:rPr>
        <w:t>Cena celkem</w:t>
      </w:r>
    </w:p>
    <w:p w:rsidR="00CD0531" w:rsidRDefault="008A2676">
      <w:pPr>
        <w:pStyle w:val="Row17"/>
      </w:pPr>
      <w:r>
        <w:rPr>
          <w:noProof/>
          <w:lang w:val="cs-CZ" w:eastAsia="cs-CZ"/>
        </w:rPr>
        <w:pict>
          <v:shape id="_x0000_s1047" type="#_x0000_t32" style="position:absolute;margin-left:551pt;margin-top:3pt;width:0;height:14pt;z-index:2516577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pt;margin-top:3pt;width:0;height:14pt;z-index:2516587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551pt;margin-top:17pt;width:0;height:34pt;z-index:2516597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1pt;margin-top:17pt;width:0;height:34pt;z-index:25166080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Objednávka stravenek 1-2/2024</w:t>
      </w:r>
      <w:r>
        <w:tab/>
      </w:r>
      <w:r>
        <w:rPr>
          <w:rStyle w:val="Text3"/>
        </w:rPr>
        <w:t>1 921.00</w:t>
      </w:r>
      <w:r>
        <w:tab/>
      </w:r>
      <w:r>
        <w:rPr>
          <w:rStyle w:val="Text3"/>
        </w:rPr>
        <w:t>50.00</w:t>
      </w:r>
      <w:r>
        <w:tab/>
      </w:r>
      <w:r>
        <w:rPr>
          <w:rStyle w:val="Text3"/>
        </w:rPr>
        <w:t>96 050.00</w:t>
      </w:r>
    </w:p>
    <w:p w:rsidR="00CD0531" w:rsidRDefault="008A2676">
      <w:pPr>
        <w:pStyle w:val="Row18"/>
      </w:pPr>
      <w:r>
        <w:tab/>
      </w:r>
      <w:r>
        <w:rPr>
          <w:rStyle w:val="Text3"/>
        </w:rPr>
        <w:t>Katastrální pracoviště Zlín</w:t>
      </w:r>
    </w:p>
    <w:p w:rsidR="00CD0531" w:rsidRDefault="008A2676">
      <w:pPr>
        <w:pStyle w:val="Row7"/>
      </w:pPr>
      <w:r>
        <w:tab/>
      </w:r>
      <w:r>
        <w:rPr>
          <w:rStyle w:val="Text3"/>
        </w:rPr>
        <w:t>Tř. T. Bati 1565</w:t>
      </w:r>
    </w:p>
    <w:p w:rsidR="00CD0531" w:rsidRDefault="008A2676">
      <w:pPr>
        <w:pStyle w:val="Row7"/>
      </w:pPr>
      <w:r>
        <w:rPr>
          <w:noProof/>
          <w:lang w:val="cs-CZ" w:eastAsia="cs-CZ"/>
        </w:rPr>
        <w:pict>
          <v:shape id="_x0000_s1043" type="#_x0000_t32" style="position:absolute;margin-left:551pt;margin-top:11pt;width:0;height:14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pt;margin-top:11pt;width:0;height:14pt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76096 Zlín</w:t>
      </w:r>
    </w:p>
    <w:p w:rsidR="00CD0531" w:rsidRDefault="008A2676">
      <w:pPr>
        <w:pStyle w:val="Row19"/>
      </w:pPr>
      <w:r>
        <w:rPr>
          <w:noProof/>
          <w:lang w:val="cs-CZ" w:eastAsia="cs-CZ"/>
        </w:rPr>
        <w:pict>
          <v:shape id="_x0000_s1041" type="#_x0000_t32" style="position:absolute;margin-left:551pt;margin-top:15pt;width:0;height:34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1pt;margin-top:15pt;width:0;height:34pt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Objednávka stravenek 1-2/2024</w:t>
      </w:r>
      <w:r>
        <w:tab/>
      </w:r>
      <w:r>
        <w:rPr>
          <w:rStyle w:val="Text3"/>
        </w:rPr>
        <w:t>1 402.00</w:t>
      </w:r>
      <w:r>
        <w:tab/>
      </w:r>
      <w:r>
        <w:rPr>
          <w:rStyle w:val="Text3"/>
        </w:rPr>
        <w:t>50.00</w:t>
      </w:r>
      <w:r>
        <w:tab/>
      </w:r>
      <w:r>
        <w:rPr>
          <w:rStyle w:val="Text3"/>
        </w:rPr>
        <w:t>70 100.00</w:t>
      </w:r>
    </w:p>
    <w:p w:rsidR="00CD0531" w:rsidRDefault="008A2676">
      <w:pPr>
        <w:pStyle w:val="Row18"/>
      </w:pPr>
      <w:r>
        <w:tab/>
      </w:r>
      <w:r>
        <w:rPr>
          <w:rStyle w:val="Text3"/>
        </w:rPr>
        <w:t>Katastrální pracoviště Uh. Hradiště</w:t>
      </w:r>
    </w:p>
    <w:p w:rsidR="00CD0531" w:rsidRDefault="008A2676">
      <w:pPr>
        <w:pStyle w:val="Row7"/>
      </w:pPr>
      <w:r>
        <w:tab/>
      </w:r>
      <w:r>
        <w:rPr>
          <w:rStyle w:val="Text3"/>
        </w:rPr>
        <w:t>Svatováclavská 568</w:t>
      </w:r>
    </w:p>
    <w:p w:rsidR="00CD0531" w:rsidRDefault="008A2676">
      <w:pPr>
        <w:pStyle w:val="Row7"/>
      </w:pPr>
      <w:r>
        <w:rPr>
          <w:noProof/>
          <w:lang w:val="cs-CZ" w:eastAsia="cs-CZ"/>
        </w:rPr>
        <w:pict>
          <v:shape id="_x0000_s1039" type="#_x0000_t32" style="position:absolute;margin-left:551pt;margin-top:11pt;width:0;height:14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pt;margin-top:11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686 01 Uherské Hradiště</w:t>
      </w:r>
    </w:p>
    <w:p w:rsidR="00CD0531" w:rsidRDefault="008A2676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15pt;width:0;height:3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15pt;width:0;height:34pt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Objednávka stravenek 1-2/2024</w:t>
      </w:r>
      <w:r>
        <w:tab/>
      </w:r>
      <w:r>
        <w:rPr>
          <w:rStyle w:val="Text3"/>
        </w:rPr>
        <w:t>888.00</w:t>
      </w:r>
      <w:r>
        <w:tab/>
      </w:r>
      <w:r>
        <w:rPr>
          <w:rStyle w:val="Text3"/>
        </w:rPr>
        <w:t>50.00</w:t>
      </w:r>
      <w:r>
        <w:tab/>
      </w:r>
      <w:r>
        <w:rPr>
          <w:rStyle w:val="Text3"/>
        </w:rPr>
        <w:t>44 400.00</w:t>
      </w:r>
    </w:p>
    <w:p w:rsidR="00CD0531" w:rsidRDefault="008A2676">
      <w:pPr>
        <w:pStyle w:val="Row18"/>
      </w:pPr>
      <w:r>
        <w:tab/>
      </w:r>
      <w:r>
        <w:rPr>
          <w:rStyle w:val="Text3"/>
        </w:rPr>
        <w:t>Katastrální pracoviště Uh. Brod</w:t>
      </w:r>
    </w:p>
    <w:p w:rsidR="00CD0531" w:rsidRDefault="008A2676">
      <w:pPr>
        <w:pStyle w:val="Row7"/>
      </w:pPr>
      <w:r>
        <w:tab/>
      </w:r>
      <w:r>
        <w:rPr>
          <w:rStyle w:val="Text3"/>
        </w:rPr>
        <w:t>Sv. Čecha 13</w:t>
      </w:r>
    </w:p>
    <w:p w:rsidR="00CD0531" w:rsidRDefault="008A2676">
      <w:pPr>
        <w:pStyle w:val="Row7"/>
      </w:pPr>
      <w:r>
        <w:rPr>
          <w:noProof/>
          <w:lang w:val="cs-CZ" w:eastAsia="cs-CZ"/>
        </w:rPr>
        <w:pict>
          <v:shape id="_x0000_s1035" type="#_x0000_t32" style="position:absolute;margin-left:1pt;margin-top:13pt;width:550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pt;margin-top:12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2pt;width:0;height:98pt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686 01 Uherský Brod</w:t>
      </w:r>
    </w:p>
    <w:p w:rsidR="00CD0531" w:rsidRDefault="008A2676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79pt;margin-top:23pt;width:269pt;height:0;z-index:2516741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210 550.00</w:t>
      </w:r>
      <w:r>
        <w:tab/>
      </w:r>
      <w:r>
        <w:rPr>
          <w:rStyle w:val="Text2"/>
        </w:rPr>
        <w:t>Kč</w:t>
      </w:r>
    </w:p>
    <w:p w:rsidR="00CD0531" w:rsidRDefault="00CD0531">
      <w:pPr>
        <w:pStyle w:val="Row8"/>
      </w:pPr>
    </w:p>
    <w:p w:rsidR="00CD0531" w:rsidRDefault="00CD0531">
      <w:pPr>
        <w:pStyle w:val="Row8"/>
      </w:pPr>
    </w:p>
    <w:p w:rsidR="00CD0531" w:rsidRDefault="00CD0531">
      <w:pPr>
        <w:pStyle w:val="Row8"/>
      </w:pPr>
    </w:p>
    <w:p w:rsidR="00CD0531" w:rsidRDefault="00CD0531">
      <w:pPr>
        <w:pStyle w:val="Row8"/>
      </w:pPr>
    </w:p>
    <w:p w:rsidR="00CD0531" w:rsidRDefault="00CD0531">
      <w:pPr>
        <w:pStyle w:val="Row8"/>
      </w:pPr>
    </w:p>
    <w:p w:rsidR="00CD0531" w:rsidRDefault="00CD0531">
      <w:pPr>
        <w:pStyle w:val="Row8"/>
      </w:pPr>
    </w:p>
    <w:p w:rsidR="00CD0531" w:rsidRDefault="008A2676">
      <w:pPr>
        <w:pStyle w:val="Row21"/>
      </w:pPr>
      <w:r>
        <w:rPr>
          <w:noProof/>
          <w:lang w:val="cs-CZ" w:eastAsia="cs-CZ"/>
        </w:rPr>
        <w:pict>
          <v:shape id="_x0000_s1030" type="#_x0000_t32" style="position:absolute;margin-left:85pt;margin-top:11pt;width:458pt;height:0;z-index:2516751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14pt;width:549pt;height:0;z-index:2516761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pt;margin-top:13pt;width:0;height:114pt;z-index:2516771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14pt;width:0;height:114pt;z-index:2516782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CD0531" w:rsidRDefault="008A2676">
      <w:pPr>
        <w:pStyle w:val="Row22"/>
      </w:pPr>
      <w:r>
        <w:tab/>
      </w:r>
      <w:r>
        <w:rPr>
          <w:rStyle w:val="Text3"/>
        </w:rPr>
        <w:t>Objednávku prosím podepište a vraťte objednateli. Objednávku lze podepsat elektronickým podpisem a doručit objednateli prostřednictvím datové</w:t>
      </w:r>
    </w:p>
    <w:p w:rsidR="00CD0531" w:rsidRDefault="008A2676">
      <w:pPr>
        <w:pStyle w:val="Row7"/>
      </w:pPr>
      <w:r>
        <w:tab/>
      </w:r>
      <w:r>
        <w:rPr>
          <w:rStyle w:val="Text3"/>
        </w:rPr>
        <w:t xml:space="preserve">schránky, popř. e-mailem, nebo podepsat ručně a doručit objednateli v </w:t>
      </w:r>
      <w:r>
        <w:rPr>
          <w:rStyle w:val="Text3"/>
        </w:rPr>
        <w:t>listinné podobě. V případě, že dodavatel nedoručí objednateli podepsanou</w:t>
      </w:r>
    </w:p>
    <w:p w:rsidR="00CD0531" w:rsidRDefault="008A2676">
      <w:pPr>
        <w:pStyle w:val="Row7"/>
      </w:pPr>
      <w:r>
        <w:tab/>
      </w:r>
      <w:r>
        <w:rPr>
          <w:rStyle w:val="Text3"/>
        </w:rPr>
        <w:t>objednávku zpět do 5 dnů od jejího doručení, je objednatel oprávněn vzít objednávku zpět, a to bez nároku dodavatele na náhradu škody.</w:t>
      </w:r>
    </w:p>
    <w:p w:rsidR="00CD0531" w:rsidRDefault="008A2676">
      <w:pPr>
        <w:pStyle w:val="Row7"/>
      </w:pPr>
      <w:r>
        <w:tab/>
      </w:r>
      <w:r>
        <w:rPr>
          <w:rStyle w:val="Text3"/>
        </w:rPr>
        <w:t>Objednatel vylučuje přijetí objednávky s dodat</w:t>
      </w:r>
      <w:r>
        <w:rPr>
          <w:rStyle w:val="Text3"/>
        </w:rPr>
        <w:t>kem nebo odchylkou, a to i v případě, že podstatně nemění podmínky objednávky. Projev vůle, který</w:t>
      </w:r>
    </w:p>
    <w:p w:rsidR="00CD0531" w:rsidRDefault="008A2676">
      <w:pPr>
        <w:pStyle w:val="Row7"/>
      </w:pPr>
      <w:r>
        <w:tab/>
      </w:r>
      <w:r>
        <w:rPr>
          <w:rStyle w:val="Text3"/>
        </w:rPr>
        <w:t>obsahuje dodatky, výhrady, omezení nebo jiné změny, bude proto objednatelem považován za odmítnutí objednávky.</w:t>
      </w:r>
    </w:p>
    <w:p w:rsidR="00CD0531" w:rsidRDefault="008A2676">
      <w:pPr>
        <w:pStyle w:val="Row7"/>
      </w:pPr>
      <w:r>
        <w:tab/>
      </w:r>
    </w:p>
    <w:p w:rsidR="00CD0531" w:rsidRDefault="008A2676">
      <w:pPr>
        <w:pStyle w:val="Row7"/>
      </w:pPr>
      <w:r>
        <w:tab/>
      </w:r>
      <w:r>
        <w:rPr>
          <w:rStyle w:val="Text3"/>
        </w:rPr>
        <w:t>Objednávka bude zveřejněna v registru smluv</w:t>
      </w:r>
      <w:r>
        <w:rPr>
          <w:rStyle w:val="Text3"/>
        </w:rPr>
        <w:t xml:space="preserve"> v souladu se zákonem č. 340/2015 Sb., o zvláštních podmínkách účinnosti některých smluv,</w:t>
      </w:r>
    </w:p>
    <w:p w:rsidR="00CD0531" w:rsidRDefault="008A2676">
      <w:pPr>
        <w:pStyle w:val="Row7"/>
      </w:pPr>
      <w:r>
        <w:tab/>
      </w:r>
      <w:r>
        <w:rPr>
          <w:rStyle w:val="Text3"/>
        </w:rPr>
        <w:t>uveřejňování těchto smluv a o registru smluv (zákon o registru smluv).</w:t>
      </w:r>
    </w:p>
    <w:p w:rsidR="00CD0531" w:rsidRDefault="008A2676">
      <w:pPr>
        <w:pStyle w:val="Row7"/>
      </w:pPr>
      <w:r>
        <w:tab/>
      </w:r>
    </w:p>
    <w:p w:rsidR="00CD0531" w:rsidRDefault="008A2676">
      <w:pPr>
        <w:pStyle w:val="Row7"/>
      </w:pPr>
      <w:r>
        <w:tab/>
      </w:r>
      <w:r>
        <w:rPr>
          <w:rStyle w:val="Text3"/>
        </w:rPr>
        <w:t>Potvrzení objednávky dodavatelem:</w:t>
      </w:r>
    </w:p>
    <w:p w:rsidR="00CD0531" w:rsidRDefault="008A2676">
      <w:pPr>
        <w:pStyle w:val="Row7"/>
      </w:pPr>
      <w:r>
        <w:tab/>
      </w:r>
      <w:r>
        <w:rPr>
          <w:rStyle w:val="Text3"/>
        </w:rPr>
        <w:t>Dne:</w:t>
      </w:r>
    </w:p>
    <w:p w:rsidR="00CD0531" w:rsidRDefault="008A2676">
      <w:pPr>
        <w:pStyle w:val="Row23"/>
      </w:pPr>
      <w:r>
        <w:rPr>
          <w:noProof/>
          <w:lang w:val="cs-CZ" w:eastAsia="cs-CZ"/>
        </w:rPr>
        <w:pict>
          <v:shape id="_x0000_s1026" type="#_x0000_t32" style="position:absolute;margin-left:1pt;margin-top:3pt;width:550pt;height:0;z-index:251679232;mso-position-horizontal-relative:margin;mso-position-vertical-relative:line" o:connectortype="straight" strokeweight="1pt">
            <w10:wrap anchorx="margin" anchory="page"/>
          </v:shape>
        </w:pict>
      </w:r>
    </w:p>
    <w:sectPr w:rsidR="00CD0531" w:rsidSect="00000001">
      <w:headerReference w:type="default" r:id="rId6"/>
      <w:footerReference w:type="default" r:id="rId7"/>
      <w:pgSz w:w="11905" w:h="16838"/>
      <w:pgMar w:top="238" w:right="245" w:bottom="247" w:left="23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676" w:rsidRDefault="008A2676">
      <w:pPr>
        <w:spacing w:after="0" w:line="240" w:lineRule="auto"/>
      </w:pPr>
      <w:r>
        <w:separator/>
      </w:r>
    </w:p>
  </w:endnote>
  <w:endnote w:type="continuationSeparator" w:id="0">
    <w:p w:rsidR="008A2676" w:rsidRDefault="008A2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531" w:rsidRDefault="008A2676">
    <w:pPr>
      <w:pStyle w:val="Row24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240038-01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CD0531" w:rsidRDefault="00CD0531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676" w:rsidRDefault="008A2676">
      <w:pPr>
        <w:spacing w:after="0" w:line="240" w:lineRule="auto"/>
      </w:pPr>
      <w:r>
        <w:separator/>
      </w:r>
    </w:p>
  </w:footnote>
  <w:footnote w:type="continuationSeparator" w:id="0">
    <w:p w:rsidR="008A2676" w:rsidRDefault="008A2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531" w:rsidRDefault="00CD053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F7EE6"/>
    <w:rsid w:val="008A2676"/>
    <w:rsid w:val="009107EA"/>
    <w:rsid w:val="00CD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70"/>
        <o:r id="V:Rule2" type="connector" idref="#_x0000_s1069"/>
        <o:r id="V:Rule3" type="connector" idref="#_x0000_s1068"/>
        <o:r id="V:Rule4" type="connector" idref="#_x0000_s1067"/>
        <o:r id="V:Rule5" type="connector" idref="#_x0000_s1066"/>
        <o:r id="V:Rule6" type="connector" idref="#_x0000_s1063"/>
        <o:r id="V:Rule7" type="connector" idref="#_x0000_s1062"/>
        <o:r id="V:Rule8" type="connector" idref="#_x0000_s1061"/>
        <o:r id="V:Rule9" type="connector" idref="#_x0000_s1060"/>
        <o:r id="V:Rule10" type="connector" idref="#_x0000_s1059"/>
        <o:r id="V:Rule11" type="connector" idref="#_x0000_s1057"/>
        <o:r id="V:Rule12" type="connector" idref="#_x0000_s1056"/>
        <o:r id="V:Rule13" type="connector" idref="#_x0000_s1055"/>
        <o:r id="V:Rule14" type="connector" idref="#_x0000_s1054"/>
        <o:r id="V:Rule15" type="connector" idref="#_x0000_s1053"/>
        <o:r id="V:Rule16" type="connector" idref="#_x0000_s1052"/>
        <o:r id="V:Rule17" type="connector" idref="#_x0000_s1050"/>
        <o:r id="V:Rule18" type="connector" idref="#_x0000_s1049"/>
        <o:r id="V:Rule19" type="connector" idref="#_x0000_s1048"/>
        <o:r id="V:Rule20" type="connector" idref="#_x0000_s1047"/>
        <o:r id="V:Rule21" type="connector" idref="#_x0000_s1046"/>
        <o:r id="V:Rule22" type="connector" idref="#_x0000_s1045"/>
        <o:r id="V:Rule23" type="connector" idref="#_x0000_s1044"/>
        <o:r id="V:Rule24" type="connector" idref="#_x0000_s1043"/>
        <o:r id="V:Rule25" type="connector" idref="#_x0000_s1042"/>
        <o:r id="V:Rule26" type="connector" idref="#_x0000_s1041"/>
        <o:r id="V:Rule27" type="connector" idref="#_x0000_s1040"/>
        <o:r id="V:Rule28" type="connector" idref="#_x0000_s1039"/>
        <o:r id="V:Rule29" type="connector" idref="#_x0000_s1038"/>
        <o:r id="V:Rule30" type="connector" idref="#_x0000_s1037"/>
        <o:r id="V:Rule31" type="connector" idref="#_x0000_s1036"/>
        <o:r id="V:Rule32" type="connector" idref="#_x0000_s1035"/>
        <o:r id="V:Rule33" type="connector" idref="#_x0000_s1034"/>
        <o:r id="V:Rule34" type="connector" idref="#_x0000_s1033"/>
        <o:r id="V:Rule35" type="connector" idref="#_x0000_s1032"/>
        <o:r id="V:Rule36" type="connector" idref="#_x0000_s1031"/>
        <o:r id="V:Rule37" type="connector" idref="#_x0000_s1030"/>
        <o:r id="V:Rule38" type="connector" idref="#_x0000_s1029"/>
        <o:r id="V:Rule39" type="connector" idref="#_x0000_s1028"/>
        <o:r id="V:Rule40" type="connector" idref="#_x0000_s1027"/>
        <o:r id="V:Rule41" type="connector" idref="#_x0000_s1026"/>
      </o:rules>
    </o:shapelayout>
  </w:shapeDefaults>
  <w:decimalSymbol w:val=","/>
  <w:listSeparator w:val=";"/>
  <w15:docId w15:val="{E33E82E4-54AE-49DA-8499-A27A1D0B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4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19"/>
        <w:tab w:val="left" w:pos="794"/>
        <w:tab w:val="left" w:pos="5429"/>
        <w:tab w:val="left" w:pos="7124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19"/>
        <w:tab w:val="left" w:pos="1964"/>
        <w:tab w:val="left" w:pos="5429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19"/>
        <w:tab w:val="left" w:pos="5429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19"/>
        <w:tab w:val="left" w:pos="5429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19"/>
      </w:tabs>
      <w:spacing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19"/>
        <w:tab w:val="left" w:pos="569"/>
        <w:tab w:val="left" w:pos="1754"/>
        <w:tab w:val="left" w:pos="5429"/>
        <w:tab w:val="left" w:pos="5939"/>
        <w:tab w:val="left" w:pos="7364"/>
        <w:tab w:val="left" w:pos="7769"/>
      </w:tabs>
      <w:spacing w:before="16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19"/>
        <w:tab w:val="left" w:pos="569"/>
        <w:tab w:val="left" w:pos="5429"/>
        <w:tab w:val="left" w:pos="7004"/>
        <w:tab w:val="left" w:pos="8054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4"/>
        <w:tab w:val="left" w:pos="9284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29"/>
        <w:tab w:val="left" w:pos="7079"/>
        <w:tab w:val="left" w:pos="7994"/>
        <w:tab w:val="left" w:pos="8129"/>
      </w:tabs>
      <w:spacing w:before="10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29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29"/>
        <w:tab w:val="left" w:pos="7079"/>
        <w:tab w:val="left" w:pos="7409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49"/>
        <w:tab w:val="left" w:pos="5429"/>
        <w:tab w:val="left" w:pos="6644"/>
        <w:tab w:val="left" w:pos="8534"/>
        <w:tab w:val="left" w:pos="9974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10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19"/>
      </w:tabs>
      <w:spacing w:before="8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19"/>
        <w:tab w:val="right" w:pos="7514"/>
        <w:tab w:val="right" w:pos="9194"/>
        <w:tab w:val="right" w:pos="10904"/>
      </w:tabs>
      <w:spacing w:before="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19"/>
        <w:tab w:val="left" w:pos="5579"/>
        <w:tab w:val="right" w:pos="10469"/>
        <w:tab w:val="left" w:pos="10499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19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19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60" w:lineRule="exact"/>
    </w:pPr>
  </w:style>
  <w:style w:type="paragraph" w:customStyle="1" w:styleId="Row24">
    <w:name w:val="Row 24"/>
    <w:basedOn w:val="Normln"/>
    <w:qFormat/>
    <w:pPr>
      <w:keepNext/>
      <w:tabs>
        <w:tab w:val="left" w:pos="29"/>
        <w:tab w:val="left" w:pos="1589"/>
        <w:tab w:val="left" w:pos="4349"/>
        <w:tab w:val="left" w:pos="10034"/>
        <w:tab w:val="right" w:pos="11024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navratilovaj4</dc:creator>
  <cp:keywords/>
  <dc:description/>
  <cp:lastModifiedBy>navratilovaj4</cp:lastModifiedBy>
  <cp:revision>1</cp:revision>
  <dcterms:created xsi:type="dcterms:W3CDTF">2024-02-08T09:03:00Z</dcterms:created>
  <dcterms:modified xsi:type="dcterms:W3CDTF">2024-02-08T09:03:00Z</dcterms:modified>
  <cp:category/>
</cp:coreProperties>
</file>