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>
          <w:sz w:val="18"/>
          <w:szCs w:val="18"/>
        </w:rPr>
      </w:pPr>
      <w:r>
        <w:rPr>
          <w:sz w:val="18"/>
          <w:szCs w:val="18"/>
        </w:rPr>
        <w:t>Smlouva o poskytnutí ubytování a stravování</w:t>
      </w:r>
    </w:p>
    <w:p>
      <w:pPr>
        <w:pStyle w:val="Normal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Smluvní strany:</w:t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color w:val="000000"/>
          <w:sz w:val="18"/>
          <w:szCs w:val="18"/>
        </w:rPr>
        <w:t>Obchodní jméno: Sirena services s.r.o.</w:t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Sídlo: Musílkova 104/40 , Praha 5, 150 00</w:t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Místo podnikání: Hotel Prostřední mlýn , Dílce 23, Železnice 50713</w:t>
      </w:r>
    </w:p>
    <w:p>
      <w:pPr>
        <w:pStyle w:val="Normal"/>
        <w:rPr>
          <w:rStyle w:val="Strong"/>
          <w:rFonts w:ascii="Verdana" w:hAnsi="Verdana"/>
          <w:b w:val="false"/>
          <w:b w:val="false"/>
          <w:color w:val="FF0000"/>
          <w:sz w:val="18"/>
          <w:szCs w:val="18"/>
        </w:rPr>
      </w:pPr>
      <w:r>
        <w:rPr>
          <w:color w:val="000000"/>
          <w:sz w:val="18"/>
          <w:szCs w:val="18"/>
        </w:rPr>
        <w:t>IČ: 07319371</w:t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DIČ: CZ07319371</w:t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Zastoupená: Michalem Zavadilem</w:t>
      </w:r>
    </w:p>
    <w:p>
      <w:pPr>
        <w:pStyle w:val="Normal"/>
        <w:rPr/>
      </w:pPr>
      <w:r>
        <w:rPr>
          <w:color w:val="000000"/>
          <w:sz w:val="18"/>
          <w:szCs w:val="18"/>
        </w:rPr>
        <w:t>Bankovní spojení: 115-7711110267/0100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dále jen „ubytovatel“, na straně jedné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a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Obchodní jméno: </w:t>
      </w:r>
      <w:r>
        <w:rPr>
          <w:rFonts w:cs="Helvetica" w:ascii="Helvetica" w:hAnsi="Helvetica"/>
          <w:bCs/>
          <w:color w:val="3B3738"/>
          <w:szCs w:val="20"/>
          <w:shd w:fill="FAF8F8" w:val="clear"/>
        </w:rPr>
        <w:t>Základní škola Jablonec nad Nisou, 5. května 76, příspěvková organizace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Sídlo, místo podnikání: </w:t>
      </w:r>
      <w:r>
        <w:rPr>
          <w:rFonts w:cs="Helvetica" w:ascii="Helvetica" w:hAnsi="Helvetica"/>
          <w:color w:val="3B3738"/>
          <w:szCs w:val="20"/>
          <w:shd w:fill="FAF8F8" w:val="clear"/>
        </w:rPr>
        <w:t>5. května 272/76, 466 01 Jablonec nad Nisou</w:t>
      </w:r>
    </w:p>
    <w:p>
      <w:pPr>
        <w:pStyle w:val="Normal"/>
        <w:rPr>
          <w:szCs w:val="20"/>
        </w:rPr>
      </w:pPr>
      <w:r>
        <w:rPr>
          <w:sz w:val="18"/>
          <w:szCs w:val="18"/>
        </w:rPr>
        <w:t xml:space="preserve">IČO: </w:t>
      </w:r>
      <w:r>
        <w:rPr>
          <w:rFonts w:cs="Helvetica" w:ascii="Helvetica" w:hAnsi="Helvetica"/>
          <w:color w:val="3B3738"/>
          <w:szCs w:val="20"/>
          <w:shd w:fill="FAF8F8" w:val="clear"/>
        </w:rPr>
        <w:t>43 25 73 99</w:t>
      </w:r>
    </w:p>
    <w:p>
      <w:pPr>
        <w:pStyle w:val="Normal"/>
        <w:shd w:val="clear" w:color="auto" w:fill="FAF8F8"/>
        <w:suppressAutoHyphens w:val="false"/>
        <w:rPr>
          <w:rFonts w:ascii="Helvetica" w:hAnsi="Helvetica" w:cs="Helvetica"/>
          <w:color w:val="3B3738"/>
          <w:szCs w:val="20"/>
          <w:lang w:eastAsia="cs-CZ"/>
        </w:rPr>
      </w:pPr>
      <w:r>
        <w:rPr>
          <w:rFonts w:cs="Helvetica" w:ascii="Helvetica" w:hAnsi="Helvetica"/>
          <w:bCs/>
          <w:color w:val="3B3738"/>
          <w:szCs w:val="20"/>
          <w:lang w:eastAsia="cs-CZ"/>
        </w:rPr>
        <w:t>IZO</w:t>
      </w:r>
      <w:r>
        <w:rPr>
          <w:rFonts w:cs="Helvetica" w:ascii="Helvetica" w:hAnsi="Helvetica"/>
          <w:color w:val="3B3738"/>
          <w:szCs w:val="20"/>
          <w:lang w:eastAsia="cs-CZ"/>
        </w:rPr>
        <w:t>: 102 165 998</w:t>
      </w:r>
    </w:p>
    <w:p>
      <w:pPr>
        <w:pStyle w:val="Normal"/>
        <w:shd w:val="clear" w:color="auto" w:fill="FAF8F8"/>
        <w:suppressAutoHyphens w:val="false"/>
        <w:rPr>
          <w:rFonts w:ascii="Helvetica" w:hAnsi="Helvetica" w:cs="Helvetica"/>
          <w:color w:val="3B3738"/>
          <w:szCs w:val="20"/>
          <w:lang w:eastAsia="cs-CZ"/>
        </w:rPr>
      </w:pPr>
      <w:r>
        <w:rPr>
          <w:rFonts w:cs="Helvetica" w:ascii="Helvetica" w:hAnsi="Helvetica"/>
          <w:bCs/>
          <w:color w:val="3B3738"/>
          <w:szCs w:val="20"/>
          <w:lang w:eastAsia="cs-CZ"/>
        </w:rPr>
        <w:t>REDIZO</w:t>
      </w:r>
      <w:r>
        <w:rPr>
          <w:rFonts w:cs="Helvetica" w:ascii="Helvetica" w:hAnsi="Helvetica"/>
          <w:color w:val="3B3738"/>
          <w:szCs w:val="20"/>
          <w:lang w:eastAsia="cs-CZ"/>
        </w:rPr>
        <w:t>: 600 078 396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dále jen „objednavatel“, na straně druhé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uzavírají dle ustanovení § 754 a násl. občanského zákoníku smlouvu o ubytování a stravování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 a k t o: </w:t>
      </w:r>
    </w:p>
    <w:p>
      <w:pPr>
        <w:pStyle w:val="Normal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</w:t>
      </w:r>
    </w:p>
    <w:p>
      <w:pPr>
        <w:pStyle w:val="Nadpis1"/>
        <w:rPr/>
      </w:pPr>
      <w:r>
        <w:rPr>
          <w:sz w:val="18"/>
          <w:szCs w:val="18"/>
        </w:rPr>
        <w:t>Předmět smlouvy</w:t>
      </w:r>
    </w:p>
    <w:p>
      <w:pPr>
        <w:pStyle w:val="Normal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Tlotextu"/>
        <w:jc w:val="both"/>
        <w:rPr/>
      </w:pPr>
      <w:r>
        <w:rPr>
          <w:color w:val="000000"/>
          <w:sz w:val="18"/>
          <w:szCs w:val="18"/>
        </w:rPr>
        <w:t>Předmětem této smlouvy je závazek ubytovatele, že zajistí v souladu se svým oprávněním objednavateli ubytování a stravování pro žáky  v předpokládaném počtu 48 žáků a 7 pedagogických pracovníků ve dnech 22.4-26.4. 2024  v objektu Hotel Prostřední mlýn za podmínek dále ujednaných. Stravování započne 22.4. 2024 obědem a bude ukončeno 26. 4. 2024 obědem.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II.</w:t>
      </w:r>
    </w:p>
    <w:p>
      <w:pPr>
        <w:pStyle w:val="Normal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Práva a povinnosti ubytovatele</w:t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Ubytovatel se zavazuje vyhradit pro objednavatele ubytování v pokojích a místnostech ubytovacího zařízení se sociálním zařízením odpovídajícím svým provedením věku dětí </w:t>
      </w:r>
      <w:r>
        <w:rPr>
          <w:color w:val="000000"/>
          <w:sz w:val="18"/>
          <w:szCs w:val="18"/>
        </w:rPr>
        <w:t>školního zařízení. K pokojům bude zajištěna místnost na výuku a společenská místnost.</w:t>
      </w:r>
    </w:p>
    <w:p>
      <w:pPr>
        <w:pStyle w:val="Tlotextu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 Ubytovatel je povinen odevzdat objednavateli místnosti sjednané pro ubytování dne 22.4.2024 nejpozději v 12.00 hodin ve stavu způsobilém pro řádné užívání a zajistit</w:t>
      </w:r>
      <w:r>
        <w:rPr>
          <w:sz w:val="18"/>
          <w:szCs w:val="18"/>
        </w:rPr>
        <w:t xml:space="preserve"> ubytovaným nerušený výkon jejichpráv spojených s ubytováním.  </w:t>
      </w:r>
    </w:p>
    <w:p>
      <w:pPr>
        <w:pStyle w:val="Tlotextu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III.</w:t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Práva a povinnosti ubytovaných a objednavatele</w:t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>1. Ubytovaní mají právo užívat prostory, které jim byly vyhrazeny k ubytování a pro výuku až do dne odjezdu z pobytu, jakož i společné prostory a používání služeb poskytovaných v souvislosti s ubytováním.</w:t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>2. Pedagogický dozor zabezpečí, že ubytovaní budou řádně užívat prostory vyhrazené k ubytování a k účelům spojených s ubytováním. Nikdo nesmí v těchto prostorách provádět bez souhlasu ubytovatele žádné podstatné změny.</w:t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>3. Objednavatel se zavazuje, že zajistí, aby se všichni členové pedagogického dozoru seznámili s podmínkami ubytování dle této smlouvy.</w:t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>4. Objednavatel může od smlouvy odstoupit před uplynutím dohodnuté doby.</w:t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IV.</w:t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Finanční podmínky</w:t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Tlotextu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1. Objednavatel se zavazuje uhradit ubytovateli na základě vystavených faktur dohodnutou cenu 700,-/dítě /noc , dospělá osoba 790,-/noc, </w:t>
      </w:r>
      <w:r>
        <w:rPr>
          <w:color w:val="FF0000"/>
          <w:sz w:val="18"/>
          <w:szCs w:val="18"/>
        </w:rPr>
        <w:t>oběd navíc 100,-/dítě, dospělá osoba 120,-/osoba</w:t>
      </w:r>
      <w:r>
        <w:rPr>
          <w:color w:val="000000"/>
          <w:sz w:val="18"/>
          <w:szCs w:val="18"/>
        </w:rPr>
        <w:t xml:space="preserve">. Předpokládaný počet účastníků: 48 žáku a 7 pedagogičtí pracovníci. V ceně je zahrnuto ubytování včetně ubytovacího poplatku, 5 x denně strava včetně DPH, nepřetržitý pitný režim během celého pobytu. Na každých 15 dětí jeden pedagogický pracovník zdarma. </w:t>
      </w:r>
    </w:p>
    <w:p>
      <w:pPr>
        <w:pStyle w:val="Tlotextu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 Ubytovatel předloží jídelníček při příjezdu změny jsou vyhrazeny po konzultaci s hlavním pedagogem.</w:t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V.</w:t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Zvláštní ujednání</w:t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Ubytovatel se zavazuje, že ubytovací a stravovací služby poskytne v souladu s obecně platnými právními předpisy vztahujícími se k zotavovací akci. (Zákon č. 258/2000 o ochraně veřejného zdraví, vyhláška č. 148/2004 O hygienických požadavcích na zotavovací akce  vyhláška 602/2006 Sb. O hygienických požadavcích na stravovací služby a o zásadách osobní a provozní hygieny při činnostech epidemiologicky závažných).   </w:t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Ubytovatel prohlašuje, že ubytovací zařízení odpovídá hygienickým požadavkům vyhlášky č. 148/2004 O hygienických požadavcích na zotavovací akce pro děti. Areál celého zařízení je zásobován pitnou vodou z obecního vodovodního řadu. </w:t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>3. Objednavatel se zavazuje splnit a dodržet všechny podmínky, které mu jako pořadateli zotavovací akce ukládá zákon č. 258/2000 Sb. O ochraně veřejného zdraví (vybraná ustanovení § 8 až § 12) a ustanovení vyhlášky č. 148/2004 Sb. O hygienických požadavcích na zotavovací akce pro děti, které se ho týkají.</w:t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>4. Objednavatel se zavazuje veškeré škody způsobené ze strany objednavatele uhradit v konečné faktuře v případě řešení pojistné události ze strany objednavatele  se ubytovatel zavazuje svou součiností.</w:t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VI.</w:t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Stornovací podmínky</w:t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Stornovací poplatky se objednavateli neúčtují, jestliže nemohl čerpat objednanou službu pro: </w:t>
      </w:r>
    </w:p>
    <w:p>
      <w:pPr>
        <w:pStyle w:val="Tlotextu"/>
        <w:ind w:left="357" w:hanging="0"/>
        <w:jc w:val="both"/>
        <w:rPr>
          <w:sz w:val="18"/>
          <w:szCs w:val="18"/>
        </w:rPr>
      </w:pPr>
      <w:r>
        <w:rPr>
          <w:sz w:val="18"/>
          <w:szCs w:val="18"/>
        </w:rPr>
        <w:t>- vážné onemocnění (doložené lékařským potvrzením), epidemii nebo karanténu</w:t>
      </w:r>
    </w:p>
    <w:p>
      <w:pPr>
        <w:pStyle w:val="Tlotextu"/>
        <w:ind w:left="357" w:hanging="0"/>
        <w:jc w:val="both"/>
        <w:rPr>
          <w:sz w:val="18"/>
          <w:szCs w:val="18"/>
        </w:rPr>
      </w:pPr>
      <w:r>
        <w:rPr>
          <w:sz w:val="18"/>
          <w:szCs w:val="18"/>
        </w:rPr>
        <w:t>- živelnou pohromu</w:t>
      </w:r>
    </w:p>
    <w:p>
      <w:pPr>
        <w:pStyle w:val="Tlotextu"/>
        <w:ind w:left="357" w:hanging="0"/>
        <w:jc w:val="both"/>
        <w:rPr>
          <w:sz w:val="18"/>
          <w:szCs w:val="18"/>
        </w:rPr>
      </w:pPr>
      <w:r>
        <w:rPr>
          <w:sz w:val="18"/>
          <w:szCs w:val="18"/>
        </w:rPr>
        <w:t>- v případě uzavření hotelu s nařízení vlády</w:t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>2. Stornovací podmínky pro ubytovatele: při vypovězení objednávky ze strany ubytovatele uhradí ubytovatel ztráty, které objednavateli prokazatelně vznikly v rozsahu bodu V. této smlouvy.</w:t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VII.</w:t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Způsob platby</w:t>
      </w:r>
    </w:p>
    <w:p>
      <w:pPr>
        <w:pStyle w:val="Tlotextu"/>
        <w:jc w:val="center"/>
        <w:rPr>
          <w:b/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</w:r>
    </w:p>
    <w:p>
      <w:pPr>
        <w:pStyle w:val="Tlotextu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Na základě vystavené faktury ubytovatelem zaplatí objednavatel do 1.3. 2024 zálohovou platbu, a to ve výši 76680,- Kč. </w:t>
      </w:r>
    </w:p>
    <w:p>
      <w:pPr>
        <w:pStyle w:val="Tlotextu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Doplatek bude účtován podle skutečného počtu účastníků. Platba proběhne převodem na č. ú. 115-7711110267/0100 nejpozději do 15.5. 2024</w:t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VIII.</w:t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Reklamace</w:t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  <w:t>Objednavatel je oprávněn provádět kontrolu zajišťování úrovně služeb ubytovatele.</w:t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  <w:t>Reklamace zákazníků na kvalitu služeb v ubytovacím zařízení vyřizuje ubytovatel přímo na místě pobytu. Reklamační řízení se řídí ustanoveními obchodního zákoníku.</w:t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IX.</w:t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Závěrečná ustanovení</w:t>
      </w:r>
    </w:p>
    <w:p>
      <w:pPr>
        <w:pStyle w:val="Tlotextu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>1. Pokud v této smlouvě není stanoveno jinak, řídí se právní vztahy z ní vyplývající příslušnými ustanoveními občanského zákoníku.</w:t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>2. Smlouva se vyhotovuje ve dvou stejnopisech, po jednom pro každou stranu. Smlouvu je možno měnit či doplňovat jen písemnými dodatky.</w:t>
      </w:r>
    </w:p>
    <w:p>
      <w:pPr>
        <w:pStyle w:val="Tlotextu"/>
        <w:jc w:val="both"/>
        <w:rPr>
          <w:sz w:val="18"/>
          <w:szCs w:val="18"/>
        </w:rPr>
      </w:pPr>
      <w:r>
        <w:rPr>
          <w:sz w:val="18"/>
          <w:szCs w:val="18"/>
        </w:rPr>
        <w:t>3. Tato smlouva nabývá platnost dnem jejího podpisu smluvními stranami a účinnosti prvním dnem období, na které je sjednána.</w:t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lotextu"/>
        <w:ind w:left="60" w:hanging="0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                                                      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za ubytovatele                                                                                           za objednavatele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razítko a podpis                                                                                           razítko a podpis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/>
      </w:r>
    </w:p>
    <w:sectPr>
      <w:type w:val="nextPage"/>
      <w:pgSz w:w="11906" w:h="16838"/>
      <w:pgMar w:left="1417" w:right="1417" w:header="0" w:top="1020" w:footer="0" w:bottom="96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  <w:font w:name="Helvetica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1b5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eastAsia="ar-SA" w:val="cs-CZ" w:bidi="ar-SA"/>
    </w:rPr>
  </w:style>
  <w:style w:type="paragraph" w:styleId="Nadpis1" w:customStyle="1">
    <w:name w:val="Heading 1"/>
    <w:basedOn w:val="Normal"/>
    <w:next w:val="Normal"/>
    <w:qFormat/>
    <w:rsid w:val="00271b5b"/>
    <w:pPr>
      <w:keepNext w:val="true"/>
      <w:tabs>
        <w:tab w:val="clear" w:pos="708"/>
        <w:tab w:val="left" w:pos="432" w:leader="none"/>
      </w:tabs>
      <w:ind w:left="432" w:hanging="432"/>
      <w:jc w:val="center"/>
      <w:outlineLvl w:val="0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271b5b"/>
    <w:rPr>
      <w:rFonts w:ascii="Times New Roman" w:hAnsi="Times New Roman" w:cs="Times New Roman"/>
    </w:rPr>
  </w:style>
  <w:style w:type="character" w:styleId="Standardnpsmoodstavce2" w:customStyle="1">
    <w:name w:val="Standardní písmo odstavce2"/>
    <w:qFormat/>
    <w:rsid w:val="00271b5b"/>
    <w:rPr/>
  </w:style>
  <w:style w:type="character" w:styleId="AbsatzStandardschriftart" w:customStyle="1">
    <w:name w:val="Absatz-Standardschriftart"/>
    <w:qFormat/>
    <w:rsid w:val="00271b5b"/>
    <w:rPr/>
  </w:style>
  <w:style w:type="character" w:styleId="WW8Num3z0" w:customStyle="1">
    <w:name w:val="WW8Num3z0"/>
    <w:qFormat/>
    <w:rsid w:val="00271b5b"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sid w:val="00271b5b"/>
    <w:rPr>
      <w:rFonts w:ascii="Courier New" w:hAnsi="Courier New"/>
    </w:rPr>
  </w:style>
  <w:style w:type="character" w:styleId="WW8Num3z2" w:customStyle="1">
    <w:name w:val="WW8Num3z2"/>
    <w:qFormat/>
    <w:rsid w:val="00271b5b"/>
    <w:rPr>
      <w:rFonts w:ascii="Wingdings" w:hAnsi="Wingdings"/>
    </w:rPr>
  </w:style>
  <w:style w:type="character" w:styleId="WW8Num3z3" w:customStyle="1">
    <w:name w:val="WW8Num3z3"/>
    <w:qFormat/>
    <w:rsid w:val="00271b5b"/>
    <w:rPr>
      <w:rFonts w:ascii="Symbol" w:hAnsi="Symbol"/>
    </w:rPr>
  </w:style>
  <w:style w:type="character" w:styleId="Standardnpsmoodstavce1" w:customStyle="1">
    <w:name w:val="Standardní písmo odstavce1"/>
    <w:qFormat/>
    <w:rsid w:val="00271b5b"/>
    <w:rPr/>
  </w:style>
  <w:style w:type="character" w:styleId="TextbublinyChar" w:customStyle="1">
    <w:name w:val="Text bubliny Char"/>
    <w:qFormat/>
    <w:rsid w:val="00271b5b"/>
    <w:rPr>
      <w:rFonts w:ascii="Tahoma" w:hAnsi="Tahoma" w:cs="Tahoma"/>
      <w:sz w:val="16"/>
      <w:szCs w:val="16"/>
    </w:rPr>
  </w:style>
  <w:style w:type="character" w:styleId="Symbolyproslovn" w:customStyle="1">
    <w:name w:val="Symboly pro číslování"/>
    <w:qFormat/>
    <w:rsid w:val="00271b5b"/>
    <w:rPr/>
  </w:style>
  <w:style w:type="character" w:styleId="Strong">
    <w:name w:val="Strong"/>
    <w:qFormat/>
    <w:rsid w:val="00271b5b"/>
    <w:rPr>
      <w:b/>
      <w:bCs/>
    </w:rPr>
  </w:style>
  <w:style w:type="paragraph" w:styleId="Nadpis" w:customStyle="1">
    <w:name w:val="Nadpis"/>
    <w:basedOn w:val="Normal"/>
    <w:next w:val="Tlotextu"/>
    <w:qFormat/>
    <w:rsid w:val="00271b5b"/>
    <w:pPr>
      <w:keepNext w:val="true"/>
      <w:spacing w:before="240" w:after="120"/>
    </w:pPr>
    <w:rPr>
      <w:rFonts w:eastAsia="MS Mincho" w:cs="Tahoma"/>
      <w:sz w:val="28"/>
      <w:szCs w:val="28"/>
    </w:rPr>
  </w:style>
  <w:style w:type="paragraph" w:styleId="Tlotextu">
    <w:name w:val="Body Text"/>
    <w:basedOn w:val="Normal"/>
    <w:rsid w:val="00271b5b"/>
    <w:pPr/>
    <w:rPr>
      <w:sz w:val="22"/>
    </w:rPr>
  </w:style>
  <w:style w:type="paragraph" w:styleId="Seznam">
    <w:name w:val="List"/>
    <w:basedOn w:val="Tlotextu"/>
    <w:rsid w:val="00271b5b"/>
    <w:pPr/>
    <w:rPr>
      <w:rFonts w:cs="Tahoma"/>
    </w:rPr>
  </w:style>
  <w:style w:type="paragraph" w:styleId="Popisek" w:customStyle="1">
    <w:name w:val="Caption"/>
    <w:basedOn w:val="Normal"/>
    <w:qFormat/>
    <w:rsid w:val="00271b5b"/>
    <w:pPr>
      <w:suppressLineNumbers/>
      <w:spacing w:before="120" w:after="120"/>
    </w:pPr>
    <w:rPr>
      <w:rFonts w:cs="Tahoma"/>
      <w:i/>
      <w:iCs/>
      <w:sz w:val="24"/>
    </w:rPr>
  </w:style>
  <w:style w:type="paragraph" w:styleId="Rejstk" w:customStyle="1">
    <w:name w:val="Rejstřík"/>
    <w:basedOn w:val="Normal"/>
    <w:qFormat/>
    <w:rsid w:val="00271b5b"/>
    <w:pPr>
      <w:suppressLineNumbers/>
    </w:pPr>
    <w:rPr>
      <w:rFonts w:cs="Tahoma"/>
    </w:rPr>
  </w:style>
  <w:style w:type="paragraph" w:styleId="Nzev">
    <w:name w:val="Title"/>
    <w:basedOn w:val="Normal"/>
    <w:next w:val="Podtitul"/>
    <w:qFormat/>
    <w:rsid w:val="00271b5b"/>
    <w:pPr>
      <w:jc w:val="center"/>
    </w:pPr>
    <w:rPr>
      <w:b/>
      <w:bCs/>
      <w:sz w:val="28"/>
    </w:rPr>
  </w:style>
  <w:style w:type="paragraph" w:styleId="Podtitul">
    <w:name w:val="Subtitle"/>
    <w:basedOn w:val="Nadpis"/>
    <w:next w:val="Tlotextu"/>
    <w:qFormat/>
    <w:rsid w:val="00271b5b"/>
    <w:pPr>
      <w:jc w:val="center"/>
    </w:pPr>
    <w:rPr>
      <w:i/>
      <w:iCs/>
    </w:rPr>
  </w:style>
  <w:style w:type="paragraph" w:styleId="BalloonText">
    <w:name w:val="Balloon Text"/>
    <w:basedOn w:val="Normal"/>
    <w:qFormat/>
    <w:rsid w:val="00271b5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LibreOffice/6.4.6.2$Windows_X86_64 LibreOffice_project/0ce51a4fd21bff07a5c061082cc82c5ed232f115</Application>
  <Pages>2</Pages>
  <Words>785</Words>
  <Characters>4815</Characters>
  <CharactersWithSpaces>5782</CharactersWithSpaces>
  <Paragraphs>65</Paragraphs>
  <Company>ZŠ Rožďalovice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2024-02-06T15:14:00Z</dcterms:created>
  <dc:creator>ilona</dc:creator>
  <dc:description/>
  <dc:language>cs-CZ</dc:language>
  <cp:lastModifiedBy/>
  <cp:lastPrinted>2024-02-07T07:49:12Z</cp:lastPrinted>
  <dcterms:modified xsi:type="dcterms:W3CDTF">2024-02-07T07:53:26Z</dcterms:modified>
  <cp:revision>3</cp:revision>
  <dc:subject/>
  <dc:title>Smlouva o poskytování ubytování a stravování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ZŠ Rožďalovice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