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6B64" w14:textId="77777777" w:rsidR="009A3071" w:rsidRDefault="00736B0F">
      <w:pPr>
        <w:spacing w:before="78"/>
        <w:ind w:left="774" w:right="762"/>
        <w:jc w:val="center"/>
        <w:rPr>
          <w:b/>
          <w:sz w:val="32"/>
        </w:rPr>
      </w:pPr>
      <w:r>
        <w:rPr>
          <w:b/>
          <w:sz w:val="32"/>
        </w:rPr>
        <w:t>Dohoda o ukončení smluvního vztahu</w:t>
      </w:r>
    </w:p>
    <w:p w14:paraId="5A8FA7D4" w14:textId="77777777" w:rsidR="009A3071" w:rsidRDefault="00736B0F">
      <w:pPr>
        <w:pStyle w:val="Nadpis1"/>
        <w:spacing w:before="1" w:line="269" w:lineRule="exact"/>
        <w:ind w:left="779" w:right="762"/>
        <w:jc w:val="center"/>
      </w:pPr>
      <w:r>
        <w:t>(rámcová kupní dohoda o dodávkách sad pro uživatelskou údržbu tiskáren –</w:t>
      </w:r>
    </w:p>
    <w:p w14:paraId="54265B50" w14:textId="77777777" w:rsidR="009A3071" w:rsidRDefault="00736B0F">
      <w:pPr>
        <w:spacing w:line="269" w:lineRule="exact"/>
        <w:ind w:left="775" w:right="762"/>
        <w:jc w:val="center"/>
        <w:rPr>
          <w:b/>
          <w:sz w:val="24"/>
        </w:rPr>
      </w:pPr>
      <w:proofErr w:type="spellStart"/>
      <w:r>
        <w:rPr>
          <w:b/>
          <w:sz w:val="24"/>
        </w:rPr>
        <w:t>maintenance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kit</w:t>
      </w:r>
      <w:proofErr w:type="spellEnd"/>
      <w:r>
        <w:rPr>
          <w:b/>
          <w:sz w:val="24"/>
        </w:rPr>
        <w:t>)</w:t>
      </w:r>
    </w:p>
    <w:p w14:paraId="5E89EA19" w14:textId="77777777" w:rsidR="009A3071" w:rsidRDefault="00736B0F">
      <w:pPr>
        <w:spacing w:line="292" w:lineRule="exact"/>
        <w:ind w:left="779" w:right="759"/>
        <w:jc w:val="center"/>
        <w:rPr>
          <w:b/>
          <w:sz w:val="26"/>
        </w:rPr>
      </w:pPr>
      <w:r>
        <w:rPr>
          <w:b/>
          <w:sz w:val="26"/>
        </w:rPr>
        <w:t>(</w:t>
      </w:r>
      <w:proofErr w:type="spellStart"/>
      <w:r>
        <w:rPr>
          <w:b/>
          <w:sz w:val="26"/>
        </w:rPr>
        <w:t>Spr</w:t>
      </w:r>
      <w:proofErr w:type="spellEnd"/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2076/2023)</w:t>
      </w:r>
    </w:p>
    <w:p w14:paraId="6BE69958" w14:textId="77777777" w:rsidR="009A3071" w:rsidRDefault="009A3071">
      <w:pPr>
        <w:pStyle w:val="Zkladntext"/>
        <w:spacing w:before="9"/>
        <w:rPr>
          <w:b/>
        </w:rPr>
      </w:pPr>
    </w:p>
    <w:p w14:paraId="0895C420" w14:textId="77777777" w:rsidR="009A3071" w:rsidRDefault="00736B0F">
      <w:pPr>
        <w:pStyle w:val="Nadpis1"/>
        <w:ind w:right="4150"/>
      </w:pPr>
      <w:r>
        <w:t xml:space="preserve">Česká </w:t>
      </w:r>
      <w:proofErr w:type="gramStart"/>
      <w:r>
        <w:t>republika - Krajský</w:t>
      </w:r>
      <w:proofErr w:type="gramEnd"/>
      <w:r>
        <w:t xml:space="preserve"> soud v Ústí nad Labem Sídlo: Národního odboje 1274</w:t>
      </w:r>
    </w:p>
    <w:p w14:paraId="7491BC8A" w14:textId="77777777" w:rsidR="009A3071" w:rsidRDefault="00736B0F">
      <w:pPr>
        <w:spacing w:line="269" w:lineRule="exact"/>
        <w:ind w:left="135"/>
        <w:rPr>
          <w:b/>
          <w:sz w:val="24"/>
        </w:rPr>
      </w:pPr>
      <w:r>
        <w:rPr>
          <w:b/>
          <w:sz w:val="24"/>
        </w:rPr>
        <w:t>400 92 Ústí nad Labem</w:t>
      </w:r>
    </w:p>
    <w:p w14:paraId="15FAEDD3" w14:textId="77777777" w:rsidR="009A3071" w:rsidRDefault="00736B0F">
      <w:pPr>
        <w:ind w:left="135" w:right="202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– předsedkyní Krajského soudu v Ústí nad Labem, zastoupenou pověřeným pracovníkem Ing. Janem Tobiášem, ředitelem správy sou</w:t>
      </w:r>
      <w:r>
        <w:rPr>
          <w:b/>
          <w:sz w:val="24"/>
        </w:rPr>
        <w:t>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702/2023)</w:t>
      </w:r>
    </w:p>
    <w:p w14:paraId="56827C83" w14:textId="77777777" w:rsidR="009A3071" w:rsidRDefault="00736B0F">
      <w:pPr>
        <w:spacing w:before="1" w:line="269" w:lineRule="exact"/>
        <w:ind w:left="135"/>
        <w:rPr>
          <w:b/>
          <w:sz w:val="24"/>
        </w:rPr>
      </w:pPr>
      <w:r>
        <w:pict w14:anchorId="25786E44">
          <v:rect id="_x0000_s1030" style="position:absolute;left:0;text-align:left;margin-left:162.55pt;margin-top:12.9pt;width:177pt;height:16.4pt;z-index:-251746304;mso-position-horizontal-relative:page" fillcolor="black" stroked="f">
            <w10:wrap anchorx="page"/>
          </v:rect>
        </w:pict>
      </w:r>
      <w:r>
        <w:rPr>
          <w:b/>
          <w:sz w:val="24"/>
        </w:rPr>
        <w:t>IČO: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00215708</w:t>
      </w:r>
    </w:p>
    <w:p w14:paraId="66EF84A8" w14:textId="77777777" w:rsidR="009A3071" w:rsidRDefault="00736B0F">
      <w:pPr>
        <w:spacing w:line="269" w:lineRule="exact"/>
        <w:ind w:left="135"/>
        <w:rPr>
          <w:b/>
          <w:sz w:val="24"/>
        </w:rPr>
      </w:pPr>
      <w:r>
        <w:rPr>
          <w:b/>
          <w:sz w:val="24"/>
        </w:rPr>
        <w:t>bankovní spojení:</w:t>
      </w:r>
    </w:p>
    <w:p w14:paraId="0DC0FD6C" w14:textId="77777777" w:rsidR="009A3071" w:rsidRDefault="00736B0F">
      <w:pPr>
        <w:spacing w:before="1"/>
        <w:ind w:left="135" w:right="3097"/>
        <w:rPr>
          <w:b/>
          <w:sz w:val="24"/>
        </w:rPr>
      </w:pPr>
      <w:r>
        <w:rPr>
          <w:b/>
          <w:sz w:val="24"/>
        </w:rPr>
        <w:t>Kontaktní údaje: tel.: +420 477 047 111, fax: +420 477 047 118 e-mail:</w:t>
      </w:r>
      <w:hyperlink r:id="rId5">
        <w:r>
          <w:rPr>
            <w:b/>
            <w:sz w:val="24"/>
          </w:rPr>
          <w:t xml:space="preserve"> podatelna@ksoud.unl.justice.cz</w:t>
        </w:r>
      </w:hyperlink>
    </w:p>
    <w:p w14:paraId="3FC6CA49" w14:textId="77777777" w:rsidR="009A3071" w:rsidRDefault="00736B0F">
      <w:pPr>
        <w:spacing w:line="480" w:lineRule="auto"/>
        <w:ind w:left="135" w:right="6437"/>
        <w:rPr>
          <w:b/>
          <w:sz w:val="24"/>
        </w:rPr>
      </w:pPr>
      <w:r>
        <w:rPr>
          <w:b/>
          <w:sz w:val="24"/>
        </w:rPr>
        <w:t xml:space="preserve">datová schránka phgaba8 </w:t>
      </w: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</w:t>
      </w:r>
      <w:r>
        <w:rPr>
          <w:sz w:val="24"/>
        </w:rPr>
        <w:t xml:space="preserve">ě jedné </w:t>
      </w:r>
      <w:r>
        <w:rPr>
          <w:b/>
          <w:sz w:val="24"/>
        </w:rPr>
        <w:t>a</w:t>
      </w:r>
    </w:p>
    <w:p w14:paraId="484B393F" w14:textId="77777777" w:rsidR="009A3071" w:rsidRDefault="00736B0F">
      <w:pPr>
        <w:pStyle w:val="Nadpis1"/>
        <w:spacing w:line="269" w:lineRule="exact"/>
      </w:pPr>
      <w:r>
        <w:t>Obchodní firma: IT Děčín, s.r.o.,</w:t>
      </w:r>
    </w:p>
    <w:p w14:paraId="08E000DA" w14:textId="77777777" w:rsidR="009A3071" w:rsidRDefault="00736B0F">
      <w:pPr>
        <w:spacing w:line="269" w:lineRule="exact"/>
        <w:ind w:left="135"/>
        <w:rPr>
          <w:b/>
          <w:sz w:val="24"/>
        </w:rPr>
      </w:pPr>
      <w:r>
        <w:rPr>
          <w:b/>
          <w:sz w:val="24"/>
        </w:rPr>
        <w:t>Sídlo: Teplická 27/29, Děčín IV-Podmokly, 405 02 Děčín,</w:t>
      </w:r>
    </w:p>
    <w:p w14:paraId="148D724E" w14:textId="77777777" w:rsidR="009A3071" w:rsidRDefault="00736B0F">
      <w:pPr>
        <w:spacing w:before="1"/>
        <w:ind w:left="135" w:right="394"/>
        <w:rPr>
          <w:b/>
          <w:sz w:val="24"/>
        </w:rPr>
      </w:pPr>
      <w:r>
        <w:rPr>
          <w:b/>
          <w:sz w:val="24"/>
        </w:rPr>
        <w:t>zapsaná v obchodním rejstříku vedeném Krajským soudem v Ústí nad Labem, oddíl C, vložka 40229</w:t>
      </w:r>
    </w:p>
    <w:p w14:paraId="1166DC47" w14:textId="77777777" w:rsidR="009A3071" w:rsidRDefault="00736B0F">
      <w:pPr>
        <w:ind w:left="135" w:right="3657"/>
        <w:rPr>
          <w:b/>
          <w:sz w:val="24"/>
        </w:rPr>
      </w:pPr>
      <w:r>
        <w:rPr>
          <w:b/>
          <w:sz w:val="24"/>
        </w:rPr>
        <w:t xml:space="preserve">zastoupena: Janem </w:t>
      </w:r>
      <w:proofErr w:type="spellStart"/>
      <w:r>
        <w:rPr>
          <w:b/>
          <w:sz w:val="24"/>
        </w:rPr>
        <w:t>Heranem</w:t>
      </w:r>
      <w:proofErr w:type="spellEnd"/>
      <w:r>
        <w:rPr>
          <w:b/>
          <w:sz w:val="24"/>
        </w:rPr>
        <w:t xml:space="preserve"> – jednatelem společnosti IČO: 06403638</w:t>
      </w:r>
    </w:p>
    <w:p w14:paraId="321D3D47" w14:textId="77777777" w:rsidR="009A3071" w:rsidRDefault="00736B0F">
      <w:pPr>
        <w:spacing w:line="269" w:lineRule="exact"/>
        <w:ind w:left="135"/>
        <w:rPr>
          <w:b/>
          <w:sz w:val="24"/>
        </w:rPr>
      </w:pPr>
      <w:r>
        <w:pict w14:anchorId="182AFAA0">
          <v:rect id="_x0000_s1029" style="position:absolute;left:0;text-align:left;margin-left:162.55pt;margin-top:12.85pt;width:185.9pt;height:16.4pt;z-index:-251745280;mso-position-horizontal-relative:page" fillcolor="black" stroked="f">
            <w10:wrap anchorx="page"/>
          </v:rect>
        </w:pict>
      </w:r>
      <w:r>
        <w:rPr>
          <w:b/>
          <w:sz w:val="24"/>
        </w:rPr>
        <w:t>DIČ: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CZ06403638</w:t>
      </w:r>
    </w:p>
    <w:p w14:paraId="26C48A16" w14:textId="77777777" w:rsidR="009A3071" w:rsidRDefault="00736B0F">
      <w:pPr>
        <w:spacing w:line="269" w:lineRule="exact"/>
        <w:ind w:left="135"/>
        <w:rPr>
          <w:b/>
          <w:sz w:val="24"/>
        </w:rPr>
      </w:pPr>
      <w:r>
        <w:rPr>
          <w:b/>
          <w:sz w:val="24"/>
        </w:rPr>
        <w:t>bankovní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spojení:</w:t>
      </w:r>
    </w:p>
    <w:p w14:paraId="5CF237CC" w14:textId="77777777" w:rsidR="009A3071" w:rsidRDefault="00736B0F">
      <w:pPr>
        <w:spacing w:before="2"/>
        <w:ind w:left="135" w:right="6442"/>
        <w:rPr>
          <w:b/>
          <w:sz w:val="24"/>
        </w:rPr>
      </w:pPr>
      <w:r>
        <w:rPr>
          <w:b/>
          <w:sz w:val="24"/>
        </w:rPr>
        <w:t xml:space="preserve">e-mail: </w:t>
      </w:r>
      <w:hyperlink r:id="rId6">
        <w:r>
          <w:rPr>
            <w:b/>
            <w:sz w:val="24"/>
          </w:rPr>
          <w:t>obchod@itd</w:t>
        </w:r>
        <w:r>
          <w:rPr>
            <w:b/>
            <w:sz w:val="24"/>
          </w:rPr>
          <w:t>ecin.cz</w:t>
        </w:r>
      </w:hyperlink>
      <w:r>
        <w:rPr>
          <w:b/>
          <w:sz w:val="24"/>
        </w:rPr>
        <w:t xml:space="preserve"> datová schránka: </w:t>
      </w:r>
      <w:proofErr w:type="spellStart"/>
      <w:r>
        <w:rPr>
          <w:b/>
          <w:sz w:val="24"/>
        </w:rPr>
        <w:t>dqgqkdr</w:t>
      </w:r>
      <w:proofErr w:type="spellEnd"/>
    </w:p>
    <w:p w14:paraId="535363BA" w14:textId="77777777" w:rsidR="009A3071" w:rsidRDefault="009A3071">
      <w:pPr>
        <w:pStyle w:val="Zkladntext"/>
        <w:spacing w:before="9"/>
        <w:rPr>
          <w:b/>
          <w:sz w:val="23"/>
        </w:rPr>
      </w:pPr>
    </w:p>
    <w:p w14:paraId="4125AF83" w14:textId="77777777" w:rsidR="009A3071" w:rsidRDefault="00736B0F">
      <w:pPr>
        <w:spacing w:before="1"/>
        <w:ind w:left="13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14:paraId="5DCAFF5E" w14:textId="77777777" w:rsidR="009A3071" w:rsidRDefault="009A3071">
      <w:pPr>
        <w:pStyle w:val="Zkladntext"/>
        <w:spacing w:before="7"/>
        <w:rPr>
          <w:sz w:val="34"/>
        </w:rPr>
      </w:pPr>
    </w:p>
    <w:p w14:paraId="4FB39DA0" w14:textId="77777777" w:rsidR="009A3071" w:rsidRDefault="00736B0F">
      <w:pPr>
        <w:pStyle w:val="Zkladntext"/>
        <w:ind w:left="135" w:right="114"/>
        <w:jc w:val="both"/>
      </w:pPr>
      <w:r>
        <w:t xml:space="preserve">uzavřely   níže   psaného   </w:t>
      </w:r>
      <w:proofErr w:type="gramStart"/>
      <w:r>
        <w:t xml:space="preserve">dne,   </w:t>
      </w:r>
      <w:proofErr w:type="gramEnd"/>
      <w:r>
        <w:t>měsíce   a   roku   ve   smyslu   ustanovení   §   1981   zákona    č. 89/2012 Sb., občanský zákoník, ve znění pozdějších předpisů, tuto dohodu o ukončení smluvních vztahů vyplývajících z uzavřené smlouvy o dodávkách zbož</w:t>
      </w:r>
      <w:r>
        <w:t xml:space="preserve">í – sad pro uživatelskou údržbu tiskáren – </w:t>
      </w:r>
      <w:proofErr w:type="spellStart"/>
      <w:r>
        <w:t>maintenance</w:t>
      </w:r>
      <w:proofErr w:type="spellEnd"/>
      <w:r>
        <w:rPr>
          <w:spacing w:val="-3"/>
        </w:rPr>
        <w:t xml:space="preserve"> </w:t>
      </w:r>
      <w:proofErr w:type="spellStart"/>
      <w:r>
        <w:t>kit</w:t>
      </w:r>
      <w:proofErr w:type="spellEnd"/>
      <w:r>
        <w:t>.</w:t>
      </w:r>
    </w:p>
    <w:p w14:paraId="38B2F338" w14:textId="77777777" w:rsidR="009A3071" w:rsidRDefault="009A3071">
      <w:pPr>
        <w:pStyle w:val="Zkladntext"/>
        <w:rPr>
          <w:sz w:val="32"/>
        </w:rPr>
      </w:pPr>
    </w:p>
    <w:p w14:paraId="44297AFE" w14:textId="77777777" w:rsidR="009A3071" w:rsidRDefault="00736B0F">
      <w:pPr>
        <w:pStyle w:val="Nadpis1"/>
        <w:ind w:left="779" w:right="761"/>
        <w:jc w:val="center"/>
      </w:pPr>
      <w:r>
        <w:t>Čl. I</w:t>
      </w:r>
    </w:p>
    <w:p w14:paraId="06603F57" w14:textId="77777777" w:rsidR="009A3071" w:rsidRDefault="00736B0F">
      <w:pPr>
        <w:spacing w:before="1"/>
        <w:ind w:left="776" w:right="762"/>
        <w:jc w:val="center"/>
        <w:rPr>
          <w:b/>
          <w:sz w:val="24"/>
        </w:rPr>
      </w:pPr>
      <w:r>
        <w:rPr>
          <w:b/>
          <w:sz w:val="24"/>
        </w:rPr>
        <w:t>Účel dohody</w:t>
      </w:r>
    </w:p>
    <w:p w14:paraId="356A90A6" w14:textId="77777777" w:rsidR="009A3071" w:rsidRDefault="009A3071">
      <w:pPr>
        <w:pStyle w:val="Zkladntext"/>
        <w:spacing w:before="3"/>
        <w:rPr>
          <w:b/>
          <w:sz w:val="21"/>
        </w:rPr>
      </w:pPr>
    </w:p>
    <w:p w14:paraId="543BF1F1" w14:textId="77777777" w:rsidR="009A3071" w:rsidRDefault="00736B0F">
      <w:pPr>
        <w:pStyle w:val="Zkladntext"/>
        <w:ind w:left="419" w:right="113" w:hanging="284"/>
        <w:jc w:val="both"/>
      </w:pPr>
      <w:r>
        <w:t>1. Smluvní strany se dohodly na uzavření dohody o ukončení smluvního vztahu vzniklého uzavřením</w:t>
      </w:r>
      <w:r>
        <w:rPr>
          <w:spacing w:val="-5"/>
        </w:rPr>
        <w:t xml:space="preserve"> </w:t>
      </w:r>
      <w:r>
        <w:t>rámcové</w:t>
      </w:r>
      <w:r>
        <w:rPr>
          <w:spacing w:val="-4"/>
        </w:rPr>
        <w:t xml:space="preserve"> </w:t>
      </w:r>
      <w:r>
        <w:t>kupní</w:t>
      </w:r>
      <w:r>
        <w:rPr>
          <w:spacing w:val="-7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dodávkách</w:t>
      </w:r>
      <w:r>
        <w:rPr>
          <w:spacing w:val="-4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sad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uživatelskou</w:t>
      </w:r>
      <w:r>
        <w:rPr>
          <w:spacing w:val="-9"/>
        </w:rPr>
        <w:t xml:space="preserve"> </w:t>
      </w:r>
      <w:r>
        <w:t>údržbu</w:t>
      </w:r>
      <w:r>
        <w:rPr>
          <w:spacing w:val="-5"/>
        </w:rPr>
        <w:t xml:space="preserve"> </w:t>
      </w:r>
      <w:r>
        <w:t>tiskáren</w:t>
      </w:r>
      <w:r>
        <w:rPr>
          <w:spacing w:val="-5"/>
        </w:rPr>
        <w:t xml:space="preserve"> </w:t>
      </w:r>
      <w:r>
        <w:t xml:space="preserve">–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kit</w:t>
      </w:r>
      <w:proofErr w:type="spellEnd"/>
      <w:r>
        <w:t>, vytvořeným se záměrem prodávajícího dodávat po dobu trvání smluvního vztahu</w:t>
      </w:r>
      <w:r>
        <w:rPr>
          <w:spacing w:val="-12"/>
        </w:rPr>
        <w:t xml:space="preserve"> </w:t>
      </w:r>
      <w:r>
        <w:t>kupujícímu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organizacím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působnosti</w:t>
      </w:r>
      <w:r>
        <w:rPr>
          <w:spacing w:val="-12"/>
        </w:rPr>
        <w:t xml:space="preserve"> </w:t>
      </w:r>
      <w:r>
        <w:t>zboží,</w:t>
      </w:r>
      <w:r>
        <w:rPr>
          <w:spacing w:val="-12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předmětem</w:t>
      </w:r>
      <w:r>
        <w:rPr>
          <w:spacing w:val="-11"/>
        </w:rPr>
        <w:t xml:space="preserve"> </w:t>
      </w:r>
      <w:r>
        <w:t>koupě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umožnit jim</w:t>
      </w:r>
      <w:r>
        <w:rPr>
          <w:spacing w:val="-16"/>
        </w:rPr>
        <w:t xml:space="preserve"> </w:t>
      </w:r>
      <w:r>
        <w:t>nabýt</w:t>
      </w:r>
      <w:r>
        <w:rPr>
          <w:spacing w:val="-17"/>
        </w:rPr>
        <w:t xml:space="preserve"> </w:t>
      </w:r>
      <w:r>
        <w:t>vlastnické</w:t>
      </w:r>
      <w:r>
        <w:rPr>
          <w:spacing w:val="-16"/>
        </w:rPr>
        <w:t xml:space="preserve"> </w:t>
      </w:r>
      <w:r>
        <w:t>právo</w:t>
      </w:r>
      <w:r>
        <w:rPr>
          <w:spacing w:val="-1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němu,</w:t>
      </w:r>
      <w:r>
        <w:rPr>
          <w:spacing w:val="-14"/>
        </w:rPr>
        <w:t xml:space="preserve"> </w:t>
      </w:r>
      <w:r>
        <w:t>přičemž</w:t>
      </w:r>
      <w:r>
        <w:rPr>
          <w:spacing w:val="-16"/>
        </w:rPr>
        <w:t xml:space="preserve"> </w:t>
      </w:r>
      <w:r>
        <w:t>kupující</w:t>
      </w:r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zavázal</w:t>
      </w:r>
      <w:r>
        <w:rPr>
          <w:spacing w:val="-17"/>
        </w:rPr>
        <w:t xml:space="preserve"> </w:t>
      </w:r>
      <w:r>
        <w:t>zaplatit</w:t>
      </w:r>
      <w:r>
        <w:rPr>
          <w:spacing w:val="-16"/>
        </w:rPr>
        <w:t xml:space="preserve"> </w:t>
      </w:r>
      <w:r>
        <w:t>prodávajícímu</w:t>
      </w:r>
      <w:r>
        <w:rPr>
          <w:spacing w:val="-17"/>
        </w:rPr>
        <w:t xml:space="preserve"> </w:t>
      </w:r>
      <w:r>
        <w:t>sjednanou kupní</w:t>
      </w:r>
      <w:r>
        <w:rPr>
          <w:spacing w:val="-1"/>
        </w:rPr>
        <w:t xml:space="preserve"> </w:t>
      </w:r>
      <w:r>
        <w:t>cenu.</w:t>
      </w:r>
    </w:p>
    <w:p w14:paraId="1ABD88E3" w14:textId="77777777" w:rsidR="009A3071" w:rsidRDefault="009A3071">
      <w:pPr>
        <w:pStyle w:val="Zkladntext"/>
        <w:rPr>
          <w:sz w:val="32"/>
        </w:rPr>
      </w:pPr>
    </w:p>
    <w:p w14:paraId="74393A3D" w14:textId="77777777" w:rsidR="009A3071" w:rsidRDefault="00736B0F">
      <w:pPr>
        <w:pStyle w:val="Nadpis1"/>
        <w:ind w:left="779" w:right="761"/>
        <w:jc w:val="center"/>
      </w:pPr>
      <w:r>
        <w:t>Čl. II</w:t>
      </w:r>
    </w:p>
    <w:p w14:paraId="527C24D4" w14:textId="77777777" w:rsidR="009A3071" w:rsidRDefault="009A3071">
      <w:pPr>
        <w:jc w:val="center"/>
        <w:sectPr w:rsidR="009A3071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14:paraId="7F9DBDCA" w14:textId="77777777" w:rsidR="009A3071" w:rsidRDefault="00736B0F">
      <w:pPr>
        <w:spacing w:before="79"/>
        <w:ind w:left="776" w:right="762"/>
        <w:jc w:val="center"/>
        <w:rPr>
          <w:b/>
          <w:sz w:val="24"/>
        </w:rPr>
      </w:pPr>
      <w:r>
        <w:rPr>
          <w:b/>
          <w:sz w:val="24"/>
        </w:rPr>
        <w:lastRenderedPageBreak/>
        <w:t>Předmět dohody</w:t>
      </w:r>
    </w:p>
    <w:p w14:paraId="6186FA59" w14:textId="77777777" w:rsidR="009A3071" w:rsidRDefault="009A3071">
      <w:pPr>
        <w:pStyle w:val="Zkladntext"/>
        <w:spacing w:before="3"/>
        <w:rPr>
          <w:b/>
          <w:sz w:val="21"/>
        </w:rPr>
      </w:pPr>
    </w:p>
    <w:p w14:paraId="123F0DDD" w14:textId="77777777" w:rsidR="009A3071" w:rsidRDefault="00736B0F">
      <w:pPr>
        <w:pStyle w:val="Odstavecseseznamem"/>
        <w:numPr>
          <w:ilvl w:val="0"/>
          <w:numId w:val="2"/>
        </w:numPr>
        <w:tabs>
          <w:tab w:val="left" w:pos="420"/>
        </w:tabs>
        <w:jc w:val="both"/>
        <w:rPr>
          <w:sz w:val="24"/>
        </w:rPr>
      </w:pPr>
      <w:r>
        <w:rPr>
          <w:sz w:val="24"/>
        </w:rPr>
        <w:t>Smluvní strany berou na vědomí, že uzavřením této dohody smluvní vztah vzniklý z výše specifikované rámcové kupní dohodě o dodávkách zboží zaniká, a to ke dni</w:t>
      </w:r>
      <w:r>
        <w:rPr>
          <w:spacing w:val="-20"/>
          <w:sz w:val="24"/>
        </w:rPr>
        <w:t xml:space="preserve"> </w:t>
      </w:r>
      <w:r>
        <w:rPr>
          <w:sz w:val="24"/>
        </w:rPr>
        <w:t>9.2.2024.</w:t>
      </w:r>
    </w:p>
    <w:p w14:paraId="18038F7C" w14:textId="77777777" w:rsidR="009A3071" w:rsidRDefault="00736B0F">
      <w:pPr>
        <w:pStyle w:val="Odstavecseseznamem"/>
        <w:numPr>
          <w:ilvl w:val="0"/>
          <w:numId w:val="2"/>
        </w:numPr>
        <w:tabs>
          <w:tab w:val="left" w:pos="420"/>
        </w:tabs>
        <w:jc w:val="both"/>
        <w:rPr>
          <w:sz w:val="24"/>
        </w:rPr>
      </w:pPr>
      <w:r>
        <w:rPr>
          <w:sz w:val="24"/>
        </w:rPr>
        <w:t>Objednávky učiněné kupujícím nebo organizacemi v jeho působnosti učiněné a doručené pro</w:t>
      </w:r>
      <w:r>
        <w:rPr>
          <w:sz w:val="24"/>
        </w:rPr>
        <w:t>dávajícímu přede dnem uvedeným v čl. II bod. 1 této dohody, budou ještě prodávajícím zpracovány. Takto zpracované objednávky budou kupujícím finančně vypořádány v měsíci únoru na základě faktury zaslané</w:t>
      </w:r>
      <w:r>
        <w:rPr>
          <w:spacing w:val="-4"/>
          <w:sz w:val="24"/>
        </w:rPr>
        <w:t xml:space="preserve"> </w:t>
      </w:r>
      <w:r>
        <w:rPr>
          <w:sz w:val="24"/>
        </w:rPr>
        <w:t>prodávajícím.</w:t>
      </w:r>
    </w:p>
    <w:p w14:paraId="5BA4445D" w14:textId="77777777" w:rsidR="009A3071" w:rsidRDefault="009A3071">
      <w:pPr>
        <w:pStyle w:val="Zkladntext"/>
        <w:rPr>
          <w:sz w:val="32"/>
        </w:rPr>
      </w:pPr>
    </w:p>
    <w:p w14:paraId="47DF8617" w14:textId="77777777" w:rsidR="009A3071" w:rsidRDefault="00736B0F">
      <w:pPr>
        <w:pStyle w:val="Nadpis1"/>
        <w:ind w:left="779" w:right="761"/>
        <w:jc w:val="center"/>
      </w:pPr>
      <w:r>
        <w:t>Čl. III</w:t>
      </w:r>
    </w:p>
    <w:p w14:paraId="6528062E" w14:textId="77777777" w:rsidR="009A3071" w:rsidRDefault="00736B0F">
      <w:pPr>
        <w:spacing w:before="1"/>
        <w:ind w:left="777" w:right="762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4B820D25" w14:textId="77777777" w:rsidR="009A3071" w:rsidRDefault="009A3071">
      <w:pPr>
        <w:pStyle w:val="Zkladntext"/>
        <w:spacing w:before="2"/>
        <w:rPr>
          <w:b/>
          <w:sz w:val="21"/>
        </w:rPr>
      </w:pPr>
    </w:p>
    <w:p w14:paraId="573F16A3" w14:textId="77777777" w:rsidR="009A3071" w:rsidRDefault="00736B0F">
      <w:pPr>
        <w:pStyle w:val="Odstavecseseznamem"/>
        <w:numPr>
          <w:ilvl w:val="0"/>
          <w:numId w:val="1"/>
        </w:numPr>
        <w:tabs>
          <w:tab w:val="left" w:pos="420"/>
        </w:tabs>
        <w:spacing w:before="1"/>
        <w:ind w:right="115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z w:val="24"/>
        </w:rPr>
        <w:t>strany prohlašují, že dohoda byla sjednána na základě jejich pravé a svobodné vůle, že si její obsah přečetli a bezvýhradně s ním souhlasí, což stvrzují svými vlastnoručními</w:t>
      </w:r>
      <w:r>
        <w:rPr>
          <w:spacing w:val="-32"/>
          <w:sz w:val="24"/>
        </w:rPr>
        <w:t xml:space="preserve"> </w:t>
      </w:r>
      <w:r>
        <w:rPr>
          <w:sz w:val="24"/>
        </w:rPr>
        <w:t>podpisy.</w:t>
      </w:r>
    </w:p>
    <w:p w14:paraId="2A544F05" w14:textId="77777777" w:rsidR="009A3071" w:rsidRDefault="009A3071">
      <w:pPr>
        <w:pStyle w:val="Zkladntext"/>
        <w:spacing w:before="3"/>
        <w:rPr>
          <w:sz w:val="21"/>
        </w:rPr>
      </w:pPr>
    </w:p>
    <w:p w14:paraId="7F684A8E" w14:textId="77777777" w:rsidR="009A3071" w:rsidRDefault="00736B0F">
      <w:pPr>
        <w:pStyle w:val="Odstavecseseznamem"/>
        <w:numPr>
          <w:ilvl w:val="0"/>
          <w:numId w:val="1"/>
        </w:numPr>
        <w:tabs>
          <w:tab w:val="left" w:pos="420"/>
        </w:tabs>
        <w:ind w:right="117"/>
        <w:jc w:val="both"/>
        <w:rPr>
          <w:sz w:val="24"/>
        </w:rPr>
      </w:pPr>
      <w:r>
        <w:rPr>
          <w:sz w:val="24"/>
        </w:rPr>
        <w:t xml:space="preserve">Dohoda se vyhotovuje ve čtyřech stejnopisech, přičemž každá strana </w:t>
      </w:r>
      <w:proofErr w:type="gramStart"/>
      <w:r>
        <w:rPr>
          <w:sz w:val="24"/>
        </w:rPr>
        <w:t>obdrž</w:t>
      </w:r>
      <w:r>
        <w:rPr>
          <w:sz w:val="24"/>
        </w:rPr>
        <w:t>í</w:t>
      </w:r>
      <w:proofErr w:type="gramEnd"/>
      <w:r>
        <w:rPr>
          <w:sz w:val="24"/>
        </w:rPr>
        <w:t xml:space="preserve"> po dvou vyhotoveních.</w:t>
      </w:r>
    </w:p>
    <w:p w14:paraId="5F011E53" w14:textId="77777777" w:rsidR="009A3071" w:rsidRDefault="009A3071">
      <w:pPr>
        <w:pStyle w:val="Zkladntext"/>
        <w:spacing w:before="6"/>
        <w:rPr>
          <w:sz w:val="21"/>
        </w:rPr>
      </w:pPr>
    </w:p>
    <w:p w14:paraId="48F52FFE" w14:textId="77777777" w:rsidR="009A3071" w:rsidRDefault="00736B0F">
      <w:pPr>
        <w:pStyle w:val="Odstavecseseznamem"/>
        <w:numPr>
          <w:ilvl w:val="0"/>
          <w:numId w:val="1"/>
        </w:numPr>
        <w:tabs>
          <w:tab w:val="left" w:pos="420"/>
        </w:tabs>
        <w:ind w:right="0" w:hanging="285"/>
        <w:rPr>
          <w:sz w:val="24"/>
        </w:rPr>
      </w:pPr>
      <w:r>
        <w:rPr>
          <w:sz w:val="24"/>
        </w:rPr>
        <w:t>Tato dohoda nabývá platnosti a účinnosti dnem podpisu obou smluvních</w:t>
      </w:r>
      <w:r>
        <w:rPr>
          <w:spacing w:val="-14"/>
          <w:sz w:val="24"/>
        </w:rPr>
        <w:t xml:space="preserve"> </w:t>
      </w:r>
      <w:r>
        <w:rPr>
          <w:sz w:val="24"/>
        </w:rPr>
        <w:t>stran.</w:t>
      </w:r>
    </w:p>
    <w:p w14:paraId="013EF4F3" w14:textId="77777777" w:rsidR="009A3071" w:rsidRDefault="009A3071">
      <w:pPr>
        <w:pStyle w:val="Zkladntext"/>
        <w:rPr>
          <w:sz w:val="26"/>
        </w:rPr>
      </w:pPr>
    </w:p>
    <w:p w14:paraId="6747C14D" w14:textId="77777777" w:rsidR="009A3071" w:rsidRDefault="009A3071">
      <w:pPr>
        <w:pStyle w:val="Zkladntext"/>
        <w:rPr>
          <w:sz w:val="26"/>
        </w:rPr>
      </w:pPr>
    </w:p>
    <w:p w14:paraId="46CF9B90" w14:textId="77777777" w:rsidR="009A3071" w:rsidRDefault="009A3071">
      <w:pPr>
        <w:pStyle w:val="Zkladntext"/>
        <w:spacing w:before="5"/>
        <w:rPr>
          <w:sz w:val="30"/>
        </w:rPr>
      </w:pPr>
    </w:p>
    <w:p w14:paraId="258FBA88" w14:textId="77777777" w:rsidR="009A3071" w:rsidRDefault="00736B0F">
      <w:pPr>
        <w:pStyle w:val="Zkladntext"/>
        <w:tabs>
          <w:tab w:val="left" w:pos="5091"/>
        </w:tabs>
        <w:spacing w:before="1"/>
        <w:ind w:left="135"/>
      </w:pPr>
      <w:r>
        <w:t xml:space="preserve">V Ústí nad Labem </w:t>
      </w:r>
      <w:proofErr w:type="gramStart"/>
      <w:r>
        <w:t>dne :</w:t>
      </w:r>
      <w:proofErr w:type="gramEnd"/>
      <w:r>
        <w:t>viz.</w:t>
      </w:r>
      <w:r>
        <w:rPr>
          <w:spacing w:val="-9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podpis</w:t>
      </w:r>
      <w:r>
        <w:tab/>
        <w:t>V Děčíně dne, viz. el.</w:t>
      </w:r>
      <w:r>
        <w:rPr>
          <w:spacing w:val="-4"/>
        </w:rPr>
        <w:t xml:space="preserve"> </w:t>
      </w:r>
      <w:r>
        <w:t>podpis</w:t>
      </w:r>
    </w:p>
    <w:p w14:paraId="15F3B75E" w14:textId="77777777" w:rsidR="009A3071" w:rsidRDefault="009A3071">
      <w:pPr>
        <w:pStyle w:val="Zkladntext"/>
        <w:spacing w:before="11"/>
        <w:rPr>
          <w:sz w:val="23"/>
        </w:rPr>
      </w:pPr>
    </w:p>
    <w:p w14:paraId="41CE6152" w14:textId="77777777" w:rsidR="009A3071" w:rsidRDefault="00736B0F">
      <w:pPr>
        <w:pStyle w:val="Zkladntext"/>
        <w:tabs>
          <w:tab w:val="left" w:pos="5091"/>
        </w:tabs>
        <w:ind w:left="135"/>
      </w:pPr>
      <w:r>
        <w:pict w14:anchorId="43DD9063">
          <v:polyline id="_x0000_s1028" style="position:absolute;left:0;text-align:left;z-index:251660288;mso-position-horizontal-relative:page" points="320.55pt,93.45pt,291.2pt,93.45pt,291.2pt,82.75pt,298.75pt,82.75pt,298.75pt,66.35pt,221.65pt,66.35pt,221.65pt,52.8pt,139.6pt,52.8pt,139.6pt,109pt,320.55pt,109pt,320.55pt,93.45pt" coordorigin="1396,528" coordsize="3620,1124" fillcolor="black" stroked="f">
            <v:path arrowok="t"/>
            <w10:wrap anchorx="page"/>
          </v:polyline>
        </w:pict>
      </w:r>
      <w:r>
        <w:pict w14:anchorId="25F8EBA6">
          <v:rect id="_x0000_s1027" style="position:absolute;left:0;text-align:left;margin-left:317.6pt;margin-top:26.4pt;width:77.5pt;height:16.4pt;z-index:251661312;mso-position-horizontal-relative:page" fillcolor="black" stroked="f">
            <w10:wrap anchorx="page"/>
          </v:rect>
        </w:pict>
      </w:r>
      <w:r>
        <w:pict w14:anchorId="5975164C">
          <v:polyline id="_x0000_s1026" style="position:absolute;left:0;text-align:left;z-index:251662336;mso-position-horizontal-relative:page" points="766.45pt,120.55pt,762.75pt,120.55pt,762.75pt,107pt,635.2pt,107pt,635.2pt,120.55pt,635.2pt,136.1pt,766.45pt,136.1pt,766.45pt,120.55pt" coordorigin="6352,1070" coordsize="2626,582" fillcolor="black" stroked="f">
            <v:path arrowok="t"/>
            <w10:wrap anchorx="page"/>
          </v:polyline>
        </w:pict>
      </w:r>
      <w:r>
        <w:t>Za</w:t>
      </w:r>
      <w:r>
        <w:rPr>
          <w:spacing w:val="-2"/>
        </w:rPr>
        <w:t xml:space="preserve"> </w:t>
      </w:r>
      <w:r>
        <w:t>kupujícího:</w:t>
      </w:r>
      <w:r>
        <w:tab/>
        <w:t>Za prodávajícího:</w:t>
      </w:r>
    </w:p>
    <w:sectPr w:rsidR="009A3071">
      <w:pgSz w:w="11910" w:h="16840"/>
      <w:pgMar w:top="132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815"/>
    <w:multiLevelType w:val="hybridMultilevel"/>
    <w:tmpl w:val="C4348AF6"/>
    <w:lvl w:ilvl="0" w:tplc="976211D8">
      <w:start w:val="1"/>
      <w:numFmt w:val="decimal"/>
      <w:lvlText w:val="%1."/>
      <w:lvlJc w:val="left"/>
      <w:pPr>
        <w:ind w:left="419" w:hanging="284"/>
        <w:jc w:val="left"/>
      </w:pPr>
      <w:rPr>
        <w:rFonts w:ascii="Garamond" w:eastAsia="Garamond" w:hAnsi="Garamond" w:cs="Garamond" w:hint="default"/>
        <w:spacing w:val="-18"/>
        <w:w w:val="100"/>
        <w:sz w:val="24"/>
        <w:szCs w:val="24"/>
        <w:lang w:val="cs-CZ" w:eastAsia="cs-CZ" w:bidi="cs-CZ"/>
      </w:rPr>
    </w:lvl>
    <w:lvl w:ilvl="1" w:tplc="0F4C53D2">
      <w:numFmt w:val="bullet"/>
      <w:lvlText w:val="•"/>
      <w:lvlJc w:val="left"/>
      <w:pPr>
        <w:ind w:left="1310" w:hanging="284"/>
      </w:pPr>
      <w:rPr>
        <w:rFonts w:hint="default"/>
        <w:lang w:val="cs-CZ" w:eastAsia="cs-CZ" w:bidi="cs-CZ"/>
      </w:rPr>
    </w:lvl>
    <w:lvl w:ilvl="2" w:tplc="1F185A5A">
      <w:numFmt w:val="bullet"/>
      <w:lvlText w:val="•"/>
      <w:lvlJc w:val="left"/>
      <w:pPr>
        <w:ind w:left="2201" w:hanging="284"/>
      </w:pPr>
      <w:rPr>
        <w:rFonts w:hint="default"/>
        <w:lang w:val="cs-CZ" w:eastAsia="cs-CZ" w:bidi="cs-CZ"/>
      </w:rPr>
    </w:lvl>
    <w:lvl w:ilvl="3" w:tplc="903E3022">
      <w:numFmt w:val="bullet"/>
      <w:lvlText w:val="•"/>
      <w:lvlJc w:val="left"/>
      <w:pPr>
        <w:ind w:left="3091" w:hanging="284"/>
      </w:pPr>
      <w:rPr>
        <w:rFonts w:hint="default"/>
        <w:lang w:val="cs-CZ" w:eastAsia="cs-CZ" w:bidi="cs-CZ"/>
      </w:rPr>
    </w:lvl>
    <w:lvl w:ilvl="4" w:tplc="EAE4EE94">
      <w:numFmt w:val="bullet"/>
      <w:lvlText w:val="•"/>
      <w:lvlJc w:val="left"/>
      <w:pPr>
        <w:ind w:left="3982" w:hanging="284"/>
      </w:pPr>
      <w:rPr>
        <w:rFonts w:hint="default"/>
        <w:lang w:val="cs-CZ" w:eastAsia="cs-CZ" w:bidi="cs-CZ"/>
      </w:rPr>
    </w:lvl>
    <w:lvl w:ilvl="5" w:tplc="30F0D5EA">
      <w:numFmt w:val="bullet"/>
      <w:lvlText w:val="•"/>
      <w:lvlJc w:val="left"/>
      <w:pPr>
        <w:ind w:left="4873" w:hanging="284"/>
      </w:pPr>
      <w:rPr>
        <w:rFonts w:hint="default"/>
        <w:lang w:val="cs-CZ" w:eastAsia="cs-CZ" w:bidi="cs-CZ"/>
      </w:rPr>
    </w:lvl>
    <w:lvl w:ilvl="6" w:tplc="EAF67CA4">
      <w:numFmt w:val="bullet"/>
      <w:lvlText w:val="•"/>
      <w:lvlJc w:val="left"/>
      <w:pPr>
        <w:ind w:left="5763" w:hanging="284"/>
      </w:pPr>
      <w:rPr>
        <w:rFonts w:hint="default"/>
        <w:lang w:val="cs-CZ" w:eastAsia="cs-CZ" w:bidi="cs-CZ"/>
      </w:rPr>
    </w:lvl>
    <w:lvl w:ilvl="7" w:tplc="14F8D986">
      <w:numFmt w:val="bullet"/>
      <w:lvlText w:val="•"/>
      <w:lvlJc w:val="left"/>
      <w:pPr>
        <w:ind w:left="6654" w:hanging="284"/>
      </w:pPr>
      <w:rPr>
        <w:rFonts w:hint="default"/>
        <w:lang w:val="cs-CZ" w:eastAsia="cs-CZ" w:bidi="cs-CZ"/>
      </w:rPr>
    </w:lvl>
    <w:lvl w:ilvl="8" w:tplc="9C725A6E">
      <w:numFmt w:val="bullet"/>
      <w:lvlText w:val="•"/>
      <w:lvlJc w:val="left"/>
      <w:pPr>
        <w:ind w:left="7545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705D017F"/>
    <w:multiLevelType w:val="hybridMultilevel"/>
    <w:tmpl w:val="1136BA6A"/>
    <w:lvl w:ilvl="0" w:tplc="29F6157A">
      <w:start w:val="1"/>
      <w:numFmt w:val="decimal"/>
      <w:lvlText w:val="%1."/>
      <w:lvlJc w:val="left"/>
      <w:pPr>
        <w:ind w:left="419" w:hanging="284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1" w:tplc="4B660182">
      <w:numFmt w:val="bullet"/>
      <w:lvlText w:val="•"/>
      <w:lvlJc w:val="left"/>
      <w:pPr>
        <w:ind w:left="1310" w:hanging="284"/>
      </w:pPr>
      <w:rPr>
        <w:rFonts w:hint="default"/>
        <w:lang w:val="cs-CZ" w:eastAsia="cs-CZ" w:bidi="cs-CZ"/>
      </w:rPr>
    </w:lvl>
    <w:lvl w:ilvl="2" w:tplc="32648C10">
      <w:numFmt w:val="bullet"/>
      <w:lvlText w:val="•"/>
      <w:lvlJc w:val="left"/>
      <w:pPr>
        <w:ind w:left="2201" w:hanging="284"/>
      </w:pPr>
      <w:rPr>
        <w:rFonts w:hint="default"/>
        <w:lang w:val="cs-CZ" w:eastAsia="cs-CZ" w:bidi="cs-CZ"/>
      </w:rPr>
    </w:lvl>
    <w:lvl w:ilvl="3" w:tplc="CC0EF12A">
      <w:numFmt w:val="bullet"/>
      <w:lvlText w:val="•"/>
      <w:lvlJc w:val="left"/>
      <w:pPr>
        <w:ind w:left="3091" w:hanging="284"/>
      </w:pPr>
      <w:rPr>
        <w:rFonts w:hint="default"/>
        <w:lang w:val="cs-CZ" w:eastAsia="cs-CZ" w:bidi="cs-CZ"/>
      </w:rPr>
    </w:lvl>
    <w:lvl w:ilvl="4" w:tplc="7CFC37F0">
      <w:numFmt w:val="bullet"/>
      <w:lvlText w:val="•"/>
      <w:lvlJc w:val="left"/>
      <w:pPr>
        <w:ind w:left="3982" w:hanging="284"/>
      </w:pPr>
      <w:rPr>
        <w:rFonts w:hint="default"/>
        <w:lang w:val="cs-CZ" w:eastAsia="cs-CZ" w:bidi="cs-CZ"/>
      </w:rPr>
    </w:lvl>
    <w:lvl w:ilvl="5" w:tplc="7F9AA032">
      <w:numFmt w:val="bullet"/>
      <w:lvlText w:val="•"/>
      <w:lvlJc w:val="left"/>
      <w:pPr>
        <w:ind w:left="4873" w:hanging="284"/>
      </w:pPr>
      <w:rPr>
        <w:rFonts w:hint="default"/>
        <w:lang w:val="cs-CZ" w:eastAsia="cs-CZ" w:bidi="cs-CZ"/>
      </w:rPr>
    </w:lvl>
    <w:lvl w:ilvl="6" w:tplc="500C4B00">
      <w:numFmt w:val="bullet"/>
      <w:lvlText w:val="•"/>
      <w:lvlJc w:val="left"/>
      <w:pPr>
        <w:ind w:left="5763" w:hanging="284"/>
      </w:pPr>
      <w:rPr>
        <w:rFonts w:hint="default"/>
        <w:lang w:val="cs-CZ" w:eastAsia="cs-CZ" w:bidi="cs-CZ"/>
      </w:rPr>
    </w:lvl>
    <w:lvl w:ilvl="7" w:tplc="8BD26C92">
      <w:numFmt w:val="bullet"/>
      <w:lvlText w:val="•"/>
      <w:lvlJc w:val="left"/>
      <w:pPr>
        <w:ind w:left="6654" w:hanging="284"/>
      </w:pPr>
      <w:rPr>
        <w:rFonts w:hint="default"/>
        <w:lang w:val="cs-CZ" w:eastAsia="cs-CZ" w:bidi="cs-CZ"/>
      </w:rPr>
    </w:lvl>
    <w:lvl w:ilvl="8" w:tplc="BC664780">
      <w:numFmt w:val="bullet"/>
      <w:lvlText w:val="•"/>
      <w:lvlJc w:val="left"/>
      <w:pPr>
        <w:ind w:left="7545" w:hanging="284"/>
      </w:pPr>
      <w:rPr>
        <w:rFonts w:hint="default"/>
        <w:lang w:val="cs-CZ" w:eastAsia="cs-CZ" w:bidi="cs-CZ"/>
      </w:rPr>
    </w:lvl>
  </w:abstractNum>
  <w:num w:numId="1" w16cid:durableId="1286934032">
    <w:abstractNumId w:val="1"/>
  </w:num>
  <w:num w:numId="2" w16cid:durableId="134921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BK9yowfUmK/y8NX2Kr0Bu754Bnk9qX78qXs6ClUz3Jk/ObS8QAX8aM6+GetOnHu15Ozzg/VSpeed8fa0p05fQ==" w:salt="I1rFh7e9QcOZ0lQXAwz4i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071"/>
    <w:rsid w:val="00736B0F"/>
    <w:rsid w:val="009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7CE415"/>
  <w15:docId w15:val="{BBA963F1-3BBB-43CA-82DA-D6C753D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19" w:right="114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itdecin.cz" TargetMode="External"/><Relationship Id="rId5" Type="http://schemas.openxmlformats.org/officeDocument/2006/relationships/hyperlink" Target="mailto:podatelna@ksoud.un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HpxGLnxtGsQ4xhGjmY05wte9h3FGdyX3/oz5AZJqZMQ=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Sj2TGUzdVjBFf/KO+pnLKm+kTNuij4cupjF/Xti2gG0=</DigestValue>
    </Reference>
  </SignedInfo>
  <SignatureValue>HCnUvcWpw1Suze1Etlm8cJUf3weYJFl4vq6rFHwvTyM4KX1WaeuYmVSike6iMrpqN6RuICDv6zmm
DXok4YdhW+TQhDzgukgd4J84PuKs0VUPvKM01LkqGwJ0fW73ltH0TOd6bJKhQ3ei+M71Hc8SxSdJ
1quvi/xbi1Q917Hi4yhscdQFvbKhBYCraKwHB9Nll4XS3SGoO4mZLw0egAfiKr9h9v3Bk9+a66pp
ZBGqKm5QqJ2Pe8RykLzUVxTV0nL8RvA+ujcbA8nehlmBRJQMDsIqGBPRtkoGh4W0CPFj2mHyQiPA
XvD0fNiE6Os/r2BMnes+oLDp96OrpVQlEdBTAw==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uKIyRhF5Xujf5nenUTDvtPr7YsNGFlb7YWkQBTI22PU=</DigestValue>
      </Reference>
      <Reference URI="/word/document.xml?ContentType=application/vnd.openxmlformats-officedocument.wordprocessingml.document.main+xml">
        <DigestMethod Algorithm="http://www.w3.org/2001/04/xmlenc#sha256"/>
        <DigestValue>Mk3gQ8sCH72Ds/rEupFYID6nkCzXDaG1l5czNtF06c4=</DigestValue>
      </Reference>
      <Reference URI="/word/fontTable.xml?ContentType=application/vnd.openxmlformats-officedocument.wordprocessingml.fontTable+xml">
        <DigestMethod Algorithm="http://www.w3.org/2001/04/xmlenc#sha256"/>
        <DigestValue>AMEUNu3nnb4qyCO+giyqgGyFqZ5TJmgdoABH3N9zDjE=</DigestValue>
      </Reference>
      <Reference URI="/word/numbering.xml?ContentType=application/vnd.openxmlformats-officedocument.wordprocessingml.numbering+xml">
        <DigestMethod Algorithm="http://www.w3.org/2001/04/xmlenc#sha256"/>
        <DigestValue>meApFu9GHxpUzfqIBWWMVfcHuYTcn1JLNmRRW5mhwsk=</DigestValue>
      </Reference>
      <Reference URI="/word/settings.xml?ContentType=application/vnd.openxmlformats-officedocument.wordprocessingml.settings+xml">
        <DigestMethod Algorithm="http://www.w3.org/2001/04/xmlenc#sha256"/>
        <DigestValue>nKY9iGMhH0f45acZyOefxMJh6ap/zZ7waOD/fhro/NA=</DigestValue>
      </Reference>
      <Reference URI="/word/styles.xml?ContentType=application/vnd.openxmlformats-officedocument.wordprocessingml.styles+xml">
        <DigestMethod Algorithm="http://www.w3.org/2001/04/xmlenc#sha256"/>
        <DigestValue>8yz7ZA1fOTuxq3+Zl2/BddBNnPP44csgJ18ysO37PUM=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2024-02-09T07:50:32Z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2024-02-09T07:50:32Z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2461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Suchoňová Veronika JUDr.</dc:creator>
  <cp:lastModifiedBy>Šrámková Romana</cp:lastModifiedBy>
  <cp:revision>2</cp:revision>
  <dcterms:created xsi:type="dcterms:W3CDTF">2024-02-09T07:49:00Z</dcterms:created>
  <dcterms:modified xsi:type="dcterms:W3CDTF">2024-02-09T07:50:00Z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2024-02-09T00:00:00Z</vt:filetime>
  </property>
</Properties>
</file>