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082F1" w14:textId="77777777" w:rsidR="00D71400" w:rsidRDefault="00B7151F">
      <w:pPr>
        <w:spacing w:line="276" w:lineRule="auto"/>
        <w:jc w:val="both"/>
      </w:pPr>
      <w:r>
        <w:t xml:space="preserve">Níže uvedeného dne, měsíce a roku uzavřeli </w:t>
      </w:r>
    </w:p>
    <w:p w14:paraId="3DCC1A03" w14:textId="77777777" w:rsidR="00D71400" w:rsidRDefault="00B7151F">
      <w:pPr>
        <w:pStyle w:val="Nadpis1"/>
        <w:spacing w:after="120" w:line="276" w:lineRule="auto"/>
        <w:ind w:left="284" w:hanging="284"/>
        <w:jc w:val="both"/>
        <w:rPr>
          <w:rFonts w:ascii="Times New Roman" w:eastAsia="Times New Roman" w:hAnsi="Times New Roman" w:cs="Times New Roman"/>
          <w:sz w:val="22"/>
          <w:szCs w:val="22"/>
        </w:rPr>
      </w:pPr>
      <w:r>
        <w:rPr>
          <w:rFonts w:ascii="Times New Roman" w:hAnsi="Times New Roman"/>
          <w:sz w:val="22"/>
          <w:szCs w:val="22"/>
        </w:rPr>
        <w:t>Institut plánování a rozvoje hlavního města Prahy, příspěvková organizace</w:t>
      </w:r>
    </w:p>
    <w:p w14:paraId="5A0EC359" w14:textId="77777777" w:rsidR="00D71400" w:rsidRDefault="00B7151F">
      <w:pPr>
        <w:pStyle w:val="UnitProLightnormlntext"/>
        <w:ind w:left="432" w:hanging="432"/>
      </w:pPr>
      <w:r>
        <w:t>zastoupený: Mgr. Adamem Švejdou, zástupcem ředitele pro ekonomickou a provozní činnost</w:t>
      </w:r>
    </w:p>
    <w:p w14:paraId="03691A82" w14:textId="77777777" w:rsidR="00D71400" w:rsidRDefault="00B7151F">
      <w:pPr>
        <w:spacing w:line="276" w:lineRule="auto"/>
        <w:jc w:val="both"/>
      </w:pPr>
      <w:r>
        <w:t>sídlo: Vyšehradská 57, 128 00 Praha 2</w:t>
      </w:r>
    </w:p>
    <w:p w14:paraId="722A934A" w14:textId="77777777" w:rsidR="00D71400" w:rsidRDefault="00B7151F">
      <w:pPr>
        <w:spacing w:line="276" w:lineRule="auto"/>
        <w:jc w:val="both"/>
      </w:pPr>
      <w:r>
        <w:t xml:space="preserve">zapsaný: v obchodním rejstříku vedeném Městským soudem v Praze, oddíl </w:t>
      </w:r>
      <w:proofErr w:type="spellStart"/>
      <w:r>
        <w:t>Pr</w:t>
      </w:r>
      <w:proofErr w:type="spellEnd"/>
      <w:r>
        <w:t>, vložka 63</w:t>
      </w:r>
    </w:p>
    <w:p w14:paraId="66616236" w14:textId="77777777" w:rsidR="00D71400" w:rsidRDefault="00B7151F">
      <w:pPr>
        <w:spacing w:line="276" w:lineRule="auto"/>
        <w:jc w:val="both"/>
      </w:pPr>
      <w:r>
        <w:t>IČO: 70883858</w:t>
      </w:r>
    </w:p>
    <w:p w14:paraId="410193D9" w14:textId="77777777" w:rsidR="00D71400" w:rsidRDefault="00B7151F">
      <w:pPr>
        <w:spacing w:line="276" w:lineRule="auto"/>
        <w:jc w:val="both"/>
      </w:pPr>
      <w:r>
        <w:t>DIČ: CZ70883858</w:t>
      </w:r>
    </w:p>
    <w:p w14:paraId="7491CAB0" w14:textId="05521382" w:rsidR="00D71400" w:rsidRDefault="00B7151F">
      <w:pPr>
        <w:spacing w:line="276" w:lineRule="auto"/>
        <w:jc w:val="both"/>
      </w:pPr>
      <w:r>
        <w:t xml:space="preserve">bankovní spojení: </w:t>
      </w:r>
      <w:proofErr w:type="spellStart"/>
      <w:r w:rsidR="002848B5">
        <w:t>xxx</w:t>
      </w:r>
      <w:proofErr w:type="spellEnd"/>
    </w:p>
    <w:p w14:paraId="1819C07F" w14:textId="6004C2D4" w:rsidR="00D71400" w:rsidRDefault="00B7151F">
      <w:pPr>
        <w:spacing w:line="276" w:lineRule="auto"/>
        <w:jc w:val="both"/>
      </w:pPr>
      <w:r>
        <w:t xml:space="preserve">číslo účtu: </w:t>
      </w:r>
      <w:proofErr w:type="spellStart"/>
      <w:r w:rsidR="002848B5">
        <w:t>xxx</w:t>
      </w:r>
      <w:proofErr w:type="spellEnd"/>
    </w:p>
    <w:p w14:paraId="2EFA73AC" w14:textId="77777777" w:rsidR="00D71400" w:rsidRDefault="00B7151F">
      <w:pPr>
        <w:pStyle w:val="Zkladntext"/>
        <w:spacing w:line="276" w:lineRule="auto"/>
      </w:pPr>
      <w:r>
        <w:t xml:space="preserve"> (dále jen „</w:t>
      </w:r>
      <w:r>
        <w:rPr>
          <w:b/>
          <w:bCs/>
        </w:rPr>
        <w:t>objednatel</w:t>
      </w:r>
      <w:r>
        <w:t>“)</w:t>
      </w:r>
    </w:p>
    <w:p w14:paraId="5934556A" w14:textId="77777777" w:rsidR="00D71400" w:rsidRDefault="00D71400">
      <w:pPr>
        <w:pStyle w:val="Zkladntext"/>
        <w:spacing w:line="276" w:lineRule="auto"/>
        <w:ind w:left="187"/>
      </w:pPr>
    </w:p>
    <w:p w14:paraId="47BDABBC" w14:textId="77777777" w:rsidR="00D71400" w:rsidRDefault="00B7151F">
      <w:pPr>
        <w:tabs>
          <w:tab w:val="left" w:pos="5812"/>
        </w:tabs>
        <w:spacing w:line="276" w:lineRule="auto"/>
        <w:jc w:val="both"/>
        <w:rPr>
          <w:b/>
          <w:bCs/>
        </w:rPr>
      </w:pPr>
      <w:r>
        <w:rPr>
          <w:b/>
          <w:bCs/>
        </w:rPr>
        <w:t>a</w:t>
      </w:r>
    </w:p>
    <w:p w14:paraId="5272182C" w14:textId="77777777" w:rsidR="00D71400" w:rsidRDefault="00D71400">
      <w:pPr>
        <w:tabs>
          <w:tab w:val="left" w:pos="5812"/>
        </w:tabs>
        <w:spacing w:line="276" w:lineRule="auto"/>
        <w:jc w:val="both"/>
      </w:pPr>
    </w:p>
    <w:p w14:paraId="7E1637C2" w14:textId="17E759BA" w:rsidR="00D71400" w:rsidRDefault="00B7151F">
      <w:pPr>
        <w:spacing w:line="276" w:lineRule="auto"/>
        <w:rPr>
          <w:b/>
          <w:bCs/>
        </w:rPr>
      </w:pPr>
      <w:r>
        <w:rPr>
          <w:b/>
          <w:bCs/>
        </w:rPr>
        <w:t>VISUALIO s. r. o.</w:t>
      </w:r>
    </w:p>
    <w:p w14:paraId="3565FD45" w14:textId="1A30EB5E" w:rsidR="00D71400" w:rsidRDefault="00B7151F">
      <w:pPr>
        <w:spacing w:line="276" w:lineRule="auto"/>
        <w:rPr>
          <w:b/>
          <w:bCs/>
        </w:rPr>
      </w:pPr>
      <w:r>
        <w:t xml:space="preserve">zastoupený: Adamem </w:t>
      </w:r>
      <w:proofErr w:type="spellStart"/>
      <w:r>
        <w:t>Altmannem</w:t>
      </w:r>
      <w:proofErr w:type="spellEnd"/>
      <w:r w:rsidR="00B342E6">
        <w:t>, jednatelem</w:t>
      </w:r>
    </w:p>
    <w:p w14:paraId="24B21A35" w14:textId="77777777" w:rsidR="00D71400" w:rsidRDefault="00B7151F">
      <w:pPr>
        <w:spacing w:line="276" w:lineRule="auto"/>
        <w:rPr>
          <w:b/>
          <w:bCs/>
        </w:rPr>
      </w:pPr>
      <w:r>
        <w:t>sídlo: Klimentská 1652/36, Nové Město, 110 00 Praha 1</w:t>
      </w:r>
    </w:p>
    <w:p w14:paraId="5FA42A6F" w14:textId="77777777" w:rsidR="00D71400" w:rsidRDefault="00B7151F">
      <w:pPr>
        <w:spacing w:line="276" w:lineRule="auto"/>
      </w:pPr>
      <w:r>
        <w:t>zapsaný: v obchodním rejstříku vedeném Městským soudem v Praze, oddíl C, vložka 214648</w:t>
      </w:r>
    </w:p>
    <w:p w14:paraId="37FCD398" w14:textId="77777777" w:rsidR="00D71400" w:rsidRDefault="00B7151F">
      <w:pPr>
        <w:spacing w:line="276" w:lineRule="auto"/>
        <w:rPr>
          <w:b/>
          <w:bCs/>
        </w:rPr>
      </w:pPr>
      <w:r>
        <w:t>IČO: 02027933</w:t>
      </w:r>
    </w:p>
    <w:p w14:paraId="794E3DF0" w14:textId="77777777" w:rsidR="00D71400" w:rsidRDefault="00B7151F">
      <w:pPr>
        <w:spacing w:line="276" w:lineRule="auto"/>
        <w:rPr>
          <w:b/>
          <w:bCs/>
        </w:rPr>
      </w:pPr>
      <w:r>
        <w:t>DIČ:  CZ02027933</w:t>
      </w:r>
    </w:p>
    <w:p w14:paraId="49AB2A94" w14:textId="36FEDDCE" w:rsidR="00D71400" w:rsidRDefault="00B7151F">
      <w:pPr>
        <w:spacing w:line="276" w:lineRule="auto"/>
        <w:rPr>
          <w:b/>
          <w:bCs/>
        </w:rPr>
      </w:pPr>
      <w:r>
        <w:t xml:space="preserve">bankovní spojení: </w:t>
      </w:r>
      <w:proofErr w:type="spellStart"/>
      <w:r w:rsidR="002848B5">
        <w:t>xxx</w:t>
      </w:r>
      <w:proofErr w:type="spellEnd"/>
    </w:p>
    <w:p w14:paraId="468D5C7D" w14:textId="61AC8C7D" w:rsidR="00D71400" w:rsidRDefault="00B7151F">
      <w:pPr>
        <w:spacing w:line="276" w:lineRule="auto"/>
        <w:rPr>
          <w:b/>
          <w:bCs/>
        </w:rPr>
      </w:pPr>
      <w:r>
        <w:t xml:space="preserve">číslo účtu: </w:t>
      </w:r>
      <w:proofErr w:type="spellStart"/>
      <w:r w:rsidR="002848B5">
        <w:t>xxx</w:t>
      </w:r>
      <w:proofErr w:type="spellEnd"/>
    </w:p>
    <w:p w14:paraId="3821F064" w14:textId="77777777" w:rsidR="00D71400" w:rsidRDefault="00B7151F">
      <w:pPr>
        <w:spacing w:line="276" w:lineRule="auto"/>
      </w:pPr>
      <w:r>
        <w:t xml:space="preserve">dodavatel </w:t>
      </w:r>
      <w:r>
        <w:rPr>
          <w:b/>
          <w:bCs/>
        </w:rPr>
        <w:t xml:space="preserve">je </w:t>
      </w:r>
      <w:r>
        <w:t>plátcem DPH</w:t>
      </w:r>
    </w:p>
    <w:p w14:paraId="09100306" w14:textId="77777777" w:rsidR="00D71400" w:rsidRDefault="00B7151F">
      <w:pPr>
        <w:pStyle w:val="Zkladntext"/>
        <w:spacing w:line="276" w:lineRule="auto"/>
      </w:pPr>
      <w:r>
        <w:t>(dále jen „</w:t>
      </w:r>
      <w:r>
        <w:rPr>
          <w:b/>
          <w:bCs/>
        </w:rPr>
        <w:t>dodavatel</w:t>
      </w:r>
      <w:r>
        <w:t>“)</w:t>
      </w:r>
    </w:p>
    <w:p w14:paraId="4650B6B9" w14:textId="77777777" w:rsidR="00D71400" w:rsidRDefault="00D71400">
      <w:pPr>
        <w:spacing w:line="276" w:lineRule="auto"/>
        <w:jc w:val="both"/>
      </w:pPr>
    </w:p>
    <w:p w14:paraId="217EC43B" w14:textId="77777777" w:rsidR="00D71400" w:rsidRDefault="00B7151F">
      <w:pPr>
        <w:jc w:val="both"/>
      </w:pPr>
      <w:r>
        <w:t>v souladu s ustanovením § 1746 odst. 2 zákona č. 89/2012 Sb., občanský zákoník, ve znění pozdějších předpisů a ustanovení § 61 zákona č. 121/2000 Sb., o právu autorském, ve znění pozdějších předpisů, tuto</w:t>
      </w:r>
    </w:p>
    <w:p w14:paraId="173AC9ED" w14:textId="77777777" w:rsidR="00D71400" w:rsidRDefault="00B7151F">
      <w:pPr>
        <w:spacing w:after="120" w:line="276" w:lineRule="auto"/>
        <w:jc w:val="center"/>
      </w:pPr>
      <w:r>
        <w:rPr>
          <w:b/>
          <w:bCs/>
        </w:rPr>
        <w:t xml:space="preserve">Rámcovou dohodu č. ZAK 23-0194 </w:t>
      </w:r>
      <w:r>
        <w:t>s názvem</w:t>
      </w:r>
    </w:p>
    <w:p w14:paraId="45614F4E" w14:textId="77777777" w:rsidR="00D71400" w:rsidRDefault="00B7151F">
      <w:pPr>
        <w:spacing w:after="120" w:line="276" w:lineRule="auto"/>
        <w:jc w:val="center"/>
        <w:rPr>
          <w:b/>
          <w:bCs/>
        </w:rPr>
      </w:pPr>
      <w:r>
        <w:rPr>
          <w:b/>
          <w:bCs/>
        </w:rPr>
        <w:t xml:space="preserve"> „Grafické a DTP práce pro rok 2024“</w:t>
      </w:r>
    </w:p>
    <w:p w14:paraId="412C44BE" w14:textId="77777777" w:rsidR="00D71400" w:rsidRDefault="00B7151F">
      <w:pPr>
        <w:tabs>
          <w:tab w:val="center" w:pos="4507"/>
          <w:tab w:val="left" w:pos="7135"/>
        </w:tabs>
        <w:jc w:val="center"/>
      </w:pPr>
      <w:r>
        <w:t>(dále jen „smlouva“)</w:t>
      </w:r>
    </w:p>
    <w:p w14:paraId="5A560BF5" w14:textId="77777777" w:rsidR="00D71400" w:rsidRDefault="00D71400">
      <w:pPr>
        <w:pStyle w:val="Nadpis"/>
        <w:tabs>
          <w:tab w:val="left" w:pos="426"/>
        </w:tabs>
        <w:spacing w:after="120" w:line="276" w:lineRule="auto"/>
        <w:rPr>
          <w:rFonts w:ascii="Times New Roman" w:eastAsia="Times New Roman" w:hAnsi="Times New Roman" w:cs="Times New Roman"/>
          <w:b/>
          <w:bCs/>
          <w:sz w:val="22"/>
          <w:szCs w:val="22"/>
          <w:u w:val="single"/>
        </w:rPr>
      </w:pPr>
    </w:p>
    <w:p w14:paraId="3215952A" w14:textId="77777777" w:rsidR="00D71400" w:rsidRDefault="00D71400">
      <w:pPr>
        <w:pStyle w:val="Zkladntext"/>
      </w:pPr>
    </w:p>
    <w:p w14:paraId="010839F6" w14:textId="77777777" w:rsidR="00D71400" w:rsidRDefault="00B7151F">
      <w:pPr>
        <w:pStyle w:val="Nadpis"/>
        <w:tabs>
          <w:tab w:val="left" w:pos="426"/>
        </w:tabs>
        <w:spacing w:after="120" w:line="276" w:lineRule="auto"/>
        <w:rPr>
          <w:rFonts w:ascii="Times New Roman" w:eastAsia="Times New Roman" w:hAnsi="Times New Roman" w:cs="Times New Roman"/>
          <w:b/>
          <w:bCs/>
          <w:sz w:val="22"/>
          <w:szCs w:val="22"/>
          <w:u w:val="single"/>
        </w:rPr>
      </w:pPr>
      <w:r>
        <w:rPr>
          <w:rFonts w:ascii="Times New Roman" w:hAnsi="Times New Roman"/>
          <w:b/>
          <w:bCs/>
          <w:sz w:val="22"/>
          <w:szCs w:val="22"/>
          <w:u w:val="single"/>
        </w:rPr>
        <w:t xml:space="preserve">I. </w:t>
      </w:r>
      <w:proofErr w:type="spellStart"/>
      <w:r>
        <w:rPr>
          <w:rFonts w:ascii="Times New Roman" w:hAnsi="Times New Roman"/>
          <w:b/>
          <w:bCs/>
          <w:sz w:val="22"/>
          <w:szCs w:val="22"/>
          <w:u w:val="single"/>
        </w:rPr>
        <w:t>Předmět</w:t>
      </w:r>
      <w:proofErr w:type="spellEnd"/>
      <w:r>
        <w:rPr>
          <w:rFonts w:ascii="Times New Roman" w:hAnsi="Times New Roman"/>
          <w:b/>
          <w:bCs/>
          <w:sz w:val="22"/>
          <w:szCs w:val="22"/>
          <w:u w:val="single"/>
        </w:rPr>
        <w:t xml:space="preserve"> </w:t>
      </w:r>
      <w:proofErr w:type="spellStart"/>
      <w:r>
        <w:rPr>
          <w:rFonts w:ascii="Times New Roman" w:hAnsi="Times New Roman"/>
          <w:b/>
          <w:bCs/>
          <w:sz w:val="22"/>
          <w:szCs w:val="22"/>
          <w:u w:val="single"/>
        </w:rPr>
        <w:t>smlouvy</w:t>
      </w:r>
      <w:proofErr w:type="spellEnd"/>
    </w:p>
    <w:p w14:paraId="33A453B5" w14:textId="77777777" w:rsidR="00D71400" w:rsidRDefault="00B7151F">
      <w:pPr>
        <w:pStyle w:val="Odstavecseseznamem"/>
        <w:numPr>
          <w:ilvl w:val="0"/>
          <w:numId w:val="2"/>
        </w:numPr>
        <w:suppressAutoHyphens w:val="0"/>
        <w:jc w:val="both"/>
      </w:pPr>
      <w:r>
        <w:t>Předmětem této smlouvy je závazek dodavatele plnit níže uvedené služby:</w:t>
      </w:r>
    </w:p>
    <w:p w14:paraId="422C0937" w14:textId="77777777" w:rsidR="00D71400" w:rsidRDefault="00D71400">
      <w:pPr>
        <w:pStyle w:val="Odstavecseseznamem"/>
        <w:suppressAutoHyphens w:val="0"/>
        <w:ind w:left="1221"/>
        <w:jc w:val="both"/>
      </w:pPr>
    </w:p>
    <w:p w14:paraId="2E6A6CBE" w14:textId="6EE2F580" w:rsidR="00D71400" w:rsidRDefault="00B7151F" w:rsidP="00B12496">
      <w:pPr>
        <w:pStyle w:val="Odstavecseseznamem"/>
        <w:numPr>
          <w:ilvl w:val="0"/>
          <w:numId w:val="4"/>
        </w:numPr>
        <w:suppressAutoHyphens w:val="0"/>
        <w:ind w:left="709" w:hanging="283"/>
        <w:jc w:val="both"/>
      </w:pPr>
      <w:r>
        <w:t xml:space="preserve">Profesionální zpracování tiskových a digitálních výstupů v oblasti vizuální komunikace IPR Praha. Zajištění špičkové grafické a technické podpory při tvorbě a realizaci všech druhů materiálů, které IPR Praha používá ke své propagaci.  Tvorba a úprava materiálů v tištěné </w:t>
      </w:r>
      <w:r w:rsidR="00B12496">
        <w:t xml:space="preserve"> </w:t>
      </w:r>
      <w:r w:rsidR="00B12496">
        <w:br/>
      </w:r>
      <w:r>
        <w:t>a digitální podobě, vždy dle konkrétního zadání, v určeném rozsahu a za předem domluvených časových podmínek se zadavatelem.</w:t>
      </w:r>
    </w:p>
    <w:p w14:paraId="43DA8A71" w14:textId="77777777" w:rsidR="00D71400" w:rsidRDefault="00D71400" w:rsidP="00B12496">
      <w:pPr>
        <w:pStyle w:val="Odstavecseseznamem"/>
        <w:suppressAutoHyphens w:val="0"/>
        <w:ind w:left="709" w:hanging="283"/>
        <w:jc w:val="both"/>
      </w:pPr>
    </w:p>
    <w:p w14:paraId="31FDED97" w14:textId="77777777" w:rsidR="00D71400" w:rsidRDefault="00B7151F" w:rsidP="00B12496">
      <w:pPr>
        <w:pStyle w:val="slovnUnitrproLight"/>
        <w:numPr>
          <w:ilvl w:val="0"/>
          <w:numId w:val="4"/>
        </w:numPr>
        <w:ind w:left="709" w:hanging="283"/>
      </w:pPr>
      <w:r>
        <w:t xml:space="preserve">Předtisková příprava a grafické zpracování materiálů. Přípravu obrazových podkladů, montáží a retuší, </w:t>
      </w:r>
      <w:proofErr w:type="spellStart"/>
      <w:r>
        <w:t>scanů</w:t>
      </w:r>
      <w:proofErr w:type="spellEnd"/>
      <w:r>
        <w:t xml:space="preserve">, úpravu layoutů, sazby tiskovin různého formátu a rozsahu </w:t>
      </w:r>
      <w:r>
        <w:br/>
        <w:t xml:space="preserve">(např. letáků, brožur, publikací), grafické a tiskové korektury. Dále se týká tvorby šablon pro prezentace, šablon interních dokumentů, textových a tabulkových dokumentů, převod rastrových objektů  (JPEG, PNG, PSD apod.) na vektorové kresby, tvorby grafů a dalších výstupů dle potřeby a zadání. Výstupy budou odpovídat buď manuálu vizuálního stylu Institutu </w:t>
      </w:r>
      <w:r>
        <w:lastRenderedPageBreak/>
        <w:t>plánování a rozvoje hlavního města Prahy nebo se budou řídit jiným zadáním dle aktuální potřeby. Výstupy musí být provedeny v nejkvalitnější podobě.</w:t>
      </w:r>
    </w:p>
    <w:p w14:paraId="759079D7" w14:textId="77777777" w:rsidR="00D71400" w:rsidRDefault="00B7151F" w:rsidP="00B12496">
      <w:pPr>
        <w:pStyle w:val="slovnUnitrproLight"/>
        <w:numPr>
          <w:ilvl w:val="0"/>
          <w:numId w:val="4"/>
        </w:numPr>
        <w:ind w:left="709" w:hanging="283"/>
      </w:pPr>
      <w:r>
        <w:t>Kromě výše uvedených služeb je součástí předmětu smlouvy také tvorba interních formulářů v </w:t>
      </w:r>
      <w:proofErr w:type="spellStart"/>
      <w:r>
        <w:t>pdf</w:t>
      </w:r>
      <w:proofErr w:type="spellEnd"/>
      <w:r>
        <w:t xml:space="preserve">. Obsahuje definování interaktivních polí k vyplňování online verze </w:t>
      </w:r>
      <w:r>
        <w:br/>
        <w:t xml:space="preserve">a zajištění stabilní funkčnosti a pravidelné aktualizování. Formuláře pracují s funkcemi zaškrtávání, vyplňování a výběrem možností. </w:t>
      </w:r>
    </w:p>
    <w:p w14:paraId="429F31F4" w14:textId="77777777" w:rsidR="00D71400" w:rsidRDefault="00B7151F" w:rsidP="00B12496">
      <w:pPr>
        <w:pStyle w:val="slovnUnitrproLight"/>
        <w:numPr>
          <w:ilvl w:val="0"/>
          <w:numId w:val="4"/>
        </w:numPr>
        <w:ind w:left="709" w:hanging="283"/>
      </w:pPr>
      <w:r>
        <w:t xml:space="preserve">Součástí zakázky je také správa a archivace zdrojových dat a všech finálních výstupů </w:t>
      </w:r>
      <w:r>
        <w:br/>
        <w:t xml:space="preserve">a jejich sdílení prostřednictvím online úložiště zvoleného zadavatelem, (dále jen „předmět smlouvy“) a závazek objednatele řádně předmět smlouvy převzít a v souladu </w:t>
      </w:r>
      <w:r>
        <w:br/>
        <w:t>s čl. II této smlouvy uhradit dodavateli sjednanou cenu.</w:t>
      </w:r>
    </w:p>
    <w:p w14:paraId="704C396D" w14:textId="77777777" w:rsidR="00D71400" w:rsidRDefault="00B7151F">
      <w:pPr>
        <w:jc w:val="both"/>
      </w:pPr>
      <w:r>
        <w:t>Výstupy budou odpovídat buď manuálu vizuálního stylu IPR Praha nebo se budou řídit jiným zadáním dle aktuální potřeby. Výstupy musí být předány v té nejlepší kvalitě a v předem domluvených formátech. Grafické práce a předtisková příprava bude dodávána na základě jednotlivých objednávek.</w:t>
      </w:r>
    </w:p>
    <w:p w14:paraId="3743F7FE" w14:textId="77777777" w:rsidR="00D71400" w:rsidRDefault="00D71400">
      <w:pPr>
        <w:pStyle w:val="Odstavecseseznamem"/>
      </w:pPr>
    </w:p>
    <w:p w14:paraId="458DAC9B" w14:textId="77777777" w:rsidR="00D71400" w:rsidRDefault="00B7151F">
      <w:pPr>
        <w:pStyle w:val="Odstavecseseznamem"/>
        <w:numPr>
          <w:ilvl w:val="0"/>
          <w:numId w:val="5"/>
        </w:numPr>
        <w:suppressAutoHyphens w:val="0"/>
        <w:jc w:val="both"/>
      </w:pPr>
      <w:r>
        <w:t xml:space="preserve">Konkrétní specifikace jednotlivých požadovaných plnění – výzvy k plnění veřejné zakázky – bude dle potřeb a pokynů objednatele zaslána dodavateli vždy písemně na adresu dodavatele nebo na e-mail kontaktní osoby dodavatele, a to v dostatečném časovém předstihu zároveň s dílčí objednávkou. </w:t>
      </w:r>
      <w:r>
        <w:br/>
      </w:r>
    </w:p>
    <w:p w14:paraId="67238E46" w14:textId="77777777" w:rsidR="00D71400" w:rsidRDefault="00B7151F">
      <w:pPr>
        <w:numPr>
          <w:ilvl w:val="0"/>
          <w:numId w:val="6"/>
        </w:numPr>
        <w:spacing w:after="120" w:line="276" w:lineRule="auto"/>
        <w:jc w:val="both"/>
      </w:pPr>
      <w:r>
        <w:t>Objednatel se zavazuje poskytnout dodavateli součinnost nutnou k realizaci předmětu smlouvy.</w:t>
      </w:r>
    </w:p>
    <w:p w14:paraId="5A15F6B5" w14:textId="77777777" w:rsidR="00D71400" w:rsidRDefault="00B7151F">
      <w:pPr>
        <w:numPr>
          <w:ilvl w:val="0"/>
          <w:numId w:val="5"/>
        </w:numPr>
        <w:spacing w:after="120" w:line="276" w:lineRule="auto"/>
        <w:jc w:val="both"/>
      </w:pPr>
      <w:r>
        <w:t>Plnění předmětu smlouvy bude provedeno za podmínek stanovených v této smlouvě (včetně příloh), dále pak za podmínek stanovených ve výzvě, včetně jejích příloh a v nabídce dodavatele.</w:t>
      </w:r>
    </w:p>
    <w:p w14:paraId="17A67172" w14:textId="77777777" w:rsidR="00D71400" w:rsidRDefault="00B7151F">
      <w:pPr>
        <w:numPr>
          <w:ilvl w:val="0"/>
          <w:numId w:val="5"/>
        </w:numPr>
        <w:spacing w:after="120" w:line="276" w:lineRule="auto"/>
        <w:jc w:val="both"/>
      </w:pPr>
      <w:r>
        <w:t>V rámci zpracování předmětu smlouvy se dodavatel zavazuje k účasti na všech pracovních poradách svolaných objednatelem a respektování závěrů na nich přijatých. Počet a termíny porad stanoví objednatel podle postupu prací na předmětu smlouvy. První vstupní pracovní porada se uskuteční spolu se zahájením prací na předmětu smlouvy.</w:t>
      </w:r>
    </w:p>
    <w:p w14:paraId="675AE745" w14:textId="77777777" w:rsidR="00D71400" w:rsidRDefault="00D71400">
      <w:pPr>
        <w:spacing w:after="120" w:line="276" w:lineRule="auto"/>
        <w:jc w:val="both"/>
        <w:rPr>
          <w:u w:val="single"/>
          <w:shd w:val="clear" w:color="auto" w:fill="FFFF00"/>
        </w:rPr>
      </w:pPr>
    </w:p>
    <w:p w14:paraId="25673F80" w14:textId="77777777" w:rsidR="00D71400" w:rsidRDefault="00B7151F">
      <w:pPr>
        <w:spacing w:after="120" w:line="276" w:lineRule="auto"/>
        <w:jc w:val="center"/>
        <w:rPr>
          <w:b/>
          <w:bCs/>
          <w:u w:val="single"/>
        </w:rPr>
      </w:pPr>
      <w:r>
        <w:rPr>
          <w:b/>
          <w:bCs/>
          <w:u w:val="single"/>
        </w:rPr>
        <w:t>II. Cena a platební podmínky</w:t>
      </w:r>
    </w:p>
    <w:p w14:paraId="04FBC787" w14:textId="77777777" w:rsidR="00D71400" w:rsidRDefault="00B7151F">
      <w:pPr>
        <w:numPr>
          <w:ilvl w:val="0"/>
          <w:numId w:val="8"/>
        </w:numPr>
        <w:suppressAutoHyphens w:val="0"/>
        <w:spacing w:after="120" w:line="276" w:lineRule="auto"/>
        <w:jc w:val="both"/>
      </w:pPr>
      <w:r>
        <w:t xml:space="preserve"> Předmět smlouvy bude realizován a odevzdán na základě dílčích objednávek. Objednávky, </w:t>
      </w:r>
      <w:r>
        <w:br/>
        <w:t xml:space="preserve">jejichž hodnota </w:t>
      </w:r>
      <w:r>
        <w:rPr>
          <w:b/>
          <w:bCs/>
        </w:rPr>
        <w:t>nedosáhne</w:t>
      </w:r>
      <w:r>
        <w:t xml:space="preserve"> částky 50. 000,- Kč bez DPH, budou realizovány elektronicky </w:t>
      </w:r>
      <w:r>
        <w:br/>
        <w:t>(e-mailem) prostřednictvím kontaktní osoby uvedené v čl. XII odst. 3 této smlouvy. Pokud hodnota objednávky  dosáhne částky 50.000,- Kč bez DPH nebo vyšší, bude objednávka realizována písemně a odeslána na adresu dodavatele, který ji potvrdí a zašle zpět objednateli, a to elektronicky či v listinné podobě.</w:t>
      </w:r>
    </w:p>
    <w:p w14:paraId="4A223818" w14:textId="77777777" w:rsidR="00D71400" w:rsidRDefault="00B7151F">
      <w:pPr>
        <w:numPr>
          <w:ilvl w:val="0"/>
          <w:numId w:val="8"/>
        </w:numPr>
        <w:spacing w:after="120" w:line="276" w:lineRule="auto"/>
        <w:jc w:val="both"/>
      </w:pPr>
      <w:r>
        <w:t>Celková cena za zpracování předmětu smlouvy činí maximálně:</w:t>
      </w:r>
    </w:p>
    <w:p w14:paraId="1DCED773" w14:textId="77777777" w:rsidR="00D71400" w:rsidRDefault="00B7151F">
      <w:pPr>
        <w:numPr>
          <w:ilvl w:val="0"/>
          <w:numId w:val="10"/>
        </w:numPr>
        <w:spacing w:after="120" w:line="276" w:lineRule="auto"/>
        <w:jc w:val="both"/>
      </w:pPr>
      <w:r>
        <w:rPr>
          <w:b/>
          <w:bCs/>
        </w:rPr>
        <w:t>1.000.000,- Kč bez DPH</w:t>
      </w:r>
      <w:r>
        <w:t xml:space="preserve"> (slovy: </w:t>
      </w:r>
      <w:proofErr w:type="spellStart"/>
      <w:r>
        <w:t>jedenmilion</w:t>
      </w:r>
      <w:proofErr w:type="spellEnd"/>
      <w:r>
        <w:t xml:space="preserve"> korun českých), </w:t>
      </w:r>
    </w:p>
    <w:p w14:paraId="232C0B61" w14:textId="77777777" w:rsidR="00D71400" w:rsidRDefault="00B7151F">
      <w:pPr>
        <w:numPr>
          <w:ilvl w:val="0"/>
          <w:numId w:val="10"/>
        </w:numPr>
        <w:spacing w:after="120" w:line="276" w:lineRule="auto"/>
        <w:jc w:val="both"/>
      </w:pPr>
      <w:r>
        <w:rPr>
          <w:b/>
          <w:bCs/>
        </w:rPr>
        <w:t>1.210.000,- Kč s DPH</w:t>
      </w:r>
      <w:r>
        <w:t xml:space="preserve"> (slovy: </w:t>
      </w:r>
      <w:proofErr w:type="spellStart"/>
      <w:r>
        <w:t>jedenmiliondvěstědesettisíc</w:t>
      </w:r>
      <w:proofErr w:type="spellEnd"/>
      <w:r>
        <w:t xml:space="preserve"> korun českých).</w:t>
      </w:r>
    </w:p>
    <w:p w14:paraId="6BBD4F58" w14:textId="77777777" w:rsidR="00D71400" w:rsidRDefault="00B7151F" w:rsidP="00B7151F">
      <w:pPr>
        <w:spacing w:after="120" w:line="276" w:lineRule="auto"/>
        <w:ind w:left="284"/>
        <w:jc w:val="both"/>
      </w:pPr>
      <w:r>
        <w:t>Objednatel není povinen vyčerpat celou částku.</w:t>
      </w:r>
    </w:p>
    <w:p w14:paraId="5899CB45" w14:textId="77777777" w:rsidR="00D71400" w:rsidRDefault="00B7151F" w:rsidP="00B7151F">
      <w:pPr>
        <w:pStyle w:val="Zkladntext21"/>
        <w:spacing w:line="240" w:lineRule="auto"/>
        <w:ind w:left="284"/>
      </w:pPr>
      <w:r>
        <w:t xml:space="preserve">Hodinové sazby jsou uvedeny v příloze č. 1 smlouvy – kalkulace, dle nabídky dodavatele. </w:t>
      </w:r>
    </w:p>
    <w:p w14:paraId="1F17E9EA" w14:textId="77777777" w:rsidR="00D71400" w:rsidRDefault="00D71400">
      <w:pPr>
        <w:pStyle w:val="Zkladntext21"/>
        <w:spacing w:line="240" w:lineRule="auto"/>
      </w:pPr>
    </w:p>
    <w:p w14:paraId="7375734C" w14:textId="77777777" w:rsidR="00D71400" w:rsidRDefault="00B7151F">
      <w:pPr>
        <w:pStyle w:val="Zkladntext2"/>
        <w:numPr>
          <w:ilvl w:val="0"/>
          <w:numId w:val="11"/>
        </w:numPr>
        <w:suppressAutoHyphens w:val="0"/>
        <w:spacing w:line="276" w:lineRule="auto"/>
        <w:jc w:val="both"/>
      </w:pPr>
      <w:r>
        <w:t>Platba za splnění předmětu smlouvy se uskuteční po předání jednotlivých částí předmětu smlouvy, a to po odevzdání výkazu skutečně odpracovaných hodin.</w:t>
      </w:r>
    </w:p>
    <w:p w14:paraId="7BD51AC6" w14:textId="77777777" w:rsidR="00D71400" w:rsidRDefault="00B7151F">
      <w:pPr>
        <w:numPr>
          <w:ilvl w:val="0"/>
          <w:numId w:val="8"/>
        </w:numPr>
        <w:spacing w:after="120" w:line="276" w:lineRule="auto"/>
        <w:jc w:val="both"/>
      </w:pPr>
      <w:r>
        <w:t>Cena uvedená v čl. II odst. 2 této smlouvy může být měněna pouze v souvislosti se změnou sazeb DPH či jiných daňových předpisů majících vliv na cenu předmětu plnění. Rozhodným dnem je den změny sazby DPH.</w:t>
      </w:r>
    </w:p>
    <w:p w14:paraId="39711AFC" w14:textId="77777777" w:rsidR="00D71400" w:rsidRDefault="00B7151F">
      <w:pPr>
        <w:numPr>
          <w:ilvl w:val="0"/>
          <w:numId w:val="8"/>
        </w:numPr>
        <w:spacing w:after="120" w:line="276" w:lineRule="auto"/>
        <w:jc w:val="both"/>
      </w:pPr>
      <w:r>
        <w:t xml:space="preserve">Sjednaná cena v sobě zahrnuje veškeré náklady dodavatele za realizaci předmětu smlouvy </w:t>
      </w:r>
      <w:r>
        <w:br/>
        <w:t xml:space="preserve">podle této smlouvy a dodavatel nemá nárok na jakoukoliv další platbu související s prováděním předmětu smlouvy.  </w:t>
      </w:r>
    </w:p>
    <w:p w14:paraId="43251588" w14:textId="77777777" w:rsidR="00D71400" w:rsidRDefault="00B7151F">
      <w:pPr>
        <w:numPr>
          <w:ilvl w:val="0"/>
          <w:numId w:val="8"/>
        </w:numPr>
        <w:spacing w:after="120" w:line="276" w:lineRule="auto"/>
        <w:jc w:val="both"/>
      </w:pPr>
      <w:r>
        <w:t xml:space="preserve">Objednatel je povinen zaplatit dodavateli cenu za předmět smlouvy na základě řádně a oprávněně vystaveného daňového dokladu (faktury), a to se splatností 21 dnů ode dne doručení faktury objednateli. </w:t>
      </w:r>
    </w:p>
    <w:p w14:paraId="00B7D009" w14:textId="77777777" w:rsidR="00D71400" w:rsidRDefault="00B7151F">
      <w:pPr>
        <w:numPr>
          <w:ilvl w:val="0"/>
          <w:numId w:val="8"/>
        </w:numPr>
        <w:spacing w:after="120" w:line="276" w:lineRule="auto"/>
        <w:jc w:val="both"/>
      </w:pPr>
      <w:r>
        <w:t xml:space="preserve">Řádným vystavením faktury se rozumí vystavení faktury dodavatelem, jež má veškeré náležitosti daňového dokladu požadované právními předpisy, zejména zákonem č. 235/2004 Sb., o dani z přidané hodnoty, ve znění pozdějších předpisů. </w:t>
      </w:r>
      <w:r>
        <w:rPr>
          <w:b/>
          <w:bCs/>
        </w:rPr>
        <w:t xml:space="preserve">Na faktuře musí být dále uvedeno číslo smlouvy ZAK 23-0194 s </w:t>
      </w:r>
      <w:proofErr w:type="spellStart"/>
      <w:r>
        <w:rPr>
          <w:b/>
          <w:bCs/>
        </w:rPr>
        <w:t>podlomítkem</w:t>
      </w:r>
      <w:proofErr w:type="spellEnd"/>
      <w:r>
        <w:rPr>
          <w:b/>
          <w:bCs/>
        </w:rPr>
        <w:t xml:space="preserve"> </w:t>
      </w:r>
      <w:r>
        <w:t xml:space="preserve">části předmětu plnění a </w:t>
      </w:r>
      <w:r>
        <w:rPr>
          <w:b/>
          <w:bCs/>
        </w:rPr>
        <w:t>datum objednání dílčí objednávky</w:t>
      </w:r>
      <w:r>
        <w:t xml:space="preserve"> objednatelem. </w:t>
      </w:r>
    </w:p>
    <w:p w14:paraId="26B4A3A4" w14:textId="77777777" w:rsidR="00D71400" w:rsidRDefault="00B7151F">
      <w:pPr>
        <w:numPr>
          <w:ilvl w:val="0"/>
          <w:numId w:val="8"/>
        </w:numPr>
        <w:spacing w:after="120" w:line="276" w:lineRule="auto"/>
        <w:jc w:val="both"/>
      </w:pPr>
      <w:r>
        <w:t xml:space="preserve">Oprávněným vystavením faktury se rozumí vystavení faktury dodavatelem za provedený a na základě </w:t>
      </w:r>
      <w:r>
        <w:rPr>
          <w:b/>
          <w:bCs/>
        </w:rPr>
        <w:t xml:space="preserve">výkazu skutečně odpracovaných hodin </w:t>
      </w:r>
      <w:r>
        <w:t xml:space="preserve">předaný předmět smlouvy dle čl. IV této smlouvy. Dodavatel na základě plnění předmětu smlouvy odevzdá kontaktní osobě objednatele výkaz skutečně odpracovaných hodin (tzv. výčetku). Vzor výkazu skutečně odpracovaných hodin je ke stažení </w:t>
      </w:r>
      <w:r>
        <w:br/>
        <w:t xml:space="preserve">na webových stránkách objednatele na adrese: </w:t>
      </w:r>
      <w:hyperlink r:id="rId7" w:history="1">
        <w:r>
          <w:rPr>
            <w:rStyle w:val="Hyperlink0"/>
          </w:rPr>
          <w:t>http://www.iprpraha.cz/clanek/1950/vzory-dokumentu</w:t>
        </w:r>
      </w:hyperlink>
      <w:r>
        <w:rPr>
          <w:rStyle w:val="Hyperlink0"/>
        </w:rPr>
        <w:t xml:space="preserve"> v záložce „Vzory dokumentů, na které odkazují smlouvy“.</w:t>
      </w:r>
    </w:p>
    <w:p w14:paraId="7AF69129" w14:textId="77777777" w:rsidR="00D71400" w:rsidRDefault="00B7151F">
      <w:pPr>
        <w:numPr>
          <w:ilvl w:val="0"/>
          <w:numId w:val="8"/>
        </w:numPr>
        <w:spacing w:after="120" w:line="276" w:lineRule="auto"/>
        <w:jc w:val="both"/>
      </w:pPr>
      <w:r>
        <w:rPr>
          <w:rStyle w:val="Hyperlink0"/>
        </w:rPr>
        <w:t xml:space="preserve">V případě, že faktura nebude vystavena oprávněně, není objednatel povinen ji proplatit.  </w:t>
      </w:r>
    </w:p>
    <w:p w14:paraId="602BBB48" w14:textId="77777777" w:rsidR="00D71400" w:rsidRDefault="00B7151F">
      <w:pPr>
        <w:numPr>
          <w:ilvl w:val="0"/>
          <w:numId w:val="8"/>
        </w:numPr>
        <w:spacing w:after="120" w:line="276" w:lineRule="auto"/>
        <w:jc w:val="both"/>
      </w:pPr>
      <w:r>
        <w:rPr>
          <w:rStyle w:val="Hyperlink0"/>
        </w:rPr>
        <w:t>V případě, že faktura nebude vystavena řádně v souladu se zákonem a nebude obsahovat předepsané náležitosti, je objednatel oprávněn vrátit ji dodavateli k doplnění. V takovém případě se zastaví plynutí lhůty splatnosti a nová lhůta splatnosti začne běžet doručením opravené faktury.</w:t>
      </w:r>
    </w:p>
    <w:p w14:paraId="08BC9240" w14:textId="77777777" w:rsidR="00D71400" w:rsidRDefault="00B7151F">
      <w:pPr>
        <w:numPr>
          <w:ilvl w:val="0"/>
          <w:numId w:val="8"/>
        </w:numPr>
        <w:spacing w:after="120" w:line="276" w:lineRule="auto"/>
        <w:jc w:val="both"/>
      </w:pPr>
      <w:r>
        <w:rPr>
          <w:rStyle w:val="Hyperlink0"/>
        </w:rPr>
        <w:t>Objednatel neposkytuje zálohy.</w:t>
      </w:r>
    </w:p>
    <w:p w14:paraId="4543539A" w14:textId="77777777" w:rsidR="00D71400" w:rsidRDefault="00B7151F">
      <w:pPr>
        <w:spacing w:after="120" w:line="276" w:lineRule="auto"/>
        <w:jc w:val="center"/>
        <w:rPr>
          <w:rStyle w:val="None"/>
          <w:b/>
          <w:bCs/>
          <w:u w:val="single"/>
        </w:rPr>
      </w:pPr>
      <w:r>
        <w:rPr>
          <w:rStyle w:val="None"/>
          <w:b/>
          <w:bCs/>
          <w:u w:val="single"/>
        </w:rPr>
        <w:t>III. Termín plnění</w:t>
      </w:r>
    </w:p>
    <w:p w14:paraId="42EB172F" w14:textId="77777777" w:rsidR="00D71400" w:rsidRDefault="00B7151F">
      <w:pPr>
        <w:numPr>
          <w:ilvl w:val="0"/>
          <w:numId w:val="13"/>
        </w:numPr>
        <w:spacing w:after="120" w:line="276" w:lineRule="auto"/>
        <w:jc w:val="both"/>
      </w:pPr>
      <w:r>
        <w:rPr>
          <w:rStyle w:val="Hyperlink0"/>
        </w:rPr>
        <w:t xml:space="preserve">Předpokládaná doba plnění předmětu smlouvy je do </w:t>
      </w:r>
      <w:r>
        <w:rPr>
          <w:rStyle w:val="None"/>
          <w:b/>
          <w:bCs/>
        </w:rPr>
        <w:t>31. 12. 2024.</w:t>
      </w:r>
      <w:r>
        <w:rPr>
          <w:rStyle w:val="Hyperlink0"/>
        </w:rPr>
        <w:t xml:space="preserve"> Předmět smlouvy bude realizován průběžně, vždy na základě jednotlivých dílčích objednávek objednatele a dílčích termínů objednatele.</w:t>
      </w:r>
    </w:p>
    <w:p w14:paraId="4FE5308D" w14:textId="77777777" w:rsidR="00D71400" w:rsidRDefault="00B7151F">
      <w:pPr>
        <w:pStyle w:val="Zkladntext2"/>
        <w:numPr>
          <w:ilvl w:val="0"/>
          <w:numId w:val="13"/>
        </w:numPr>
        <w:spacing w:line="276" w:lineRule="auto"/>
        <w:jc w:val="both"/>
      </w:pPr>
      <w:r>
        <w:rPr>
          <w:rStyle w:val="Hyperlink0"/>
        </w:rPr>
        <w:t>V případě, že termín plnění vychází na víkend či svátek, posouvá se termín odevzdání na nejbližší následující pracovní den.</w:t>
      </w:r>
    </w:p>
    <w:p w14:paraId="26848031" w14:textId="77777777" w:rsidR="00D71400" w:rsidRDefault="00D71400">
      <w:pPr>
        <w:spacing w:after="120" w:line="276" w:lineRule="auto"/>
        <w:jc w:val="center"/>
        <w:rPr>
          <w:rStyle w:val="None"/>
          <w:b/>
          <w:bCs/>
          <w:u w:val="single"/>
        </w:rPr>
      </w:pPr>
    </w:p>
    <w:p w14:paraId="4436B204" w14:textId="77777777" w:rsidR="00D71400" w:rsidRDefault="00B7151F">
      <w:pPr>
        <w:spacing w:after="120" w:line="276" w:lineRule="auto"/>
        <w:jc w:val="center"/>
        <w:rPr>
          <w:rStyle w:val="None"/>
          <w:b/>
          <w:bCs/>
          <w:u w:val="single"/>
        </w:rPr>
      </w:pPr>
      <w:r>
        <w:rPr>
          <w:rStyle w:val="None"/>
          <w:b/>
          <w:bCs/>
          <w:u w:val="single"/>
        </w:rPr>
        <w:t>IV. Způsob plnění a místo předání předmětu smlouvy</w:t>
      </w:r>
    </w:p>
    <w:p w14:paraId="0158119C" w14:textId="77777777" w:rsidR="00D71400" w:rsidRDefault="00B7151F">
      <w:pPr>
        <w:numPr>
          <w:ilvl w:val="0"/>
          <w:numId w:val="15"/>
        </w:numPr>
        <w:spacing w:after="120" w:line="276" w:lineRule="auto"/>
        <w:jc w:val="both"/>
      </w:pPr>
      <w:r>
        <w:rPr>
          <w:rStyle w:val="Hyperlink0"/>
        </w:rPr>
        <w:t xml:space="preserve">Dodavatel se zavazuje zpracovat a odevzdat dílčí plnění v elektronické formě ve formátech </w:t>
      </w:r>
      <w:proofErr w:type="spellStart"/>
      <w:r>
        <w:rPr>
          <w:rStyle w:val="Hyperlink0"/>
        </w:rPr>
        <w:t>pdf</w:t>
      </w:r>
      <w:proofErr w:type="spellEnd"/>
      <w:r>
        <w:rPr>
          <w:rStyle w:val="Hyperlink0"/>
        </w:rPr>
        <w:t xml:space="preserve">., </w:t>
      </w:r>
      <w:proofErr w:type="spellStart"/>
      <w:r>
        <w:rPr>
          <w:rStyle w:val="Hyperlink0"/>
        </w:rPr>
        <w:t>eps</w:t>
      </w:r>
      <w:proofErr w:type="spellEnd"/>
      <w:r>
        <w:rPr>
          <w:rStyle w:val="Hyperlink0"/>
        </w:rPr>
        <w:t xml:space="preserve">. </w:t>
      </w:r>
      <w:proofErr w:type="spellStart"/>
      <w:r>
        <w:rPr>
          <w:rStyle w:val="Hyperlink0"/>
        </w:rPr>
        <w:t>ai</w:t>
      </w:r>
      <w:proofErr w:type="spellEnd"/>
      <w:r>
        <w:rPr>
          <w:rStyle w:val="Hyperlink0"/>
        </w:rPr>
        <w:t xml:space="preserve">., </w:t>
      </w:r>
      <w:proofErr w:type="spellStart"/>
      <w:r>
        <w:rPr>
          <w:rStyle w:val="Hyperlink0"/>
        </w:rPr>
        <w:t>indd</w:t>
      </w:r>
      <w:proofErr w:type="spellEnd"/>
      <w:r>
        <w:rPr>
          <w:rStyle w:val="Hyperlink0"/>
        </w:rPr>
        <w:t xml:space="preserve">., </w:t>
      </w:r>
      <w:proofErr w:type="spellStart"/>
      <w:r>
        <w:rPr>
          <w:rStyle w:val="Hyperlink0"/>
        </w:rPr>
        <w:t>psd</w:t>
      </w:r>
      <w:proofErr w:type="spellEnd"/>
      <w:r>
        <w:rPr>
          <w:rStyle w:val="Hyperlink0"/>
        </w:rPr>
        <w:t xml:space="preserve">., </w:t>
      </w:r>
      <w:proofErr w:type="spellStart"/>
      <w:r>
        <w:rPr>
          <w:rStyle w:val="Hyperlink0"/>
        </w:rPr>
        <w:t>png</w:t>
      </w:r>
      <w:proofErr w:type="spellEnd"/>
      <w:r>
        <w:rPr>
          <w:rStyle w:val="Hyperlink0"/>
        </w:rPr>
        <w:t xml:space="preserve">., </w:t>
      </w:r>
      <w:proofErr w:type="spellStart"/>
      <w:r>
        <w:rPr>
          <w:rStyle w:val="Hyperlink0"/>
        </w:rPr>
        <w:t>jpeg</w:t>
      </w:r>
      <w:proofErr w:type="spellEnd"/>
      <w:r>
        <w:rPr>
          <w:rStyle w:val="Hyperlink0"/>
        </w:rPr>
        <w:t xml:space="preserve">. nebo dle dílčích objednávek dle zadání, a to připravená k tisku, případně dalšímu použití (např. online).    </w:t>
      </w:r>
    </w:p>
    <w:p w14:paraId="2AA82C18" w14:textId="77777777" w:rsidR="00D71400" w:rsidRDefault="00B7151F">
      <w:pPr>
        <w:numPr>
          <w:ilvl w:val="0"/>
          <w:numId w:val="15"/>
        </w:numPr>
        <w:spacing w:after="120" w:line="276" w:lineRule="auto"/>
        <w:jc w:val="both"/>
      </w:pPr>
      <w:r>
        <w:rPr>
          <w:rStyle w:val="Hyperlink0"/>
        </w:rPr>
        <w:t xml:space="preserve">Předání předmětu smlouvy bude elektronicky na e-mailovou adresu kontaktní osoby objednatele. Předání a převzetí předmětu smlouvy se uskuteční na základě podepsaného výkazu skutečně odpracovaných hodin, jehož vzor je ke stažení na webových stránkách objednatele na adrese: </w:t>
      </w:r>
      <w:hyperlink r:id="rId8" w:history="1">
        <w:r>
          <w:rPr>
            <w:rStyle w:val="Hyperlink1"/>
          </w:rPr>
          <w:t>http://www.iprpraha.cz/clanek/1950/vzory-dokumentu</w:t>
        </w:r>
      </w:hyperlink>
      <w:r>
        <w:rPr>
          <w:rStyle w:val="Hyperlink0"/>
        </w:rPr>
        <w:t xml:space="preserve"> v záložce „Vzory dokumentů, na které odkazují smlouvy“. Teprve podpisem výkazu skutečně odpracovaných hodin se předmět smlouvy považuje za provedený a převzatý a dodavateli vzniká právo v souladu s čl. II této smlouvy na jeho zaplacení.</w:t>
      </w:r>
    </w:p>
    <w:p w14:paraId="10B064D2" w14:textId="77777777" w:rsidR="00D71400" w:rsidRDefault="00B7151F">
      <w:pPr>
        <w:numPr>
          <w:ilvl w:val="0"/>
          <w:numId w:val="15"/>
        </w:numPr>
        <w:spacing w:after="120" w:line="276" w:lineRule="auto"/>
        <w:jc w:val="both"/>
      </w:pPr>
      <w:r>
        <w:rPr>
          <w:rStyle w:val="Hyperlink0"/>
        </w:rPr>
        <w:t>Objednatel není povinen předmět smlouvy převzít, pokud předmět smlouvy nesplňuje některý z požadavků na jeho kvalitu stanovenou v čl. VI této smlouvy.</w:t>
      </w:r>
    </w:p>
    <w:p w14:paraId="5A1891EF" w14:textId="77777777" w:rsidR="00D71400" w:rsidRDefault="00B7151F">
      <w:pPr>
        <w:numPr>
          <w:ilvl w:val="0"/>
          <w:numId w:val="15"/>
        </w:numPr>
        <w:spacing w:after="120" w:line="276" w:lineRule="auto"/>
        <w:jc w:val="both"/>
      </w:pPr>
      <w:r>
        <w:rPr>
          <w:rStyle w:val="Hyperlink0"/>
        </w:rPr>
        <w:t>Vlastnické právo k předmětu smlouvy přechází na objednatele okamžikem jeho předání a převzetí dle tohoto článku.</w:t>
      </w:r>
    </w:p>
    <w:p w14:paraId="7BA36483" w14:textId="77777777" w:rsidR="00D71400" w:rsidRDefault="00B7151F">
      <w:pPr>
        <w:numPr>
          <w:ilvl w:val="0"/>
          <w:numId w:val="15"/>
        </w:numPr>
        <w:spacing w:after="120" w:line="276" w:lineRule="auto"/>
        <w:jc w:val="both"/>
      </w:pPr>
      <w:r>
        <w:rPr>
          <w:rStyle w:val="Hyperlink0"/>
        </w:rPr>
        <w:t xml:space="preserve">Do doby stanovené v odst. 5 tohoto článku nese nebezpečí škody na předmětu smlouvy dodavatel. </w:t>
      </w:r>
    </w:p>
    <w:p w14:paraId="4653E04A" w14:textId="77777777" w:rsidR="00D71400" w:rsidRDefault="00D71400">
      <w:pPr>
        <w:spacing w:after="120" w:line="276" w:lineRule="auto"/>
        <w:jc w:val="both"/>
        <w:rPr>
          <w:rStyle w:val="None"/>
          <w:color w:val="FF0000"/>
          <w:u w:color="FF0000"/>
        </w:rPr>
      </w:pPr>
    </w:p>
    <w:p w14:paraId="1AD04389" w14:textId="77777777" w:rsidR="00D71400" w:rsidRDefault="00B7151F">
      <w:pPr>
        <w:keepNext/>
        <w:spacing w:after="120" w:line="276" w:lineRule="auto"/>
        <w:jc w:val="center"/>
        <w:outlineLvl w:val="0"/>
        <w:rPr>
          <w:rStyle w:val="None"/>
          <w:b/>
          <w:bCs/>
          <w:u w:val="single"/>
        </w:rPr>
      </w:pPr>
      <w:r>
        <w:rPr>
          <w:rStyle w:val="None"/>
          <w:b/>
          <w:bCs/>
          <w:u w:val="single"/>
        </w:rPr>
        <w:t>V. Ustanovení o poddodavatelích</w:t>
      </w:r>
    </w:p>
    <w:p w14:paraId="42BBB1A4" w14:textId="77777777" w:rsidR="00D71400" w:rsidRDefault="00B7151F">
      <w:pPr>
        <w:pStyle w:val="Odstavecseseznamem"/>
        <w:widowControl w:val="0"/>
        <w:suppressAutoHyphens w:val="0"/>
        <w:spacing w:after="120" w:line="276" w:lineRule="auto"/>
        <w:ind w:left="0"/>
        <w:jc w:val="both"/>
        <w:rPr>
          <w:rStyle w:val="None"/>
          <w:shd w:val="clear" w:color="auto" w:fill="C0C0C0"/>
        </w:rPr>
      </w:pPr>
      <w:r>
        <w:t xml:space="preserve">Dodavatel se zavazuje v souladu s podanou nabídkou na veřejnou zakázku „Grafické a DTP práce pro rok 2024“ zajišťovat veškeré smluvní povinnosti sám, tj. bez účasti poddodavatelů. </w:t>
      </w:r>
    </w:p>
    <w:p w14:paraId="359AB65F" w14:textId="77777777" w:rsidR="00D71400" w:rsidRDefault="00D71400">
      <w:pPr>
        <w:pStyle w:val="Odstavecseseznamem"/>
        <w:widowControl w:val="0"/>
        <w:suppressAutoHyphens w:val="0"/>
        <w:spacing w:after="120" w:line="276" w:lineRule="auto"/>
        <w:ind w:left="73"/>
        <w:jc w:val="both"/>
        <w:rPr>
          <w:rStyle w:val="Hyperlink0"/>
        </w:rPr>
      </w:pPr>
    </w:p>
    <w:p w14:paraId="0B533388" w14:textId="77777777" w:rsidR="00D71400" w:rsidRDefault="00B7151F">
      <w:pPr>
        <w:spacing w:after="120" w:line="276" w:lineRule="auto"/>
        <w:jc w:val="center"/>
        <w:rPr>
          <w:rStyle w:val="None"/>
          <w:b/>
          <w:bCs/>
          <w:u w:val="single"/>
        </w:rPr>
      </w:pPr>
      <w:r>
        <w:rPr>
          <w:rStyle w:val="None"/>
          <w:b/>
          <w:bCs/>
          <w:u w:val="single"/>
        </w:rPr>
        <w:t>VI. Kvalita předmětu smlouvy</w:t>
      </w:r>
    </w:p>
    <w:p w14:paraId="11EC93CB" w14:textId="77777777" w:rsidR="00D71400" w:rsidRDefault="00B7151F">
      <w:pPr>
        <w:numPr>
          <w:ilvl w:val="0"/>
          <w:numId w:val="17"/>
        </w:numPr>
        <w:spacing w:after="120" w:line="276" w:lineRule="auto"/>
        <w:jc w:val="both"/>
      </w:pPr>
      <w:r>
        <w:rPr>
          <w:rStyle w:val="Hyperlink0"/>
        </w:rPr>
        <w:t>Předmět smlouvy musí být dodavatelem proveden řádně, ve stanoveném termínu a s odbornou péčí.</w:t>
      </w:r>
    </w:p>
    <w:p w14:paraId="3BEE8CBE" w14:textId="77777777" w:rsidR="00D71400" w:rsidRDefault="00B7151F">
      <w:pPr>
        <w:numPr>
          <w:ilvl w:val="0"/>
          <w:numId w:val="17"/>
        </w:numPr>
        <w:spacing w:after="120" w:line="276" w:lineRule="auto"/>
        <w:jc w:val="both"/>
      </w:pPr>
      <w:r>
        <w:rPr>
          <w:rStyle w:val="Hyperlink0"/>
        </w:rPr>
        <w:t xml:space="preserve">Řádně a ve stanovených termínech se rozumí provedení předmětu smlouvy v souladu </w:t>
      </w:r>
      <w:r>
        <w:rPr>
          <w:rStyle w:val="Hyperlink0"/>
        </w:rPr>
        <w:br/>
        <w:t xml:space="preserve">s čl. III této smlouvy, ve stavu, jež odpovídá požadavkům na kvalitu předmětu smlouvy, </w:t>
      </w:r>
      <w:r>
        <w:rPr>
          <w:rStyle w:val="Hyperlink0"/>
        </w:rPr>
        <w:br/>
        <w:t>resp. podmínkám stanoveným v právních předpisech a závazně technických normách, požadavkům na kvalitu předmětu smlouvy a podmínkám veřejné zakázky.</w:t>
      </w:r>
    </w:p>
    <w:p w14:paraId="499A1F21" w14:textId="77777777" w:rsidR="00D71400" w:rsidRDefault="00D71400">
      <w:pPr>
        <w:spacing w:after="120" w:line="276" w:lineRule="auto"/>
        <w:jc w:val="both"/>
        <w:rPr>
          <w:rStyle w:val="Hyperlink0"/>
        </w:rPr>
      </w:pPr>
    </w:p>
    <w:p w14:paraId="38A9011E" w14:textId="77777777" w:rsidR="00D71400" w:rsidRDefault="00B7151F">
      <w:pPr>
        <w:spacing w:after="120" w:line="276" w:lineRule="auto"/>
        <w:jc w:val="center"/>
        <w:rPr>
          <w:rStyle w:val="None"/>
          <w:b/>
          <w:bCs/>
          <w:u w:val="single"/>
        </w:rPr>
      </w:pPr>
      <w:r>
        <w:rPr>
          <w:rStyle w:val="None"/>
          <w:b/>
          <w:bCs/>
          <w:u w:val="single"/>
        </w:rPr>
        <w:t>VII. Odpovědnost za vady předmětu smlouvy</w:t>
      </w:r>
    </w:p>
    <w:p w14:paraId="469CA45B" w14:textId="77777777" w:rsidR="00D71400" w:rsidRDefault="00B7151F">
      <w:pPr>
        <w:numPr>
          <w:ilvl w:val="0"/>
          <w:numId w:val="19"/>
        </w:numPr>
        <w:spacing w:after="120" w:line="276" w:lineRule="auto"/>
        <w:jc w:val="both"/>
      </w:pPr>
      <w:r>
        <w:rPr>
          <w:rStyle w:val="Hyperlink0"/>
        </w:rPr>
        <w:t>Dodavatel odpovídá za to, že předmět této smlouvy je provedený podle podmínek smlouvy, zadávací dokumentace, a že bude mít předmět smlouvy vlastnosti dohodnuté v této smlouvě a vlastnosti stanovené právními předpisy, technickými normami, případně vlastnosti obvyklé.</w:t>
      </w:r>
    </w:p>
    <w:p w14:paraId="025A0357" w14:textId="77777777" w:rsidR="00D71400" w:rsidRDefault="00B7151F">
      <w:pPr>
        <w:numPr>
          <w:ilvl w:val="0"/>
          <w:numId w:val="19"/>
        </w:numPr>
        <w:spacing w:after="120" w:line="276" w:lineRule="auto"/>
        <w:jc w:val="both"/>
      </w:pPr>
      <w:r>
        <w:rPr>
          <w:rStyle w:val="Hyperlink0"/>
        </w:rPr>
        <w:t>V případě prodlení dodavatele s odstraněním vad, má objednatel vedle vyúčtování smluvní pokuty právo pověřit odstraněním vady popř. vad třetí osobu. Objednateli v tomto případě vzniká právo nárokovat zaplacení vynaložených finančních nákladů na odstranění vady na dodavateli.</w:t>
      </w:r>
    </w:p>
    <w:p w14:paraId="523ED0A2" w14:textId="77777777" w:rsidR="00D71400" w:rsidRDefault="00B7151F">
      <w:pPr>
        <w:pStyle w:val="Zkladntext2"/>
        <w:numPr>
          <w:ilvl w:val="0"/>
          <w:numId w:val="19"/>
        </w:numPr>
        <w:suppressAutoHyphens w:val="0"/>
        <w:spacing w:line="276" w:lineRule="auto"/>
        <w:jc w:val="both"/>
      </w:pPr>
      <w:r>
        <w:rPr>
          <w:rStyle w:val="Hyperlink0"/>
        </w:rPr>
        <w:t>Dodavatel ručí za případné dotčení práva jakékoliv třetí osoby vyplývající z průmyslového nebo duševního vlastnictví související s plněním předmětu smlouvy, a to na území České republiky i mimo něj.</w:t>
      </w:r>
    </w:p>
    <w:p w14:paraId="4ED6C140" w14:textId="77777777" w:rsidR="00D71400" w:rsidRDefault="00B7151F">
      <w:pPr>
        <w:pStyle w:val="Zkladntext2"/>
        <w:numPr>
          <w:ilvl w:val="0"/>
          <w:numId w:val="19"/>
        </w:numPr>
        <w:suppressAutoHyphens w:val="0"/>
        <w:spacing w:line="276" w:lineRule="auto"/>
        <w:jc w:val="both"/>
      </w:pPr>
      <w:r>
        <w:rPr>
          <w:rStyle w:val="Hyperlink0"/>
        </w:rPr>
        <w:t>Pokud bude mít předmět smlouvy právní vady, dodavatel je povinen na vlastní náklady učinit všechna opatření nezbytná k odstranění právní vady předmětu smlouvy.  Dodavatel nese veškeré náklady a hradí veškeré oprávněné nároky třetích osob.</w:t>
      </w:r>
    </w:p>
    <w:p w14:paraId="1FC0A266" w14:textId="77777777" w:rsidR="00D71400" w:rsidRDefault="00B7151F">
      <w:pPr>
        <w:numPr>
          <w:ilvl w:val="0"/>
          <w:numId w:val="19"/>
        </w:numPr>
        <w:spacing w:after="120" w:line="276" w:lineRule="auto"/>
        <w:jc w:val="both"/>
      </w:pPr>
      <w:r>
        <w:rPr>
          <w:rStyle w:val="Hyperlink0"/>
        </w:rPr>
        <w:t>V případě, že by se dodavatel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3C22D6FB" w14:textId="7A1A809F" w:rsidR="00D71400" w:rsidRDefault="00D71400">
      <w:pPr>
        <w:spacing w:after="120" w:line="276" w:lineRule="auto"/>
        <w:jc w:val="both"/>
        <w:rPr>
          <w:rStyle w:val="Hyperlink0"/>
        </w:rPr>
      </w:pPr>
    </w:p>
    <w:p w14:paraId="65C55E74" w14:textId="5FC56A5F" w:rsidR="00B12496" w:rsidRDefault="00B12496">
      <w:pPr>
        <w:spacing w:after="120" w:line="276" w:lineRule="auto"/>
        <w:jc w:val="both"/>
        <w:rPr>
          <w:rStyle w:val="Hyperlink0"/>
        </w:rPr>
      </w:pPr>
    </w:p>
    <w:p w14:paraId="338E9D5F" w14:textId="77777777" w:rsidR="00B12496" w:rsidRDefault="00B12496">
      <w:pPr>
        <w:spacing w:after="120" w:line="276" w:lineRule="auto"/>
        <w:jc w:val="both"/>
        <w:rPr>
          <w:rStyle w:val="Hyperlink0"/>
        </w:rPr>
      </w:pPr>
    </w:p>
    <w:p w14:paraId="1F9E304E" w14:textId="77777777" w:rsidR="00D71400" w:rsidRDefault="00B7151F">
      <w:pPr>
        <w:spacing w:after="120" w:line="276" w:lineRule="auto"/>
        <w:jc w:val="center"/>
        <w:rPr>
          <w:rStyle w:val="None"/>
          <w:b/>
          <w:bCs/>
          <w:u w:val="single"/>
        </w:rPr>
      </w:pPr>
      <w:r>
        <w:rPr>
          <w:rStyle w:val="None"/>
          <w:b/>
          <w:bCs/>
          <w:u w:val="single"/>
        </w:rPr>
        <w:t>VIII. Smluvní pokuta</w:t>
      </w:r>
    </w:p>
    <w:p w14:paraId="12AFE101" w14:textId="77777777" w:rsidR="00D71400" w:rsidRDefault="00B7151F">
      <w:pPr>
        <w:numPr>
          <w:ilvl w:val="0"/>
          <w:numId w:val="21"/>
        </w:numPr>
        <w:spacing w:after="120" w:line="276" w:lineRule="auto"/>
        <w:jc w:val="both"/>
      </w:pPr>
      <w:r>
        <w:rPr>
          <w:rStyle w:val="Hyperlink0"/>
        </w:rPr>
        <w:t>Za prodlení s termínem předání předmětu smlouvy z celkové ceny dílčí objednávky za každý započatý den prodlení zaplatí dodavatel objednateli smluvní pokutu ve výši 0,1 % na základě dílčí objednávky.</w:t>
      </w:r>
    </w:p>
    <w:p w14:paraId="00578D7A" w14:textId="77777777" w:rsidR="00D71400" w:rsidRDefault="00B7151F">
      <w:pPr>
        <w:numPr>
          <w:ilvl w:val="0"/>
          <w:numId w:val="21"/>
        </w:numPr>
        <w:spacing w:after="120" w:line="276" w:lineRule="auto"/>
        <w:jc w:val="both"/>
      </w:pPr>
      <w:r>
        <w:rPr>
          <w:rStyle w:val="Hyperlink0"/>
        </w:rPr>
        <w:t>Dodavatel je dále povinen objednateli zaplatit smluvní pokutu za porušení níže uvedených ustanovení této smlouvy:</w:t>
      </w:r>
    </w:p>
    <w:p w14:paraId="39DB37F2" w14:textId="77777777" w:rsidR="00D71400" w:rsidRDefault="00B7151F">
      <w:pPr>
        <w:numPr>
          <w:ilvl w:val="0"/>
          <w:numId w:val="23"/>
        </w:numPr>
        <w:spacing w:after="120" w:line="276" w:lineRule="auto"/>
        <w:jc w:val="both"/>
      </w:pPr>
      <w:r>
        <w:rPr>
          <w:rStyle w:val="Hyperlink0"/>
        </w:rPr>
        <w:t xml:space="preserve">Za každé jednotlivé porušení povinnosti uvedené v čl. IX odst. 4 </w:t>
      </w:r>
      <w:proofErr w:type="gramStart"/>
      <w:r>
        <w:rPr>
          <w:rStyle w:val="Hyperlink0"/>
        </w:rPr>
        <w:t>této</w:t>
      </w:r>
      <w:proofErr w:type="gramEnd"/>
      <w:r>
        <w:rPr>
          <w:rStyle w:val="Hyperlink0"/>
        </w:rPr>
        <w:t xml:space="preserve"> smlouvy je dodavatel povinen zaplatit objednateli smluvní pokutu ve výši 100.000,- Kč.</w:t>
      </w:r>
    </w:p>
    <w:p w14:paraId="29FE025A" w14:textId="227BF747" w:rsidR="00D71400" w:rsidRDefault="00B7151F">
      <w:pPr>
        <w:numPr>
          <w:ilvl w:val="0"/>
          <w:numId w:val="23"/>
        </w:numPr>
        <w:spacing w:after="120" w:line="276" w:lineRule="auto"/>
        <w:jc w:val="both"/>
      </w:pPr>
      <w:r>
        <w:rPr>
          <w:rStyle w:val="Hyperlink0"/>
        </w:rPr>
        <w:t>Za každé jednotlivé porušení povinností uvedených v čl. X této smlouvy týkajících se ochrany důvěrných informací a obchodního tajemství, je dodavatel povinen zaplatit objednateli smluvní pokutu ve výši 100.000,- Kč.</w:t>
      </w:r>
    </w:p>
    <w:p w14:paraId="10AD0AD8" w14:textId="77777777" w:rsidR="00D71400" w:rsidRDefault="00B7151F">
      <w:pPr>
        <w:numPr>
          <w:ilvl w:val="0"/>
          <w:numId w:val="24"/>
        </w:numPr>
        <w:spacing w:after="120" w:line="276" w:lineRule="auto"/>
        <w:jc w:val="both"/>
      </w:pPr>
      <w:r>
        <w:rPr>
          <w:rStyle w:val="Hyperlink0"/>
        </w:rPr>
        <w:t xml:space="preserve">V případě škody vzniklé objednateli porušením povinnosti dodavatele, je tento povinen škodu objednateli uhradit. </w:t>
      </w:r>
    </w:p>
    <w:p w14:paraId="5985B345" w14:textId="77777777" w:rsidR="00D71400" w:rsidRDefault="00B7151F">
      <w:pPr>
        <w:numPr>
          <w:ilvl w:val="0"/>
          <w:numId w:val="21"/>
        </w:numPr>
        <w:spacing w:after="120" w:line="276" w:lineRule="auto"/>
        <w:jc w:val="both"/>
      </w:pPr>
      <w:r>
        <w:rPr>
          <w:rStyle w:val="Hyperlink0"/>
        </w:rPr>
        <w:t>Objednatel je oprávněn smluvní pokutu, případně vzniklou náhradu škody, na které mu v důsledku porušení závazku dodavatele vznikl právní nárok, započíst proti kterékoliv úhradě, která přísluší dodavateli dle příslušných ustanovení smlouvy.</w:t>
      </w:r>
    </w:p>
    <w:p w14:paraId="793B3DBF" w14:textId="77777777" w:rsidR="00D71400" w:rsidRDefault="00B7151F">
      <w:pPr>
        <w:numPr>
          <w:ilvl w:val="0"/>
          <w:numId w:val="21"/>
        </w:numPr>
        <w:spacing w:after="120" w:line="276" w:lineRule="auto"/>
        <w:jc w:val="both"/>
      </w:pPr>
      <w:r>
        <w:rPr>
          <w:rStyle w:val="Hyperlink0"/>
        </w:rPr>
        <w:t xml:space="preserve">Smluvní pokuta sjednaná dle  tohoto článku je splatná do 15 kalendářních </w:t>
      </w:r>
      <w:r>
        <w:rPr>
          <w:rStyle w:val="Hyperlink0"/>
        </w:rPr>
        <w:br/>
        <w:t>dnů od okamžiku každého jednotlivého porušení ustanovení specifikovaného v této smlouvě,</w:t>
      </w:r>
      <w:r>
        <w:rPr>
          <w:rStyle w:val="Hyperlink0"/>
        </w:rPr>
        <w:br/>
        <w:t xml:space="preserve">a to na účet objednatele uvedený v záhlaví této smlouvy. Objednatel je oprávněn započíst splatnou smluvní pokutu proti jakékoli pohledávce dodavatele vůči objednateli. </w:t>
      </w:r>
    </w:p>
    <w:p w14:paraId="70BCC6DD" w14:textId="77777777" w:rsidR="00D71400" w:rsidRDefault="00B7151F">
      <w:pPr>
        <w:numPr>
          <w:ilvl w:val="0"/>
          <w:numId w:val="21"/>
        </w:numPr>
        <w:spacing w:after="120" w:line="276" w:lineRule="auto"/>
        <w:jc w:val="both"/>
      </w:pPr>
      <w:r>
        <w:rPr>
          <w:rStyle w:val="Hyperlink0"/>
        </w:rPr>
        <w:t xml:space="preserve">Ustanovením tohoto článku o smluvní pokutě není dotčeno domáhat se práva </w:t>
      </w:r>
      <w:r>
        <w:rPr>
          <w:rStyle w:val="Hyperlink0"/>
        </w:rPr>
        <w:br/>
        <w:t>na náhradu škody, smluvní strany tedy nebudou aplikovat ustanovení § 2050 občanského zákoníku.</w:t>
      </w:r>
    </w:p>
    <w:p w14:paraId="1525FD81" w14:textId="77777777" w:rsidR="00D71400" w:rsidRDefault="00D71400">
      <w:pPr>
        <w:spacing w:after="120" w:line="276" w:lineRule="auto"/>
        <w:jc w:val="both"/>
        <w:rPr>
          <w:rStyle w:val="Hyperlink0"/>
        </w:rPr>
      </w:pPr>
    </w:p>
    <w:p w14:paraId="6D7B0305" w14:textId="77777777" w:rsidR="00D71400" w:rsidRDefault="00B7151F">
      <w:pPr>
        <w:pStyle w:val="Standardnte"/>
        <w:spacing w:after="120" w:line="276" w:lineRule="auto"/>
        <w:jc w:val="center"/>
        <w:rPr>
          <w:rStyle w:val="None"/>
          <w:b/>
          <w:bCs/>
          <w:sz w:val="22"/>
          <w:szCs w:val="22"/>
          <w:u w:val="single"/>
        </w:rPr>
      </w:pPr>
      <w:r>
        <w:rPr>
          <w:rStyle w:val="None"/>
          <w:b/>
          <w:bCs/>
          <w:sz w:val="22"/>
          <w:szCs w:val="22"/>
          <w:u w:val="single"/>
        </w:rPr>
        <w:t xml:space="preserve"> IX. Ustanovení o právním vztahu k autorskému zákonu</w:t>
      </w:r>
    </w:p>
    <w:p w14:paraId="232FC9C2" w14:textId="77777777" w:rsidR="00D71400" w:rsidRDefault="00B7151F">
      <w:pPr>
        <w:pStyle w:val="Zkladntext2"/>
        <w:spacing w:line="276" w:lineRule="auto"/>
        <w:jc w:val="center"/>
        <w:rPr>
          <w:rStyle w:val="None"/>
          <w:b/>
          <w:bCs/>
          <w:u w:val="single"/>
        </w:rPr>
      </w:pPr>
      <w:r>
        <w:rPr>
          <w:rStyle w:val="None"/>
          <w:b/>
          <w:bCs/>
          <w:u w:val="single"/>
        </w:rPr>
        <w:t>„licenční doložka“</w:t>
      </w:r>
    </w:p>
    <w:p w14:paraId="7B5BE387" w14:textId="28A6CFBB" w:rsidR="00D71400" w:rsidRDefault="00B7151F">
      <w:pPr>
        <w:numPr>
          <w:ilvl w:val="0"/>
          <w:numId w:val="26"/>
        </w:numPr>
        <w:suppressAutoHyphens w:val="0"/>
        <w:spacing w:after="120" w:line="276" w:lineRule="auto"/>
        <w:jc w:val="both"/>
      </w:pPr>
      <w:r>
        <w:rPr>
          <w:rStyle w:val="Hyperlink0"/>
        </w:rPr>
        <w:t xml:space="preserve">Smluvní strany svým podpisem prohlašují, že výsledkem činnosti zhotovitele nemá být autorské dílo ve smyslu zákona č. 121/2000 Sb., o právu autorském, o právech souvisejících s právem autorským a o změně některých zákonů, ve znění pozdějších předpisů (autorský zákon). Pro případ, </w:t>
      </w:r>
      <w:r>
        <w:rPr>
          <w:rStyle w:val="Hyperlink0"/>
        </w:rPr>
        <w:br/>
        <w:t xml:space="preserve">že by se tak stalo, poskytuje zhotovitel objednateli nevýhradní licenci k předmětu smlouvy, </w:t>
      </w:r>
      <w:r>
        <w:rPr>
          <w:rStyle w:val="Hyperlink0"/>
        </w:rPr>
        <w:br/>
        <w:t xml:space="preserve">tedy oprávnění k výkonu práva dílo užít, a to všemi způsoby užití zejména: zveřejnit, zpracovat, změnit, upravit a takto je užít v neomezeném rozsahu dle tohoto článku, užít pouze část díla a spojit dílo s jinými díly a zařadit je do díla souborného v rozsahu neomezeném, na celou dobu trvání majetkových autorských práv k dílu a pro území celého světa; a rovněž udílí souhlas tuto licenci </w:t>
      </w:r>
      <w:r>
        <w:rPr>
          <w:rStyle w:val="Hyperlink0"/>
        </w:rPr>
        <w:br/>
        <w:t xml:space="preserve">bez omezení poskytnout </w:t>
      </w:r>
      <w:proofErr w:type="spellStart"/>
      <w:r>
        <w:rPr>
          <w:rStyle w:val="Hyperlink0"/>
        </w:rPr>
        <w:t>podlicenčně</w:t>
      </w:r>
      <w:proofErr w:type="spellEnd"/>
      <w:r>
        <w:rPr>
          <w:rStyle w:val="Hyperlink0"/>
        </w:rPr>
        <w:t xml:space="preserve"> třetí osobě či ji postoupit. Objednatel není povinen licenci </w:t>
      </w:r>
      <w:r>
        <w:rPr>
          <w:rStyle w:val="Hyperlink0"/>
        </w:rPr>
        <w:br/>
        <w:t>k předmětu smlouvy užít. Odměna za poskytnutí licence tvoří 15% (slovy patnáct procent) z celkové ceny předmětu smlouvy.</w:t>
      </w:r>
    </w:p>
    <w:p w14:paraId="0F3499E6" w14:textId="77777777" w:rsidR="00D71400" w:rsidRDefault="00B7151F">
      <w:pPr>
        <w:numPr>
          <w:ilvl w:val="0"/>
          <w:numId w:val="26"/>
        </w:numPr>
        <w:suppressAutoHyphens w:val="0"/>
        <w:spacing w:after="120" w:line="276" w:lineRule="auto"/>
        <w:jc w:val="both"/>
      </w:pPr>
      <w:r>
        <w:rPr>
          <w:rStyle w:val="Hyperlink0"/>
        </w:rPr>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7000B6BD" w14:textId="77777777" w:rsidR="00D71400" w:rsidRDefault="00B7151F">
      <w:pPr>
        <w:numPr>
          <w:ilvl w:val="0"/>
          <w:numId w:val="26"/>
        </w:numPr>
        <w:suppressAutoHyphens w:val="0"/>
        <w:spacing w:after="120" w:line="276" w:lineRule="auto"/>
        <w:jc w:val="both"/>
      </w:pPr>
      <w:r>
        <w:rPr>
          <w:rStyle w:val="Hyperlink0"/>
        </w:rPr>
        <w:t xml:space="preserve">S ohledem na veřejnoprávní povahu objednatele, který musí naplňovat podmínky transparentnosti a plnit povinnosti dle zákona č. 106/1999 Sb., o svobodném přístupu k informacím, ve znění pozdějších předpisů, se smluvní strany dohodly, že objednatel je oprávněn bez omezení zveřejnit výsledek činnosti zhotovitele. Ke zveřejnění může dojít v jakékoli podobě (tiskem, prostřednictvím internetových stránek, veřejnou prezentací atd.). </w:t>
      </w:r>
    </w:p>
    <w:p w14:paraId="666F549D" w14:textId="77777777" w:rsidR="00D71400" w:rsidRDefault="00D71400">
      <w:pPr>
        <w:spacing w:after="120" w:line="276" w:lineRule="auto"/>
        <w:jc w:val="center"/>
        <w:rPr>
          <w:rStyle w:val="None"/>
          <w:b/>
          <w:bCs/>
          <w:u w:val="single"/>
        </w:rPr>
      </w:pPr>
    </w:p>
    <w:p w14:paraId="580DF0DD" w14:textId="77777777" w:rsidR="00D71400" w:rsidRDefault="00B7151F">
      <w:pPr>
        <w:spacing w:after="120" w:line="276" w:lineRule="auto"/>
        <w:jc w:val="center"/>
        <w:rPr>
          <w:rStyle w:val="None"/>
          <w:b/>
          <w:bCs/>
          <w:u w:val="single"/>
        </w:rPr>
      </w:pPr>
      <w:r>
        <w:rPr>
          <w:rStyle w:val="None"/>
          <w:b/>
          <w:bCs/>
          <w:u w:val="single"/>
        </w:rPr>
        <w:t>X. Ochrana důvěrných informací</w:t>
      </w:r>
    </w:p>
    <w:p w14:paraId="29DE225B" w14:textId="5B6CCA72" w:rsidR="00D71400" w:rsidRDefault="00B7151F">
      <w:pPr>
        <w:spacing w:after="120" w:line="276" w:lineRule="auto"/>
        <w:jc w:val="both"/>
        <w:rPr>
          <w:rStyle w:val="Hyperlink0"/>
        </w:rPr>
      </w:pPr>
      <w:r>
        <w:rPr>
          <w:rStyle w:val="Hyperlink0"/>
        </w:rPr>
        <w:t xml:space="preserve">1. 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w:t>
      </w:r>
      <w:r w:rsidR="00D3295D">
        <w:rPr>
          <w:rStyle w:val="Hyperlink0"/>
        </w:rPr>
        <w:br/>
      </w:r>
      <w:r>
        <w:rPr>
          <w:rStyle w:val="Hyperlink0"/>
        </w:rPr>
        <w:t xml:space="preserve">či v souladu se zákonem o registru smluv). </w:t>
      </w:r>
    </w:p>
    <w:p w14:paraId="49D8CF41" w14:textId="779F5FDC" w:rsidR="00D71400" w:rsidRDefault="00B7151F">
      <w:pPr>
        <w:spacing w:after="120" w:line="276" w:lineRule="auto"/>
        <w:jc w:val="both"/>
        <w:rPr>
          <w:rStyle w:val="Hyperlink0"/>
        </w:rPr>
      </w:pPr>
      <w:r>
        <w:rPr>
          <w:rStyle w:val="Hyperlink0"/>
        </w:rPr>
        <w:t xml:space="preserve">2. Obchodním tajemstvím se pro účely této smlouvy rozumí veškeré skutečnosti obchodní, výrobní či technické povahy související s činností smluvních stran, zejména veškerá průmyslová práva </w:t>
      </w:r>
      <w:r w:rsidR="00D3295D">
        <w:rPr>
          <w:rStyle w:val="Hyperlink0"/>
        </w:rPr>
        <w:br/>
      </w:r>
      <w:r>
        <w:rPr>
          <w:rStyle w:val="Hyperlink0"/>
        </w:rPr>
        <w:t>a know-how, které mají skutečnou nebo alespoň potenciální materiální či nemateriální hodnotu, nejsou v obchodních kruzích běžně dostupné a mají být podle vůle smluvních stran utajeny.</w:t>
      </w:r>
    </w:p>
    <w:p w14:paraId="1D93D46C" w14:textId="382D8311" w:rsidR="00D71400" w:rsidRDefault="00B7151F">
      <w:pPr>
        <w:spacing w:after="120" w:line="276" w:lineRule="auto"/>
        <w:jc w:val="both"/>
        <w:rPr>
          <w:rStyle w:val="Hyperlink0"/>
        </w:rPr>
      </w:pPr>
      <w:r>
        <w:rPr>
          <w:rStyle w:val="Hyperlink0"/>
        </w:rPr>
        <w:t xml:space="preserve">3. Smluvní strany se zavazují, že ke skutečnostem tvořícím obchodní tajemství, umožní přístup </w:t>
      </w:r>
      <w:r w:rsidR="00D3295D">
        <w:rPr>
          <w:rStyle w:val="Hyperlink0"/>
        </w:rPr>
        <w:br/>
      </w:r>
      <w:r>
        <w:rPr>
          <w:rStyle w:val="Hyperlink0"/>
        </w:rPr>
        <w:t>pouze pracovníkům a osobám, které se smluvně zavázaly mlčenlivostí o skutečnostech tvořících obchodní tajemství.</w:t>
      </w:r>
    </w:p>
    <w:p w14:paraId="4B48E49D" w14:textId="77777777" w:rsidR="00D71400" w:rsidRDefault="00B7151F">
      <w:pPr>
        <w:spacing w:after="120" w:line="276" w:lineRule="auto"/>
        <w:jc w:val="both"/>
        <w:rPr>
          <w:rStyle w:val="Hyperlink0"/>
        </w:rPr>
      </w:pPr>
      <w:r>
        <w:rPr>
          <w:rStyle w:val="Hyperlink0"/>
        </w:rPr>
        <w:t>4. Smluvní strany jsou povinny zachovávat obchodní tajemství i po skončení tohoto smluvního vztahu po dobu, po kterou trvají skutečnosti obchodní tajemství tvořící.</w:t>
      </w:r>
    </w:p>
    <w:p w14:paraId="46772969" w14:textId="77777777" w:rsidR="00D71400" w:rsidRDefault="00B7151F">
      <w:pPr>
        <w:spacing w:after="120" w:line="276" w:lineRule="auto"/>
        <w:jc w:val="both"/>
        <w:rPr>
          <w:rStyle w:val="Hyperlink0"/>
        </w:rPr>
      </w:pPr>
      <w:r>
        <w:rPr>
          <w:rStyle w:val="Hyperlink0"/>
        </w:rPr>
        <w:t>5. Smluvní strany se zavazují, že informace získané od druhé smluvní strany nebo při spolupráci s ní nevyužijí k vlastní výdělečné činnosti a ani neumožní, aby je k výdělečné činnosti využila třetí osoba.</w:t>
      </w:r>
    </w:p>
    <w:p w14:paraId="647C7AD5" w14:textId="77777777" w:rsidR="00D71400" w:rsidRDefault="00B7151F">
      <w:pPr>
        <w:spacing w:after="120" w:line="276" w:lineRule="auto"/>
        <w:jc w:val="center"/>
        <w:rPr>
          <w:rStyle w:val="None"/>
          <w:b/>
          <w:bCs/>
          <w:u w:val="single"/>
        </w:rPr>
      </w:pPr>
      <w:r>
        <w:rPr>
          <w:rStyle w:val="None"/>
          <w:b/>
          <w:bCs/>
          <w:u w:val="single"/>
        </w:rPr>
        <w:t>XI. Trvání a ukončení smlouvy</w:t>
      </w:r>
    </w:p>
    <w:p w14:paraId="1681277B" w14:textId="77777777" w:rsidR="00D71400" w:rsidRDefault="00B7151F">
      <w:pPr>
        <w:numPr>
          <w:ilvl w:val="0"/>
          <w:numId w:val="28"/>
        </w:numPr>
        <w:suppressAutoHyphens w:val="0"/>
        <w:spacing w:after="120" w:line="276" w:lineRule="auto"/>
        <w:jc w:val="both"/>
      </w:pPr>
      <w:r>
        <w:rPr>
          <w:rStyle w:val="Hyperlink0"/>
        </w:rPr>
        <w:t>Tato smlouva se uzavírá na dobu určitou, účinnosti nabývá dnem zveřejnění v registru smluv a  končí dnem </w:t>
      </w:r>
      <w:r>
        <w:rPr>
          <w:rStyle w:val="None"/>
          <w:b/>
          <w:bCs/>
        </w:rPr>
        <w:t>31. 12. 2024,</w:t>
      </w:r>
      <w:r>
        <w:rPr>
          <w:rStyle w:val="Hyperlink0"/>
        </w:rPr>
        <w:t xml:space="preserve"> případně okamžikem, kdy cena veškerých celkově poskytnutých služeb dosáhne částky dle čl. II odst. 2 smlouvy. Platí termín, který nastane dříve. </w:t>
      </w:r>
    </w:p>
    <w:p w14:paraId="73D454F3" w14:textId="77777777" w:rsidR="00D71400" w:rsidRDefault="00B7151F">
      <w:pPr>
        <w:numPr>
          <w:ilvl w:val="0"/>
          <w:numId w:val="28"/>
        </w:numPr>
        <w:suppressAutoHyphens w:val="0"/>
        <w:spacing w:after="120" w:line="276" w:lineRule="auto"/>
        <w:jc w:val="both"/>
      </w:pPr>
      <w:r>
        <w:rPr>
          <w:rStyle w:val="Hyperlink0"/>
        </w:rPr>
        <w:t>Smlouva může zaniknout:</w:t>
      </w:r>
    </w:p>
    <w:p w14:paraId="33CBE21E" w14:textId="77777777" w:rsidR="00D71400" w:rsidRDefault="00B7151F">
      <w:pPr>
        <w:numPr>
          <w:ilvl w:val="0"/>
          <w:numId w:val="30"/>
        </w:numPr>
        <w:suppressAutoHyphens w:val="0"/>
        <w:spacing w:after="120" w:line="276" w:lineRule="auto"/>
        <w:jc w:val="both"/>
      </w:pPr>
      <w:r>
        <w:rPr>
          <w:rStyle w:val="Hyperlink0"/>
        </w:rPr>
        <w:t>písemnou dohodou smluvních stran,</w:t>
      </w:r>
    </w:p>
    <w:p w14:paraId="2FAE6BD8" w14:textId="77777777" w:rsidR="00D71400" w:rsidRDefault="00B7151F">
      <w:pPr>
        <w:numPr>
          <w:ilvl w:val="0"/>
          <w:numId w:val="30"/>
        </w:numPr>
        <w:suppressAutoHyphens w:val="0"/>
        <w:spacing w:after="120" w:line="276" w:lineRule="auto"/>
        <w:jc w:val="both"/>
      </w:pPr>
      <w:r>
        <w:rPr>
          <w:rStyle w:val="Hyperlink0"/>
        </w:rPr>
        <w:t xml:space="preserve">písemnou výpovědí za podmínek uvedených v odst. 3 tohoto článku, </w:t>
      </w:r>
    </w:p>
    <w:p w14:paraId="516C1A3B" w14:textId="77777777" w:rsidR="00D71400" w:rsidRDefault="00B7151F">
      <w:pPr>
        <w:numPr>
          <w:ilvl w:val="0"/>
          <w:numId w:val="30"/>
        </w:numPr>
        <w:suppressAutoHyphens w:val="0"/>
        <w:spacing w:after="120" w:line="276" w:lineRule="auto"/>
        <w:jc w:val="both"/>
      </w:pPr>
      <w:r>
        <w:rPr>
          <w:rStyle w:val="Hyperlink0"/>
        </w:rPr>
        <w:t>odstoupením od smlouvy,</w:t>
      </w:r>
    </w:p>
    <w:p w14:paraId="3B371E54" w14:textId="77777777" w:rsidR="00D71400" w:rsidRDefault="00B7151F">
      <w:pPr>
        <w:numPr>
          <w:ilvl w:val="0"/>
          <w:numId w:val="30"/>
        </w:numPr>
        <w:suppressAutoHyphens w:val="0"/>
        <w:spacing w:after="120" w:line="276" w:lineRule="auto"/>
        <w:jc w:val="both"/>
      </w:pPr>
      <w:r>
        <w:rPr>
          <w:rStyle w:val="Hyperlink0"/>
        </w:rPr>
        <w:t>vyčerpáním finančního limitu uvedeného v čl. II odst. 2 této smlouvy.</w:t>
      </w:r>
    </w:p>
    <w:p w14:paraId="4C934EA3" w14:textId="77777777" w:rsidR="00D71400" w:rsidRDefault="00B7151F">
      <w:pPr>
        <w:numPr>
          <w:ilvl w:val="0"/>
          <w:numId w:val="31"/>
        </w:numPr>
        <w:suppressAutoHyphens w:val="0"/>
        <w:spacing w:after="120" w:line="276" w:lineRule="auto"/>
        <w:jc w:val="both"/>
      </w:pPr>
      <w:r>
        <w:rPr>
          <w:rStyle w:val="Hyperlink0"/>
        </w:rPr>
        <w:t>Smluvní strany mohou podat výpověď i bez udání důvodu. Výpovědní lhůta činí 3 měsíce a počíná běžet prvním dnem kalendářního měsíce následujícího po měsíci, v němž byla výpověď druhé smluvní straně doručena.</w:t>
      </w:r>
    </w:p>
    <w:p w14:paraId="4A3CA00D" w14:textId="77777777" w:rsidR="00D71400" w:rsidRDefault="00B7151F">
      <w:pPr>
        <w:numPr>
          <w:ilvl w:val="0"/>
          <w:numId w:val="28"/>
        </w:numPr>
        <w:suppressAutoHyphens w:val="0"/>
        <w:spacing w:after="120" w:line="276" w:lineRule="auto"/>
        <w:jc w:val="both"/>
      </w:pPr>
      <w:r>
        <w:rPr>
          <w:rStyle w:val="Hyperlink0"/>
        </w:rPr>
        <w:t>Objednatel má právo odstoupit od této smlouvy:</w:t>
      </w:r>
    </w:p>
    <w:p w14:paraId="12D4EE96" w14:textId="77777777" w:rsidR="00D71400" w:rsidRDefault="00B7151F">
      <w:pPr>
        <w:numPr>
          <w:ilvl w:val="0"/>
          <w:numId w:val="33"/>
        </w:numPr>
        <w:suppressAutoHyphens w:val="0"/>
        <w:spacing w:after="120" w:line="276" w:lineRule="auto"/>
        <w:jc w:val="both"/>
      </w:pPr>
      <w:r>
        <w:rPr>
          <w:rStyle w:val="Hyperlink0"/>
        </w:rPr>
        <w:t>neodstraní-li dodavatel vady předmětu smlouvy ani v dodatečné lhůtě nad rámec lhůty pro odstranění vad bránících užívání předmětu smlouvy stanovené v akceptačním protokolu nebo oznámí-li před jejím uplynutím, že vady neodstraní,</w:t>
      </w:r>
    </w:p>
    <w:p w14:paraId="0DD1BE7F" w14:textId="77777777" w:rsidR="00D71400" w:rsidRDefault="00B7151F">
      <w:pPr>
        <w:numPr>
          <w:ilvl w:val="0"/>
          <w:numId w:val="33"/>
        </w:numPr>
        <w:suppressAutoHyphens w:val="0"/>
        <w:spacing w:after="120" w:line="276" w:lineRule="auto"/>
        <w:jc w:val="both"/>
      </w:pPr>
      <w:r>
        <w:rPr>
          <w:rStyle w:val="Hyperlink0"/>
        </w:rPr>
        <w:t>jestliže byl prohlášen úpadek dodavatele ve smyslu zákona č. 182/2006 Sb., insolvenční zákon, ve znění pozdějších předpisů,</w:t>
      </w:r>
    </w:p>
    <w:p w14:paraId="4285C4FC" w14:textId="77777777" w:rsidR="00D71400" w:rsidRDefault="00B7151F">
      <w:pPr>
        <w:numPr>
          <w:ilvl w:val="0"/>
          <w:numId w:val="33"/>
        </w:numPr>
        <w:suppressAutoHyphens w:val="0"/>
        <w:spacing w:after="120" w:line="276" w:lineRule="auto"/>
        <w:jc w:val="both"/>
      </w:pPr>
      <w:r>
        <w:rPr>
          <w:rStyle w:val="Hyperlink0"/>
        </w:rPr>
        <w:t>pokud bude dodavatel v prodlení s dodáním předmětu smlouvy či jeho části o více než 30 dní,</w:t>
      </w:r>
    </w:p>
    <w:p w14:paraId="20E2CFE4" w14:textId="77777777" w:rsidR="00D71400" w:rsidRDefault="00B7151F">
      <w:pPr>
        <w:numPr>
          <w:ilvl w:val="0"/>
          <w:numId w:val="33"/>
        </w:numPr>
        <w:suppressAutoHyphens w:val="0"/>
        <w:spacing w:after="120" w:line="276" w:lineRule="auto"/>
        <w:jc w:val="both"/>
      </w:pPr>
      <w:r>
        <w:rPr>
          <w:rStyle w:val="Hyperlink0"/>
        </w:rPr>
        <w:t>jestliže předmět smlouvy nebude splňovat parametry stanovené v této smlouvě, zadávací dokumentaci dle čl. I odst. 3 této smlouvy, obecně závaznými právními předpisy či technickými normami,</w:t>
      </w:r>
    </w:p>
    <w:p w14:paraId="384E1739" w14:textId="77777777" w:rsidR="00D71400" w:rsidRDefault="00B7151F">
      <w:pPr>
        <w:numPr>
          <w:ilvl w:val="0"/>
          <w:numId w:val="33"/>
        </w:numPr>
        <w:suppressAutoHyphens w:val="0"/>
        <w:spacing w:after="120" w:line="276" w:lineRule="auto"/>
        <w:jc w:val="both"/>
      </w:pPr>
      <w:r>
        <w:rPr>
          <w:rStyle w:val="Hyperlink0"/>
        </w:rPr>
        <w:t>jestliže dodavatel pozbude oprávnění, které vyžaduje provedení a dodání předmětu smlouvy,</w:t>
      </w:r>
    </w:p>
    <w:p w14:paraId="26DDC4CB" w14:textId="77777777" w:rsidR="00D71400" w:rsidRDefault="00B7151F">
      <w:pPr>
        <w:numPr>
          <w:ilvl w:val="0"/>
          <w:numId w:val="33"/>
        </w:numPr>
        <w:suppressAutoHyphens w:val="0"/>
        <w:spacing w:after="120" w:line="276" w:lineRule="auto"/>
        <w:jc w:val="both"/>
      </w:pPr>
      <w:r>
        <w:rPr>
          <w:rStyle w:val="Hyperlink0"/>
        </w:rPr>
        <w:t>jestliže dodavatel vstoupí do likvidace,</w:t>
      </w:r>
    </w:p>
    <w:p w14:paraId="24D3667B" w14:textId="77777777" w:rsidR="00D71400" w:rsidRDefault="00B7151F">
      <w:pPr>
        <w:numPr>
          <w:ilvl w:val="0"/>
          <w:numId w:val="33"/>
        </w:numPr>
        <w:suppressAutoHyphens w:val="0"/>
        <w:spacing w:after="120" w:line="276" w:lineRule="auto"/>
        <w:jc w:val="both"/>
      </w:pPr>
      <w:r>
        <w:rPr>
          <w:rStyle w:val="Hyperlink0"/>
        </w:rPr>
        <w:t>v případě, kdy bude plnění prováděno v rozporu s čl. V této smlouvy.</w:t>
      </w:r>
    </w:p>
    <w:p w14:paraId="5D0F4224" w14:textId="77777777" w:rsidR="00D71400" w:rsidRDefault="00D71400">
      <w:pPr>
        <w:suppressAutoHyphens w:val="0"/>
        <w:spacing w:after="120" w:line="276" w:lineRule="auto"/>
        <w:jc w:val="both"/>
        <w:rPr>
          <w:rStyle w:val="Hyperlink0"/>
        </w:rPr>
      </w:pPr>
    </w:p>
    <w:p w14:paraId="2D694788" w14:textId="77777777" w:rsidR="00D71400" w:rsidRDefault="00B7151F">
      <w:pPr>
        <w:spacing w:after="120" w:line="276" w:lineRule="auto"/>
        <w:jc w:val="center"/>
        <w:rPr>
          <w:rStyle w:val="None"/>
          <w:b/>
          <w:bCs/>
          <w:u w:val="single"/>
        </w:rPr>
      </w:pPr>
      <w:r>
        <w:rPr>
          <w:rStyle w:val="None"/>
          <w:b/>
          <w:bCs/>
          <w:u w:val="single"/>
        </w:rPr>
        <w:t>XII. Ustanovení o doručování</w:t>
      </w:r>
    </w:p>
    <w:p w14:paraId="3AE9E7D3" w14:textId="77777777" w:rsidR="00D71400" w:rsidRDefault="00B7151F">
      <w:pPr>
        <w:numPr>
          <w:ilvl w:val="0"/>
          <w:numId w:val="35"/>
        </w:numPr>
        <w:spacing w:after="120" w:line="276" w:lineRule="auto"/>
        <w:jc w:val="both"/>
      </w:pPr>
      <w:r>
        <w:rPr>
          <w:rStyle w:val="Hyperlink0"/>
        </w:rPr>
        <w:t xml:space="preserve">Veškeré písemnosti související s touto smlouvou se doručují na adresu objednatele nebo dodavatele uvedenou v této smlouvě. Pokud v průběhu plnění této smlouvy dojde ke změně adresy některého z účastníků, je povinen tento účastník neprodleně písemně oznámit druhému účastníkovi tuto změnu, a to způsobem uvedeným v tomto článku.  </w:t>
      </w:r>
    </w:p>
    <w:p w14:paraId="3A6F6511" w14:textId="77777777" w:rsidR="00D71400" w:rsidRDefault="00B7151F">
      <w:pPr>
        <w:numPr>
          <w:ilvl w:val="0"/>
          <w:numId w:val="35"/>
        </w:numPr>
        <w:spacing w:after="120" w:line="276" w:lineRule="auto"/>
        <w:jc w:val="both"/>
      </w:pPr>
      <w:r>
        <w:rPr>
          <w:rStyle w:val="Hyperlink0"/>
        </w:rPr>
        <w:t>Nebyl-li objednatel nebo dodavatel na uvedené adrese zastižen, písemnost se prostřednictvím poštovního doručovatele uloží na poště. Nevyzvedne-li si účastník zásilku do deseti kalendářních</w:t>
      </w:r>
      <w:r>
        <w:rPr>
          <w:rStyle w:val="Hyperlink0"/>
        </w:rPr>
        <w:br/>
        <w:t xml:space="preserve">dnů od uložení, považuje se poslední den této lhůty za den doručení, i když se účastník o doručení nedozvěděl. </w:t>
      </w:r>
    </w:p>
    <w:p w14:paraId="5E8507BA" w14:textId="7EB1258B" w:rsidR="00D71400" w:rsidRDefault="00B7151F">
      <w:pPr>
        <w:numPr>
          <w:ilvl w:val="0"/>
          <w:numId w:val="35"/>
        </w:numPr>
        <w:spacing w:after="120" w:line="276" w:lineRule="auto"/>
        <w:jc w:val="both"/>
      </w:pPr>
      <w:r>
        <w:rPr>
          <w:rStyle w:val="Hyperlink0"/>
        </w:rPr>
        <w:t xml:space="preserve">Kontaktní osobou na straně objednatele je </w:t>
      </w:r>
      <w:proofErr w:type="spellStart"/>
      <w:r w:rsidR="002848B5">
        <w:rPr>
          <w:rStyle w:val="Hyperlink0"/>
        </w:rPr>
        <w:t>xxx</w:t>
      </w:r>
      <w:proofErr w:type="spellEnd"/>
      <w:r>
        <w:rPr>
          <w:rStyle w:val="Hyperlink0"/>
        </w:rPr>
        <w:t xml:space="preserve">, </w:t>
      </w:r>
      <w:hyperlink r:id="rId9" w:history="1">
        <w:r w:rsidR="002848B5">
          <w:rPr>
            <w:rStyle w:val="Hyperlink1"/>
          </w:rPr>
          <w:t>xxx</w:t>
        </w:r>
      </w:hyperlink>
      <w:r>
        <w:rPr>
          <w:rStyle w:val="Hyperlink0"/>
        </w:rPr>
        <w:t xml:space="preserve">., </w:t>
      </w:r>
      <w:r>
        <w:rPr>
          <w:rStyle w:val="Hyperlink0"/>
        </w:rPr>
        <w:br/>
        <w:t xml:space="preserve">tel.: </w:t>
      </w:r>
      <w:proofErr w:type="spellStart"/>
      <w:r w:rsidR="002848B5">
        <w:rPr>
          <w:rStyle w:val="Hyperlink0"/>
        </w:rPr>
        <w:t>xxx</w:t>
      </w:r>
      <w:proofErr w:type="spellEnd"/>
      <w:r>
        <w:rPr>
          <w:rStyle w:val="Hyperlink0"/>
        </w:rPr>
        <w:t xml:space="preserve">, </w:t>
      </w:r>
      <w:proofErr w:type="spellStart"/>
      <w:r w:rsidR="002848B5">
        <w:rPr>
          <w:rStyle w:val="Hyperlink0"/>
        </w:rPr>
        <w:t>xxx</w:t>
      </w:r>
      <w:proofErr w:type="spellEnd"/>
      <w:r>
        <w:rPr>
          <w:rStyle w:val="Hyperlink0"/>
        </w:rPr>
        <w:t xml:space="preserve">, e-mail: </w:t>
      </w:r>
      <w:hyperlink r:id="rId10" w:history="1">
        <w:proofErr w:type="spellStart"/>
        <w:r w:rsidR="002848B5">
          <w:rPr>
            <w:rStyle w:val="Hyperlink1"/>
          </w:rPr>
          <w:t>xxx</w:t>
        </w:r>
        <w:proofErr w:type="spellEnd"/>
      </w:hyperlink>
      <w:r>
        <w:rPr>
          <w:rStyle w:val="Hyperlink0"/>
        </w:rPr>
        <w:t xml:space="preserve">, tel.: </w:t>
      </w:r>
      <w:proofErr w:type="spellStart"/>
      <w:r w:rsidR="002848B5">
        <w:rPr>
          <w:rStyle w:val="Hyperlink0"/>
        </w:rPr>
        <w:t>xxx</w:t>
      </w:r>
      <w:proofErr w:type="spellEnd"/>
      <w:r>
        <w:rPr>
          <w:rStyle w:val="Hyperlink0"/>
        </w:rPr>
        <w:t>.</w:t>
      </w:r>
    </w:p>
    <w:p w14:paraId="30866082" w14:textId="60648DA6" w:rsidR="00D71400" w:rsidRDefault="00B7151F">
      <w:pPr>
        <w:numPr>
          <w:ilvl w:val="0"/>
          <w:numId w:val="35"/>
        </w:numPr>
        <w:spacing w:after="120" w:line="276" w:lineRule="auto"/>
        <w:jc w:val="both"/>
      </w:pPr>
      <w:r>
        <w:rPr>
          <w:rStyle w:val="Hyperlink0"/>
        </w:rPr>
        <w:t xml:space="preserve">Kontaktní osobou na straně dodavatele je </w:t>
      </w:r>
      <w:proofErr w:type="spellStart"/>
      <w:r w:rsidR="002848B5">
        <w:rPr>
          <w:rStyle w:val="Hyperlink0"/>
        </w:rPr>
        <w:t>xxx</w:t>
      </w:r>
      <w:proofErr w:type="spellEnd"/>
      <w:r>
        <w:rPr>
          <w:rStyle w:val="Hyperlink0"/>
        </w:rPr>
        <w:t>,</w:t>
      </w:r>
      <w:r>
        <w:t xml:space="preserve"> </w:t>
      </w:r>
      <w:r w:rsidR="00C85432">
        <w:t xml:space="preserve">e-mail: </w:t>
      </w:r>
      <w:proofErr w:type="spellStart"/>
      <w:r w:rsidR="002848B5">
        <w:rPr>
          <w:rStyle w:val="Hyperlink1"/>
        </w:rPr>
        <w:t>xxx</w:t>
      </w:r>
      <w:proofErr w:type="spellEnd"/>
      <w:r>
        <w:t xml:space="preserve">,  </w:t>
      </w:r>
      <w:r>
        <w:br/>
      </w:r>
      <w:r w:rsidR="00C85432">
        <w:t xml:space="preserve">tel.: </w:t>
      </w:r>
      <w:r w:rsidR="002848B5">
        <w:t>xxx</w:t>
      </w:r>
      <w:bookmarkStart w:id="0" w:name="_GoBack"/>
      <w:bookmarkEnd w:id="0"/>
      <w:r w:rsidR="00C85432">
        <w:t>.</w:t>
      </w:r>
    </w:p>
    <w:p w14:paraId="2E313152" w14:textId="77777777" w:rsidR="00D71400" w:rsidRDefault="00D71400">
      <w:pPr>
        <w:spacing w:after="120" w:line="276" w:lineRule="auto"/>
        <w:jc w:val="both"/>
        <w:rPr>
          <w:rStyle w:val="Hyperlink0"/>
        </w:rPr>
      </w:pPr>
    </w:p>
    <w:p w14:paraId="303DE551" w14:textId="77777777" w:rsidR="00D71400" w:rsidRDefault="00B7151F">
      <w:pPr>
        <w:spacing w:after="120" w:line="276" w:lineRule="auto"/>
        <w:jc w:val="center"/>
        <w:rPr>
          <w:rStyle w:val="None"/>
          <w:b/>
          <w:bCs/>
          <w:u w:val="single"/>
        </w:rPr>
      </w:pPr>
      <w:r>
        <w:rPr>
          <w:rStyle w:val="None"/>
          <w:b/>
          <w:bCs/>
          <w:u w:val="single"/>
        </w:rPr>
        <w:t>XIII. Prohlášení ke společensky odpovědnému plnění veřejné zakázky</w:t>
      </w:r>
    </w:p>
    <w:p w14:paraId="519315B0" w14:textId="77777777" w:rsidR="00D71400" w:rsidRDefault="00B7151F">
      <w:pPr>
        <w:pStyle w:val="Standardnte"/>
        <w:spacing w:after="120" w:line="276" w:lineRule="auto"/>
        <w:rPr>
          <w:rStyle w:val="None"/>
          <w:sz w:val="22"/>
          <w:szCs w:val="22"/>
        </w:rPr>
      </w:pPr>
      <w:r>
        <w:rPr>
          <w:rStyle w:val="None"/>
          <w:sz w:val="22"/>
          <w:szCs w:val="22"/>
        </w:rPr>
        <w:t xml:space="preserve">     Poskytovatel se zavazuje zajistit po celou dobu plnění veřejné zakázky:</w:t>
      </w:r>
    </w:p>
    <w:p w14:paraId="12B3E2CC" w14:textId="77777777" w:rsidR="00D71400" w:rsidRDefault="00B7151F">
      <w:pPr>
        <w:pStyle w:val="Standardnte"/>
        <w:spacing w:after="120" w:line="276" w:lineRule="auto"/>
        <w:jc w:val="both"/>
        <w:rPr>
          <w:rStyle w:val="None"/>
          <w:sz w:val="22"/>
          <w:szCs w:val="22"/>
        </w:rPr>
      </w:pPr>
      <w:r>
        <w:rPr>
          <w:rStyle w:val="None"/>
          <w:sz w:val="22"/>
          <w:szCs w:val="22"/>
        </w:rP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poskytovatel i u svých poddodavatelů;</w:t>
      </w:r>
    </w:p>
    <w:p w14:paraId="1A106821" w14:textId="77777777" w:rsidR="00D71400" w:rsidRDefault="00B7151F">
      <w:pPr>
        <w:pStyle w:val="Standardnte"/>
        <w:spacing w:after="120" w:line="276" w:lineRule="auto"/>
        <w:jc w:val="both"/>
        <w:rPr>
          <w:rStyle w:val="None"/>
          <w:sz w:val="22"/>
          <w:szCs w:val="22"/>
        </w:rPr>
      </w:pPr>
      <w:r>
        <w:rPr>
          <w:rStyle w:val="None"/>
          <w:sz w:val="22"/>
          <w:szCs w:val="22"/>
        </w:rPr>
        <w:t>-</w:t>
      </w:r>
      <w:r>
        <w:rPr>
          <w:rStyle w:val="None"/>
          <w:sz w:val="22"/>
          <w:szCs w:val="22"/>
        </w:rPr>
        <w:tab/>
        <w:t>snížení negativního dopadu jeho činnosti při plnění veřejné zakázky na životní prostředí, zejména pak:</w:t>
      </w:r>
    </w:p>
    <w:p w14:paraId="0277806D" w14:textId="77777777" w:rsidR="00D71400" w:rsidRDefault="00B7151F">
      <w:pPr>
        <w:pStyle w:val="Standardnte"/>
        <w:spacing w:after="120" w:line="276" w:lineRule="auto"/>
        <w:jc w:val="both"/>
        <w:rPr>
          <w:rStyle w:val="None"/>
          <w:sz w:val="22"/>
          <w:szCs w:val="22"/>
        </w:rPr>
      </w:pPr>
      <w:r>
        <w:rPr>
          <w:rStyle w:val="None"/>
          <w:sz w:val="22"/>
          <w:szCs w:val="22"/>
        </w:rPr>
        <w:t>•</w:t>
      </w:r>
      <w:r>
        <w:rPr>
          <w:rStyle w:val="None"/>
          <w:sz w:val="22"/>
          <w:szCs w:val="22"/>
        </w:rPr>
        <w:tab/>
        <w:t xml:space="preserve">využíváním nízkoemisních automobilů, má-li je k dispozici; </w:t>
      </w:r>
    </w:p>
    <w:p w14:paraId="3D867F2F" w14:textId="77777777" w:rsidR="00D71400" w:rsidRDefault="00B7151F">
      <w:pPr>
        <w:pStyle w:val="Standardnte"/>
        <w:spacing w:after="120" w:line="276" w:lineRule="auto"/>
        <w:jc w:val="both"/>
        <w:rPr>
          <w:rStyle w:val="None"/>
          <w:sz w:val="22"/>
          <w:szCs w:val="22"/>
        </w:rPr>
      </w:pPr>
      <w:r>
        <w:rPr>
          <w:rStyle w:val="None"/>
          <w:sz w:val="22"/>
          <w:szCs w:val="22"/>
        </w:rPr>
        <w:t>•</w:t>
      </w:r>
      <w:r>
        <w:rPr>
          <w:rStyle w:val="None"/>
          <w:sz w:val="22"/>
          <w:szCs w:val="22"/>
        </w:rPr>
        <w:tab/>
        <w:t>předcházením znečišťování ovzduší a snižováním úrovně znečišťování, může-li je během plnění veřejné zakázky způsobit;</w:t>
      </w:r>
    </w:p>
    <w:p w14:paraId="6BCA00A5" w14:textId="77777777" w:rsidR="00D71400" w:rsidRDefault="00B7151F">
      <w:pPr>
        <w:pStyle w:val="Standardnte"/>
        <w:spacing w:after="120" w:line="276" w:lineRule="auto"/>
        <w:jc w:val="both"/>
        <w:rPr>
          <w:rStyle w:val="None"/>
          <w:sz w:val="22"/>
          <w:szCs w:val="22"/>
        </w:rPr>
      </w:pPr>
      <w:r>
        <w:rPr>
          <w:rStyle w:val="None"/>
          <w:sz w:val="22"/>
          <w:szCs w:val="22"/>
        </w:rPr>
        <w:t>•</w:t>
      </w:r>
      <w:r>
        <w:rPr>
          <w:rStyle w:val="None"/>
          <w:sz w:val="22"/>
          <w:szCs w:val="22"/>
        </w:rPr>
        <w:tab/>
        <w:t>předcházením vzniku odpadů, stanovením hierarchie nakládání s nimi a prosazováním základních principů ochrany životního prostředí a zdraví lidí při nakládání s odpady;</w:t>
      </w:r>
    </w:p>
    <w:p w14:paraId="3F87B13A" w14:textId="77777777" w:rsidR="00D71400" w:rsidRDefault="00B7151F">
      <w:pPr>
        <w:pStyle w:val="Standardnte"/>
        <w:numPr>
          <w:ilvl w:val="0"/>
          <w:numId w:val="37"/>
        </w:numPr>
        <w:spacing w:after="120" w:line="276" w:lineRule="auto"/>
        <w:jc w:val="both"/>
        <w:rPr>
          <w:sz w:val="22"/>
          <w:szCs w:val="22"/>
        </w:rPr>
      </w:pPr>
      <w:r>
        <w:rPr>
          <w:rStyle w:val="None"/>
          <w:sz w:val="22"/>
          <w:szCs w:val="22"/>
        </w:rPr>
        <w:t xml:space="preserve">implementaci nového nebo značně zlepšeného produktu, služby nebo postupu souvisejícího </w:t>
      </w:r>
      <w:r>
        <w:rPr>
          <w:rStyle w:val="None"/>
          <w:sz w:val="22"/>
          <w:szCs w:val="22"/>
        </w:rPr>
        <w:br/>
        <w:t>s předmětem veřejné zakázky, bude-li to vzhledem ke smyslu zakázky možné.</w:t>
      </w:r>
    </w:p>
    <w:p w14:paraId="53A6DE81" w14:textId="77777777" w:rsidR="00D71400" w:rsidRDefault="00D71400">
      <w:pPr>
        <w:pStyle w:val="Standardnte"/>
        <w:spacing w:after="120" w:line="276" w:lineRule="auto"/>
        <w:jc w:val="both"/>
        <w:rPr>
          <w:rStyle w:val="None"/>
          <w:sz w:val="22"/>
          <w:szCs w:val="22"/>
          <w:shd w:val="clear" w:color="auto" w:fill="00FFFF"/>
        </w:rPr>
      </w:pPr>
    </w:p>
    <w:p w14:paraId="43B2CBF0" w14:textId="77777777" w:rsidR="00D71400" w:rsidRDefault="00B7151F">
      <w:pPr>
        <w:spacing w:after="120" w:line="276" w:lineRule="auto"/>
        <w:jc w:val="center"/>
        <w:rPr>
          <w:rStyle w:val="None"/>
          <w:b/>
          <w:bCs/>
          <w:u w:val="single"/>
        </w:rPr>
      </w:pPr>
      <w:bookmarkStart w:id="1" w:name="_Hlk120105385"/>
      <w:r>
        <w:rPr>
          <w:rStyle w:val="None"/>
          <w:b/>
          <w:bCs/>
          <w:u w:val="single"/>
        </w:rPr>
        <w:t>XIV. Sankční opatření proti státním příslušníkům ruské federace</w:t>
      </w:r>
    </w:p>
    <w:p w14:paraId="3D467E32" w14:textId="77777777" w:rsidR="00D71400" w:rsidRDefault="00B7151F">
      <w:pPr>
        <w:numPr>
          <w:ilvl w:val="0"/>
          <w:numId w:val="39"/>
        </w:numPr>
        <w:spacing w:after="120" w:line="276" w:lineRule="auto"/>
        <w:jc w:val="both"/>
      </w:pPr>
      <w:r>
        <w:rPr>
          <w:rStyle w:val="Hyperlink0"/>
        </w:rPr>
        <w:t>Poskytovatel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4640CFE" w14:textId="77301BBC" w:rsidR="00D71400" w:rsidRDefault="00B7151F">
      <w:pPr>
        <w:numPr>
          <w:ilvl w:val="0"/>
          <w:numId w:val="39"/>
        </w:numPr>
        <w:spacing w:after="120" w:line="276" w:lineRule="auto"/>
        <w:jc w:val="both"/>
      </w:pPr>
      <w:r>
        <w:rPr>
          <w:rStyle w:val="Hyperlink0"/>
        </w:rPr>
        <w:t xml:space="preserve">Poskytovatel dále prohlašuje, že žádné finanční prostředky, které obdrží za plnění na základě této smlouvy, přímo ani nepřímo nezpřístupní fyzickým nebo právnickým osobám, subjektům </w:t>
      </w:r>
      <w:r>
        <w:rPr>
          <w:rStyle w:val="Hyperlink0"/>
        </w:rPr>
        <w:br/>
        <w:t xml:space="preserve">či orgánům s nimi spojeným nebo v jejich prospěch uvedeným v sankčním seznamu v příloze nařízení Rady (EU) č. 269/2014 ze dne 17. března 2014, o omezujících opatřeních vzhledem </w:t>
      </w:r>
      <w:r>
        <w:rPr>
          <w:rStyle w:val="Hyperlink0"/>
        </w:rPr>
        <w:br/>
        <w:t xml:space="preserve">k činnostem narušujícím nebo ohrožujícím územní celistvost, svrchovanost a nezávislost Ukrajiny (ve znění pozdějších aktualizací) nebo nařízení Rady (ES) č. 765/2006 ze dne 18. května 2006 </w:t>
      </w:r>
      <w:r>
        <w:rPr>
          <w:rStyle w:val="Hyperlink0"/>
        </w:rPr>
        <w:br/>
        <w:t xml:space="preserve">o omezujících opatřeních vůči prezidentu Lukašenkovi a některým představitelům Běloruska </w:t>
      </w:r>
      <w:r>
        <w:rPr>
          <w:rStyle w:val="Hyperlink0"/>
        </w:rPr>
        <w:br/>
        <w:t>(ve znění pozdějších aktualizací).</w:t>
      </w:r>
    </w:p>
    <w:p w14:paraId="1D535B65" w14:textId="77777777" w:rsidR="00D71400" w:rsidRDefault="00B7151F">
      <w:pPr>
        <w:numPr>
          <w:ilvl w:val="0"/>
          <w:numId w:val="39"/>
        </w:numPr>
        <w:spacing w:after="120" w:line="276" w:lineRule="auto"/>
        <w:jc w:val="both"/>
      </w:pPr>
      <w:r>
        <w:rPr>
          <w:rStyle w:val="Hyperlink0"/>
        </w:rPr>
        <w:t xml:space="preserve">V případě, že by v průběhu účinnosti této smlouvy Poskytovatel nebo jeho jakýkoliv poddodavatel naplnili definiční znaky určeného subjektu nebo by se Poskytovatel stal určenou osobou, je povinen </w:t>
      </w:r>
      <w:r>
        <w:rPr>
          <w:rStyle w:val="Hyperlink0"/>
        </w:rPr>
        <w:br/>
        <w:t xml:space="preserve">o takové skutečnosti objednatele bez zbytečného odkladu, nejpozději do dvou (2) pracovních dnů </w:t>
      </w:r>
      <w:r>
        <w:rPr>
          <w:rStyle w:val="Hyperlink0"/>
        </w:rPr>
        <w:br/>
        <w:t xml:space="preserve">od vzniku takové skutečnosti, písemně informovat. Vznikne-li Objednateli </w:t>
      </w:r>
      <w:r>
        <w:rPr>
          <w:rStyle w:val="Hyperlink0"/>
        </w:rPr>
        <w:br/>
        <w:t>v souvislosti s porušením této povinnosti jakákoliv škoda, je Poskytovatel tuto škodu Objednateli povinen v plné výši nahradit. Současně je vznik této skutečnosti důvodem pro odstoupení od smlouvy ze strany Objednatele.</w:t>
      </w:r>
    </w:p>
    <w:p w14:paraId="21E5F37B" w14:textId="77777777" w:rsidR="00D71400" w:rsidRDefault="00D71400">
      <w:pPr>
        <w:pStyle w:val="Standardnte"/>
        <w:spacing w:after="120" w:line="276" w:lineRule="auto"/>
        <w:jc w:val="both"/>
        <w:rPr>
          <w:rStyle w:val="None"/>
          <w:sz w:val="22"/>
          <w:szCs w:val="22"/>
        </w:rPr>
      </w:pPr>
    </w:p>
    <w:bookmarkEnd w:id="1"/>
    <w:p w14:paraId="0DBA7B98" w14:textId="77777777" w:rsidR="00D71400" w:rsidRDefault="00B7151F">
      <w:pPr>
        <w:spacing w:after="120" w:line="276" w:lineRule="auto"/>
        <w:jc w:val="center"/>
        <w:rPr>
          <w:rStyle w:val="None"/>
          <w:b/>
          <w:bCs/>
          <w:u w:val="single"/>
        </w:rPr>
      </w:pPr>
      <w:r>
        <w:rPr>
          <w:rStyle w:val="None"/>
          <w:b/>
          <w:bCs/>
          <w:u w:val="single"/>
        </w:rPr>
        <w:t>XV. Závěrečná ustanovení</w:t>
      </w:r>
    </w:p>
    <w:p w14:paraId="46243BC1" w14:textId="77777777" w:rsidR="00D71400" w:rsidRDefault="00B7151F">
      <w:pPr>
        <w:numPr>
          <w:ilvl w:val="0"/>
          <w:numId w:val="41"/>
        </w:numPr>
        <w:spacing w:after="120" w:line="276" w:lineRule="auto"/>
        <w:jc w:val="both"/>
      </w:pPr>
      <w:r>
        <w:rPr>
          <w:rStyle w:val="Hyperlink0"/>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715242A" w14:textId="77777777" w:rsidR="00D71400" w:rsidRDefault="00B7151F">
      <w:pPr>
        <w:numPr>
          <w:ilvl w:val="0"/>
          <w:numId w:val="41"/>
        </w:numPr>
        <w:spacing w:after="120" w:line="276" w:lineRule="auto"/>
        <w:jc w:val="both"/>
      </w:pPr>
      <w:r>
        <w:rPr>
          <w:rStyle w:val="Hyperlink0"/>
        </w:rPr>
        <w:t>Tuto smlouvu lze měnit, doplňovat nebo rušit pouze písemně, a to číslovanými dodatky, podepsanými oběma smluvními stranami.</w:t>
      </w:r>
    </w:p>
    <w:p w14:paraId="01196349" w14:textId="77777777" w:rsidR="00D71400" w:rsidRDefault="00B7151F">
      <w:pPr>
        <w:numPr>
          <w:ilvl w:val="0"/>
          <w:numId w:val="41"/>
        </w:numPr>
        <w:spacing w:after="120" w:line="276" w:lineRule="auto"/>
        <w:jc w:val="both"/>
      </w:pPr>
      <w:r>
        <w:rPr>
          <w:rStyle w:val="Hyperlink0"/>
        </w:rPr>
        <w:t>Smluvní strany se zároveň zavazují, že všechny informace, které jim byly svěřeny druhou smluvní stranou, nezpřístupní třetím osobám pro jiné účely, než pro plnění závazků stanovených touto smlouvou.</w:t>
      </w:r>
    </w:p>
    <w:p w14:paraId="46029D18" w14:textId="77777777" w:rsidR="00D71400" w:rsidRDefault="00B7151F">
      <w:pPr>
        <w:numPr>
          <w:ilvl w:val="0"/>
          <w:numId w:val="41"/>
        </w:numPr>
        <w:spacing w:after="120" w:line="276" w:lineRule="auto"/>
        <w:jc w:val="both"/>
      </w:pPr>
      <w:r>
        <w:rPr>
          <w:rStyle w:val="Hyperlink0"/>
        </w:rPr>
        <w:t xml:space="preserve">Tato smlouva je vyhotovena ve dvou stejnopisech, z nichž každý stejnopis má platnost originálu. Dodavatel a objednatel obdrží po jednom vyhotovení.  </w:t>
      </w:r>
    </w:p>
    <w:p w14:paraId="6D5176B0" w14:textId="77777777" w:rsidR="00D71400" w:rsidRDefault="00B7151F">
      <w:pPr>
        <w:numPr>
          <w:ilvl w:val="0"/>
          <w:numId w:val="41"/>
        </w:numPr>
        <w:suppressAutoHyphens w:val="0"/>
        <w:spacing w:after="120" w:line="276" w:lineRule="auto"/>
        <w:jc w:val="both"/>
      </w:pPr>
      <w:r>
        <w:rPr>
          <w:rStyle w:val="Hyperlink0"/>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6943227D" w14:textId="0D9783A3" w:rsidR="00D71400" w:rsidRDefault="00B7151F">
      <w:pPr>
        <w:numPr>
          <w:ilvl w:val="0"/>
          <w:numId w:val="41"/>
        </w:numPr>
        <w:spacing w:after="120" w:line="276" w:lineRule="auto"/>
        <w:jc w:val="both"/>
      </w:pPr>
      <w:r>
        <w:rPr>
          <w:rStyle w:val="Hyperlink0"/>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Dodavatel obdrží potvrzení o uveřejnění v registru smluv automaticky vygenerované správcem registru smluv do své datové schránky. Smluvní strany dále prohlašují, že skutečnosti uvedené </w:t>
      </w:r>
      <w:r>
        <w:rPr>
          <w:rStyle w:val="Hyperlink0"/>
        </w:rPr>
        <w:br/>
        <w:t>v této smlouvě nepovažují za obchodní tajemství ve smyslu ustanovení § 504 občanského zákoníku a udělují svolení k jejich užití a zveřejnění bez stanovení jakýchkoliv dalších podmínek.</w:t>
      </w:r>
    </w:p>
    <w:p w14:paraId="4F8F0C9F" w14:textId="08A1B18D" w:rsidR="00D71400" w:rsidRDefault="00B7151F">
      <w:pPr>
        <w:numPr>
          <w:ilvl w:val="0"/>
          <w:numId w:val="41"/>
        </w:numPr>
        <w:spacing w:after="120" w:line="276" w:lineRule="auto"/>
        <w:jc w:val="both"/>
      </w:pPr>
      <w:r>
        <w:rPr>
          <w:rStyle w:val="Hyperlink0"/>
        </w:rPr>
        <w:t xml:space="preserve">Plnění předmětu této smlouvy v době mezi podpisem a před nabytím účinnosti této smlouvy, </w:t>
      </w:r>
      <w:r>
        <w:rPr>
          <w:rStyle w:val="Hyperlink0"/>
        </w:rPr>
        <w:br/>
        <w:t xml:space="preserve">tedy před zveřejněním v registru smluv, se považuje za plnění podle této smlouvy a práva </w:t>
      </w:r>
      <w:r>
        <w:rPr>
          <w:rStyle w:val="Hyperlink0"/>
        </w:rPr>
        <w:br/>
        <w:t>a povinnosti z něj vzniklé se řídí touto smlouvou.</w:t>
      </w:r>
    </w:p>
    <w:p w14:paraId="3DE4093A" w14:textId="77777777" w:rsidR="00D71400" w:rsidRDefault="00B7151F">
      <w:pPr>
        <w:numPr>
          <w:ilvl w:val="0"/>
          <w:numId w:val="41"/>
        </w:numPr>
        <w:spacing w:after="120" w:line="276" w:lineRule="auto"/>
        <w:jc w:val="both"/>
      </w:pPr>
      <w:r>
        <w:rPr>
          <w:rStyle w:val="Hyperlink0"/>
        </w:rPr>
        <w:t>Zhotovitel podpisem této smlouvy souhlasí s poskytnutím informací o smlouvě v rozsahu zákona č. 106/1999 Sb., o svobodném přístupu k informacím, ve znění pozdějších předpisů.</w:t>
      </w:r>
    </w:p>
    <w:p w14:paraId="7042CB43" w14:textId="77777777" w:rsidR="00D71400" w:rsidRDefault="00B7151F">
      <w:pPr>
        <w:numPr>
          <w:ilvl w:val="0"/>
          <w:numId w:val="41"/>
        </w:numPr>
        <w:spacing w:after="120" w:line="276" w:lineRule="auto"/>
        <w:jc w:val="both"/>
      </w:pPr>
      <w:r>
        <w:rPr>
          <w:rStyle w:val="Hyperlink0"/>
        </w:rPr>
        <w:t>Smluvní strany výslovně souhlasí, že v souladu s ustanovením § 219 odst. 1 zákona č. 134/2016 Sb., o veřejných zakázkách, ve znění pozdějších předpisů, bude celé znění smlouvy včetně všech jejích změn a dodatků uveřejněno na profilu objednatele, který je veřejně přístupný.</w:t>
      </w:r>
    </w:p>
    <w:p w14:paraId="4D7CB756" w14:textId="30EC88D0" w:rsidR="00D71400" w:rsidRDefault="00B7151F">
      <w:pPr>
        <w:numPr>
          <w:ilvl w:val="0"/>
          <w:numId w:val="41"/>
        </w:numPr>
        <w:spacing w:after="120" w:line="276" w:lineRule="auto"/>
        <w:jc w:val="both"/>
      </w:pPr>
      <w:r>
        <w:rPr>
          <w:rStyle w:val="Hyperlink0"/>
        </w:rPr>
        <w:t xml:space="preserve">Smluvní strany tímto prohlašují, že neexistuje žádné ústní ujednání, žádná smlouva či řízení týkající se některé smluvní strany, které by nepříznivě ovlivnilo splnění závazků vyplývajících </w:t>
      </w:r>
      <w:r>
        <w:rPr>
          <w:rStyle w:val="Hyperlink0"/>
        </w:rPr>
        <w:br/>
        <w:t xml:space="preserve">z této smlouvy. Zároveň svým podpisem potvrzují, že veškerá prohlášení a dokumenty podle </w:t>
      </w:r>
      <w:r>
        <w:rPr>
          <w:rStyle w:val="Hyperlink0"/>
        </w:rPr>
        <w:br/>
        <w:t>této smlouvy jsou pravdivé, úplné, přesné, platné a právně vynutitelné.</w:t>
      </w:r>
    </w:p>
    <w:p w14:paraId="44922A98" w14:textId="7D49696D" w:rsidR="00D71400" w:rsidRDefault="00B7151F">
      <w:pPr>
        <w:numPr>
          <w:ilvl w:val="0"/>
          <w:numId w:val="41"/>
        </w:numPr>
        <w:spacing w:after="120" w:line="276" w:lineRule="auto"/>
        <w:jc w:val="both"/>
      </w:pPr>
      <w:r>
        <w:rPr>
          <w:rStyle w:val="Hyperlink0"/>
        </w:rPr>
        <w:t xml:space="preserve">Smluvní strany dále prohlašují, že si smlouvu, včetně jejích příloh pečlivě přečetly, </w:t>
      </w:r>
      <w:r>
        <w:rPr>
          <w:rStyle w:val="Hyperlink0"/>
        </w:rPr>
        <w:br/>
        <w:t>všem ustanovením smlouvy rozumí, že nebyla uzavřena v tísni ani za jinak jednostranně nevýhodných podmínek. Na důkaz svého souhlasu učiněného vážně a svobodně smlouvu vlastnoručně podepisují.</w:t>
      </w:r>
    </w:p>
    <w:p w14:paraId="3678E695" w14:textId="77777777" w:rsidR="00D71400" w:rsidRDefault="00D71400">
      <w:pPr>
        <w:spacing w:after="120" w:line="276" w:lineRule="auto"/>
        <w:jc w:val="both"/>
        <w:rPr>
          <w:rStyle w:val="Hyperlink0"/>
        </w:rPr>
      </w:pPr>
    </w:p>
    <w:p w14:paraId="5732A20B" w14:textId="77777777" w:rsidR="00D71400" w:rsidRDefault="00B7151F">
      <w:pPr>
        <w:spacing w:after="120" w:line="276" w:lineRule="auto"/>
        <w:rPr>
          <w:rStyle w:val="None"/>
          <w:u w:val="single"/>
        </w:rPr>
      </w:pPr>
      <w:r>
        <w:rPr>
          <w:rStyle w:val="None"/>
          <w:u w:val="single"/>
        </w:rPr>
        <w:t>Příloha</w:t>
      </w:r>
      <w:r>
        <w:rPr>
          <w:rStyle w:val="Hyperlink0"/>
        </w:rPr>
        <w:t>: Cenová nabídka dodavatele</w:t>
      </w:r>
    </w:p>
    <w:p w14:paraId="4C7F5783" w14:textId="77777777" w:rsidR="00D71400" w:rsidRDefault="00D71400">
      <w:pPr>
        <w:spacing w:after="120" w:line="276" w:lineRule="auto"/>
        <w:rPr>
          <w:rStyle w:val="Hyperlink0"/>
        </w:rPr>
      </w:pPr>
    </w:p>
    <w:p w14:paraId="4C4D1C6C" w14:textId="35BE5DB6" w:rsidR="00D71400" w:rsidRDefault="00B7151F">
      <w:pPr>
        <w:spacing w:after="120" w:line="276" w:lineRule="auto"/>
        <w:rPr>
          <w:rStyle w:val="Hyperlink0"/>
        </w:rPr>
      </w:pPr>
      <w:r>
        <w:rPr>
          <w:rStyle w:val="Hyperlink0"/>
        </w:rPr>
        <w:t xml:space="preserve">V Praze </w:t>
      </w:r>
      <w:r w:rsidR="00B12496">
        <w:t xml:space="preserve">dle elektronického podpisu </w:t>
      </w:r>
      <w:r w:rsidR="00292DEF">
        <w:rPr>
          <w:rStyle w:val="Hyperlink0"/>
        </w:rPr>
        <w:t>dne</w:t>
      </w:r>
      <w:r>
        <w:rPr>
          <w:rStyle w:val="Hyperlink0"/>
        </w:rPr>
        <w:tab/>
      </w:r>
      <w:r>
        <w:rPr>
          <w:rStyle w:val="Hyperlink0"/>
        </w:rPr>
        <w:tab/>
      </w:r>
      <w:r w:rsidR="00292DEF">
        <w:rPr>
          <w:rStyle w:val="Hyperlink0"/>
        </w:rPr>
        <w:tab/>
      </w:r>
      <w:r>
        <w:t xml:space="preserve">V Praze </w:t>
      </w:r>
      <w:r w:rsidR="00B12496">
        <w:t xml:space="preserve">dle elektronického podpisu </w:t>
      </w:r>
      <w:r w:rsidR="00292DEF">
        <w:t>dne</w:t>
      </w:r>
    </w:p>
    <w:p w14:paraId="45484149" w14:textId="0D361E14" w:rsidR="00D71400" w:rsidRDefault="00D71400">
      <w:pPr>
        <w:spacing w:after="120" w:line="276" w:lineRule="auto"/>
        <w:rPr>
          <w:rStyle w:val="Hyperlink0"/>
        </w:rPr>
      </w:pPr>
    </w:p>
    <w:p w14:paraId="702C99F0" w14:textId="77777777" w:rsidR="00B12496" w:rsidRDefault="00B12496">
      <w:pPr>
        <w:spacing w:after="120" w:line="276" w:lineRule="auto"/>
        <w:rPr>
          <w:rStyle w:val="Hyperlink0"/>
        </w:rPr>
      </w:pPr>
    </w:p>
    <w:p w14:paraId="7FFD767E" w14:textId="77777777" w:rsidR="00D71400" w:rsidRDefault="00D71400">
      <w:pPr>
        <w:spacing w:after="120" w:line="276" w:lineRule="auto"/>
        <w:rPr>
          <w:rStyle w:val="Hyperlink0"/>
        </w:rPr>
      </w:pPr>
    </w:p>
    <w:p w14:paraId="39B7ABF8" w14:textId="77777777" w:rsidR="00D71400" w:rsidRDefault="00B7151F">
      <w:pPr>
        <w:spacing w:after="120" w:line="276" w:lineRule="auto"/>
        <w:rPr>
          <w:rStyle w:val="Hyperlink0"/>
        </w:rPr>
      </w:pPr>
      <w:r>
        <w:rPr>
          <w:rStyle w:val="Hyperlink0"/>
        </w:rPr>
        <w:t>………………………………..</w:t>
      </w:r>
      <w:r>
        <w:rPr>
          <w:rStyle w:val="Hyperlink0"/>
        </w:rPr>
        <w:tab/>
      </w:r>
      <w:r>
        <w:rPr>
          <w:rStyle w:val="Hyperlink0"/>
        </w:rPr>
        <w:tab/>
      </w:r>
      <w:r>
        <w:rPr>
          <w:rStyle w:val="Hyperlink0"/>
        </w:rPr>
        <w:tab/>
      </w:r>
      <w:r>
        <w:rPr>
          <w:rStyle w:val="Hyperlink0"/>
        </w:rPr>
        <w:tab/>
        <w:t>…………………………………………</w:t>
      </w:r>
    </w:p>
    <w:p w14:paraId="564D2E05" w14:textId="4509FEAA" w:rsidR="00D71400" w:rsidRPr="00B12496" w:rsidRDefault="00B7151F">
      <w:pPr>
        <w:tabs>
          <w:tab w:val="center" w:pos="1701"/>
        </w:tabs>
        <w:rPr>
          <w:b/>
          <w:bCs/>
        </w:rPr>
      </w:pPr>
      <w:r>
        <w:rPr>
          <w:rStyle w:val="None"/>
          <w:b/>
          <w:bCs/>
        </w:rPr>
        <w:t>Mgr. Adam Švejda</w:t>
      </w:r>
      <w:r>
        <w:t xml:space="preserve">, </w:t>
      </w:r>
      <w:r>
        <w:tab/>
      </w:r>
      <w:r>
        <w:tab/>
      </w:r>
      <w:r>
        <w:tab/>
      </w:r>
      <w:r>
        <w:tab/>
      </w:r>
      <w:r>
        <w:tab/>
      </w:r>
      <w:r w:rsidRPr="00B12496">
        <w:rPr>
          <w:b/>
          <w:bCs/>
        </w:rPr>
        <w:t>Adam Altmann</w:t>
      </w:r>
    </w:p>
    <w:p w14:paraId="69EB695B" w14:textId="04847C2D" w:rsidR="00D71400" w:rsidRDefault="00B7151F">
      <w:pPr>
        <w:tabs>
          <w:tab w:val="center" w:pos="1701"/>
        </w:tabs>
        <w:rPr>
          <w:rStyle w:val="Hyperlink0"/>
        </w:rPr>
      </w:pPr>
      <w:r>
        <w:rPr>
          <w:rStyle w:val="Hyperlink0"/>
        </w:rPr>
        <w:t xml:space="preserve">zástupce ředitele </w:t>
      </w:r>
      <w:r>
        <w:rPr>
          <w:rStyle w:val="None"/>
          <w:b/>
          <w:bCs/>
        </w:rPr>
        <w:tab/>
      </w:r>
      <w:r>
        <w:rPr>
          <w:rStyle w:val="Hyperlink0"/>
        </w:rPr>
        <w:t>pro ekonomickou a provozní činnost</w:t>
      </w:r>
      <w:r>
        <w:rPr>
          <w:rStyle w:val="Hyperlink0"/>
        </w:rPr>
        <w:tab/>
        <w:t xml:space="preserve">jednatel </w:t>
      </w:r>
    </w:p>
    <w:p w14:paraId="0735A559" w14:textId="54424180" w:rsidR="00D71400" w:rsidRDefault="00B7151F">
      <w:pPr>
        <w:tabs>
          <w:tab w:val="center" w:pos="1701"/>
        </w:tabs>
        <w:rPr>
          <w:rStyle w:val="Hyperlink0"/>
        </w:rPr>
      </w:pPr>
      <w:r>
        <w:rPr>
          <w:rStyle w:val="Hyperlink0"/>
        </w:rPr>
        <w:tab/>
        <w:t>Institut  plánování a rozvoje hlavního města Prahy,</w:t>
      </w:r>
      <w:r w:rsidR="00D3295D" w:rsidRPr="00D3295D">
        <w:rPr>
          <w:rStyle w:val="Hyperlink0"/>
        </w:rPr>
        <w:t xml:space="preserve"> </w:t>
      </w:r>
      <w:r w:rsidR="00D3295D">
        <w:rPr>
          <w:rStyle w:val="Hyperlink0"/>
        </w:rPr>
        <w:tab/>
        <w:t>VISUALIO s.r.o.</w:t>
      </w:r>
    </w:p>
    <w:p w14:paraId="30150047" w14:textId="77777777" w:rsidR="00D71400" w:rsidRDefault="00B7151F">
      <w:pPr>
        <w:tabs>
          <w:tab w:val="center" w:pos="1701"/>
        </w:tabs>
      </w:pPr>
      <w:r>
        <w:rPr>
          <w:rStyle w:val="Hyperlink0"/>
        </w:rPr>
        <w:t>příspěvková organizace</w:t>
      </w:r>
    </w:p>
    <w:sectPr w:rsidR="00D71400">
      <w:headerReference w:type="default"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33ECF" w14:textId="77777777" w:rsidR="00690BB2" w:rsidRDefault="00B7151F">
      <w:r>
        <w:separator/>
      </w:r>
    </w:p>
  </w:endnote>
  <w:endnote w:type="continuationSeparator" w:id="0">
    <w:p w14:paraId="3B06F0EC" w14:textId="77777777" w:rsidR="00690BB2" w:rsidRDefault="00B7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21002A87" w:usb1="090F0000" w:usb2="00000010"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9F2C" w14:textId="18D3BD53" w:rsidR="00D71400" w:rsidRDefault="00B7151F">
    <w:pPr>
      <w:pStyle w:val="Zpat"/>
      <w:tabs>
        <w:tab w:val="clear" w:pos="9072"/>
        <w:tab w:val="right" w:pos="9046"/>
      </w:tabs>
      <w:jc w:val="right"/>
    </w:pPr>
    <w:r>
      <w:t xml:space="preserve">Stránka </w:t>
    </w:r>
    <w:r>
      <w:rPr>
        <w:b/>
        <w:bCs/>
        <w:sz w:val="24"/>
        <w:szCs w:val="24"/>
      </w:rPr>
      <w:fldChar w:fldCharType="begin"/>
    </w:r>
    <w:r>
      <w:rPr>
        <w:b/>
        <w:bCs/>
        <w:sz w:val="24"/>
        <w:szCs w:val="24"/>
      </w:rPr>
      <w:instrText xml:space="preserve"> PAGE </w:instrText>
    </w:r>
    <w:r>
      <w:rPr>
        <w:b/>
        <w:bCs/>
        <w:sz w:val="24"/>
        <w:szCs w:val="24"/>
      </w:rPr>
      <w:fldChar w:fldCharType="separate"/>
    </w:r>
    <w:r w:rsidR="002848B5">
      <w:rPr>
        <w:b/>
        <w:bCs/>
        <w:noProof/>
        <w:sz w:val="24"/>
        <w:szCs w:val="24"/>
      </w:rPr>
      <w:t>9</w:t>
    </w:r>
    <w:r>
      <w:rPr>
        <w:b/>
        <w:bCs/>
        <w:sz w:val="24"/>
        <w:szCs w:val="24"/>
      </w:rPr>
      <w:fldChar w:fldCharType="end"/>
    </w:r>
    <w:r>
      <w:t xml:space="preserve"> z </w:t>
    </w:r>
    <w:r>
      <w:rPr>
        <w:b/>
        <w:bCs/>
        <w:sz w:val="24"/>
        <w:szCs w:val="24"/>
      </w:rPr>
      <w:fldChar w:fldCharType="begin"/>
    </w:r>
    <w:r>
      <w:rPr>
        <w:b/>
        <w:bCs/>
        <w:sz w:val="24"/>
        <w:szCs w:val="24"/>
      </w:rPr>
      <w:instrText xml:space="preserve"> NUMPAGES </w:instrText>
    </w:r>
    <w:r>
      <w:rPr>
        <w:b/>
        <w:bCs/>
        <w:sz w:val="24"/>
        <w:szCs w:val="24"/>
      </w:rPr>
      <w:fldChar w:fldCharType="separate"/>
    </w:r>
    <w:r w:rsidR="002848B5">
      <w:rPr>
        <w:b/>
        <w:bCs/>
        <w:noProof/>
        <w:sz w:val="24"/>
        <w:szCs w:val="24"/>
      </w:rPr>
      <w:t>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87F6E" w14:textId="77777777" w:rsidR="00690BB2" w:rsidRDefault="00B7151F">
      <w:r>
        <w:separator/>
      </w:r>
    </w:p>
  </w:footnote>
  <w:footnote w:type="continuationSeparator" w:id="0">
    <w:p w14:paraId="07E7B873" w14:textId="77777777" w:rsidR="00690BB2" w:rsidRDefault="00B7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D63D" w14:textId="77777777" w:rsidR="00D71400" w:rsidRDefault="00B7151F">
    <w:pPr>
      <w:pStyle w:val="Standardnte"/>
      <w:tabs>
        <w:tab w:val="left" w:pos="828"/>
      </w:tabs>
    </w:pPr>
    <w:r>
      <w:rPr>
        <w:sz w:val="22"/>
        <w:szCs w:val="22"/>
      </w:rPr>
      <w:t>č. smlouvy objednatele: ZAK 23-0194</w:t>
    </w:r>
    <w:r>
      <w:rPr>
        <w:sz w:val="22"/>
        <w:szCs w:val="22"/>
      </w:rPr>
      <w:tab/>
    </w:r>
    <w:r>
      <w:rPr>
        <w:sz w:val="22"/>
        <w:szCs w:val="22"/>
      </w:rPr>
      <w:tab/>
    </w:r>
    <w:r>
      <w:rPr>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FDF"/>
    <w:multiLevelType w:val="hybridMultilevel"/>
    <w:tmpl w:val="72B2777C"/>
    <w:numStyleLink w:val="ImportedStyle20"/>
  </w:abstractNum>
  <w:abstractNum w:abstractNumId="1" w15:restartNumberingAfterBreak="0">
    <w:nsid w:val="065219A6"/>
    <w:multiLevelType w:val="hybridMultilevel"/>
    <w:tmpl w:val="5D449164"/>
    <w:numStyleLink w:val="ImportedStyle10"/>
  </w:abstractNum>
  <w:abstractNum w:abstractNumId="2" w15:restartNumberingAfterBreak="0">
    <w:nsid w:val="06883E62"/>
    <w:multiLevelType w:val="hybridMultilevel"/>
    <w:tmpl w:val="D704657C"/>
    <w:styleLink w:val="ImportedStyle4"/>
    <w:lvl w:ilvl="0" w:tplc="B60A225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0FE33E4">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FB605314">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94783924">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87A8DF12">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60F8A88A">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272AF0EA">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EB2C84C6">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0646048C">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032C64"/>
    <w:multiLevelType w:val="hybridMultilevel"/>
    <w:tmpl w:val="690C6DC8"/>
    <w:styleLink w:val="ImportedStyle2"/>
    <w:lvl w:ilvl="0" w:tplc="1B0CE8E2">
      <w:start w:val="1"/>
      <w:numFmt w:val="decimal"/>
      <w:lvlText w:val="%1."/>
      <w:lvlJc w:val="left"/>
      <w:pPr>
        <w:tabs>
          <w:tab w:val="num" w:pos="284"/>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27E1928">
      <w:start w:val="1"/>
      <w:numFmt w:val="lowerLetter"/>
      <w:lvlText w:val="%2."/>
      <w:lvlJc w:val="left"/>
      <w:pPr>
        <w:tabs>
          <w:tab w:val="num" w:pos="708"/>
        </w:tabs>
        <w:ind w:left="849" w:hanging="413"/>
      </w:pPr>
      <w:rPr>
        <w:rFonts w:hAnsi="Arial Unicode MS"/>
        <w:caps w:val="0"/>
        <w:smallCaps w:val="0"/>
        <w:strike w:val="0"/>
        <w:dstrike w:val="0"/>
        <w:outline w:val="0"/>
        <w:emboss w:val="0"/>
        <w:imprint w:val="0"/>
        <w:spacing w:val="0"/>
        <w:w w:val="100"/>
        <w:kern w:val="0"/>
        <w:position w:val="0"/>
        <w:highlight w:val="none"/>
        <w:vertAlign w:val="baseline"/>
      </w:rPr>
    </w:lvl>
    <w:lvl w:ilvl="2" w:tplc="7C02E7CE">
      <w:start w:val="1"/>
      <w:numFmt w:val="lowerRoman"/>
      <w:lvlText w:val="%3."/>
      <w:lvlJc w:val="left"/>
      <w:pPr>
        <w:tabs>
          <w:tab w:val="num" w:pos="1416"/>
        </w:tabs>
        <w:ind w:left="1557" w:hanging="331"/>
      </w:pPr>
      <w:rPr>
        <w:rFonts w:hAnsi="Arial Unicode MS"/>
        <w:caps w:val="0"/>
        <w:smallCaps w:val="0"/>
        <w:strike w:val="0"/>
        <w:dstrike w:val="0"/>
        <w:outline w:val="0"/>
        <w:emboss w:val="0"/>
        <w:imprint w:val="0"/>
        <w:spacing w:val="0"/>
        <w:w w:val="100"/>
        <w:kern w:val="0"/>
        <w:position w:val="0"/>
        <w:highlight w:val="none"/>
        <w:vertAlign w:val="baseline"/>
      </w:rPr>
    </w:lvl>
    <w:lvl w:ilvl="3" w:tplc="746CCCFA">
      <w:start w:val="1"/>
      <w:numFmt w:val="decimal"/>
      <w:lvlText w:val="%4."/>
      <w:lvlJc w:val="left"/>
      <w:pPr>
        <w:tabs>
          <w:tab w:val="num" w:pos="2124"/>
        </w:tabs>
        <w:ind w:left="2265" w:hanging="389"/>
      </w:pPr>
      <w:rPr>
        <w:rFonts w:hAnsi="Arial Unicode MS"/>
        <w:caps w:val="0"/>
        <w:smallCaps w:val="0"/>
        <w:strike w:val="0"/>
        <w:dstrike w:val="0"/>
        <w:outline w:val="0"/>
        <w:emboss w:val="0"/>
        <w:imprint w:val="0"/>
        <w:spacing w:val="0"/>
        <w:w w:val="100"/>
        <w:kern w:val="0"/>
        <w:position w:val="0"/>
        <w:highlight w:val="none"/>
        <w:vertAlign w:val="baseline"/>
      </w:rPr>
    </w:lvl>
    <w:lvl w:ilvl="4" w:tplc="327C20EE">
      <w:start w:val="1"/>
      <w:numFmt w:val="lowerLetter"/>
      <w:lvlText w:val="%5."/>
      <w:lvlJc w:val="left"/>
      <w:pPr>
        <w:tabs>
          <w:tab w:val="num" w:pos="2832"/>
        </w:tabs>
        <w:ind w:left="2973"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AEEABDBA">
      <w:start w:val="1"/>
      <w:numFmt w:val="lowerRoman"/>
      <w:suff w:val="nothing"/>
      <w:lvlText w:val="%6."/>
      <w:lvlJc w:val="left"/>
      <w:pPr>
        <w:ind w:left="368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B0A9DE0">
      <w:start w:val="1"/>
      <w:numFmt w:val="decimal"/>
      <w:lvlText w:val="%7."/>
      <w:lvlJc w:val="left"/>
      <w:pPr>
        <w:tabs>
          <w:tab w:val="num" w:pos="4248"/>
        </w:tabs>
        <w:ind w:left="4389"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08749B24">
      <w:start w:val="1"/>
      <w:numFmt w:val="lowerLetter"/>
      <w:lvlText w:val="%8."/>
      <w:lvlJc w:val="left"/>
      <w:pPr>
        <w:tabs>
          <w:tab w:val="num" w:pos="4956"/>
        </w:tabs>
        <w:ind w:left="5097"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4094F5BE">
      <w:start w:val="1"/>
      <w:numFmt w:val="lowerRoman"/>
      <w:suff w:val="nothing"/>
      <w:lvlText w:val="%9."/>
      <w:lvlJc w:val="left"/>
      <w:pPr>
        <w:ind w:left="5805"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E4736F"/>
    <w:multiLevelType w:val="hybridMultilevel"/>
    <w:tmpl w:val="8FCC2774"/>
    <w:numStyleLink w:val="ImportedStyle15"/>
  </w:abstractNum>
  <w:abstractNum w:abstractNumId="5" w15:restartNumberingAfterBreak="0">
    <w:nsid w:val="0C891295"/>
    <w:multiLevelType w:val="hybridMultilevel"/>
    <w:tmpl w:val="4044F758"/>
    <w:styleLink w:val="ImportedStyle3"/>
    <w:lvl w:ilvl="0" w:tplc="AB36B718">
      <w:start w:val="1"/>
      <w:numFmt w:val="lowerLetter"/>
      <w:lvlText w:val="%1)"/>
      <w:lvlJc w:val="left"/>
      <w:pPr>
        <w:ind w:left="122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E6DF2A">
      <w:start w:val="1"/>
      <w:numFmt w:val="decimal"/>
      <w:lvlText w:val="%2."/>
      <w:lvlJc w:val="left"/>
      <w:pPr>
        <w:ind w:left="2014" w:hanging="4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F64C1C">
      <w:start w:val="1"/>
      <w:numFmt w:val="lowerRoman"/>
      <w:lvlText w:val="%3."/>
      <w:lvlJc w:val="left"/>
      <w:pPr>
        <w:ind w:left="2661"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B2A0FC">
      <w:start w:val="1"/>
      <w:numFmt w:val="decimal"/>
      <w:lvlText w:val="%4."/>
      <w:lvlJc w:val="left"/>
      <w:pPr>
        <w:ind w:left="338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730E4EE">
      <w:start w:val="1"/>
      <w:numFmt w:val="lowerLetter"/>
      <w:lvlText w:val="%5."/>
      <w:lvlJc w:val="left"/>
      <w:pPr>
        <w:ind w:left="410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33EB13C">
      <w:start w:val="1"/>
      <w:numFmt w:val="lowerRoman"/>
      <w:lvlText w:val="%6."/>
      <w:lvlJc w:val="left"/>
      <w:pPr>
        <w:ind w:left="4821"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A12C742">
      <w:start w:val="1"/>
      <w:numFmt w:val="decimal"/>
      <w:lvlText w:val="%7."/>
      <w:lvlJc w:val="left"/>
      <w:pPr>
        <w:ind w:left="554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5FEF42A">
      <w:start w:val="1"/>
      <w:numFmt w:val="lowerLetter"/>
      <w:lvlText w:val="%8."/>
      <w:lvlJc w:val="left"/>
      <w:pPr>
        <w:ind w:left="626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AE0116C">
      <w:start w:val="1"/>
      <w:numFmt w:val="lowerRoman"/>
      <w:lvlText w:val="%9."/>
      <w:lvlJc w:val="left"/>
      <w:pPr>
        <w:ind w:left="6981"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EC4EAB"/>
    <w:multiLevelType w:val="hybridMultilevel"/>
    <w:tmpl w:val="805CAE96"/>
    <w:styleLink w:val="ImportedStyle6"/>
    <w:lvl w:ilvl="0" w:tplc="40D8260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D544D42">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647A1AA2">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09488064">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F9A4CADC">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DDAA4258">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87D45CF6">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D17AC9B4">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A530B014">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8664CD"/>
    <w:multiLevelType w:val="hybridMultilevel"/>
    <w:tmpl w:val="BBC63264"/>
    <w:numStyleLink w:val="ImportedStyle17"/>
  </w:abstractNum>
  <w:abstractNum w:abstractNumId="8" w15:restartNumberingAfterBreak="0">
    <w:nsid w:val="13B12682"/>
    <w:multiLevelType w:val="hybridMultilevel"/>
    <w:tmpl w:val="FA706606"/>
    <w:numStyleLink w:val="ImportedStyle11"/>
  </w:abstractNum>
  <w:abstractNum w:abstractNumId="9" w15:restartNumberingAfterBreak="0">
    <w:nsid w:val="15F6456A"/>
    <w:multiLevelType w:val="hybridMultilevel"/>
    <w:tmpl w:val="4044F758"/>
    <w:numStyleLink w:val="ImportedStyle3"/>
  </w:abstractNum>
  <w:abstractNum w:abstractNumId="10" w15:restartNumberingAfterBreak="0">
    <w:nsid w:val="18913331"/>
    <w:multiLevelType w:val="hybridMultilevel"/>
    <w:tmpl w:val="8E700A78"/>
    <w:numStyleLink w:val="ImportedStyle19"/>
  </w:abstractNum>
  <w:abstractNum w:abstractNumId="11" w15:restartNumberingAfterBreak="0">
    <w:nsid w:val="19075133"/>
    <w:multiLevelType w:val="hybridMultilevel"/>
    <w:tmpl w:val="BBC63264"/>
    <w:styleLink w:val="ImportedStyle17"/>
    <w:lvl w:ilvl="0" w:tplc="741E23E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18A033C">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8A962F26">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28521C90">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3E4C5098">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2A7E95A0">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9670B7C2">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0BFAFC34">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DA56A51A">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551261"/>
    <w:multiLevelType w:val="hybridMultilevel"/>
    <w:tmpl w:val="262249E4"/>
    <w:numStyleLink w:val="ImportedStyle14"/>
  </w:abstractNum>
  <w:abstractNum w:abstractNumId="13" w15:restartNumberingAfterBreak="0">
    <w:nsid w:val="2ACC072C"/>
    <w:multiLevelType w:val="hybridMultilevel"/>
    <w:tmpl w:val="91B42E9A"/>
    <w:numStyleLink w:val="ImportedStyle12"/>
  </w:abstractNum>
  <w:abstractNum w:abstractNumId="14" w15:restartNumberingAfterBreak="0">
    <w:nsid w:val="2C4228D3"/>
    <w:multiLevelType w:val="hybridMultilevel"/>
    <w:tmpl w:val="7DBE81CA"/>
    <w:numStyleLink w:val="ImportedStyle18"/>
  </w:abstractNum>
  <w:abstractNum w:abstractNumId="15" w15:restartNumberingAfterBreak="0">
    <w:nsid w:val="2F5807AA"/>
    <w:multiLevelType w:val="hybridMultilevel"/>
    <w:tmpl w:val="463E3B8C"/>
    <w:styleLink w:val="ImportedStyle5"/>
    <w:lvl w:ilvl="0" w:tplc="D89A26D4">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FC88100">
      <w:start w:val="1"/>
      <w:numFmt w:val="bullet"/>
      <w:lvlText w:val="-"/>
      <w:lvlJc w:val="left"/>
      <w:pPr>
        <w:tabs>
          <w:tab w:val="num" w:pos="1068"/>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0C6134C">
      <w:start w:val="1"/>
      <w:numFmt w:val="bullet"/>
      <w:lvlText w:val="-"/>
      <w:lvlJc w:val="left"/>
      <w:pPr>
        <w:tabs>
          <w:tab w:val="num" w:pos="1788"/>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F4EF822">
      <w:start w:val="1"/>
      <w:numFmt w:val="bullet"/>
      <w:lvlText w:val="-"/>
      <w:lvlJc w:val="left"/>
      <w:pPr>
        <w:tabs>
          <w:tab w:val="num" w:pos="2508"/>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E492C6">
      <w:start w:val="1"/>
      <w:numFmt w:val="bullet"/>
      <w:lvlText w:val="-"/>
      <w:lvlJc w:val="left"/>
      <w:pPr>
        <w:tabs>
          <w:tab w:val="num" w:pos="3228"/>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88C9C5A">
      <w:start w:val="1"/>
      <w:numFmt w:val="bullet"/>
      <w:lvlText w:val="-"/>
      <w:lvlJc w:val="left"/>
      <w:pPr>
        <w:tabs>
          <w:tab w:val="num" w:pos="3948"/>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748D776">
      <w:start w:val="1"/>
      <w:numFmt w:val="bullet"/>
      <w:lvlText w:val="-"/>
      <w:lvlJc w:val="left"/>
      <w:pPr>
        <w:tabs>
          <w:tab w:val="num" w:pos="4668"/>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FCE0AB0">
      <w:start w:val="1"/>
      <w:numFmt w:val="bullet"/>
      <w:lvlText w:val="-"/>
      <w:lvlJc w:val="left"/>
      <w:pPr>
        <w:tabs>
          <w:tab w:val="num" w:pos="5388"/>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7D44C3A">
      <w:start w:val="1"/>
      <w:numFmt w:val="bullet"/>
      <w:lvlText w:val="-"/>
      <w:lvlJc w:val="left"/>
      <w:pPr>
        <w:tabs>
          <w:tab w:val="num" w:pos="6108"/>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C44127"/>
    <w:multiLevelType w:val="hybridMultilevel"/>
    <w:tmpl w:val="690C6DC8"/>
    <w:numStyleLink w:val="ImportedStyle2"/>
  </w:abstractNum>
  <w:abstractNum w:abstractNumId="17" w15:restartNumberingAfterBreak="0">
    <w:nsid w:val="398C61C7"/>
    <w:multiLevelType w:val="hybridMultilevel"/>
    <w:tmpl w:val="93000564"/>
    <w:styleLink w:val="ImportedStyle13"/>
    <w:lvl w:ilvl="0" w:tplc="4E78AD2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8469D8">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0FDE0554">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DFD46358">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7BC840C2">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C1F8E760">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D57EE468">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E59C49C8">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04B27D74">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DA10E32"/>
    <w:multiLevelType w:val="hybridMultilevel"/>
    <w:tmpl w:val="91B42E9A"/>
    <w:styleLink w:val="ImportedStyle12"/>
    <w:lvl w:ilvl="0" w:tplc="3E128BEE">
      <w:start w:val="1"/>
      <w:numFmt w:val="lowerLetter"/>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B2E9AEE">
      <w:start w:val="1"/>
      <w:numFmt w:val="lowerLetter"/>
      <w:lvlText w:val="%2."/>
      <w:lvlJc w:val="left"/>
      <w:pPr>
        <w:ind w:left="708" w:hanging="2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7500878">
      <w:start w:val="1"/>
      <w:numFmt w:val="lowerRoman"/>
      <w:lvlText w:val="%3."/>
      <w:lvlJc w:val="left"/>
      <w:pPr>
        <w:ind w:left="1416" w:hanging="1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804C08E">
      <w:start w:val="1"/>
      <w:numFmt w:val="decimal"/>
      <w:lvlText w:val="%4."/>
      <w:lvlJc w:val="left"/>
      <w:pPr>
        <w:ind w:left="2124" w:hanging="2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44A1356">
      <w:start w:val="1"/>
      <w:numFmt w:val="lowerLetter"/>
      <w:lvlText w:val="%5."/>
      <w:lvlJc w:val="left"/>
      <w:pPr>
        <w:ind w:left="2832" w:hanging="2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72FEBE">
      <w:start w:val="1"/>
      <w:numFmt w:val="lowerRoman"/>
      <w:suff w:val="nothing"/>
      <w:lvlText w:val="%6."/>
      <w:lvlJc w:val="left"/>
      <w:pPr>
        <w:ind w:left="3540" w:hanging="15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17E9268">
      <w:start w:val="1"/>
      <w:numFmt w:val="decimal"/>
      <w:lvlText w:val="%7."/>
      <w:lvlJc w:val="left"/>
      <w:pPr>
        <w:ind w:left="4248" w:hanging="2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4E01F1A">
      <w:start w:val="1"/>
      <w:numFmt w:val="lowerLetter"/>
      <w:lvlText w:val="%8."/>
      <w:lvlJc w:val="left"/>
      <w:pPr>
        <w:ind w:left="4956" w:hanging="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28CAC50">
      <w:start w:val="1"/>
      <w:numFmt w:val="lowerRoman"/>
      <w:suff w:val="nothing"/>
      <w:lvlText w:val="%9."/>
      <w:lvlJc w:val="left"/>
      <w:pPr>
        <w:ind w:left="5664" w:hanging="11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3FBF3CD7"/>
    <w:multiLevelType w:val="hybridMultilevel"/>
    <w:tmpl w:val="8E700A78"/>
    <w:styleLink w:val="ImportedStyle19"/>
    <w:lvl w:ilvl="0" w:tplc="0FBCEFD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D66A9A4">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7E8A03FE">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64A0E350">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007CD854">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BB16DFD8">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E8DCC874">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ABDC83EC">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679EB256">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4FA6AC7"/>
    <w:multiLevelType w:val="hybridMultilevel"/>
    <w:tmpl w:val="687E0AC4"/>
    <w:styleLink w:val="ImportedStyle9"/>
    <w:lvl w:ilvl="0" w:tplc="6C5C719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024433C">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B9021580">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39DE4CC4">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6EC88548">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A470EE6C">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31FA93FC">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99525B48">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4B6C076C">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3B1E86"/>
    <w:multiLevelType w:val="hybridMultilevel"/>
    <w:tmpl w:val="687E0AC4"/>
    <w:numStyleLink w:val="ImportedStyle9"/>
  </w:abstractNum>
  <w:abstractNum w:abstractNumId="22" w15:restartNumberingAfterBreak="0">
    <w:nsid w:val="4C1D42BA"/>
    <w:multiLevelType w:val="hybridMultilevel"/>
    <w:tmpl w:val="5D449164"/>
    <w:styleLink w:val="ImportedStyle10"/>
    <w:lvl w:ilvl="0" w:tplc="4218014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9F8B70A">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90F467A8">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FDD2E686">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2DBA92C0">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7D189A52">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CA8847BE">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CD5CCEB2">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08F4C81A">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FA82D47"/>
    <w:multiLevelType w:val="hybridMultilevel"/>
    <w:tmpl w:val="8FCC2774"/>
    <w:styleLink w:val="ImportedStyle15"/>
    <w:lvl w:ilvl="0" w:tplc="F1EA5284">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8781F64">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ADD2E3B6">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43E8A4B2">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CFB2905E">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0D6A0CE2">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9F2CD868">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B316C2A0">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13CE494A">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5866A6"/>
    <w:multiLevelType w:val="hybridMultilevel"/>
    <w:tmpl w:val="D704657C"/>
    <w:numStyleLink w:val="ImportedStyle4"/>
  </w:abstractNum>
  <w:abstractNum w:abstractNumId="25" w15:restartNumberingAfterBreak="0">
    <w:nsid w:val="5266580E"/>
    <w:multiLevelType w:val="hybridMultilevel"/>
    <w:tmpl w:val="F482E25C"/>
    <w:numStyleLink w:val="ImportedStyle7"/>
  </w:abstractNum>
  <w:abstractNum w:abstractNumId="26" w15:restartNumberingAfterBreak="0">
    <w:nsid w:val="57244987"/>
    <w:multiLevelType w:val="hybridMultilevel"/>
    <w:tmpl w:val="F482E25C"/>
    <w:styleLink w:val="ImportedStyle7"/>
    <w:lvl w:ilvl="0" w:tplc="A3A6C7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A0C9E86">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FD7E62B0">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725A7F66">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D3C0E2EC">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382C4B8C">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9BCA159E">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94EA38E0">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77184438">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AF394B"/>
    <w:multiLevelType w:val="hybridMultilevel"/>
    <w:tmpl w:val="5288BE74"/>
    <w:styleLink w:val="ImportedStyle16"/>
    <w:lvl w:ilvl="0" w:tplc="EC8674E8">
      <w:start w:val="1"/>
      <w:numFmt w:val="lowerLetter"/>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F82E58">
      <w:start w:val="1"/>
      <w:numFmt w:val="lowerLetter"/>
      <w:lvlText w:val="%2."/>
      <w:lvlJc w:val="left"/>
      <w:pPr>
        <w:ind w:left="708" w:hanging="2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FE0620">
      <w:start w:val="1"/>
      <w:numFmt w:val="lowerRoman"/>
      <w:lvlText w:val="%3."/>
      <w:lvlJc w:val="left"/>
      <w:pPr>
        <w:ind w:left="1416" w:hanging="1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4047592">
      <w:start w:val="1"/>
      <w:numFmt w:val="decimal"/>
      <w:lvlText w:val="%4."/>
      <w:lvlJc w:val="left"/>
      <w:pPr>
        <w:ind w:left="2124" w:hanging="2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2C048DA">
      <w:start w:val="1"/>
      <w:numFmt w:val="lowerLetter"/>
      <w:lvlText w:val="%5."/>
      <w:lvlJc w:val="left"/>
      <w:pPr>
        <w:ind w:left="2832" w:hanging="2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2D4D172">
      <w:start w:val="1"/>
      <w:numFmt w:val="lowerRoman"/>
      <w:suff w:val="nothing"/>
      <w:lvlText w:val="%6."/>
      <w:lvlJc w:val="left"/>
      <w:pPr>
        <w:ind w:left="3540" w:hanging="15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9AC48C0">
      <w:start w:val="1"/>
      <w:numFmt w:val="decimal"/>
      <w:lvlText w:val="%7."/>
      <w:lvlJc w:val="left"/>
      <w:pPr>
        <w:ind w:left="4248" w:hanging="2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8524A5C">
      <w:start w:val="1"/>
      <w:numFmt w:val="lowerLetter"/>
      <w:lvlText w:val="%8."/>
      <w:lvlJc w:val="left"/>
      <w:pPr>
        <w:ind w:left="4956" w:hanging="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F7ABBF4">
      <w:start w:val="1"/>
      <w:numFmt w:val="lowerRoman"/>
      <w:suff w:val="nothing"/>
      <w:lvlText w:val="%9."/>
      <w:lvlJc w:val="left"/>
      <w:pPr>
        <w:ind w:left="5664" w:hanging="11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682229EC"/>
    <w:multiLevelType w:val="hybridMultilevel"/>
    <w:tmpl w:val="FA706606"/>
    <w:styleLink w:val="ImportedStyle11"/>
    <w:lvl w:ilvl="0" w:tplc="70F6319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B8A2142">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38EAE33E">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814815B8">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BAEA3AC8">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933C038A">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25882980">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7FD6BF90">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A7F63472">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9911F2A"/>
    <w:multiLevelType w:val="hybridMultilevel"/>
    <w:tmpl w:val="72B2777C"/>
    <w:styleLink w:val="ImportedStyle20"/>
    <w:lvl w:ilvl="0" w:tplc="59C65C9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6D4114C">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E4D43314">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D1A0A560">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F2D441D8">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79F8905E">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E7AA02A4">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A9AE223E">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15363550">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AA50DFB"/>
    <w:multiLevelType w:val="hybridMultilevel"/>
    <w:tmpl w:val="805CAE96"/>
    <w:numStyleLink w:val="ImportedStyle6"/>
  </w:abstractNum>
  <w:abstractNum w:abstractNumId="31" w15:restartNumberingAfterBreak="0">
    <w:nsid w:val="6BB30E4B"/>
    <w:multiLevelType w:val="hybridMultilevel"/>
    <w:tmpl w:val="262249E4"/>
    <w:styleLink w:val="ImportedStyle14"/>
    <w:lvl w:ilvl="0" w:tplc="230E2A8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B1AECBE">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BFFA80CA">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 w:ilvl="3" w:tplc="4B30E8EE">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A6605BEC">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C3B475B2">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8820A18A">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AA1EC0DA">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026EACD0">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15215DE"/>
    <w:multiLevelType w:val="hybridMultilevel"/>
    <w:tmpl w:val="463E3B8C"/>
    <w:numStyleLink w:val="ImportedStyle5"/>
  </w:abstractNum>
  <w:abstractNum w:abstractNumId="33" w15:restartNumberingAfterBreak="0">
    <w:nsid w:val="721E34C6"/>
    <w:multiLevelType w:val="hybridMultilevel"/>
    <w:tmpl w:val="7DBE81CA"/>
    <w:styleLink w:val="ImportedStyle18"/>
    <w:lvl w:ilvl="0" w:tplc="C91269C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365E8E">
      <w:start w:val="1"/>
      <w:numFmt w:val="bullet"/>
      <w:lvlText w:val="o"/>
      <w:lvlJc w:val="left"/>
      <w:pPr>
        <w:ind w:left="708" w:hanging="2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9465B4">
      <w:start w:val="1"/>
      <w:numFmt w:val="bullet"/>
      <w:lvlText w:val="▪"/>
      <w:lvlJc w:val="left"/>
      <w:pPr>
        <w:ind w:left="1416" w:hanging="2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D080B82">
      <w:start w:val="1"/>
      <w:numFmt w:val="bullet"/>
      <w:lvlText w:val="•"/>
      <w:lvlJc w:val="left"/>
      <w:pPr>
        <w:ind w:left="2124"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BAFB08">
      <w:start w:val="1"/>
      <w:numFmt w:val="bullet"/>
      <w:lvlText w:val="o"/>
      <w:lvlJc w:val="left"/>
      <w:pPr>
        <w:ind w:left="2832" w:hanging="2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516356C">
      <w:start w:val="1"/>
      <w:numFmt w:val="bullet"/>
      <w:lvlText w:val="▪"/>
      <w:lvlJc w:val="left"/>
      <w:pPr>
        <w:ind w:left="3540" w:hanging="2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D9210C4">
      <w:start w:val="1"/>
      <w:numFmt w:val="bullet"/>
      <w:lvlText w:val="•"/>
      <w:lvlJc w:val="left"/>
      <w:pPr>
        <w:ind w:left="4248" w:hanging="2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A16F92C">
      <w:start w:val="1"/>
      <w:numFmt w:val="bullet"/>
      <w:lvlText w:val="o"/>
      <w:lvlJc w:val="left"/>
      <w:pPr>
        <w:ind w:left="4956" w:hanging="2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3645960">
      <w:start w:val="1"/>
      <w:numFmt w:val="bullet"/>
      <w:lvlText w:val="▪"/>
      <w:lvlJc w:val="left"/>
      <w:pPr>
        <w:ind w:left="5664" w:hanging="1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2EF7904"/>
    <w:multiLevelType w:val="hybridMultilevel"/>
    <w:tmpl w:val="93000564"/>
    <w:numStyleLink w:val="ImportedStyle13"/>
  </w:abstractNum>
  <w:abstractNum w:abstractNumId="35" w15:restartNumberingAfterBreak="0">
    <w:nsid w:val="783854B1"/>
    <w:multiLevelType w:val="hybridMultilevel"/>
    <w:tmpl w:val="5288BE74"/>
    <w:numStyleLink w:val="ImportedStyle16"/>
  </w:abstractNum>
  <w:num w:numId="1">
    <w:abstractNumId w:val="3"/>
  </w:num>
  <w:num w:numId="2">
    <w:abstractNumId w:val="16"/>
  </w:num>
  <w:num w:numId="3">
    <w:abstractNumId w:val="5"/>
  </w:num>
  <w:num w:numId="4">
    <w:abstractNumId w:val="9"/>
  </w:num>
  <w:num w:numId="5">
    <w:abstractNumId w:val="16"/>
    <w:lvlOverride w:ilvl="0">
      <w:startOverride w:val="2"/>
      <w:lvl w:ilvl="0" w:tplc="BCB4DDB2">
        <w:start w:val="2"/>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18735A">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1B24B2A">
        <w:start w:val="1"/>
        <w:numFmt w:val="lowerRoman"/>
        <w:lvlText w:val="%3."/>
        <w:lvlJc w:val="left"/>
        <w:pPr>
          <w:ind w:left="1416"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CDAD926">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C87282">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1E9B3E">
        <w:start w:val="1"/>
        <w:numFmt w:val="lowerRoman"/>
        <w:suff w:val="nothing"/>
        <w:lvlText w:val="%6."/>
        <w:lvlJc w:val="left"/>
        <w:pPr>
          <w:ind w:left="3540"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92F6B4">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EFEE23C">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92AB6A">
        <w:start w:val="1"/>
        <w:numFmt w:val="lowerRoman"/>
        <w:suff w:val="nothing"/>
        <w:lvlText w:val="%9."/>
        <w:lvlJc w:val="left"/>
        <w:pPr>
          <w:ind w:left="5664" w:hanging="1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6"/>
    <w:lvlOverride w:ilvl="0">
      <w:lvl w:ilvl="0" w:tplc="BCB4DDB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18735A">
        <w:start w:val="1"/>
        <w:numFmt w:val="lowerLetter"/>
        <w:lvlText w:val="%2."/>
        <w:lvlJc w:val="left"/>
        <w:pPr>
          <w:ind w:left="436"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1B24B2A">
        <w:start w:val="1"/>
        <w:numFmt w:val="lowerRoman"/>
        <w:lvlText w:val="%3."/>
        <w:lvlJc w:val="left"/>
        <w:pPr>
          <w:ind w:left="1156"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DAD926">
        <w:start w:val="1"/>
        <w:numFmt w:val="decimal"/>
        <w:lvlText w:val="%4."/>
        <w:lvlJc w:val="left"/>
        <w:pPr>
          <w:ind w:left="1876"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C87282">
        <w:start w:val="1"/>
        <w:numFmt w:val="lowerLetter"/>
        <w:lvlText w:val="%5."/>
        <w:lvlJc w:val="left"/>
        <w:pPr>
          <w:ind w:left="2596"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1E9B3E">
        <w:start w:val="1"/>
        <w:numFmt w:val="lowerRoman"/>
        <w:suff w:val="nothing"/>
        <w:lvlText w:val="%6."/>
        <w:lvlJc w:val="left"/>
        <w:pPr>
          <w:ind w:left="3316"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92F6B4">
        <w:start w:val="1"/>
        <w:numFmt w:val="decimal"/>
        <w:lvlText w:val="%7."/>
        <w:lvlJc w:val="left"/>
        <w:pPr>
          <w:ind w:left="4036"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FEE23C">
        <w:start w:val="1"/>
        <w:numFmt w:val="lowerLetter"/>
        <w:lvlText w:val="%8."/>
        <w:lvlJc w:val="left"/>
        <w:pPr>
          <w:ind w:left="4756"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92AB6A">
        <w:start w:val="1"/>
        <w:numFmt w:val="lowerRoman"/>
        <w:suff w:val="nothing"/>
        <w:lvlText w:val="%9."/>
        <w:lvlJc w:val="left"/>
        <w:pPr>
          <w:ind w:left="5476" w:hanging="1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24"/>
  </w:num>
  <w:num w:numId="9">
    <w:abstractNumId w:val="15"/>
  </w:num>
  <w:num w:numId="10">
    <w:abstractNumId w:val="32"/>
  </w:num>
  <w:num w:numId="11">
    <w:abstractNumId w:val="24"/>
    <w:lvlOverride w:ilvl="0">
      <w:startOverride w:val="3"/>
    </w:lvlOverride>
  </w:num>
  <w:num w:numId="12">
    <w:abstractNumId w:val="6"/>
  </w:num>
  <w:num w:numId="13">
    <w:abstractNumId w:val="30"/>
  </w:num>
  <w:num w:numId="14">
    <w:abstractNumId w:val="26"/>
  </w:num>
  <w:num w:numId="15">
    <w:abstractNumId w:val="25"/>
  </w:num>
  <w:num w:numId="16">
    <w:abstractNumId w:val="20"/>
  </w:num>
  <w:num w:numId="17">
    <w:abstractNumId w:val="21"/>
  </w:num>
  <w:num w:numId="18">
    <w:abstractNumId w:val="22"/>
  </w:num>
  <w:num w:numId="19">
    <w:abstractNumId w:val="1"/>
  </w:num>
  <w:num w:numId="20">
    <w:abstractNumId w:val="28"/>
  </w:num>
  <w:num w:numId="21">
    <w:abstractNumId w:val="8"/>
  </w:num>
  <w:num w:numId="22">
    <w:abstractNumId w:val="18"/>
  </w:num>
  <w:num w:numId="23">
    <w:abstractNumId w:val="13"/>
  </w:num>
  <w:num w:numId="24">
    <w:abstractNumId w:val="8"/>
    <w:lvlOverride w:ilvl="0">
      <w:startOverride w:val="3"/>
    </w:lvlOverride>
  </w:num>
  <w:num w:numId="25">
    <w:abstractNumId w:val="17"/>
  </w:num>
  <w:num w:numId="26">
    <w:abstractNumId w:val="34"/>
  </w:num>
  <w:num w:numId="27">
    <w:abstractNumId w:val="31"/>
  </w:num>
  <w:num w:numId="28">
    <w:abstractNumId w:val="12"/>
  </w:num>
  <w:num w:numId="29">
    <w:abstractNumId w:val="23"/>
  </w:num>
  <w:num w:numId="30">
    <w:abstractNumId w:val="4"/>
  </w:num>
  <w:num w:numId="31">
    <w:abstractNumId w:val="12"/>
    <w:lvlOverride w:ilvl="0">
      <w:startOverride w:val="3"/>
    </w:lvlOverride>
  </w:num>
  <w:num w:numId="32">
    <w:abstractNumId w:val="27"/>
  </w:num>
  <w:num w:numId="33">
    <w:abstractNumId w:val="35"/>
  </w:num>
  <w:num w:numId="34">
    <w:abstractNumId w:val="11"/>
  </w:num>
  <w:num w:numId="35">
    <w:abstractNumId w:val="7"/>
  </w:num>
  <w:num w:numId="36">
    <w:abstractNumId w:val="33"/>
  </w:num>
  <w:num w:numId="37">
    <w:abstractNumId w:val="14"/>
  </w:num>
  <w:num w:numId="38">
    <w:abstractNumId w:val="19"/>
  </w:num>
  <w:num w:numId="39">
    <w:abstractNumId w:val="10"/>
  </w:num>
  <w:num w:numId="40">
    <w:abstractNumId w:val="2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00"/>
    <w:rsid w:val="002848B5"/>
    <w:rsid w:val="00292DEF"/>
    <w:rsid w:val="002E3A12"/>
    <w:rsid w:val="00690BB2"/>
    <w:rsid w:val="00B12496"/>
    <w:rsid w:val="00B342E6"/>
    <w:rsid w:val="00B7151F"/>
    <w:rsid w:val="00C85432"/>
    <w:rsid w:val="00D3295D"/>
    <w:rsid w:val="00D71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503D"/>
  <w15:docId w15:val="{69A41A71-6CF2-4D20-9BC6-154E5858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Arial Unicode MS"/>
      <w:color w:val="000000"/>
      <w:sz w:val="22"/>
      <w:szCs w:val="22"/>
      <w:u w:color="000000"/>
    </w:rPr>
  </w:style>
  <w:style w:type="paragraph" w:styleId="Nadpis1">
    <w:name w:val="heading 1"/>
    <w:next w:val="Normln"/>
    <w:uiPriority w:val="9"/>
    <w:qFormat/>
    <w:pPr>
      <w:keepNext/>
      <w:suppressAutoHyphens/>
      <w:spacing w:before="240" w:after="60"/>
      <w:ind w:left="432" w:hanging="432"/>
      <w:outlineLvl w:val="0"/>
    </w:pPr>
    <w:rPr>
      <w:rFonts w:ascii="Cambria" w:hAnsi="Cambria" w:cs="Arial Unicode MS"/>
      <w:b/>
      <w:bCs/>
      <w:color w:val="000000"/>
      <w:kern w:val="1"/>
      <w:sz w:val="32"/>
      <w:szCs w:val="3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andardnte">
    <w:name w:val="Standardní te"/>
    <w:pPr>
      <w:suppressAutoHyphens/>
    </w:pPr>
    <w:rPr>
      <w:rFonts w:cs="Arial Unicode MS"/>
      <w:color w:val="000000"/>
      <w:sz w:val="24"/>
      <w:szCs w:val="24"/>
      <w:u w:color="000000"/>
    </w:rPr>
  </w:style>
  <w:style w:type="paragraph" w:styleId="Zpat">
    <w:name w:val="footer"/>
    <w:pPr>
      <w:tabs>
        <w:tab w:val="center" w:pos="4536"/>
        <w:tab w:val="right" w:pos="9072"/>
      </w:tabs>
      <w:suppressAutoHyphens/>
    </w:pPr>
    <w:rPr>
      <w:rFonts w:cs="Arial Unicode MS"/>
      <w:color w:val="000000"/>
      <w:sz w:val="22"/>
      <w:szCs w:val="22"/>
      <w:u w:color="000000"/>
    </w:rPr>
  </w:style>
  <w:style w:type="paragraph" w:customStyle="1" w:styleId="UnitProLightnormlntext">
    <w:name w:val="UnitPro Light normální text"/>
    <w:pPr>
      <w:tabs>
        <w:tab w:val="center" w:pos="5954"/>
      </w:tabs>
      <w:spacing w:line="276" w:lineRule="auto"/>
      <w:jc w:val="both"/>
    </w:pPr>
    <w:rPr>
      <w:rFonts w:cs="Arial Unicode MS"/>
      <w:color w:val="000000"/>
      <w:sz w:val="22"/>
      <w:szCs w:val="22"/>
      <w:u w:color="000000"/>
    </w:rPr>
  </w:style>
  <w:style w:type="paragraph" w:styleId="Zkladntext">
    <w:name w:val="Body Text"/>
    <w:pPr>
      <w:suppressAutoHyphens/>
      <w:jc w:val="both"/>
    </w:pPr>
    <w:rPr>
      <w:rFonts w:cs="Arial Unicode MS"/>
      <w:color w:val="000000"/>
      <w:sz w:val="22"/>
      <w:szCs w:val="22"/>
      <w:u w:color="000000"/>
    </w:rPr>
  </w:style>
  <w:style w:type="paragraph" w:customStyle="1" w:styleId="Nadpis">
    <w:name w:val="Nadpis"/>
    <w:next w:val="Zkladntext"/>
    <w:pPr>
      <w:suppressAutoHyphens/>
      <w:jc w:val="center"/>
    </w:pPr>
    <w:rPr>
      <w:rFonts w:ascii="CG Times" w:eastAsia="CG Times" w:hAnsi="CG Times" w:cs="CG Times"/>
      <w:color w:val="000000"/>
      <w:sz w:val="24"/>
      <w:szCs w:val="24"/>
      <w:u w:color="000000"/>
      <w:lang w:val="en-US"/>
    </w:rPr>
  </w:style>
  <w:style w:type="paragraph" w:styleId="Odstavecseseznamem">
    <w:name w:val="List Paragraph"/>
    <w:pPr>
      <w:suppressAutoHyphens/>
      <w:ind w:left="720"/>
    </w:pPr>
    <w:rPr>
      <w:rFonts w:cs="Arial Unicode MS"/>
      <w:color w:val="000000"/>
      <w:sz w:val="22"/>
      <w:szCs w:val="22"/>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customStyle="1" w:styleId="slovnUnitrproLight">
    <w:name w:val="Číslování Unitr pro Light"/>
    <w:pPr>
      <w:spacing w:after="120" w:line="276" w:lineRule="auto"/>
      <w:jc w:val="both"/>
    </w:pPr>
    <w:rPr>
      <w:rFonts w:cs="Arial Unicode MS"/>
      <w:color w:val="000000"/>
      <w:sz w:val="22"/>
      <w:szCs w:val="22"/>
      <w:u w:color="000000"/>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customStyle="1" w:styleId="Zkladntext21">
    <w:name w:val="Základní text 21"/>
    <w:pPr>
      <w:spacing w:line="220" w:lineRule="atLeast"/>
      <w:jc w:val="both"/>
    </w:pPr>
    <w:rPr>
      <w:rFonts w:cs="Arial Unicode MS"/>
      <w:color w:val="000000"/>
      <w:sz w:val="22"/>
      <w:szCs w:val="22"/>
      <w:u w:color="000000"/>
    </w:rPr>
  </w:style>
  <w:style w:type="paragraph" w:styleId="Zkladntext2">
    <w:name w:val="Body Text 2"/>
    <w:pPr>
      <w:suppressAutoHyphens/>
      <w:spacing w:after="120" w:line="480" w:lineRule="auto"/>
    </w:pPr>
    <w:rPr>
      <w:rFonts w:cs="Arial Unicode MS"/>
      <w:color w:val="000000"/>
      <w:sz w:val="22"/>
      <w:szCs w:val="22"/>
      <w:u w:color="000000"/>
    </w:rPr>
  </w:style>
  <w:style w:type="character" w:customStyle="1" w:styleId="None">
    <w:name w:val="None"/>
  </w:style>
  <w:style w:type="character" w:customStyle="1" w:styleId="Hyperlink0">
    <w:name w:val="Hyperlink.0"/>
    <w:basedOn w:val="None"/>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character" w:customStyle="1" w:styleId="Hyperlink1">
    <w:name w:val="Hyperlink.1"/>
    <w:basedOn w:val="None"/>
    <w:rPr>
      <w:outline w:val="0"/>
      <w:color w:val="0000FF"/>
      <w:u w:val="single" w:color="0000FF"/>
    </w:r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2"/>
      </w:numPr>
    </w:pPr>
  </w:style>
  <w:style w:type="numbering" w:customStyle="1" w:styleId="ImportedStyle17">
    <w:name w:val="Imported Style 17"/>
    <w:pPr>
      <w:numPr>
        <w:numId w:val="34"/>
      </w:numPr>
    </w:pPr>
  </w:style>
  <w:style w:type="numbering" w:customStyle="1" w:styleId="ImportedStyle18">
    <w:name w:val="Imported Style 18"/>
    <w:pPr>
      <w:numPr>
        <w:numId w:val="36"/>
      </w:numPr>
    </w:pPr>
  </w:style>
  <w:style w:type="numbering" w:customStyle="1" w:styleId="ImportedStyle19">
    <w:name w:val="Imported Style 19"/>
    <w:pPr>
      <w:numPr>
        <w:numId w:val="38"/>
      </w:numPr>
    </w:pPr>
  </w:style>
  <w:style w:type="numbering" w:customStyle="1" w:styleId="ImportedStyle20">
    <w:name w:val="Imported Style 20"/>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prpraha.cz/clanek/1950/vzory-dokumentu%25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rpraha.cz/clanek/1950/vzory-dokumentu%25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korna@ipr.praha.eu" TargetMode="External"/><Relationship Id="rId4" Type="http://schemas.openxmlformats.org/officeDocument/2006/relationships/webSettings" Target="webSettings.xml"/><Relationship Id="rId9" Type="http://schemas.openxmlformats.org/officeDocument/2006/relationships/hyperlink" Target="mailto:listikova@ipr.praha.eu"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3583</Words>
  <Characters>21140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Raffayová Markéta (SPR/VEZ)</dc:creator>
  <cp:lastModifiedBy>Raffayová Markéta (SPR/VEZ)</cp:lastModifiedBy>
  <cp:revision>8</cp:revision>
  <dcterms:created xsi:type="dcterms:W3CDTF">2024-01-30T13:50:00Z</dcterms:created>
  <dcterms:modified xsi:type="dcterms:W3CDTF">2024-02-07T10:02:00Z</dcterms:modified>
</cp:coreProperties>
</file>