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714454" w14:textId="77777777" w:rsidR="00476080" w:rsidRDefault="00476080" w:rsidP="00476080">
      <w:pPr>
        <w:pStyle w:val="Nadpis1"/>
        <w:numPr>
          <w:ilvl w:val="0"/>
          <w:numId w:val="0"/>
        </w:numPr>
        <w:tabs>
          <w:tab w:val="left" w:pos="2410"/>
        </w:tabs>
        <w:jc w:val="right"/>
        <w:rPr>
          <w:rFonts w:asciiTheme="minorHAnsi" w:hAnsiTheme="minorHAnsi"/>
          <w:caps/>
          <w:sz w:val="28"/>
          <w:szCs w:val="28"/>
        </w:rPr>
      </w:pPr>
      <w:r w:rsidRPr="000F08A6">
        <w:rPr>
          <w:rFonts w:asciiTheme="minorHAnsi" w:hAnsiTheme="minorHAnsi"/>
          <w:caps/>
          <w:sz w:val="22"/>
          <w:szCs w:val="22"/>
        </w:rPr>
        <w:t>čj.</w:t>
      </w:r>
      <w:r>
        <w:rPr>
          <w:rFonts w:asciiTheme="minorHAnsi" w:hAnsiTheme="minorHAnsi"/>
          <w:caps/>
          <w:sz w:val="22"/>
          <w:szCs w:val="22"/>
        </w:rPr>
        <w:t xml:space="preserve"> ND/0746/500100/2024</w:t>
      </w:r>
    </w:p>
    <w:p w14:paraId="47005552" w14:textId="77777777" w:rsidR="00476080" w:rsidRDefault="00476080" w:rsidP="00DC71A4">
      <w:pPr>
        <w:pStyle w:val="Nadpis1"/>
        <w:numPr>
          <w:ilvl w:val="0"/>
          <w:numId w:val="0"/>
        </w:numPr>
        <w:tabs>
          <w:tab w:val="left" w:pos="2410"/>
        </w:tabs>
        <w:jc w:val="right"/>
        <w:rPr>
          <w:rFonts w:asciiTheme="minorHAnsi" w:hAnsiTheme="minorHAnsi"/>
          <w:caps/>
          <w:sz w:val="22"/>
          <w:szCs w:val="22"/>
        </w:rPr>
      </w:pPr>
    </w:p>
    <w:p w14:paraId="6CCAA710" w14:textId="4D7DB65C" w:rsidR="00F963FF" w:rsidRPr="00BE52DF" w:rsidRDefault="00F963FF" w:rsidP="00DC71A4">
      <w:pPr>
        <w:pStyle w:val="Nadpis1"/>
        <w:numPr>
          <w:ilvl w:val="0"/>
          <w:numId w:val="0"/>
        </w:numPr>
        <w:tabs>
          <w:tab w:val="left" w:pos="2410"/>
        </w:tabs>
        <w:jc w:val="center"/>
        <w:rPr>
          <w:rFonts w:asciiTheme="minorHAnsi" w:hAnsiTheme="minorHAnsi"/>
          <w:caps/>
          <w:sz w:val="28"/>
          <w:szCs w:val="28"/>
        </w:rPr>
      </w:pPr>
      <w:r w:rsidRPr="00BE52DF">
        <w:rPr>
          <w:rFonts w:asciiTheme="minorHAnsi" w:hAnsiTheme="minorHAnsi"/>
          <w:caps/>
          <w:sz w:val="28"/>
          <w:szCs w:val="28"/>
        </w:rPr>
        <w:t>Smlouva o poskytování služeb</w:t>
      </w:r>
    </w:p>
    <w:p w14:paraId="35780B79" w14:textId="77777777" w:rsidR="00F963FF" w:rsidRPr="00AA6832" w:rsidRDefault="00F963FF" w:rsidP="00F963FF">
      <w:pPr>
        <w:jc w:val="center"/>
        <w:rPr>
          <w:rFonts w:asciiTheme="minorHAnsi" w:hAnsiTheme="minorHAnsi"/>
          <w:sz w:val="22"/>
          <w:szCs w:val="22"/>
        </w:rPr>
      </w:pPr>
    </w:p>
    <w:p w14:paraId="595CE1C5" w14:textId="77777777" w:rsidR="00F963FF" w:rsidRPr="00AA6832" w:rsidRDefault="00F963FF" w:rsidP="00F963FF">
      <w:pPr>
        <w:jc w:val="center"/>
        <w:rPr>
          <w:rFonts w:asciiTheme="minorHAnsi" w:hAnsiTheme="minorHAnsi"/>
          <w:sz w:val="22"/>
          <w:szCs w:val="22"/>
        </w:rPr>
      </w:pPr>
      <w:r w:rsidRPr="00AA6832">
        <w:rPr>
          <w:rFonts w:asciiTheme="minorHAnsi" w:hAnsiTheme="minorHAnsi"/>
          <w:sz w:val="22"/>
          <w:szCs w:val="22"/>
        </w:rPr>
        <w:t xml:space="preserve">uzavřená </w:t>
      </w:r>
      <w:proofErr w:type="gramStart"/>
      <w:r w:rsidRPr="00AA6832">
        <w:rPr>
          <w:rFonts w:asciiTheme="minorHAnsi" w:hAnsiTheme="minorHAnsi"/>
          <w:sz w:val="22"/>
          <w:szCs w:val="22"/>
        </w:rPr>
        <w:t>mezi</w:t>
      </w:r>
      <w:proofErr w:type="gramEnd"/>
    </w:p>
    <w:p w14:paraId="5B4E20FA" w14:textId="77777777" w:rsidR="00F963FF" w:rsidRPr="00AA6832" w:rsidRDefault="00F963FF" w:rsidP="00F963FF">
      <w:pPr>
        <w:jc w:val="center"/>
        <w:rPr>
          <w:rFonts w:asciiTheme="minorHAnsi" w:hAnsiTheme="minorHAnsi"/>
          <w:sz w:val="22"/>
          <w:szCs w:val="22"/>
        </w:rPr>
      </w:pPr>
    </w:p>
    <w:p w14:paraId="5F53EB90" w14:textId="779F18F4" w:rsidR="00F963FF" w:rsidRPr="00AC6981" w:rsidRDefault="00BE5B99" w:rsidP="00F963FF">
      <w:pPr>
        <w:numPr>
          <w:ilvl w:val="0"/>
          <w:numId w:val="8"/>
        </w:numPr>
        <w:ind w:left="709" w:hanging="567"/>
        <w:jc w:val="both"/>
        <w:rPr>
          <w:rFonts w:asciiTheme="minorHAnsi" w:hAnsiTheme="minorHAnsi"/>
          <w:bCs/>
          <w:sz w:val="22"/>
          <w:szCs w:val="22"/>
        </w:rPr>
      </w:pPr>
      <w:bookmarkStart w:id="0" w:name="_Hlk114696521"/>
      <w:r w:rsidRPr="00AC6981">
        <w:rPr>
          <w:rFonts w:asciiTheme="minorHAnsi" w:hAnsiTheme="minorHAnsi"/>
          <w:b/>
          <w:bCs/>
          <w:sz w:val="22"/>
          <w:szCs w:val="22"/>
        </w:rPr>
        <w:t>Národní divadlo</w:t>
      </w:r>
      <w:r w:rsidR="00F963FF" w:rsidRPr="00AC6981">
        <w:rPr>
          <w:rFonts w:asciiTheme="minorHAnsi" w:hAnsiTheme="minorHAnsi"/>
          <w:bCs/>
          <w:sz w:val="22"/>
          <w:szCs w:val="22"/>
        </w:rPr>
        <w:t xml:space="preserve">, se sídlem </w:t>
      </w:r>
      <w:r w:rsidRPr="00AC6981">
        <w:rPr>
          <w:rFonts w:asciiTheme="minorHAnsi" w:hAnsiTheme="minorHAnsi"/>
          <w:bCs/>
          <w:sz w:val="22"/>
          <w:szCs w:val="22"/>
        </w:rPr>
        <w:t xml:space="preserve">Ostrovní 1, 110 00 Praha 1, </w:t>
      </w:r>
      <w:r w:rsidR="00F963FF" w:rsidRPr="00AC6981">
        <w:rPr>
          <w:rFonts w:asciiTheme="minorHAnsi" w:hAnsiTheme="minorHAnsi"/>
          <w:bCs/>
          <w:sz w:val="22"/>
          <w:szCs w:val="22"/>
        </w:rPr>
        <w:t xml:space="preserve">Česká republika, IČO: </w:t>
      </w:r>
      <w:r w:rsidRPr="00AC6981">
        <w:rPr>
          <w:rFonts w:asciiTheme="minorHAnsi" w:hAnsiTheme="minorHAnsi"/>
          <w:bCs/>
          <w:sz w:val="22"/>
          <w:szCs w:val="22"/>
        </w:rPr>
        <w:t>00023337</w:t>
      </w:r>
      <w:r w:rsidR="00AE1A0A" w:rsidRPr="00AC6981">
        <w:rPr>
          <w:rFonts w:asciiTheme="minorHAnsi" w:hAnsiTheme="minorHAnsi"/>
          <w:bCs/>
          <w:sz w:val="22"/>
          <w:szCs w:val="22"/>
        </w:rPr>
        <w:t xml:space="preserve">, </w:t>
      </w:r>
      <w:r w:rsidR="00F963FF" w:rsidRPr="00AC6981">
        <w:rPr>
          <w:rFonts w:asciiTheme="minorHAnsi" w:hAnsiTheme="minorHAnsi"/>
          <w:bCs/>
          <w:sz w:val="22"/>
          <w:szCs w:val="22"/>
        </w:rPr>
        <w:t xml:space="preserve">DIČ </w:t>
      </w:r>
      <w:r w:rsidR="00AE1A0A" w:rsidRPr="00AC6981">
        <w:rPr>
          <w:rFonts w:asciiTheme="minorHAnsi" w:hAnsiTheme="minorHAnsi"/>
          <w:bCs/>
          <w:sz w:val="22"/>
          <w:szCs w:val="22"/>
        </w:rPr>
        <w:t>CZ</w:t>
      </w:r>
      <w:r w:rsidRPr="00AC6981">
        <w:rPr>
          <w:rFonts w:asciiTheme="minorHAnsi" w:hAnsiTheme="minorHAnsi"/>
          <w:bCs/>
          <w:sz w:val="22"/>
          <w:szCs w:val="22"/>
        </w:rPr>
        <w:t>00023337</w:t>
      </w:r>
      <w:r w:rsidR="00F963FF" w:rsidRPr="00AC6981">
        <w:rPr>
          <w:rFonts w:asciiTheme="minorHAnsi" w:hAnsiTheme="minorHAnsi"/>
          <w:bCs/>
          <w:sz w:val="22"/>
          <w:szCs w:val="22"/>
        </w:rPr>
        <w:t>, zastoupená</w:t>
      </w:r>
      <w:r w:rsidRPr="00AC6981">
        <w:rPr>
          <w:rFonts w:asciiTheme="minorHAnsi" w:hAnsiTheme="minorHAnsi"/>
          <w:bCs/>
          <w:sz w:val="22"/>
          <w:szCs w:val="22"/>
        </w:rPr>
        <w:t xml:space="preserve"> na základě </w:t>
      </w:r>
      <w:r w:rsidR="00FB5A0E" w:rsidRPr="00AC6981">
        <w:rPr>
          <w:rFonts w:asciiTheme="minorHAnsi" w:hAnsiTheme="minorHAnsi"/>
          <w:bCs/>
          <w:sz w:val="22"/>
          <w:szCs w:val="22"/>
        </w:rPr>
        <w:t>pověření</w:t>
      </w:r>
      <w:r w:rsidR="004A5144" w:rsidRPr="00AC6981">
        <w:rPr>
          <w:rFonts w:asciiTheme="minorHAnsi" w:hAnsiTheme="minorHAnsi"/>
          <w:bCs/>
          <w:sz w:val="22"/>
          <w:szCs w:val="22"/>
        </w:rPr>
        <w:t xml:space="preserve"> uděleného prof. MgA. Janem Burianem, </w:t>
      </w:r>
      <w:r w:rsidR="007E1A9D">
        <w:rPr>
          <w:rFonts w:asciiTheme="minorHAnsi" w:hAnsiTheme="minorHAnsi"/>
          <w:bCs/>
          <w:sz w:val="22"/>
          <w:szCs w:val="22"/>
        </w:rPr>
        <w:t xml:space="preserve">generálním </w:t>
      </w:r>
      <w:r w:rsidR="004A5144" w:rsidRPr="00AC6981">
        <w:rPr>
          <w:rFonts w:asciiTheme="minorHAnsi" w:hAnsiTheme="minorHAnsi"/>
          <w:bCs/>
          <w:sz w:val="22"/>
          <w:szCs w:val="22"/>
        </w:rPr>
        <w:t xml:space="preserve">ředitelem, paní </w:t>
      </w:r>
      <w:r w:rsidRPr="00AC6981">
        <w:rPr>
          <w:rFonts w:asciiTheme="minorHAnsi" w:hAnsiTheme="minorHAnsi"/>
          <w:bCs/>
          <w:sz w:val="22"/>
          <w:szCs w:val="22"/>
        </w:rPr>
        <w:t>Ing. Janou Dvořákovou Ph.D</w:t>
      </w:r>
      <w:r w:rsidR="007F39C4">
        <w:rPr>
          <w:rFonts w:asciiTheme="minorHAnsi" w:hAnsiTheme="minorHAnsi"/>
          <w:bCs/>
          <w:sz w:val="22"/>
          <w:szCs w:val="22"/>
        </w:rPr>
        <w:t>.</w:t>
      </w:r>
      <w:r w:rsidRPr="00AC6981">
        <w:rPr>
          <w:rFonts w:asciiTheme="minorHAnsi" w:hAnsiTheme="minorHAnsi"/>
          <w:bCs/>
          <w:sz w:val="22"/>
          <w:szCs w:val="22"/>
        </w:rPr>
        <w:t>, MBA</w:t>
      </w:r>
      <w:r w:rsidR="004A5144" w:rsidRPr="00AC6981">
        <w:rPr>
          <w:rFonts w:asciiTheme="minorHAnsi" w:hAnsiTheme="minorHAnsi"/>
          <w:bCs/>
          <w:sz w:val="22"/>
          <w:szCs w:val="22"/>
        </w:rPr>
        <w:t xml:space="preserve">, správní ředitelkou </w:t>
      </w:r>
    </w:p>
    <w:p w14:paraId="37CC2600" w14:textId="77777777" w:rsidR="00F963FF" w:rsidRDefault="00F963FF" w:rsidP="00F963FF">
      <w:pPr>
        <w:ind w:firstLine="708"/>
        <w:jc w:val="both"/>
        <w:rPr>
          <w:rFonts w:asciiTheme="minorHAnsi" w:hAnsiTheme="minorHAnsi"/>
          <w:sz w:val="22"/>
          <w:szCs w:val="22"/>
        </w:rPr>
      </w:pPr>
      <w:r w:rsidRPr="00AC6981">
        <w:rPr>
          <w:rFonts w:asciiTheme="minorHAnsi" w:hAnsiTheme="minorHAnsi"/>
          <w:sz w:val="22"/>
          <w:szCs w:val="22"/>
        </w:rPr>
        <w:t>(dále jen „</w:t>
      </w:r>
      <w:r w:rsidRPr="00AC6981">
        <w:rPr>
          <w:rFonts w:asciiTheme="minorHAnsi" w:hAnsiTheme="minorHAnsi"/>
          <w:b/>
          <w:bCs/>
          <w:sz w:val="22"/>
          <w:szCs w:val="22"/>
        </w:rPr>
        <w:t>Klient</w:t>
      </w:r>
      <w:r w:rsidRPr="00AC6981">
        <w:rPr>
          <w:rFonts w:asciiTheme="minorHAnsi" w:hAnsiTheme="minorHAnsi"/>
          <w:sz w:val="22"/>
          <w:szCs w:val="22"/>
        </w:rPr>
        <w:t>“)</w:t>
      </w:r>
    </w:p>
    <w:bookmarkEnd w:id="0"/>
    <w:p w14:paraId="38969294" w14:textId="77777777" w:rsidR="00F963FF" w:rsidRPr="00AA6832" w:rsidRDefault="00F963FF" w:rsidP="00F963FF">
      <w:pPr>
        <w:jc w:val="both"/>
        <w:rPr>
          <w:rFonts w:asciiTheme="minorHAnsi" w:hAnsiTheme="minorHAnsi"/>
          <w:sz w:val="22"/>
          <w:szCs w:val="22"/>
        </w:rPr>
      </w:pPr>
      <w:r w:rsidRPr="00AA6832">
        <w:rPr>
          <w:rFonts w:asciiTheme="minorHAnsi" w:hAnsiTheme="minorHAnsi"/>
          <w:sz w:val="22"/>
          <w:szCs w:val="22"/>
        </w:rPr>
        <w:t>a</w:t>
      </w:r>
    </w:p>
    <w:p w14:paraId="038217D4" w14:textId="1471D1F6" w:rsidR="00F963FF" w:rsidRPr="00AA6832" w:rsidRDefault="00F963FF" w:rsidP="00F963FF">
      <w:pPr>
        <w:ind w:left="720" w:hanging="540"/>
        <w:jc w:val="both"/>
        <w:rPr>
          <w:rFonts w:asciiTheme="minorHAnsi" w:hAnsiTheme="minorHAnsi"/>
          <w:sz w:val="22"/>
          <w:szCs w:val="22"/>
        </w:rPr>
      </w:pPr>
      <w:r w:rsidRPr="00AA6832">
        <w:rPr>
          <w:rFonts w:asciiTheme="minorHAnsi" w:hAnsiTheme="minorHAnsi"/>
          <w:sz w:val="22"/>
          <w:szCs w:val="22"/>
        </w:rPr>
        <w:t>2.</w:t>
      </w:r>
      <w:r w:rsidRPr="00AA6832">
        <w:rPr>
          <w:rFonts w:asciiTheme="minorHAnsi" w:hAnsiTheme="minorHAnsi"/>
          <w:sz w:val="22"/>
          <w:szCs w:val="22"/>
        </w:rPr>
        <w:tab/>
      </w:r>
      <w:r w:rsidRPr="00AA6832">
        <w:rPr>
          <w:rFonts w:asciiTheme="minorHAnsi" w:hAnsiTheme="minorHAnsi"/>
          <w:b/>
          <w:sz w:val="22"/>
          <w:szCs w:val="22"/>
        </w:rPr>
        <w:t>Mgr.</w:t>
      </w:r>
      <w:r w:rsidRPr="00AA6832">
        <w:rPr>
          <w:rFonts w:asciiTheme="minorHAnsi" w:hAnsiTheme="minorHAnsi"/>
          <w:sz w:val="22"/>
          <w:szCs w:val="22"/>
        </w:rPr>
        <w:t xml:space="preserve"> </w:t>
      </w:r>
      <w:r w:rsidRPr="00AA6832">
        <w:rPr>
          <w:rFonts w:asciiTheme="minorHAnsi" w:hAnsiTheme="minorHAnsi"/>
          <w:b/>
          <w:bCs/>
          <w:sz w:val="22"/>
          <w:szCs w:val="22"/>
        </w:rPr>
        <w:t xml:space="preserve">Magdaléna Vyškovská, </w:t>
      </w:r>
      <w:r w:rsidRPr="00AA6832">
        <w:rPr>
          <w:rFonts w:asciiTheme="minorHAnsi" w:hAnsiTheme="minorHAnsi"/>
          <w:bCs/>
          <w:sz w:val="22"/>
          <w:szCs w:val="22"/>
        </w:rPr>
        <w:t>daňový poradce zapsaný do seznamu Komory daňových poradců pod evidenčním číslem 2371, IČ</w:t>
      </w:r>
      <w:r>
        <w:rPr>
          <w:rFonts w:asciiTheme="minorHAnsi" w:hAnsiTheme="minorHAnsi"/>
          <w:bCs/>
          <w:sz w:val="22"/>
          <w:szCs w:val="22"/>
        </w:rPr>
        <w:t>O</w:t>
      </w:r>
      <w:r w:rsidRPr="00AA6832">
        <w:rPr>
          <w:rFonts w:asciiTheme="minorHAnsi" w:hAnsiTheme="minorHAnsi"/>
          <w:bCs/>
          <w:sz w:val="22"/>
          <w:szCs w:val="22"/>
        </w:rPr>
        <w:t>: 64914011, DIČ CZ6556172139</w:t>
      </w:r>
      <w:r w:rsidRPr="00AA6832">
        <w:rPr>
          <w:rFonts w:asciiTheme="minorHAnsi" w:hAnsiTheme="minorHAnsi"/>
          <w:b/>
          <w:bCs/>
          <w:sz w:val="22"/>
          <w:szCs w:val="22"/>
        </w:rPr>
        <w:t xml:space="preserve"> </w:t>
      </w:r>
      <w:r w:rsidRPr="00AA6832">
        <w:rPr>
          <w:rFonts w:asciiTheme="minorHAnsi" w:hAnsiTheme="minorHAnsi"/>
          <w:bCs/>
          <w:sz w:val="22"/>
          <w:szCs w:val="22"/>
        </w:rPr>
        <w:t>, sídlo daňového poradce:</w:t>
      </w:r>
      <w:r w:rsidR="00AC6981">
        <w:rPr>
          <w:rFonts w:asciiTheme="minorHAnsi" w:hAnsiTheme="minorHAnsi"/>
          <w:bCs/>
          <w:sz w:val="22"/>
          <w:szCs w:val="22"/>
        </w:rPr>
        <w:t xml:space="preserve"> Národní 60/28</w:t>
      </w:r>
      <w:r w:rsidRPr="00AA6832">
        <w:rPr>
          <w:rFonts w:asciiTheme="minorHAnsi" w:hAnsiTheme="minorHAnsi"/>
          <w:bCs/>
          <w:sz w:val="22"/>
          <w:szCs w:val="22"/>
        </w:rPr>
        <w:t>, 110 00 Praha 1</w:t>
      </w:r>
    </w:p>
    <w:p w14:paraId="30D8CE3F" w14:textId="77777777" w:rsidR="00F963FF" w:rsidRPr="00AA6832" w:rsidRDefault="00F963FF" w:rsidP="00F963FF">
      <w:pPr>
        <w:ind w:firstLine="708"/>
        <w:jc w:val="both"/>
        <w:rPr>
          <w:rFonts w:asciiTheme="minorHAnsi" w:hAnsiTheme="minorHAnsi"/>
          <w:sz w:val="22"/>
          <w:szCs w:val="22"/>
        </w:rPr>
      </w:pPr>
      <w:r w:rsidRPr="00AA6832">
        <w:rPr>
          <w:rFonts w:asciiTheme="minorHAnsi" w:hAnsiTheme="minorHAnsi"/>
          <w:sz w:val="22"/>
          <w:szCs w:val="22"/>
        </w:rPr>
        <w:t>(dále jen „</w:t>
      </w:r>
      <w:r w:rsidRPr="00AA6832">
        <w:rPr>
          <w:rFonts w:asciiTheme="minorHAnsi" w:hAnsiTheme="minorHAnsi"/>
          <w:b/>
          <w:bCs/>
          <w:sz w:val="22"/>
          <w:szCs w:val="22"/>
        </w:rPr>
        <w:t xml:space="preserve">Daňový poradce </w:t>
      </w:r>
      <w:r w:rsidRPr="00AA6832">
        <w:rPr>
          <w:rFonts w:asciiTheme="minorHAnsi" w:hAnsiTheme="minorHAnsi"/>
          <w:sz w:val="22"/>
          <w:szCs w:val="22"/>
        </w:rPr>
        <w:t>“)</w:t>
      </w:r>
    </w:p>
    <w:p w14:paraId="086D2380" w14:textId="77777777" w:rsidR="00F963FF" w:rsidRPr="00AA6832" w:rsidRDefault="00F963FF" w:rsidP="00F963FF">
      <w:pPr>
        <w:jc w:val="both"/>
        <w:rPr>
          <w:rFonts w:asciiTheme="minorHAnsi" w:hAnsiTheme="minorHAnsi"/>
          <w:sz w:val="22"/>
          <w:szCs w:val="22"/>
        </w:rPr>
      </w:pPr>
    </w:p>
    <w:p w14:paraId="5DF7AC75" w14:textId="77777777" w:rsidR="00F963FF" w:rsidRPr="00AA6832" w:rsidRDefault="00F963FF" w:rsidP="00F963FF">
      <w:pPr>
        <w:jc w:val="both"/>
        <w:rPr>
          <w:rFonts w:asciiTheme="minorHAnsi" w:hAnsiTheme="minorHAnsi"/>
          <w:sz w:val="22"/>
          <w:szCs w:val="22"/>
        </w:rPr>
      </w:pPr>
      <w:r w:rsidRPr="00AA6832">
        <w:rPr>
          <w:rFonts w:asciiTheme="minorHAnsi" w:hAnsiTheme="minorHAnsi"/>
          <w:sz w:val="22"/>
          <w:szCs w:val="22"/>
        </w:rPr>
        <w:t>(Klient a Daňový poradce dále společně jen „</w:t>
      </w:r>
      <w:r w:rsidRPr="00AA6832">
        <w:rPr>
          <w:rFonts w:asciiTheme="minorHAnsi" w:hAnsiTheme="minorHAnsi"/>
          <w:b/>
          <w:bCs/>
          <w:sz w:val="22"/>
          <w:szCs w:val="22"/>
        </w:rPr>
        <w:t>Strany</w:t>
      </w:r>
      <w:r w:rsidRPr="00AA6832">
        <w:rPr>
          <w:rFonts w:asciiTheme="minorHAnsi" w:hAnsiTheme="minorHAnsi"/>
          <w:sz w:val="22"/>
          <w:szCs w:val="22"/>
        </w:rPr>
        <w:t>“.)</w:t>
      </w:r>
    </w:p>
    <w:p w14:paraId="019FDEDF" w14:textId="77777777" w:rsidR="00F963FF" w:rsidRPr="00AA6832" w:rsidRDefault="00F963FF" w:rsidP="00F963FF">
      <w:pPr>
        <w:jc w:val="both"/>
        <w:rPr>
          <w:rFonts w:asciiTheme="minorHAnsi" w:hAnsiTheme="minorHAnsi"/>
          <w:sz w:val="22"/>
          <w:szCs w:val="22"/>
        </w:rPr>
      </w:pPr>
    </w:p>
    <w:p w14:paraId="4315FD34" w14:textId="65B1ED4A" w:rsidR="00F963FF" w:rsidRPr="00AA6832" w:rsidRDefault="00F963FF" w:rsidP="00BE52DF">
      <w:pPr>
        <w:jc w:val="center"/>
        <w:rPr>
          <w:rFonts w:asciiTheme="minorHAnsi" w:hAnsiTheme="minorHAnsi"/>
          <w:sz w:val="22"/>
          <w:szCs w:val="22"/>
        </w:rPr>
      </w:pPr>
      <w:r w:rsidRPr="00AA6832">
        <w:rPr>
          <w:rFonts w:asciiTheme="minorHAnsi" w:hAnsiTheme="minorHAnsi"/>
          <w:b/>
          <w:bCs/>
          <w:sz w:val="22"/>
          <w:szCs w:val="22"/>
        </w:rPr>
        <w:t>Preambule</w:t>
      </w:r>
    </w:p>
    <w:p w14:paraId="3D9F9047" w14:textId="33A1B18C" w:rsidR="00F963FF" w:rsidRPr="00AA6832" w:rsidRDefault="00F963FF" w:rsidP="00F963FF">
      <w:pPr>
        <w:jc w:val="both"/>
        <w:rPr>
          <w:rFonts w:asciiTheme="minorHAnsi" w:hAnsiTheme="minorHAnsi"/>
          <w:sz w:val="22"/>
          <w:szCs w:val="22"/>
        </w:rPr>
      </w:pPr>
      <w:r w:rsidRPr="00AA6832">
        <w:rPr>
          <w:rFonts w:asciiTheme="minorHAnsi" w:hAnsiTheme="minorHAnsi"/>
          <w:sz w:val="22"/>
          <w:szCs w:val="22"/>
        </w:rPr>
        <w:t>Daňový poradce je oprávněn poskytovat daňové poradenství podle zákona č. 523/1992 Sb. o daňovém poradenství a Komoře daňových poradců České republi</w:t>
      </w:r>
      <w:r>
        <w:rPr>
          <w:rFonts w:asciiTheme="minorHAnsi" w:hAnsiTheme="minorHAnsi"/>
          <w:sz w:val="22"/>
          <w:szCs w:val="22"/>
        </w:rPr>
        <w:t>ky</w:t>
      </w:r>
      <w:r w:rsidRPr="00AA6832">
        <w:rPr>
          <w:rFonts w:asciiTheme="minorHAnsi" w:hAnsiTheme="minorHAnsi"/>
          <w:sz w:val="22"/>
          <w:szCs w:val="22"/>
        </w:rPr>
        <w:t xml:space="preserve">. U této komory je daňový poradce řádně zapsán pod č. 2371. Zároveň má daňový poradce živnostenské oprávnění vystavené na činnost účetních poradců, vedení účetnictví, vedení daňové evidence. </w:t>
      </w:r>
    </w:p>
    <w:p w14:paraId="2D6ECC36" w14:textId="77777777" w:rsidR="00F963FF" w:rsidRPr="00AA6832" w:rsidRDefault="00F963FF" w:rsidP="00F963FF">
      <w:pPr>
        <w:jc w:val="both"/>
        <w:rPr>
          <w:rFonts w:asciiTheme="minorHAnsi" w:hAnsiTheme="minorHAnsi"/>
          <w:sz w:val="22"/>
          <w:szCs w:val="22"/>
        </w:rPr>
      </w:pPr>
    </w:p>
    <w:p w14:paraId="0E9CF3FC" w14:textId="77777777" w:rsidR="00F963FF" w:rsidRPr="00AA6832" w:rsidRDefault="00F963FF" w:rsidP="00F963FF">
      <w:pPr>
        <w:jc w:val="both"/>
        <w:rPr>
          <w:rFonts w:asciiTheme="minorHAnsi" w:hAnsiTheme="minorHAnsi"/>
          <w:sz w:val="22"/>
          <w:szCs w:val="22"/>
        </w:rPr>
      </w:pPr>
      <w:r w:rsidRPr="00AA6832">
        <w:rPr>
          <w:rFonts w:asciiTheme="minorHAnsi" w:hAnsiTheme="minorHAnsi"/>
          <w:sz w:val="22"/>
          <w:szCs w:val="22"/>
        </w:rPr>
        <w:t xml:space="preserve">Účelem této smlouvy je upravit vzájemná práva a povinnosti Stran vzhledem k poskytování služeb daňového poradenství Daňovým poradcem Klientovi. </w:t>
      </w:r>
    </w:p>
    <w:p w14:paraId="3648BF26" w14:textId="77777777" w:rsidR="00F963FF" w:rsidRPr="00AA6832" w:rsidRDefault="00F963FF" w:rsidP="00F963FF">
      <w:pPr>
        <w:rPr>
          <w:rFonts w:asciiTheme="minorHAnsi" w:hAnsiTheme="minorHAnsi"/>
          <w:b/>
          <w:bCs/>
          <w:sz w:val="22"/>
          <w:szCs w:val="22"/>
        </w:rPr>
      </w:pPr>
    </w:p>
    <w:p w14:paraId="1FD9DBEA" w14:textId="77777777" w:rsidR="00F963FF" w:rsidRPr="00AA6832" w:rsidRDefault="00F963FF" w:rsidP="00F963FF">
      <w:pPr>
        <w:jc w:val="center"/>
        <w:rPr>
          <w:rFonts w:asciiTheme="minorHAnsi" w:hAnsiTheme="minorHAnsi"/>
          <w:b/>
          <w:bCs/>
          <w:sz w:val="22"/>
          <w:szCs w:val="22"/>
        </w:rPr>
      </w:pPr>
      <w:r w:rsidRPr="00AA6832">
        <w:rPr>
          <w:rFonts w:asciiTheme="minorHAnsi" w:hAnsiTheme="minorHAnsi"/>
          <w:b/>
          <w:bCs/>
          <w:sz w:val="22"/>
          <w:szCs w:val="22"/>
        </w:rPr>
        <w:t xml:space="preserve">I. </w:t>
      </w:r>
    </w:p>
    <w:p w14:paraId="03D661F3" w14:textId="77777777" w:rsidR="00F963FF" w:rsidRPr="00AA6832" w:rsidRDefault="00F963FF" w:rsidP="00F963FF">
      <w:pPr>
        <w:jc w:val="center"/>
        <w:rPr>
          <w:rFonts w:asciiTheme="minorHAnsi" w:hAnsiTheme="minorHAnsi"/>
          <w:sz w:val="22"/>
          <w:szCs w:val="22"/>
        </w:rPr>
      </w:pPr>
      <w:r w:rsidRPr="00AA6832">
        <w:rPr>
          <w:rFonts w:asciiTheme="minorHAnsi" w:hAnsiTheme="minorHAnsi"/>
          <w:b/>
          <w:bCs/>
          <w:sz w:val="22"/>
          <w:szCs w:val="22"/>
        </w:rPr>
        <w:t>Předmět smlouvy</w:t>
      </w:r>
    </w:p>
    <w:p w14:paraId="527854C2" w14:textId="77777777" w:rsidR="00F963FF" w:rsidRPr="00AA6832" w:rsidRDefault="00F963FF" w:rsidP="00F963FF">
      <w:pPr>
        <w:jc w:val="center"/>
        <w:rPr>
          <w:rFonts w:asciiTheme="minorHAnsi" w:hAnsiTheme="minorHAnsi"/>
          <w:sz w:val="22"/>
          <w:szCs w:val="22"/>
        </w:rPr>
      </w:pPr>
    </w:p>
    <w:p w14:paraId="6D587A21" w14:textId="77777777" w:rsidR="00F963FF" w:rsidRPr="00AA6832" w:rsidRDefault="00F963FF" w:rsidP="00F963FF">
      <w:pPr>
        <w:ind w:left="705" w:hanging="705"/>
        <w:jc w:val="both"/>
        <w:rPr>
          <w:rFonts w:asciiTheme="minorHAnsi" w:hAnsiTheme="minorHAnsi"/>
          <w:sz w:val="22"/>
          <w:szCs w:val="22"/>
        </w:rPr>
      </w:pPr>
      <w:r w:rsidRPr="00AA6832">
        <w:rPr>
          <w:rFonts w:asciiTheme="minorHAnsi" w:hAnsiTheme="minorHAnsi"/>
          <w:sz w:val="22"/>
          <w:szCs w:val="22"/>
        </w:rPr>
        <w:t>1.1</w:t>
      </w:r>
      <w:r w:rsidRPr="00AA6832">
        <w:rPr>
          <w:rFonts w:asciiTheme="minorHAnsi" w:hAnsiTheme="minorHAnsi"/>
          <w:sz w:val="22"/>
          <w:szCs w:val="22"/>
        </w:rPr>
        <w:tab/>
        <w:t>Předmětem této smlouvy je závazek Daňového poradce poskytovat Klientovi služby daňového poradenství specifikované v článku I. 2. této smlouvy a tomu odpovídající závazek Klienta zaplatit za to Daňovému poradci sjednanou odměnu.</w:t>
      </w:r>
    </w:p>
    <w:p w14:paraId="76523427" w14:textId="77777777" w:rsidR="00F963FF" w:rsidRPr="00AA6832" w:rsidRDefault="00F963FF" w:rsidP="00F963FF">
      <w:pPr>
        <w:jc w:val="both"/>
        <w:rPr>
          <w:rFonts w:asciiTheme="minorHAnsi" w:hAnsiTheme="minorHAnsi"/>
          <w:sz w:val="22"/>
          <w:szCs w:val="22"/>
        </w:rPr>
      </w:pPr>
    </w:p>
    <w:p w14:paraId="4AA7B939" w14:textId="77777777" w:rsidR="00F963FF" w:rsidRPr="00AA6832" w:rsidRDefault="00F963FF" w:rsidP="00F963FF">
      <w:pPr>
        <w:ind w:left="705" w:hanging="705"/>
        <w:jc w:val="both"/>
        <w:rPr>
          <w:rFonts w:asciiTheme="minorHAnsi" w:hAnsiTheme="minorHAnsi"/>
          <w:sz w:val="22"/>
          <w:szCs w:val="22"/>
        </w:rPr>
      </w:pPr>
      <w:r w:rsidRPr="00AA6832">
        <w:rPr>
          <w:rFonts w:asciiTheme="minorHAnsi" w:hAnsiTheme="minorHAnsi"/>
          <w:sz w:val="22"/>
          <w:szCs w:val="22"/>
        </w:rPr>
        <w:t>1.2</w:t>
      </w:r>
      <w:r w:rsidRPr="00AA6832">
        <w:rPr>
          <w:rFonts w:asciiTheme="minorHAnsi" w:hAnsiTheme="minorHAnsi"/>
          <w:sz w:val="22"/>
          <w:szCs w:val="22"/>
        </w:rPr>
        <w:tab/>
        <w:t>Služby poskytované podle této smlouvy zahrnují:</w:t>
      </w:r>
    </w:p>
    <w:p w14:paraId="1F799FB1" w14:textId="77777777" w:rsidR="00F963FF" w:rsidRPr="00AA6832" w:rsidRDefault="00F963FF" w:rsidP="00F963FF">
      <w:pPr>
        <w:jc w:val="both"/>
        <w:rPr>
          <w:rFonts w:asciiTheme="minorHAnsi" w:hAnsiTheme="minorHAnsi"/>
          <w:sz w:val="22"/>
          <w:szCs w:val="22"/>
        </w:rPr>
      </w:pPr>
    </w:p>
    <w:p w14:paraId="17F016EE" w14:textId="77777777" w:rsidR="00F963FF" w:rsidRPr="00AA6832" w:rsidRDefault="00F963FF" w:rsidP="00F963FF">
      <w:pPr>
        <w:numPr>
          <w:ilvl w:val="0"/>
          <w:numId w:val="1"/>
        </w:numPr>
        <w:jc w:val="both"/>
        <w:rPr>
          <w:rFonts w:asciiTheme="minorHAnsi" w:hAnsiTheme="minorHAnsi"/>
          <w:sz w:val="22"/>
          <w:szCs w:val="22"/>
        </w:rPr>
      </w:pPr>
      <w:r w:rsidRPr="00AA6832">
        <w:rPr>
          <w:rFonts w:asciiTheme="minorHAnsi" w:hAnsiTheme="minorHAnsi"/>
          <w:sz w:val="22"/>
          <w:szCs w:val="22"/>
        </w:rPr>
        <w:t>poskytování Klientovi daňového poradenství obvykle ve formě konzultací, a to vždy na základě konkrétního zadání Klienta;</w:t>
      </w:r>
    </w:p>
    <w:p w14:paraId="70AC62D4" w14:textId="77777777" w:rsidR="00F963FF" w:rsidRPr="00AA6832" w:rsidRDefault="00F963FF" w:rsidP="00F963FF">
      <w:pPr>
        <w:numPr>
          <w:ilvl w:val="0"/>
          <w:numId w:val="1"/>
        </w:numPr>
        <w:jc w:val="both"/>
        <w:rPr>
          <w:rFonts w:asciiTheme="minorHAnsi" w:hAnsiTheme="minorHAnsi"/>
          <w:sz w:val="22"/>
          <w:szCs w:val="22"/>
        </w:rPr>
      </w:pPr>
      <w:r w:rsidRPr="00AA6832">
        <w:rPr>
          <w:rFonts w:asciiTheme="minorHAnsi" w:hAnsiTheme="minorHAnsi"/>
          <w:sz w:val="22"/>
          <w:szCs w:val="22"/>
        </w:rPr>
        <w:t>zastupování Klienta před správními orgány České republiky (zejména finančními úřady, správou sociálního zabezpečení a zdravotními pojišťovnami), a to na základě konkrétní a</w:t>
      </w:r>
      <w:r w:rsidR="007B25E0">
        <w:rPr>
          <w:rFonts w:asciiTheme="minorHAnsi" w:hAnsiTheme="minorHAnsi"/>
          <w:sz w:val="22"/>
          <w:szCs w:val="22"/>
        </w:rPr>
        <w:t xml:space="preserve"> obvykle</w:t>
      </w:r>
      <w:r w:rsidRPr="00AA6832">
        <w:rPr>
          <w:rFonts w:asciiTheme="minorHAnsi" w:hAnsiTheme="minorHAnsi"/>
          <w:sz w:val="22"/>
          <w:szCs w:val="22"/>
        </w:rPr>
        <w:t xml:space="preserve"> jednorázové plné moci udělené Klientem</w:t>
      </w:r>
    </w:p>
    <w:p w14:paraId="20584BF7" w14:textId="77777777" w:rsidR="00F963FF" w:rsidRPr="00AA6832" w:rsidRDefault="00F963FF" w:rsidP="00F963FF">
      <w:pPr>
        <w:numPr>
          <w:ilvl w:val="0"/>
          <w:numId w:val="1"/>
        </w:numPr>
        <w:jc w:val="both"/>
        <w:rPr>
          <w:rFonts w:asciiTheme="minorHAnsi" w:hAnsiTheme="minorHAnsi"/>
          <w:sz w:val="22"/>
          <w:szCs w:val="22"/>
        </w:rPr>
      </w:pPr>
      <w:r w:rsidRPr="00AA6832">
        <w:rPr>
          <w:rFonts w:asciiTheme="minorHAnsi" w:hAnsiTheme="minorHAnsi"/>
          <w:sz w:val="22"/>
          <w:szCs w:val="22"/>
        </w:rPr>
        <w:t>koordinace poskytování služeb zahraničních poradců a účetních v případě odvodů pojistného nebo daně z příjmů fyzických osob do zahraničí</w:t>
      </w:r>
      <w:r>
        <w:rPr>
          <w:rFonts w:asciiTheme="minorHAnsi" w:hAnsiTheme="minorHAnsi"/>
          <w:sz w:val="22"/>
          <w:szCs w:val="22"/>
        </w:rPr>
        <w:t xml:space="preserve"> v případě, že o to Klient požádá.</w:t>
      </w:r>
    </w:p>
    <w:p w14:paraId="7666FA66" w14:textId="77777777" w:rsidR="00F963FF" w:rsidRPr="00AA6832" w:rsidRDefault="00F963FF" w:rsidP="00F963FF">
      <w:pPr>
        <w:pStyle w:val="Zkladntextodsazen"/>
        <w:tabs>
          <w:tab w:val="clear" w:pos="1260"/>
        </w:tabs>
        <w:ind w:left="708" w:firstLine="0"/>
        <w:rPr>
          <w:rFonts w:asciiTheme="minorHAnsi" w:hAnsiTheme="minorHAnsi"/>
          <w:sz w:val="22"/>
          <w:szCs w:val="22"/>
        </w:rPr>
      </w:pPr>
    </w:p>
    <w:p w14:paraId="67A119AE" w14:textId="77777777" w:rsidR="00F963FF" w:rsidRPr="00AA6832" w:rsidRDefault="00F963FF" w:rsidP="00F963FF">
      <w:pPr>
        <w:pStyle w:val="Zkladntextodsazen"/>
        <w:tabs>
          <w:tab w:val="clear" w:pos="1260"/>
        </w:tabs>
        <w:ind w:hanging="720"/>
        <w:rPr>
          <w:rFonts w:asciiTheme="minorHAnsi" w:hAnsiTheme="minorHAnsi"/>
          <w:sz w:val="22"/>
          <w:szCs w:val="22"/>
        </w:rPr>
      </w:pPr>
      <w:r w:rsidRPr="00AA6832">
        <w:rPr>
          <w:rFonts w:asciiTheme="minorHAnsi" w:hAnsiTheme="minorHAnsi"/>
          <w:sz w:val="22"/>
          <w:szCs w:val="22"/>
        </w:rPr>
        <w:t>(dále společně jen „</w:t>
      </w:r>
      <w:r w:rsidRPr="00AA6832">
        <w:rPr>
          <w:rFonts w:asciiTheme="minorHAnsi" w:hAnsiTheme="minorHAnsi"/>
          <w:b/>
          <w:sz w:val="22"/>
          <w:szCs w:val="22"/>
        </w:rPr>
        <w:t>Služby</w:t>
      </w:r>
      <w:r w:rsidRPr="00AA6832">
        <w:rPr>
          <w:rFonts w:asciiTheme="minorHAnsi" w:hAnsiTheme="minorHAnsi"/>
          <w:sz w:val="22"/>
          <w:szCs w:val="22"/>
        </w:rPr>
        <w:t>“)</w:t>
      </w:r>
    </w:p>
    <w:p w14:paraId="2A632784" w14:textId="77777777" w:rsidR="00F963FF" w:rsidRPr="00AA6832" w:rsidRDefault="00F963FF" w:rsidP="00F963FF">
      <w:pPr>
        <w:jc w:val="both"/>
        <w:rPr>
          <w:rFonts w:asciiTheme="minorHAnsi" w:hAnsiTheme="minorHAnsi"/>
          <w:sz w:val="22"/>
          <w:szCs w:val="22"/>
        </w:rPr>
      </w:pPr>
    </w:p>
    <w:p w14:paraId="38EFBDBB" w14:textId="77777777" w:rsidR="00F963FF" w:rsidRPr="00AA6832" w:rsidRDefault="00F963FF" w:rsidP="00F963FF">
      <w:pPr>
        <w:numPr>
          <w:ilvl w:val="1"/>
          <w:numId w:val="6"/>
        </w:numPr>
        <w:ind w:hanging="720"/>
        <w:jc w:val="both"/>
        <w:rPr>
          <w:rFonts w:asciiTheme="minorHAnsi" w:hAnsiTheme="minorHAnsi"/>
          <w:sz w:val="22"/>
          <w:szCs w:val="22"/>
        </w:rPr>
      </w:pPr>
      <w:r w:rsidRPr="00AA6832">
        <w:rPr>
          <w:rFonts w:asciiTheme="minorHAnsi" w:hAnsiTheme="minorHAnsi"/>
          <w:sz w:val="22"/>
          <w:szCs w:val="22"/>
        </w:rPr>
        <w:t>Daňový poradce poskytne Klientovi služby stanovené v čl. I. této smlouvy vždy a pouze na základě výslovných požadavků Klienta.</w:t>
      </w:r>
    </w:p>
    <w:p w14:paraId="6A171442" w14:textId="77777777" w:rsidR="007B25E0" w:rsidRDefault="007B25E0" w:rsidP="00F963FF">
      <w:pPr>
        <w:ind w:left="705" w:hanging="705"/>
        <w:jc w:val="center"/>
        <w:rPr>
          <w:rFonts w:asciiTheme="minorHAnsi" w:hAnsiTheme="minorHAnsi"/>
          <w:b/>
          <w:bCs/>
          <w:sz w:val="22"/>
          <w:szCs w:val="22"/>
        </w:rPr>
      </w:pPr>
    </w:p>
    <w:p w14:paraId="4FA64506" w14:textId="77777777" w:rsidR="00BE52DF" w:rsidRDefault="00BE52DF" w:rsidP="00F963FF">
      <w:pPr>
        <w:ind w:left="705" w:hanging="705"/>
        <w:jc w:val="center"/>
        <w:rPr>
          <w:rFonts w:asciiTheme="minorHAnsi" w:hAnsiTheme="minorHAnsi"/>
          <w:b/>
          <w:bCs/>
          <w:sz w:val="22"/>
          <w:szCs w:val="22"/>
        </w:rPr>
      </w:pPr>
    </w:p>
    <w:p w14:paraId="12E0AF01" w14:textId="77777777" w:rsidR="00BE52DF" w:rsidRDefault="00BE52DF" w:rsidP="00F963FF">
      <w:pPr>
        <w:ind w:left="705" w:hanging="705"/>
        <w:jc w:val="center"/>
        <w:rPr>
          <w:rFonts w:asciiTheme="minorHAnsi" w:hAnsiTheme="minorHAnsi"/>
          <w:b/>
          <w:bCs/>
          <w:sz w:val="22"/>
          <w:szCs w:val="22"/>
        </w:rPr>
      </w:pPr>
    </w:p>
    <w:p w14:paraId="1EBDE258" w14:textId="77777777" w:rsidR="00BE52DF" w:rsidRPr="00AA6832" w:rsidRDefault="00BE52DF" w:rsidP="00F963FF">
      <w:pPr>
        <w:ind w:left="705" w:hanging="705"/>
        <w:jc w:val="center"/>
        <w:rPr>
          <w:rFonts w:asciiTheme="minorHAnsi" w:hAnsiTheme="minorHAnsi"/>
          <w:b/>
          <w:bCs/>
          <w:sz w:val="22"/>
          <w:szCs w:val="22"/>
        </w:rPr>
      </w:pPr>
    </w:p>
    <w:p w14:paraId="127118C0" w14:textId="77777777" w:rsidR="00F963FF" w:rsidRPr="00AA6832" w:rsidRDefault="00F963FF" w:rsidP="00F963FF">
      <w:pPr>
        <w:ind w:left="705" w:hanging="705"/>
        <w:jc w:val="center"/>
        <w:rPr>
          <w:rFonts w:asciiTheme="minorHAnsi" w:hAnsiTheme="minorHAnsi"/>
          <w:b/>
          <w:bCs/>
          <w:sz w:val="22"/>
          <w:szCs w:val="22"/>
        </w:rPr>
      </w:pPr>
      <w:r w:rsidRPr="00AA6832">
        <w:rPr>
          <w:rFonts w:asciiTheme="minorHAnsi" w:hAnsiTheme="minorHAnsi"/>
          <w:b/>
          <w:bCs/>
          <w:sz w:val="22"/>
          <w:szCs w:val="22"/>
        </w:rPr>
        <w:t xml:space="preserve">II. </w:t>
      </w:r>
    </w:p>
    <w:p w14:paraId="17CF3008" w14:textId="77777777" w:rsidR="00F963FF" w:rsidRPr="00AA6832" w:rsidRDefault="00F963FF" w:rsidP="00F963FF">
      <w:pPr>
        <w:ind w:left="705" w:hanging="705"/>
        <w:jc w:val="center"/>
        <w:rPr>
          <w:rFonts w:asciiTheme="minorHAnsi" w:hAnsiTheme="minorHAnsi"/>
          <w:sz w:val="22"/>
          <w:szCs w:val="22"/>
        </w:rPr>
      </w:pPr>
      <w:r w:rsidRPr="00AA6832">
        <w:rPr>
          <w:rFonts w:asciiTheme="minorHAnsi" w:hAnsiTheme="minorHAnsi"/>
          <w:b/>
          <w:bCs/>
          <w:sz w:val="22"/>
          <w:szCs w:val="22"/>
        </w:rPr>
        <w:t>Odměna za služby</w:t>
      </w:r>
    </w:p>
    <w:p w14:paraId="027251D1" w14:textId="77777777" w:rsidR="00F963FF" w:rsidRPr="00AA6832" w:rsidRDefault="00F963FF" w:rsidP="00F963FF">
      <w:pPr>
        <w:ind w:left="705" w:hanging="705"/>
        <w:jc w:val="both"/>
        <w:rPr>
          <w:rFonts w:asciiTheme="minorHAnsi" w:hAnsiTheme="minorHAnsi"/>
          <w:sz w:val="22"/>
          <w:szCs w:val="22"/>
        </w:rPr>
      </w:pPr>
    </w:p>
    <w:p w14:paraId="76B96729" w14:textId="1189C501" w:rsidR="00F963FF" w:rsidRPr="00AA6832" w:rsidRDefault="00F963FF" w:rsidP="00F963FF">
      <w:pPr>
        <w:ind w:left="720" w:hanging="720"/>
        <w:jc w:val="both"/>
        <w:rPr>
          <w:rFonts w:asciiTheme="minorHAnsi" w:hAnsiTheme="minorHAnsi"/>
          <w:sz w:val="22"/>
          <w:szCs w:val="22"/>
        </w:rPr>
      </w:pPr>
      <w:r w:rsidRPr="00AA6832">
        <w:rPr>
          <w:rFonts w:asciiTheme="minorHAnsi" w:hAnsiTheme="minorHAnsi"/>
          <w:sz w:val="22"/>
          <w:szCs w:val="22"/>
        </w:rPr>
        <w:t xml:space="preserve">2.1. </w:t>
      </w:r>
      <w:r w:rsidRPr="00AA6832">
        <w:rPr>
          <w:rFonts w:asciiTheme="minorHAnsi" w:hAnsiTheme="minorHAnsi"/>
          <w:sz w:val="22"/>
          <w:szCs w:val="22"/>
        </w:rPr>
        <w:tab/>
        <w:t xml:space="preserve">Klient bude Daňovému poradci za poskytování služeb uvedených v článku I. hradit odměnu dle hodinové sazby ve výši </w:t>
      </w:r>
      <w:r w:rsidR="00F61E48">
        <w:rPr>
          <w:rFonts w:asciiTheme="minorHAnsi" w:hAnsiTheme="minorHAnsi"/>
          <w:sz w:val="22"/>
          <w:szCs w:val="22"/>
        </w:rPr>
        <w:t xml:space="preserve">2 </w:t>
      </w:r>
      <w:r w:rsidR="00BE5B99">
        <w:rPr>
          <w:rFonts w:asciiTheme="minorHAnsi" w:hAnsiTheme="minorHAnsi"/>
          <w:sz w:val="22"/>
          <w:szCs w:val="22"/>
        </w:rPr>
        <w:t>750</w:t>
      </w:r>
      <w:r w:rsidRPr="00AA6832">
        <w:rPr>
          <w:rFonts w:asciiTheme="minorHAnsi" w:hAnsiTheme="minorHAnsi"/>
          <w:sz w:val="22"/>
          <w:szCs w:val="22"/>
        </w:rPr>
        <w:t xml:space="preserve">,- Kč bez daně z přidané hodnoty a bez nákladů, a to na základě vystavené faktury vždy nejpozději do 15 dne měsíce následujícího po měsíci, v němž byly poskytnuty Daňovým poradcem Klientovi služby podle této smlouvy. Pro účely výpočtu odměny Daňového poradce se započítává </w:t>
      </w:r>
      <w:r>
        <w:rPr>
          <w:rFonts w:asciiTheme="minorHAnsi" w:hAnsiTheme="minorHAnsi"/>
          <w:sz w:val="22"/>
          <w:szCs w:val="22"/>
        </w:rPr>
        <w:t xml:space="preserve">a bude fakturována </w:t>
      </w:r>
      <w:r w:rsidRPr="00AA6832">
        <w:rPr>
          <w:rFonts w:asciiTheme="minorHAnsi" w:hAnsiTheme="minorHAnsi"/>
          <w:sz w:val="22"/>
          <w:szCs w:val="22"/>
        </w:rPr>
        <w:t xml:space="preserve">každá započatá patnáctiminutová jednotka. Ke každé faktuře poskytne Daňový poradce Klientovi rozpis poskytnutých služeb. </w:t>
      </w:r>
    </w:p>
    <w:p w14:paraId="41B77E7E" w14:textId="77777777" w:rsidR="00F963FF" w:rsidRPr="00AA6832" w:rsidRDefault="00F963FF" w:rsidP="00F963FF">
      <w:pPr>
        <w:jc w:val="both"/>
        <w:rPr>
          <w:rFonts w:asciiTheme="minorHAnsi" w:hAnsiTheme="minorHAnsi"/>
          <w:sz w:val="22"/>
          <w:szCs w:val="22"/>
        </w:rPr>
      </w:pPr>
    </w:p>
    <w:p w14:paraId="377C7639" w14:textId="77777777" w:rsidR="00F963FF" w:rsidRPr="00AA6832" w:rsidRDefault="00F963FF" w:rsidP="00F963FF">
      <w:pPr>
        <w:ind w:left="720" w:hanging="720"/>
        <w:jc w:val="both"/>
        <w:rPr>
          <w:rFonts w:asciiTheme="minorHAnsi" w:hAnsiTheme="minorHAnsi"/>
          <w:sz w:val="22"/>
          <w:szCs w:val="22"/>
        </w:rPr>
      </w:pPr>
      <w:r w:rsidRPr="00AA6832">
        <w:rPr>
          <w:rFonts w:asciiTheme="minorHAnsi" w:hAnsiTheme="minorHAnsi"/>
          <w:sz w:val="22"/>
          <w:szCs w:val="22"/>
        </w:rPr>
        <w:t xml:space="preserve">2.2. </w:t>
      </w:r>
      <w:r w:rsidRPr="00AA6832">
        <w:rPr>
          <w:rFonts w:asciiTheme="minorHAnsi" w:hAnsiTheme="minorHAnsi"/>
          <w:sz w:val="22"/>
          <w:szCs w:val="22"/>
        </w:rPr>
        <w:tab/>
        <w:t xml:space="preserve">Klient se dále zavazuje hradit Daňovému poradci všechny náklady, které Daňový poradce vynaložil jeho jménem v souvislosti s poskytováním služeb podle této smlouvy (zejména správní a jiné poplatky), včetně odměn za subdodávky, cestovních a dalších výloh v prokázané výši. Náklad na cestu osobním vozidlem Daňového poradce je dohodnut na 10 Kč za km.  </w:t>
      </w:r>
    </w:p>
    <w:p w14:paraId="3CD0495D" w14:textId="77777777" w:rsidR="00F963FF" w:rsidRPr="00AA6832" w:rsidRDefault="00F963FF" w:rsidP="00F963FF">
      <w:pPr>
        <w:ind w:left="720" w:hanging="720"/>
        <w:jc w:val="both"/>
        <w:rPr>
          <w:rFonts w:asciiTheme="minorHAnsi" w:hAnsiTheme="minorHAnsi"/>
          <w:sz w:val="22"/>
          <w:szCs w:val="22"/>
        </w:rPr>
      </w:pPr>
    </w:p>
    <w:p w14:paraId="1D9B5AC4" w14:textId="684EB629" w:rsidR="00F963FF" w:rsidRPr="00AA6832" w:rsidRDefault="00F963FF" w:rsidP="00F963FF">
      <w:pPr>
        <w:ind w:left="720" w:hanging="720"/>
        <w:jc w:val="both"/>
        <w:rPr>
          <w:rFonts w:asciiTheme="minorHAnsi" w:hAnsiTheme="minorHAnsi"/>
          <w:sz w:val="22"/>
          <w:szCs w:val="22"/>
        </w:rPr>
      </w:pPr>
      <w:proofErr w:type="gramStart"/>
      <w:r w:rsidRPr="00AA6832">
        <w:rPr>
          <w:rFonts w:asciiTheme="minorHAnsi" w:hAnsiTheme="minorHAnsi"/>
          <w:sz w:val="22"/>
          <w:szCs w:val="22"/>
        </w:rPr>
        <w:t>2.3</w:t>
      </w:r>
      <w:proofErr w:type="gramEnd"/>
      <w:r w:rsidRPr="00AA6832">
        <w:rPr>
          <w:rFonts w:asciiTheme="minorHAnsi" w:hAnsiTheme="minorHAnsi"/>
          <w:sz w:val="22"/>
          <w:szCs w:val="22"/>
        </w:rPr>
        <w:t>.</w:t>
      </w:r>
      <w:r w:rsidRPr="00AA6832">
        <w:rPr>
          <w:rFonts w:asciiTheme="minorHAnsi" w:hAnsiTheme="minorHAnsi"/>
          <w:sz w:val="22"/>
          <w:szCs w:val="22"/>
        </w:rPr>
        <w:tab/>
        <w:t>Smluvní strany se dohodly, že pokud Klient do patnácti dnů ode doručení daňového dokladu nesdělí Daňovému poradci své námitky či výhrady k rozpisu uvedenému v článku 2.1. této smlouvy a k účtované částce odměny, jakož i náhrady nákladů, platí, že s obsahem rozpisu souhlasí a uznává správnost veškerých údajů uvedených v tomto rozpisu</w:t>
      </w:r>
      <w:r w:rsidR="0060337C">
        <w:rPr>
          <w:rFonts w:asciiTheme="minorHAnsi" w:hAnsiTheme="minorHAnsi"/>
          <w:sz w:val="22"/>
          <w:szCs w:val="22"/>
        </w:rPr>
        <w:t>.</w:t>
      </w:r>
    </w:p>
    <w:p w14:paraId="6BF5CCD8" w14:textId="77777777" w:rsidR="00F963FF" w:rsidRPr="00AA6832" w:rsidRDefault="00F963FF" w:rsidP="00F963FF">
      <w:pPr>
        <w:ind w:left="720" w:hanging="720"/>
        <w:jc w:val="both"/>
        <w:rPr>
          <w:rFonts w:asciiTheme="minorHAnsi" w:hAnsiTheme="minorHAnsi"/>
          <w:sz w:val="22"/>
          <w:szCs w:val="22"/>
        </w:rPr>
      </w:pPr>
    </w:p>
    <w:p w14:paraId="4FC06AC9" w14:textId="0BA99327" w:rsidR="00F963FF" w:rsidRPr="00AA6832" w:rsidRDefault="00F963FF" w:rsidP="00F963FF">
      <w:pPr>
        <w:ind w:left="720" w:hanging="720"/>
        <w:jc w:val="both"/>
        <w:rPr>
          <w:rFonts w:asciiTheme="minorHAnsi" w:hAnsiTheme="minorHAnsi"/>
          <w:sz w:val="22"/>
          <w:szCs w:val="22"/>
        </w:rPr>
      </w:pPr>
      <w:r w:rsidRPr="00AA6832">
        <w:rPr>
          <w:rFonts w:asciiTheme="minorHAnsi" w:hAnsiTheme="minorHAnsi"/>
          <w:sz w:val="22"/>
          <w:szCs w:val="22"/>
        </w:rPr>
        <w:t xml:space="preserve">2.4. </w:t>
      </w:r>
      <w:r w:rsidRPr="00AA6832">
        <w:rPr>
          <w:rFonts w:asciiTheme="minorHAnsi" w:hAnsiTheme="minorHAnsi"/>
          <w:sz w:val="22"/>
          <w:szCs w:val="22"/>
        </w:rPr>
        <w:tab/>
        <w:t>Klient se zavazuje hradit (i) odměnu za služby v souladu s článk</w:t>
      </w:r>
      <w:r w:rsidR="0060337C">
        <w:rPr>
          <w:rFonts w:asciiTheme="minorHAnsi" w:hAnsiTheme="minorHAnsi"/>
          <w:sz w:val="22"/>
          <w:szCs w:val="22"/>
        </w:rPr>
        <w:t>em</w:t>
      </w:r>
      <w:r w:rsidRPr="00AA6832">
        <w:rPr>
          <w:rFonts w:asciiTheme="minorHAnsi" w:hAnsiTheme="minorHAnsi"/>
          <w:sz w:val="22"/>
          <w:szCs w:val="22"/>
        </w:rPr>
        <w:t xml:space="preserve"> 2.1 této smlouvy a (</w:t>
      </w:r>
      <w:proofErr w:type="spellStart"/>
      <w:r w:rsidRPr="00AA6832">
        <w:rPr>
          <w:rFonts w:asciiTheme="minorHAnsi" w:hAnsiTheme="minorHAnsi"/>
          <w:sz w:val="22"/>
          <w:szCs w:val="22"/>
        </w:rPr>
        <w:t>ii</w:t>
      </w:r>
      <w:proofErr w:type="spellEnd"/>
      <w:r w:rsidRPr="00AA6832">
        <w:rPr>
          <w:rFonts w:asciiTheme="minorHAnsi" w:hAnsiTheme="minorHAnsi"/>
          <w:sz w:val="22"/>
          <w:szCs w:val="22"/>
        </w:rPr>
        <w:t xml:space="preserve">) vynaložené náklady podle článku 2.2 této smlouvy na základě měsíční faktury splatné do 15 dnů od jejího doručení. Náklady spojené s bankovním převodem nebo s inkasem šeku hradí Klient. </w:t>
      </w:r>
    </w:p>
    <w:p w14:paraId="23CD85A6" w14:textId="77777777" w:rsidR="00F963FF" w:rsidRPr="00AA6832" w:rsidRDefault="00F963FF" w:rsidP="00F963FF">
      <w:pPr>
        <w:jc w:val="both"/>
        <w:rPr>
          <w:rFonts w:asciiTheme="minorHAnsi" w:hAnsiTheme="minorHAnsi"/>
          <w:sz w:val="22"/>
          <w:szCs w:val="22"/>
        </w:rPr>
      </w:pPr>
    </w:p>
    <w:p w14:paraId="1E8D08F9" w14:textId="4EB411D8" w:rsidR="00F963FF" w:rsidRDefault="00F963FF" w:rsidP="00F963FF">
      <w:pPr>
        <w:ind w:left="720" w:hanging="720"/>
        <w:jc w:val="both"/>
        <w:rPr>
          <w:rFonts w:asciiTheme="minorHAnsi" w:hAnsiTheme="minorHAnsi"/>
          <w:sz w:val="22"/>
          <w:szCs w:val="22"/>
        </w:rPr>
      </w:pPr>
      <w:r w:rsidRPr="00AA6832">
        <w:rPr>
          <w:rFonts w:asciiTheme="minorHAnsi" w:hAnsiTheme="minorHAnsi"/>
          <w:sz w:val="22"/>
          <w:szCs w:val="22"/>
        </w:rPr>
        <w:t xml:space="preserve">2.5. </w:t>
      </w:r>
      <w:r w:rsidRPr="00AA6832">
        <w:rPr>
          <w:rFonts w:asciiTheme="minorHAnsi" w:hAnsiTheme="minorHAnsi"/>
          <w:sz w:val="22"/>
          <w:szCs w:val="22"/>
        </w:rPr>
        <w:tab/>
        <w:t xml:space="preserve">Daňový poradce bude Klientovi zasílat faktury na adresu sídla Klienta uvedenou v záhlaví této smlouvy. Smluvní strany se dohodly, že faktury je možné zasílat i elektronicky se zaručeným elektronickým podpisem na mailovou adresu </w:t>
      </w:r>
      <w:proofErr w:type="spellStart"/>
      <w:r w:rsidR="008C6366">
        <w:rPr>
          <w:rFonts w:asciiTheme="minorHAnsi" w:hAnsiTheme="minorHAnsi"/>
          <w:sz w:val="22"/>
          <w:szCs w:val="22"/>
        </w:rPr>
        <w:t>xxxx</w:t>
      </w:r>
      <w:proofErr w:type="spellEnd"/>
      <w:r w:rsidR="00850B4E" w:rsidRPr="002162A1">
        <w:rPr>
          <w:rFonts w:asciiTheme="minorHAnsi" w:hAnsiTheme="minorHAnsi"/>
          <w:sz w:val="22"/>
          <w:szCs w:val="22"/>
        </w:rPr>
        <w:t>.</w:t>
      </w:r>
      <w:r w:rsidRPr="00AA6832">
        <w:rPr>
          <w:rFonts w:asciiTheme="minorHAnsi" w:hAnsiTheme="minorHAnsi"/>
          <w:sz w:val="22"/>
          <w:szCs w:val="22"/>
        </w:rPr>
        <w:t xml:space="preserve"> </w:t>
      </w:r>
    </w:p>
    <w:p w14:paraId="239DFFDE" w14:textId="77777777" w:rsidR="00F963FF" w:rsidRDefault="00F963FF" w:rsidP="00F963FF">
      <w:pPr>
        <w:ind w:left="720" w:hanging="720"/>
        <w:jc w:val="both"/>
        <w:rPr>
          <w:rFonts w:asciiTheme="minorHAnsi" w:hAnsiTheme="minorHAnsi"/>
          <w:sz w:val="22"/>
          <w:szCs w:val="22"/>
        </w:rPr>
      </w:pPr>
    </w:p>
    <w:p w14:paraId="7F6D9F18" w14:textId="77777777" w:rsidR="00F963FF" w:rsidRPr="00886FCC" w:rsidRDefault="00F963FF" w:rsidP="00F963FF">
      <w:pPr>
        <w:ind w:left="720" w:hanging="720"/>
        <w:jc w:val="both"/>
        <w:rPr>
          <w:rFonts w:asciiTheme="minorHAnsi" w:hAnsiTheme="minorHAnsi"/>
          <w:sz w:val="22"/>
          <w:szCs w:val="22"/>
        </w:rPr>
      </w:pPr>
      <w:r>
        <w:rPr>
          <w:rFonts w:asciiTheme="minorHAnsi" w:hAnsiTheme="minorHAnsi"/>
          <w:sz w:val="22"/>
          <w:szCs w:val="22"/>
        </w:rPr>
        <w:t>2.6</w:t>
      </w:r>
      <w:r>
        <w:rPr>
          <w:rFonts w:asciiTheme="minorHAnsi" w:hAnsiTheme="minorHAnsi"/>
          <w:sz w:val="22"/>
          <w:szCs w:val="22"/>
        </w:rPr>
        <w:tab/>
      </w:r>
      <w:r w:rsidRPr="00886FCC">
        <w:rPr>
          <w:rFonts w:asciiTheme="minorHAnsi" w:hAnsiTheme="minorHAnsi"/>
          <w:sz w:val="22"/>
          <w:szCs w:val="22"/>
        </w:rPr>
        <w:t>Faktura musí mít náležitosti daňového dokladu ve smyslu § 29 zák. č. 235/2004 Sb., o dani z přidané hodnoty, v platném znění (dále jen „Zákon o DPH“) a musí být vystavena podle ustanovení § 11 odst. 1 zák. č. 563/1991 Sb., o účetnictví, v platném znění.</w:t>
      </w:r>
    </w:p>
    <w:p w14:paraId="2B7D4572" w14:textId="77777777" w:rsidR="00F963FF" w:rsidRPr="00886FCC" w:rsidRDefault="00F963FF" w:rsidP="00F963FF">
      <w:pPr>
        <w:ind w:left="720" w:hanging="720"/>
        <w:jc w:val="both"/>
        <w:rPr>
          <w:rFonts w:asciiTheme="minorHAnsi" w:hAnsiTheme="minorHAnsi"/>
          <w:sz w:val="22"/>
          <w:szCs w:val="22"/>
        </w:rPr>
      </w:pPr>
    </w:p>
    <w:p w14:paraId="7FDDE546" w14:textId="77777777" w:rsidR="00F963FF" w:rsidRPr="00886FCC" w:rsidRDefault="00F963FF" w:rsidP="00F963FF">
      <w:pPr>
        <w:ind w:left="720" w:hanging="720"/>
        <w:jc w:val="both"/>
        <w:rPr>
          <w:rFonts w:asciiTheme="minorHAnsi" w:hAnsiTheme="minorHAnsi"/>
          <w:sz w:val="22"/>
          <w:szCs w:val="22"/>
        </w:rPr>
      </w:pPr>
      <w:r>
        <w:rPr>
          <w:rFonts w:asciiTheme="minorHAnsi" w:hAnsiTheme="minorHAnsi"/>
          <w:sz w:val="22"/>
          <w:szCs w:val="22"/>
        </w:rPr>
        <w:t>2.7</w:t>
      </w:r>
      <w:r>
        <w:rPr>
          <w:rFonts w:asciiTheme="minorHAnsi" w:hAnsiTheme="minorHAnsi"/>
          <w:sz w:val="22"/>
          <w:szCs w:val="22"/>
        </w:rPr>
        <w:tab/>
      </w:r>
      <w:r w:rsidRPr="00886FCC">
        <w:rPr>
          <w:rFonts w:asciiTheme="minorHAnsi" w:hAnsiTheme="minorHAnsi"/>
          <w:sz w:val="22"/>
          <w:szCs w:val="22"/>
        </w:rPr>
        <w:t xml:space="preserve">V případě, že faktura nebude obsahovat výše uvedené zákonné náležitosti, případně tyto budou uvedeny nesprávně, je </w:t>
      </w:r>
      <w:r w:rsidRPr="00AA6832">
        <w:rPr>
          <w:rFonts w:asciiTheme="minorHAnsi" w:hAnsiTheme="minorHAnsi"/>
          <w:sz w:val="22"/>
          <w:szCs w:val="22"/>
        </w:rPr>
        <w:t>Klient</w:t>
      </w:r>
      <w:r w:rsidRPr="00886FCC">
        <w:rPr>
          <w:rFonts w:asciiTheme="minorHAnsi" w:hAnsiTheme="minorHAnsi"/>
          <w:sz w:val="22"/>
          <w:szCs w:val="22"/>
        </w:rPr>
        <w:t xml:space="preserve"> oprávněn takový doklad do data jeho splatnosti vrátit zpět </w:t>
      </w:r>
      <w:r w:rsidRPr="00AA6832">
        <w:rPr>
          <w:rFonts w:asciiTheme="minorHAnsi" w:hAnsiTheme="minorHAnsi"/>
          <w:sz w:val="22"/>
          <w:szCs w:val="22"/>
        </w:rPr>
        <w:t>Daňov</w:t>
      </w:r>
      <w:r>
        <w:rPr>
          <w:rFonts w:asciiTheme="minorHAnsi" w:hAnsiTheme="minorHAnsi"/>
          <w:sz w:val="22"/>
          <w:szCs w:val="22"/>
        </w:rPr>
        <w:t>ému</w:t>
      </w:r>
      <w:r w:rsidRPr="00AA6832">
        <w:rPr>
          <w:rFonts w:asciiTheme="minorHAnsi" w:hAnsiTheme="minorHAnsi"/>
          <w:sz w:val="22"/>
          <w:szCs w:val="22"/>
        </w:rPr>
        <w:t xml:space="preserve"> poradc</w:t>
      </w:r>
      <w:r>
        <w:rPr>
          <w:rFonts w:asciiTheme="minorHAnsi" w:hAnsiTheme="minorHAnsi"/>
          <w:sz w:val="22"/>
          <w:szCs w:val="22"/>
        </w:rPr>
        <w:t>i</w:t>
      </w:r>
      <w:r w:rsidRPr="00886FCC">
        <w:rPr>
          <w:rFonts w:asciiTheme="minorHAnsi" w:hAnsiTheme="minorHAnsi"/>
          <w:sz w:val="22"/>
          <w:szCs w:val="22"/>
        </w:rPr>
        <w:t xml:space="preserve">. </w:t>
      </w:r>
      <w:r w:rsidRPr="00AA6832">
        <w:rPr>
          <w:rFonts w:asciiTheme="minorHAnsi" w:hAnsiTheme="minorHAnsi"/>
          <w:sz w:val="22"/>
          <w:szCs w:val="22"/>
        </w:rPr>
        <w:t>Daňový poradce</w:t>
      </w:r>
      <w:r w:rsidRPr="00886FCC">
        <w:rPr>
          <w:rFonts w:asciiTheme="minorHAnsi" w:hAnsiTheme="minorHAnsi"/>
          <w:sz w:val="22"/>
          <w:szCs w:val="22"/>
        </w:rPr>
        <w:t xml:space="preserve"> je povinen vystavit novou fakturu s novou lhůtou splatnosti. V takovém případě není </w:t>
      </w:r>
      <w:r w:rsidRPr="00AA6832">
        <w:rPr>
          <w:rFonts w:asciiTheme="minorHAnsi" w:hAnsiTheme="minorHAnsi"/>
          <w:sz w:val="22"/>
          <w:szCs w:val="22"/>
        </w:rPr>
        <w:t>Klient</w:t>
      </w:r>
      <w:r w:rsidRPr="00886FCC">
        <w:rPr>
          <w:rFonts w:asciiTheme="minorHAnsi" w:hAnsiTheme="minorHAnsi"/>
          <w:sz w:val="22"/>
          <w:szCs w:val="22"/>
        </w:rPr>
        <w:t xml:space="preserve"> v prodlení se zaplacením původní faktury.</w:t>
      </w:r>
    </w:p>
    <w:p w14:paraId="7EB1BDD7" w14:textId="77777777" w:rsidR="00F963FF" w:rsidRPr="00AA6832" w:rsidRDefault="00F963FF" w:rsidP="00F963FF">
      <w:pPr>
        <w:jc w:val="both"/>
        <w:rPr>
          <w:rFonts w:asciiTheme="minorHAnsi" w:hAnsiTheme="minorHAnsi"/>
          <w:sz w:val="22"/>
          <w:szCs w:val="22"/>
        </w:rPr>
      </w:pPr>
    </w:p>
    <w:p w14:paraId="03CCD46D" w14:textId="2374F930" w:rsidR="00F963FF" w:rsidRDefault="00F963FF" w:rsidP="00F963FF">
      <w:pPr>
        <w:ind w:left="720" w:hanging="720"/>
        <w:jc w:val="both"/>
        <w:rPr>
          <w:rFonts w:asciiTheme="minorHAnsi" w:hAnsiTheme="minorHAnsi"/>
          <w:sz w:val="22"/>
          <w:szCs w:val="22"/>
        </w:rPr>
      </w:pPr>
      <w:r w:rsidRPr="00AA6832">
        <w:rPr>
          <w:rFonts w:asciiTheme="minorHAnsi" w:hAnsiTheme="minorHAnsi"/>
          <w:sz w:val="22"/>
          <w:szCs w:val="22"/>
        </w:rPr>
        <w:t>2.</w:t>
      </w:r>
      <w:r>
        <w:rPr>
          <w:rFonts w:asciiTheme="minorHAnsi" w:hAnsiTheme="minorHAnsi"/>
          <w:sz w:val="22"/>
          <w:szCs w:val="22"/>
        </w:rPr>
        <w:t>8</w:t>
      </w:r>
      <w:r w:rsidRPr="00AA6832">
        <w:rPr>
          <w:rFonts w:asciiTheme="minorHAnsi" w:hAnsiTheme="minorHAnsi"/>
          <w:sz w:val="22"/>
          <w:szCs w:val="22"/>
        </w:rPr>
        <w:t xml:space="preserve">. </w:t>
      </w:r>
      <w:r w:rsidRPr="00AA6832">
        <w:rPr>
          <w:rFonts w:asciiTheme="minorHAnsi" w:hAnsiTheme="minorHAnsi"/>
          <w:sz w:val="22"/>
          <w:szCs w:val="22"/>
        </w:rPr>
        <w:tab/>
        <w:t xml:space="preserve">V případě prodlení Klienta se zaplacením jakékoliv platby dle této smlouvy přesahujícího 15 dnů od její splatnosti má Daňový poradce právo účtovat Klientovi úrok z prodlení </w:t>
      </w:r>
      <w:r w:rsidR="00F33098">
        <w:rPr>
          <w:rFonts w:ascii="Arial Narrow" w:eastAsia="Arial Narrow" w:hAnsi="Arial Narrow" w:cs="Arial Narrow"/>
          <w:color w:val="000000"/>
          <w:sz w:val="22"/>
          <w:szCs w:val="22"/>
        </w:rPr>
        <w:t xml:space="preserve">ve výši stanovené v § 2 Nařízení vlády č. 351/2013 </w:t>
      </w:r>
      <w:proofErr w:type="gramStart"/>
      <w:r w:rsidR="00F33098">
        <w:rPr>
          <w:rFonts w:ascii="Arial Narrow" w:eastAsia="Arial Narrow" w:hAnsi="Arial Narrow" w:cs="Arial Narrow"/>
          <w:color w:val="000000"/>
          <w:sz w:val="22"/>
          <w:szCs w:val="22"/>
        </w:rPr>
        <w:t>Sb.</w:t>
      </w:r>
      <w:r w:rsidRPr="00AA6832">
        <w:rPr>
          <w:rFonts w:asciiTheme="minorHAnsi" w:hAnsiTheme="minorHAnsi"/>
          <w:sz w:val="22"/>
          <w:szCs w:val="22"/>
        </w:rPr>
        <w:t>.</w:t>
      </w:r>
      <w:proofErr w:type="gramEnd"/>
    </w:p>
    <w:p w14:paraId="63FDFBB0" w14:textId="77777777" w:rsidR="00F963FF" w:rsidRDefault="00F963FF" w:rsidP="00F963FF">
      <w:pPr>
        <w:ind w:left="720" w:hanging="720"/>
        <w:jc w:val="both"/>
        <w:rPr>
          <w:rFonts w:asciiTheme="minorHAnsi" w:hAnsiTheme="minorHAnsi"/>
          <w:sz w:val="22"/>
          <w:szCs w:val="22"/>
        </w:rPr>
      </w:pPr>
    </w:p>
    <w:p w14:paraId="21AD8194" w14:textId="77777777" w:rsidR="00F963FF" w:rsidRDefault="00F963FF" w:rsidP="00F963FF">
      <w:pPr>
        <w:ind w:left="720" w:hanging="720"/>
        <w:jc w:val="both"/>
        <w:rPr>
          <w:rFonts w:asciiTheme="minorHAnsi" w:hAnsiTheme="minorHAnsi"/>
          <w:sz w:val="22"/>
          <w:szCs w:val="22"/>
        </w:rPr>
      </w:pPr>
      <w:r>
        <w:rPr>
          <w:rFonts w:asciiTheme="minorHAnsi" w:hAnsiTheme="minorHAnsi"/>
          <w:sz w:val="22"/>
          <w:szCs w:val="22"/>
        </w:rPr>
        <w:t>2.9</w:t>
      </w:r>
      <w:r>
        <w:rPr>
          <w:rFonts w:asciiTheme="minorHAnsi" w:hAnsiTheme="minorHAnsi"/>
          <w:sz w:val="22"/>
          <w:szCs w:val="22"/>
        </w:rPr>
        <w:tab/>
      </w:r>
      <w:r w:rsidRPr="00886FCC">
        <w:rPr>
          <w:rFonts w:asciiTheme="minorHAnsi" w:hAnsiTheme="minorHAnsi"/>
          <w:sz w:val="22"/>
          <w:szCs w:val="22"/>
        </w:rPr>
        <w:t xml:space="preserve">V případě, že by byl dán důvod pro vznik ručitelského závazku </w:t>
      </w:r>
      <w:r w:rsidRPr="00AA6832">
        <w:rPr>
          <w:rFonts w:asciiTheme="minorHAnsi" w:hAnsiTheme="minorHAnsi"/>
          <w:sz w:val="22"/>
          <w:szCs w:val="22"/>
        </w:rPr>
        <w:t>Klient</w:t>
      </w:r>
      <w:r>
        <w:rPr>
          <w:rFonts w:asciiTheme="minorHAnsi" w:hAnsiTheme="minorHAnsi"/>
          <w:sz w:val="22"/>
          <w:szCs w:val="22"/>
        </w:rPr>
        <w:t>a</w:t>
      </w:r>
      <w:r w:rsidRPr="00886FCC">
        <w:rPr>
          <w:rFonts w:asciiTheme="minorHAnsi" w:hAnsiTheme="minorHAnsi"/>
          <w:sz w:val="22"/>
          <w:szCs w:val="22"/>
        </w:rPr>
        <w:t xml:space="preserve"> ve smyslu § 109 Zákona o DPH, je </w:t>
      </w:r>
      <w:r w:rsidRPr="00AA6832">
        <w:rPr>
          <w:rFonts w:asciiTheme="minorHAnsi" w:hAnsiTheme="minorHAnsi"/>
          <w:sz w:val="22"/>
          <w:szCs w:val="22"/>
        </w:rPr>
        <w:t>Klient</w:t>
      </w:r>
      <w:r w:rsidRPr="00886FCC">
        <w:rPr>
          <w:rFonts w:asciiTheme="minorHAnsi" w:hAnsiTheme="minorHAnsi"/>
          <w:sz w:val="22"/>
          <w:szCs w:val="22"/>
        </w:rPr>
        <w:t xml:space="preserve"> oprávněn uhradit za </w:t>
      </w:r>
      <w:r w:rsidRPr="00AA6832">
        <w:rPr>
          <w:rFonts w:asciiTheme="minorHAnsi" w:hAnsiTheme="minorHAnsi"/>
          <w:sz w:val="22"/>
          <w:szCs w:val="22"/>
        </w:rPr>
        <w:t>Daňov</w:t>
      </w:r>
      <w:r>
        <w:rPr>
          <w:rFonts w:asciiTheme="minorHAnsi" w:hAnsiTheme="minorHAnsi"/>
          <w:sz w:val="22"/>
          <w:szCs w:val="22"/>
        </w:rPr>
        <w:t>ého</w:t>
      </w:r>
      <w:r w:rsidRPr="00AA6832">
        <w:rPr>
          <w:rFonts w:asciiTheme="minorHAnsi" w:hAnsiTheme="minorHAnsi"/>
          <w:sz w:val="22"/>
          <w:szCs w:val="22"/>
        </w:rPr>
        <w:t xml:space="preserve"> poradce</w:t>
      </w:r>
      <w:r w:rsidRPr="00886FCC">
        <w:rPr>
          <w:rFonts w:asciiTheme="minorHAnsi" w:hAnsiTheme="minorHAnsi"/>
          <w:sz w:val="22"/>
          <w:szCs w:val="22"/>
        </w:rPr>
        <w:t xml:space="preserve"> částku stanovené DPH přímo na účet správce daně postupem dle § 109a Zákona o DPH. V případě, že </w:t>
      </w:r>
      <w:r w:rsidRPr="00AA6832">
        <w:rPr>
          <w:rFonts w:asciiTheme="minorHAnsi" w:hAnsiTheme="minorHAnsi"/>
          <w:sz w:val="22"/>
          <w:szCs w:val="22"/>
        </w:rPr>
        <w:t>Klient</w:t>
      </w:r>
      <w:r w:rsidRPr="00886FCC">
        <w:rPr>
          <w:rFonts w:asciiTheme="minorHAnsi" w:hAnsiTheme="minorHAnsi"/>
          <w:sz w:val="22"/>
          <w:szCs w:val="22"/>
        </w:rPr>
        <w:t xml:space="preserve"> takto uhradí DPH za </w:t>
      </w:r>
      <w:r w:rsidRPr="00AA6832">
        <w:rPr>
          <w:rFonts w:asciiTheme="minorHAnsi" w:hAnsiTheme="minorHAnsi"/>
          <w:sz w:val="22"/>
          <w:szCs w:val="22"/>
        </w:rPr>
        <w:t>Daňov</w:t>
      </w:r>
      <w:r>
        <w:rPr>
          <w:rFonts w:asciiTheme="minorHAnsi" w:hAnsiTheme="minorHAnsi"/>
          <w:sz w:val="22"/>
          <w:szCs w:val="22"/>
        </w:rPr>
        <w:t>ého</w:t>
      </w:r>
      <w:r w:rsidRPr="00AA6832">
        <w:rPr>
          <w:rFonts w:asciiTheme="minorHAnsi" w:hAnsiTheme="minorHAnsi"/>
          <w:sz w:val="22"/>
          <w:szCs w:val="22"/>
        </w:rPr>
        <w:t xml:space="preserve"> poradce</w:t>
      </w:r>
      <w:r w:rsidRPr="00886FCC">
        <w:rPr>
          <w:rFonts w:asciiTheme="minorHAnsi" w:hAnsiTheme="minorHAnsi"/>
          <w:sz w:val="22"/>
          <w:szCs w:val="22"/>
        </w:rPr>
        <w:t xml:space="preserve">, je </w:t>
      </w:r>
      <w:r w:rsidRPr="00AA6832">
        <w:rPr>
          <w:rFonts w:asciiTheme="minorHAnsi" w:hAnsiTheme="minorHAnsi"/>
          <w:sz w:val="22"/>
          <w:szCs w:val="22"/>
        </w:rPr>
        <w:t>Klient</w:t>
      </w:r>
      <w:r w:rsidRPr="00886FCC">
        <w:rPr>
          <w:rFonts w:asciiTheme="minorHAnsi" w:hAnsiTheme="minorHAnsi"/>
          <w:sz w:val="22"/>
          <w:szCs w:val="22"/>
        </w:rPr>
        <w:t xml:space="preserve"> povinen za řádně provedené plnění zaplatit </w:t>
      </w:r>
      <w:r w:rsidRPr="00AA6832">
        <w:rPr>
          <w:rFonts w:asciiTheme="minorHAnsi" w:hAnsiTheme="minorHAnsi"/>
          <w:sz w:val="22"/>
          <w:szCs w:val="22"/>
        </w:rPr>
        <w:t>Daňov</w:t>
      </w:r>
      <w:r>
        <w:rPr>
          <w:rFonts w:asciiTheme="minorHAnsi" w:hAnsiTheme="minorHAnsi"/>
          <w:sz w:val="22"/>
          <w:szCs w:val="22"/>
        </w:rPr>
        <w:t>ému</w:t>
      </w:r>
      <w:r w:rsidRPr="00AA6832">
        <w:rPr>
          <w:rFonts w:asciiTheme="minorHAnsi" w:hAnsiTheme="minorHAnsi"/>
          <w:sz w:val="22"/>
          <w:szCs w:val="22"/>
        </w:rPr>
        <w:t xml:space="preserve"> poradc</w:t>
      </w:r>
      <w:r>
        <w:rPr>
          <w:rFonts w:asciiTheme="minorHAnsi" w:hAnsiTheme="minorHAnsi"/>
          <w:sz w:val="22"/>
          <w:szCs w:val="22"/>
        </w:rPr>
        <w:t>i</w:t>
      </w:r>
      <w:r w:rsidRPr="00886FCC">
        <w:rPr>
          <w:rFonts w:asciiTheme="minorHAnsi" w:hAnsiTheme="minorHAnsi"/>
          <w:sz w:val="22"/>
          <w:szCs w:val="22"/>
        </w:rPr>
        <w:t xml:space="preserve"> pouze sjednanou cenu v částce bez DPH a neprodleně o tomto postupu informovat </w:t>
      </w:r>
      <w:r w:rsidRPr="00AA6832">
        <w:rPr>
          <w:rFonts w:asciiTheme="minorHAnsi" w:hAnsiTheme="minorHAnsi"/>
          <w:sz w:val="22"/>
          <w:szCs w:val="22"/>
        </w:rPr>
        <w:t>Daňov</w:t>
      </w:r>
      <w:r>
        <w:rPr>
          <w:rFonts w:asciiTheme="minorHAnsi" w:hAnsiTheme="minorHAnsi"/>
          <w:sz w:val="22"/>
          <w:szCs w:val="22"/>
        </w:rPr>
        <w:t>ého</w:t>
      </w:r>
      <w:r w:rsidRPr="00AA6832">
        <w:rPr>
          <w:rFonts w:asciiTheme="minorHAnsi" w:hAnsiTheme="minorHAnsi"/>
          <w:sz w:val="22"/>
          <w:szCs w:val="22"/>
        </w:rPr>
        <w:t xml:space="preserve"> poradce</w:t>
      </w:r>
      <w:r w:rsidRPr="00886FCC">
        <w:rPr>
          <w:rFonts w:asciiTheme="minorHAnsi" w:hAnsiTheme="minorHAnsi"/>
          <w:sz w:val="22"/>
          <w:szCs w:val="22"/>
        </w:rPr>
        <w:t>.</w:t>
      </w:r>
    </w:p>
    <w:p w14:paraId="234F8B5F" w14:textId="77777777" w:rsidR="009B493A" w:rsidRPr="00886FCC" w:rsidRDefault="009B493A" w:rsidP="00F963FF">
      <w:pPr>
        <w:ind w:left="720" w:hanging="720"/>
        <w:jc w:val="both"/>
        <w:rPr>
          <w:rFonts w:asciiTheme="minorHAnsi" w:hAnsiTheme="minorHAnsi"/>
          <w:sz w:val="22"/>
          <w:szCs w:val="22"/>
        </w:rPr>
      </w:pPr>
    </w:p>
    <w:p w14:paraId="1850E129" w14:textId="6EE086B7" w:rsidR="00F963FF" w:rsidRDefault="009B493A" w:rsidP="00F963FF">
      <w:pPr>
        <w:ind w:left="720" w:hanging="720"/>
        <w:jc w:val="both"/>
        <w:rPr>
          <w:rFonts w:asciiTheme="minorHAnsi" w:hAnsiTheme="minorHAnsi"/>
          <w:sz w:val="22"/>
          <w:szCs w:val="22"/>
        </w:rPr>
      </w:pPr>
      <w:r>
        <w:rPr>
          <w:rFonts w:asciiTheme="minorHAnsi" w:hAnsiTheme="minorHAnsi"/>
          <w:sz w:val="22"/>
          <w:szCs w:val="22"/>
        </w:rPr>
        <w:lastRenderedPageBreak/>
        <w:t xml:space="preserve">2.10. </w:t>
      </w:r>
      <w:r>
        <w:rPr>
          <w:rFonts w:asciiTheme="minorHAnsi" w:hAnsiTheme="minorHAnsi"/>
          <w:sz w:val="22"/>
          <w:szCs w:val="22"/>
        </w:rPr>
        <w:tab/>
      </w:r>
      <w:r w:rsidRPr="009B493A">
        <w:rPr>
          <w:rFonts w:asciiTheme="minorHAnsi" w:hAnsiTheme="minorHAnsi"/>
          <w:sz w:val="22"/>
          <w:szCs w:val="22"/>
        </w:rPr>
        <w:t xml:space="preserve">Smluvní strany se dohodly, že </w:t>
      </w:r>
      <w:r w:rsidR="007B0BAE">
        <w:rPr>
          <w:rFonts w:asciiTheme="minorHAnsi" w:hAnsiTheme="minorHAnsi"/>
          <w:sz w:val="22"/>
          <w:szCs w:val="22"/>
        </w:rPr>
        <w:t>celkový</w:t>
      </w:r>
      <w:r w:rsidRPr="009B493A">
        <w:rPr>
          <w:rFonts w:asciiTheme="minorHAnsi" w:hAnsiTheme="minorHAnsi"/>
          <w:sz w:val="22"/>
          <w:szCs w:val="22"/>
        </w:rPr>
        <w:t xml:space="preserve"> objem fakturovaných Služeb nepřesáhne </w:t>
      </w:r>
      <w:r>
        <w:rPr>
          <w:rFonts w:asciiTheme="minorHAnsi" w:hAnsiTheme="minorHAnsi"/>
          <w:sz w:val="22"/>
          <w:szCs w:val="22"/>
        </w:rPr>
        <w:t>250</w:t>
      </w:r>
      <w:r w:rsidRPr="009B493A">
        <w:rPr>
          <w:rFonts w:asciiTheme="minorHAnsi" w:hAnsiTheme="minorHAnsi"/>
          <w:sz w:val="22"/>
          <w:szCs w:val="22"/>
        </w:rPr>
        <w:t xml:space="preserve"> 000 Kč bez DPH. V případě, že bude </w:t>
      </w:r>
      <w:r w:rsidR="007B0BAE">
        <w:rPr>
          <w:rFonts w:asciiTheme="minorHAnsi" w:hAnsiTheme="minorHAnsi"/>
          <w:sz w:val="22"/>
          <w:szCs w:val="22"/>
        </w:rPr>
        <w:t>celkový</w:t>
      </w:r>
      <w:r w:rsidRPr="009B493A">
        <w:rPr>
          <w:rFonts w:asciiTheme="minorHAnsi" w:hAnsiTheme="minorHAnsi"/>
          <w:sz w:val="22"/>
          <w:szCs w:val="22"/>
        </w:rPr>
        <w:t xml:space="preserve"> objem dosahovat 90 % tohoto limitu, Daňový poradce na to Klienta upozorní. Smluvní strany se dohodly, že Daňový poradce je oprávněn</w:t>
      </w:r>
      <w:r>
        <w:rPr>
          <w:rFonts w:asciiTheme="minorHAnsi" w:hAnsiTheme="minorHAnsi"/>
          <w:sz w:val="22"/>
          <w:szCs w:val="22"/>
        </w:rPr>
        <w:t xml:space="preserve"> a povinen</w:t>
      </w:r>
      <w:r w:rsidRPr="009B493A">
        <w:rPr>
          <w:rFonts w:asciiTheme="minorHAnsi" w:hAnsiTheme="minorHAnsi"/>
          <w:sz w:val="22"/>
          <w:szCs w:val="22"/>
        </w:rPr>
        <w:t xml:space="preserve"> poskytovat Služby nad tento limit jen s</w:t>
      </w:r>
      <w:r w:rsidR="00AC6981">
        <w:rPr>
          <w:rFonts w:asciiTheme="minorHAnsi" w:hAnsiTheme="minorHAnsi"/>
          <w:sz w:val="22"/>
          <w:szCs w:val="22"/>
        </w:rPr>
        <w:t xml:space="preserve"> výslovným </w:t>
      </w:r>
      <w:r w:rsidRPr="009B493A">
        <w:rPr>
          <w:rFonts w:asciiTheme="minorHAnsi" w:hAnsiTheme="minorHAnsi"/>
          <w:sz w:val="22"/>
          <w:szCs w:val="22"/>
        </w:rPr>
        <w:t xml:space="preserve">písemným souhlasem </w:t>
      </w:r>
      <w:r>
        <w:rPr>
          <w:rFonts w:asciiTheme="minorHAnsi" w:hAnsiTheme="minorHAnsi"/>
          <w:sz w:val="22"/>
          <w:szCs w:val="22"/>
        </w:rPr>
        <w:t xml:space="preserve">generálního </w:t>
      </w:r>
      <w:r w:rsidRPr="009B493A">
        <w:rPr>
          <w:rFonts w:asciiTheme="minorHAnsi" w:hAnsiTheme="minorHAnsi"/>
          <w:sz w:val="22"/>
          <w:szCs w:val="22"/>
        </w:rPr>
        <w:t>ředitele Klienta.</w:t>
      </w:r>
      <w:r>
        <w:rPr>
          <w:rFonts w:asciiTheme="minorHAnsi" w:hAnsiTheme="minorHAnsi"/>
          <w:sz w:val="22"/>
          <w:szCs w:val="22"/>
        </w:rPr>
        <w:t xml:space="preserve"> </w:t>
      </w:r>
    </w:p>
    <w:p w14:paraId="39FFD64C" w14:textId="77777777" w:rsidR="009B493A" w:rsidRDefault="009B493A" w:rsidP="00F963FF">
      <w:pPr>
        <w:ind w:left="720" w:hanging="720"/>
        <w:jc w:val="both"/>
        <w:rPr>
          <w:rFonts w:asciiTheme="minorHAnsi" w:hAnsiTheme="minorHAnsi"/>
          <w:sz w:val="22"/>
          <w:szCs w:val="22"/>
        </w:rPr>
      </w:pPr>
    </w:p>
    <w:p w14:paraId="24164BC5" w14:textId="77777777" w:rsidR="007850BF" w:rsidRPr="00AA6832" w:rsidRDefault="007850BF" w:rsidP="00F963FF">
      <w:pPr>
        <w:ind w:left="720" w:hanging="720"/>
        <w:jc w:val="both"/>
        <w:rPr>
          <w:rFonts w:asciiTheme="minorHAnsi" w:hAnsiTheme="minorHAnsi"/>
          <w:sz w:val="22"/>
          <w:szCs w:val="22"/>
        </w:rPr>
      </w:pPr>
    </w:p>
    <w:p w14:paraId="71DAA5ED" w14:textId="77777777" w:rsidR="00F963FF" w:rsidRPr="009B493A" w:rsidRDefault="00F963FF" w:rsidP="00F963FF">
      <w:pPr>
        <w:ind w:left="705" w:hanging="705"/>
        <w:jc w:val="center"/>
        <w:rPr>
          <w:rFonts w:asciiTheme="minorHAnsi" w:hAnsiTheme="minorHAnsi"/>
          <w:sz w:val="22"/>
          <w:szCs w:val="22"/>
        </w:rPr>
      </w:pPr>
      <w:r w:rsidRPr="009B493A">
        <w:rPr>
          <w:rFonts w:asciiTheme="minorHAnsi" w:hAnsiTheme="minorHAnsi"/>
          <w:sz w:val="22"/>
          <w:szCs w:val="22"/>
        </w:rPr>
        <w:t xml:space="preserve">III. </w:t>
      </w:r>
    </w:p>
    <w:p w14:paraId="6C1C729A" w14:textId="77777777" w:rsidR="00F963FF" w:rsidRPr="00AA6832" w:rsidRDefault="00F963FF" w:rsidP="00F963FF">
      <w:pPr>
        <w:ind w:left="705" w:hanging="705"/>
        <w:jc w:val="center"/>
        <w:rPr>
          <w:rFonts w:asciiTheme="minorHAnsi" w:hAnsiTheme="minorHAnsi"/>
          <w:b/>
          <w:bCs/>
          <w:sz w:val="22"/>
          <w:szCs w:val="22"/>
        </w:rPr>
      </w:pPr>
      <w:r w:rsidRPr="00AA6832">
        <w:rPr>
          <w:rFonts w:asciiTheme="minorHAnsi" w:hAnsiTheme="minorHAnsi"/>
          <w:b/>
          <w:bCs/>
          <w:sz w:val="22"/>
          <w:szCs w:val="22"/>
        </w:rPr>
        <w:t>Povinnosti Daňového poradce</w:t>
      </w:r>
    </w:p>
    <w:p w14:paraId="1A656161" w14:textId="77777777" w:rsidR="00F963FF" w:rsidRPr="00AA6832" w:rsidRDefault="00F963FF" w:rsidP="00F963FF">
      <w:pPr>
        <w:ind w:left="705" w:hanging="705"/>
        <w:jc w:val="both"/>
        <w:rPr>
          <w:rFonts w:asciiTheme="minorHAnsi" w:hAnsiTheme="minorHAnsi"/>
          <w:sz w:val="22"/>
          <w:szCs w:val="22"/>
        </w:rPr>
      </w:pPr>
    </w:p>
    <w:p w14:paraId="3E557B37" w14:textId="77777777" w:rsidR="00F963FF" w:rsidRPr="00AA6832" w:rsidRDefault="00F963FF" w:rsidP="00F963FF">
      <w:pPr>
        <w:ind w:left="705" w:hanging="705"/>
        <w:jc w:val="both"/>
        <w:rPr>
          <w:rFonts w:asciiTheme="minorHAnsi" w:hAnsiTheme="minorHAnsi"/>
          <w:sz w:val="22"/>
          <w:szCs w:val="22"/>
        </w:rPr>
      </w:pPr>
      <w:r w:rsidRPr="00AA6832">
        <w:rPr>
          <w:rFonts w:asciiTheme="minorHAnsi" w:hAnsiTheme="minorHAnsi"/>
          <w:sz w:val="22"/>
          <w:szCs w:val="22"/>
        </w:rPr>
        <w:t>3.1</w:t>
      </w:r>
      <w:r w:rsidRPr="00AA6832">
        <w:rPr>
          <w:rFonts w:asciiTheme="minorHAnsi" w:hAnsiTheme="minorHAnsi"/>
          <w:sz w:val="22"/>
          <w:szCs w:val="22"/>
        </w:rPr>
        <w:tab/>
        <w:t>Daňový poradce je povinen poskytovat Klientovi služby uvedené v článku I. této smlouvy osobně nebo prostřednictvím svých zaměstnanců</w:t>
      </w:r>
      <w:r w:rsidR="00174F83">
        <w:rPr>
          <w:rFonts w:asciiTheme="minorHAnsi" w:hAnsiTheme="minorHAnsi"/>
          <w:sz w:val="22"/>
          <w:szCs w:val="22"/>
        </w:rPr>
        <w:t xml:space="preserve"> a spolupracovníků</w:t>
      </w:r>
      <w:r w:rsidRPr="00AA6832">
        <w:rPr>
          <w:rFonts w:asciiTheme="minorHAnsi" w:hAnsiTheme="minorHAnsi"/>
          <w:sz w:val="22"/>
          <w:szCs w:val="22"/>
        </w:rPr>
        <w:t xml:space="preserve">. </w:t>
      </w:r>
    </w:p>
    <w:p w14:paraId="7064B090" w14:textId="77777777" w:rsidR="00F963FF" w:rsidRPr="00AA6832" w:rsidRDefault="00F963FF" w:rsidP="00F963FF">
      <w:pPr>
        <w:ind w:left="705" w:hanging="705"/>
        <w:jc w:val="both"/>
        <w:rPr>
          <w:rFonts w:asciiTheme="minorHAnsi" w:hAnsiTheme="minorHAnsi"/>
          <w:sz w:val="22"/>
          <w:szCs w:val="22"/>
        </w:rPr>
      </w:pPr>
    </w:p>
    <w:p w14:paraId="61D67E5E" w14:textId="77777777" w:rsidR="00F963FF" w:rsidRPr="00AA6832" w:rsidRDefault="00F963FF" w:rsidP="00F963FF">
      <w:pPr>
        <w:ind w:left="705" w:hanging="705"/>
        <w:jc w:val="both"/>
        <w:rPr>
          <w:rFonts w:asciiTheme="minorHAnsi" w:hAnsiTheme="minorHAnsi"/>
          <w:sz w:val="22"/>
          <w:szCs w:val="22"/>
        </w:rPr>
      </w:pPr>
      <w:r w:rsidRPr="00AA6832">
        <w:rPr>
          <w:rFonts w:asciiTheme="minorHAnsi" w:hAnsiTheme="minorHAnsi"/>
          <w:sz w:val="22"/>
          <w:szCs w:val="22"/>
        </w:rPr>
        <w:t>3.2</w:t>
      </w:r>
      <w:r w:rsidRPr="00AA6832">
        <w:rPr>
          <w:rFonts w:asciiTheme="minorHAnsi" w:hAnsiTheme="minorHAnsi"/>
          <w:sz w:val="22"/>
          <w:szCs w:val="22"/>
        </w:rPr>
        <w:tab/>
        <w:t>Daňový poradce je povinen postupovat podle instrukcí Klienta s odbornou péčí, pokud takové instrukce nejsou v rozporu s platnými právními předpisy nebo dobrými mravy.</w:t>
      </w:r>
    </w:p>
    <w:p w14:paraId="7CBAD84D" w14:textId="77777777" w:rsidR="00F963FF" w:rsidRPr="00AA6832" w:rsidRDefault="00F963FF" w:rsidP="00F963FF">
      <w:pPr>
        <w:ind w:left="705" w:hanging="705"/>
        <w:jc w:val="both"/>
        <w:rPr>
          <w:rFonts w:asciiTheme="minorHAnsi" w:hAnsiTheme="minorHAnsi"/>
          <w:sz w:val="22"/>
          <w:szCs w:val="22"/>
        </w:rPr>
      </w:pPr>
    </w:p>
    <w:p w14:paraId="2709015A" w14:textId="77777777" w:rsidR="00F963FF" w:rsidRPr="00AA6832" w:rsidRDefault="00F963FF" w:rsidP="00F963FF">
      <w:pPr>
        <w:ind w:left="705" w:hanging="705"/>
        <w:jc w:val="both"/>
        <w:rPr>
          <w:rFonts w:asciiTheme="minorHAnsi" w:hAnsiTheme="minorHAnsi"/>
          <w:sz w:val="22"/>
          <w:szCs w:val="22"/>
        </w:rPr>
      </w:pPr>
      <w:r w:rsidRPr="00AA6832">
        <w:rPr>
          <w:rFonts w:asciiTheme="minorHAnsi" w:hAnsiTheme="minorHAnsi"/>
          <w:sz w:val="22"/>
          <w:szCs w:val="22"/>
        </w:rPr>
        <w:t>3.3</w:t>
      </w:r>
      <w:r w:rsidRPr="00AA6832">
        <w:rPr>
          <w:rFonts w:asciiTheme="minorHAnsi" w:hAnsiTheme="minorHAnsi"/>
          <w:sz w:val="22"/>
          <w:szCs w:val="22"/>
        </w:rPr>
        <w:tab/>
        <w:t>Daňový poradce</w:t>
      </w:r>
      <w:r>
        <w:rPr>
          <w:rFonts w:asciiTheme="minorHAnsi" w:hAnsiTheme="minorHAnsi"/>
          <w:sz w:val="22"/>
          <w:szCs w:val="22"/>
        </w:rPr>
        <w:t>, jeho spolupracovníci, zástupci a zaměstnanci</w:t>
      </w:r>
      <w:r w:rsidRPr="00AA6832">
        <w:rPr>
          <w:rFonts w:asciiTheme="minorHAnsi" w:hAnsiTheme="minorHAnsi"/>
          <w:sz w:val="22"/>
          <w:szCs w:val="22"/>
        </w:rPr>
        <w:t xml:space="preserve"> j</w:t>
      </w:r>
      <w:r>
        <w:rPr>
          <w:rFonts w:asciiTheme="minorHAnsi" w:hAnsiTheme="minorHAnsi"/>
          <w:sz w:val="22"/>
          <w:szCs w:val="22"/>
        </w:rPr>
        <w:t>sou</w:t>
      </w:r>
      <w:r w:rsidRPr="00AA6832">
        <w:rPr>
          <w:rFonts w:asciiTheme="minorHAnsi" w:hAnsiTheme="minorHAnsi"/>
          <w:sz w:val="22"/>
          <w:szCs w:val="22"/>
        </w:rPr>
        <w:t xml:space="preserve"> povinn</w:t>
      </w:r>
      <w:r>
        <w:rPr>
          <w:rFonts w:asciiTheme="minorHAnsi" w:hAnsiTheme="minorHAnsi"/>
          <w:sz w:val="22"/>
          <w:szCs w:val="22"/>
        </w:rPr>
        <w:t>i</w:t>
      </w:r>
      <w:r w:rsidRPr="00AA6832">
        <w:rPr>
          <w:rFonts w:asciiTheme="minorHAnsi" w:hAnsiTheme="minorHAnsi"/>
          <w:sz w:val="22"/>
          <w:szCs w:val="22"/>
        </w:rPr>
        <w:t xml:space="preserve"> zachovávat mlčenlivost v souladu s platnými </w:t>
      </w:r>
      <w:r>
        <w:rPr>
          <w:rFonts w:asciiTheme="minorHAnsi" w:hAnsiTheme="minorHAnsi"/>
          <w:sz w:val="22"/>
          <w:szCs w:val="22"/>
        </w:rPr>
        <w:t>právními</w:t>
      </w:r>
      <w:r w:rsidRPr="00AA6832">
        <w:rPr>
          <w:rFonts w:asciiTheme="minorHAnsi" w:hAnsiTheme="minorHAnsi"/>
          <w:sz w:val="22"/>
          <w:szCs w:val="22"/>
        </w:rPr>
        <w:t xml:space="preserve"> předpisy České republiky o důvěrných skutečnostech týkajících se Klienta i všech jeho zaměstnanců či osob, jejichž situaci bude posuzovat, s nimiž se seznámí při plnění této smlouvy.</w:t>
      </w:r>
    </w:p>
    <w:p w14:paraId="1F85AB72" w14:textId="77777777" w:rsidR="00F963FF" w:rsidRPr="00AA6832" w:rsidRDefault="00F963FF" w:rsidP="00F963FF">
      <w:pPr>
        <w:ind w:left="705" w:hanging="705"/>
        <w:jc w:val="both"/>
        <w:rPr>
          <w:rFonts w:asciiTheme="minorHAnsi" w:hAnsiTheme="minorHAnsi"/>
          <w:sz w:val="22"/>
          <w:szCs w:val="22"/>
        </w:rPr>
      </w:pPr>
    </w:p>
    <w:p w14:paraId="660EEE68" w14:textId="77777777" w:rsidR="00F963FF" w:rsidRPr="00AA6832" w:rsidRDefault="00F963FF" w:rsidP="00F963FF">
      <w:pPr>
        <w:numPr>
          <w:ilvl w:val="1"/>
          <w:numId w:val="2"/>
        </w:numPr>
        <w:tabs>
          <w:tab w:val="clear" w:pos="360"/>
          <w:tab w:val="num" w:pos="720"/>
        </w:tabs>
        <w:ind w:left="720" w:hanging="720"/>
        <w:jc w:val="both"/>
        <w:rPr>
          <w:rFonts w:asciiTheme="minorHAnsi" w:hAnsiTheme="minorHAnsi"/>
          <w:sz w:val="22"/>
          <w:szCs w:val="22"/>
        </w:rPr>
      </w:pPr>
      <w:r w:rsidRPr="00AA6832">
        <w:rPr>
          <w:rFonts w:asciiTheme="minorHAnsi" w:hAnsiTheme="minorHAnsi"/>
          <w:sz w:val="22"/>
          <w:szCs w:val="22"/>
        </w:rPr>
        <w:t xml:space="preserve"> Daňový poradce je této mlčenlivosti zproštěn:</w:t>
      </w:r>
    </w:p>
    <w:p w14:paraId="65DCFC3F" w14:textId="77777777" w:rsidR="00F963FF" w:rsidRPr="00AA6832" w:rsidRDefault="00F963FF" w:rsidP="00F963FF">
      <w:pPr>
        <w:numPr>
          <w:ilvl w:val="6"/>
          <w:numId w:val="4"/>
        </w:numPr>
        <w:tabs>
          <w:tab w:val="clear" w:pos="360"/>
        </w:tabs>
        <w:ind w:left="1440" w:hanging="540"/>
        <w:jc w:val="both"/>
        <w:rPr>
          <w:rFonts w:asciiTheme="minorHAnsi" w:hAnsiTheme="minorHAnsi"/>
          <w:sz w:val="22"/>
          <w:szCs w:val="22"/>
        </w:rPr>
      </w:pPr>
      <w:r w:rsidRPr="00AA6832">
        <w:rPr>
          <w:rFonts w:asciiTheme="minorHAnsi" w:hAnsiTheme="minorHAnsi"/>
          <w:sz w:val="22"/>
          <w:szCs w:val="22"/>
        </w:rPr>
        <w:t>vůči pojišťovně, s níž má uzavřenou pojistnou smlouvu o pojištění odpovědnosti za škodu, kdy může poskytnout veškeré informace, které jsou nezbytně nutné pro likvidací případné pojistné události;</w:t>
      </w:r>
    </w:p>
    <w:p w14:paraId="69C5EF60" w14:textId="77777777" w:rsidR="00F963FF" w:rsidRPr="00AA6832" w:rsidRDefault="00F963FF" w:rsidP="00F963FF">
      <w:pPr>
        <w:numPr>
          <w:ilvl w:val="6"/>
          <w:numId w:val="4"/>
        </w:numPr>
        <w:tabs>
          <w:tab w:val="clear" w:pos="360"/>
        </w:tabs>
        <w:ind w:left="1440" w:hanging="540"/>
        <w:jc w:val="both"/>
        <w:rPr>
          <w:rFonts w:asciiTheme="minorHAnsi" w:hAnsiTheme="minorHAnsi"/>
          <w:sz w:val="22"/>
          <w:szCs w:val="22"/>
        </w:rPr>
      </w:pPr>
      <w:r w:rsidRPr="00AA6832">
        <w:rPr>
          <w:rFonts w:asciiTheme="minorHAnsi" w:hAnsiTheme="minorHAnsi"/>
          <w:sz w:val="22"/>
          <w:szCs w:val="22"/>
        </w:rPr>
        <w:t>vůči takovému orgánu Komory daňových poradců České republiky, v jehož působnosti je posuzování škod ve stejném rozsahu jako vůči pojišťovně;</w:t>
      </w:r>
    </w:p>
    <w:p w14:paraId="697D24B1" w14:textId="77777777" w:rsidR="00F963FF" w:rsidRPr="00AA6832" w:rsidRDefault="00F963FF" w:rsidP="00F963FF">
      <w:pPr>
        <w:numPr>
          <w:ilvl w:val="6"/>
          <w:numId w:val="4"/>
        </w:numPr>
        <w:tabs>
          <w:tab w:val="clear" w:pos="360"/>
        </w:tabs>
        <w:ind w:left="1440" w:hanging="540"/>
        <w:jc w:val="both"/>
        <w:rPr>
          <w:rFonts w:asciiTheme="minorHAnsi" w:hAnsiTheme="minorHAnsi"/>
          <w:sz w:val="22"/>
          <w:szCs w:val="22"/>
        </w:rPr>
      </w:pPr>
      <w:r w:rsidRPr="00AA6832">
        <w:rPr>
          <w:rFonts w:asciiTheme="minorHAnsi" w:hAnsiTheme="minorHAnsi"/>
          <w:sz w:val="22"/>
          <w:szCs w:val="22"/>
        </w:rPr>
        <w:t>vůči svému právnímu zástupci;</w:t>
      </w:r>
    </w:p>
    <w:p w14:paraId="00F58CF2" w14:textId="77777777" w:rsidR="00F963FF" w:rsidRPr="00AA6832" w:rsidRDefault="00F963FF" w:rsidP="00F963FF">
      <w:pPr>
        <w:numPr>
          <w:ilvl w:val="6"/>
          <w:numId w:val="4"/>
        </w:numPr>
        <w:tabs>
          <w:tab w:val="clear" w:pos="360"/>
        </w:tabs>
        <w:ind w:left="1440" w:hanging="540"/>
        <w:jc w:val="both"/>
        <w:rPr>
          <w:rFonts w:asciiTheme="minorHAnsi" w:hAnsiTheme="minorHAnsi"/>
          <w:sz w:val="22"/>
          <w:szCs w:val="22"/>
        </w:rPr>
      </w:pPr>
      <w:r w:rsidRPr="00AA6832">
        <w:rPr>
          <w:rFonts w:asciiTheme="minorHAnsi" w:hAnsiTheme="minorHAnsi"/>
          <w:sz w:val="22"/>
          <w:szCs w:val="22"/>
        </w:rPr>
        <w:t>vůči svým spolupracovníkům a zaměstnancům poskytujícím Klientovi služby podle této smlouvy;</w:t>
      </w:r>
    </w:p>
    <w:p w14:paraId="672CCFF1" w14:textId="77777777" w:rsidR="00F963FF" w:rsidRPr="00AA6832" w:rsidRDefault="00F963FF" w:rsidP="00F963FF">
      <w:pPr>
        <w:numPr>
          <w:ilvl w:val="6"/>
          <w:numId w:val="4"/>
        </w:numPr>
        <w:tabs>
          <w:tab w:val="clear" w:pos="360"/>
        </w:tabs>
        <w:ind w:left="1440" w:hanging="540"/>
        <w:jc w:val="both"/>
        <w:rPr>
          <w:rFonts w:asciiTheme="minorHAnsi" w:hAnsiTheme="minorHAnsi"/>
          <w:sz w:val="22"/>
          <w:szCs w:val="22"/>
        </w:rPr>
      </w:pPr>
      <w:r w:rsidRPr="00AA6832">
        <w:rPr>
          <w:rFonts w:asciiTheme="minorHAnsi" w:hAnsiTheme="minorHAnsi"/>
          <w:sz w:val="22"/>
          <w:szCs w:val="22"/>
        </w:rPr>
        <w:t xml:space="preserve">vůči subdodavatelům </w:t>
      </w:r>
      <w:r>
        <w:rPr>
          <w:rFonts w:asciiTheme="minorHAnsi" w:hAnsiTheme="minorHAnsi"/>
          <w:sz w:val="22"/>
          <w:szCs w:val="22"/>
        </w:rPr>
        <w:t xml:space="preserve">písemně </w:t>
      </w:r>
      <w:r w:rsidRPr="00AA6832">
        <w:rPr>
          <w:rFonts w:asciiTheme="minorHAnsi" w:hAnsiTheme="minorHAnsi"/>
          <w:sz w:val="22"/>
          <w:szCs w:val="22"/>
        </w:rPr>
        <w:t>schváleným Klientem;</w:t>
      </w:r>
    </w:p>
    <w:p w14:paraId="3D323AF3" w14:textId="77777777" w:rsidR="00F963FF" w:rsidRPr="00AA6832" w:rsidRDefault="00F963FF" w:rsidP="00F963FF">
      <w:pPr>
        <w:numPr>
          <w:ilvl w:val="6"/>
          <w:numId w:val="4"/>
        </w:numPr>
        <w:tabs>
          <w:tab w:val="clear" w:pos="360"/>
        </w:tabs>
        <w:ind w:firstLine="540"/>
        <w:jc w:val="both"/>
        <w:rPr>
          <w:rFonts w:asciiTheme="minorHAnsi" w:hAnsiTheme="minorHAnsi"/>
          <w:sz w:val="22"/>
          <w:szCs w:val="22"/>
        </w:rPr>
      </w:pPr>
      <w:r w:rsidRPr="00AA6832">
        <w:rPr>
          <w:rFonts w:asciiTheme="minorHAnsi" w:hAnsiTheme="minorHAnsi"/>
          <w:sz w:val="22"/>
          <w:szCs w:val="22"/>
        </w:rPr>
        <w:t>v případech, kdy je mlčenlivosti zbaven ze zákona.</w:t>
      </w:r>
    </w:p>
    <w:p w14:paraId="4B0C5EE2" w14:textId="77777777" w:rsidR="00F963FF" w:rsidRPr="00AA6832" w:rsidRDefault="00F963FF" w:rsidP="00F963FF">
      <w:pPr>
        <w:ind w:left="360"/>
        <w:jc w:val="both"/>
        <w:rPr>
          <w:rFonts w:asciiTheme="minorHAnsi" w:hAnsiTheme="minorHAnsi"/>
          <w:sz w:val="22"/>
          <w:szCs w:val="22"/>
        </w:rPr>
      </w:pPr>
    </w:p>
    <w:p w14:paraId="34A0DF71" w14:textId="77777777" w:rsidR="00F963FF" w:rsidRPr="00AA6832" w:rsidRDefault="00F963FF" w:rsidP="00F963FF">
      <w:pPr>
        <w:jc w:val="both"/>
        <w:rPr>
          <w:rFonts w:asciiTheme="minorHAnsi" w:hAnsiTheme="minorHAnsi"/>
          <w:sz w:val="22"/>
          <w:szCs w:val="22"/>
        </w:rPr>
      </w:pPr>
      <w:proofErr w:type="gramStart"/>
      <w:r w:rsidRPr="00AA6832">
        <w:rPr>
          <w:rFonts w:asciiTheme="minorHAnsi" w:hAnsiTheme="minorHAnsi"/>
          <w:sz w:val="22"/>
          <w:szCs w:val="22"/>
        </w:rPr>
        <w:t>3.5</w:t>
      </w:r>
      <w:proofErr w:type="gramEnd"/>
      <w:r w:rsidRPr="00AA6832">
        <w:rPr>
          <w:rFonts w:asciiTheme="minorHAnsi" w:hAnsiTheme="minorHAnsi"/>
          <w:sz w:val="22"/>
          <w:szCs w:val="22"/>
        </w:rPr>
        <w:t>.</w:t>
      </w:r>
      <w:r w:rsidRPr="00AA6832">
        <w:rPr>
          <w:rFonts w:asciiTheme="minorHAnsi" w:hAnsiTheme="minorHAnsi"/>
          <w:sz w:val="22"/>
          <w:szCs w:val="22"/>
        </w:rPr>
        <w:tab/>
        <w:t>Daňový poradce je oprávněn uvádět Klienta ve zveřejňovaném seznamu svých klientů.</w:t>
      </w:r>
    </w:p>
    <w:p w14:paraId="1AA8B5A4" w14:textId="77777777" w:rsidR="00F963FF" w:rsidRPr="00AA6832" w:rsidRDefault="00F963FF" w:rsidP="00F963FF">
      <w:pPr>
        <w:jc w:val="both"/>
        <w:rPr>
          <w:rFonts w:asciiTheme="minorHAnsi" w:hAnsiTheme="minorHAnsi"/>
          <w:sz w:val="22"/>
          <w:szCs w:val="22"/>
        </w:rPr>
      </w:pPr>
    </w:p>
    <w:p w14:paraId="554D01E9" w14:textId="77777777" w:rsidR="00F963FF" w:rsidRPr="00AA6832" w:rsidRDefault="00F963FF" w:rsidP="00F963FF">
      <w:pPr>
        <w:ind w:left="705" w:hanging="705"/>
        <w:jc w:val="both"/>
        <w:rPr>
          <w:rFonts w:asciiTheme="minorHAnsi" w:hAnsiTheme="minorHAnsi"/>
          <w:sz w:val="22"/>
          <w:szCs w:val="22"/>
        </w:rPr>
      </w:pPr>
      <w:r w:rsidRPr="00AA6832">
        <w:rPr>
          <w:rFonts w:asciiTheme="minorHAnsi" w:hAnsiTheme="minorHAnsi"/>
          <w:sz w:val="22"/>
          <w:szCs w:val="22"/>
        </w:rPr>
        <w:t>3.6</w:t>
      </w:r>
      <w:r w:rsidRPr="00AA6832">
        <w:rPr>
          <w:rFonts w:asciiTheme="minorHAnsi" w:hAnsiTheme="minorHAnsi"/>
          <w:sz w:val="22"/>
          <w:szCs w:val="22"/>
        </w:rPr>
        <w:tab/>
        <w:t>Daňový poradce prohlašuje, že uzavřel smlouvu o pojištění odpovědnosti za škodu, která by mohla vzniknout v souvislosti s výkonem daňového poradenství.</w:t>
      </w:r>
    </w:p>
    <w:p w14:paraId="064F1D5E" w14:textId="77777777" w:rsidR="00F963FF" w:rsidRPr="00AA6832" w:rsidRDefault="00F963FF" w:rsidP="00F963FF">
      <w:pPr>
        <w:ind w:left="360"/>
        <w:jc w:val="both"/>
        <w:rPr>
          <w:rFonts w:asciiTheme="minorHAnsi" w:hAnsiTheme="minorHAnsi"/>
          <w:sz w:val="22"/>
          <w:szCs w:val="22"/>
        </w:rPr>
      </w:pPr>
    </w:p>
    <w:p w14:paraId="24264AD5" w14:textId="77777777" w:rsidR="00F963FF" w:rsidRPr="00AA6832" w:rsidRDefault="00F963FF" w:rsidP="00F963FF">
      <w:pPr>
        <w:ind w:left="705" w:hanging="705"/>
        <w:jc w:val="both"/>
        <w:rPr>
          <w:rFonts w:asciiTheme="minorHAnsi" w:hAnsiTheme="minorHAnsi"/>
          <w:sz w:val="22"/>
          <w:szCs w:val="22"/>
        </w:rPr>
      </w:pPr>
      <w:proofErr w:type="gramStart"/>
      <w:r w:rsidRPr="00AA6832">
        <w:rPr>
          <w:rFonts w:asciiTheme="minorHAnsi" w:hAnsiTheme="minorHAnsi"/>
          <w:sz w:val="22"/>
          <w:szCs w:val="22"/>
        </w:rPr>
        <w:t>3.7</w:t>
      </w:r>
      <w:proofErr w:type="gramEnd"/>
      <w:r w:rsidRPr="00AA6832">
        <w:rPr>
          <w:rFonts w:asciiTheme="minorHAnsi" w:hAnsiTheme="minorHAnsi"/>
          <w:sz w:val="22"/>
          <w:szCs w:val="22"/>
        </w:rPr>
        <w:t>.</w:t>
      </w:r>
      <w:r w:rsidRPr="00AA6832">
        <w:rPr>
          <w:rFonts w:asciiTheme="minorHAnsi" w:hAnsiTheme="minorHAnsi"/>
          <w:sz w:val="22"/>
          <w:szCs w:val="22"/>
        </w:rPr>
        <w:tab/>
        <w:t>Daňový poradce odpovídá Klientovi za škodu, která mu vznikla, pokud ji způsobil. Daňový poradce se odpovědnosti zprostí, prokáže-li, že škodě nemohl zabránit ani při vynaložení veškerého úsilí.</w:t>
      </w:r>
    </w:p>
    <w:p w14:paraId="6C11A33F" w14:textId="77777777" w:rsidR="00F963FF" w:rsidRPr="00AA6832" w:rsidRDefault="00F963FF" w:rsidP="00F963FF">
      <w:pPr>
        <w:ind w:left="705" w:hanging="705"/>
        <w:jc w:val="both"/>
        <w:rPr>
          <w:rFonts w:asciiTheme="minorHAnsi" w:hAnsiTheme="minorHAnsi"/>
          <w:sz w:val="22"/>
          <w:szCs w:val="22"/>
        </w:rPr>
      </w:pPr>
    </w:p>
    <w:p w14:paraId="7BB087DE" w14:textId="77777777" w:rsidR="00F963FF" w:rsidRPr="00AA6832" w:rsidRDefault="00F963FF" w:rsidP="00F963FF">
      <w:pPr>
        <w:ind w:left="705" w:hanging="705"/>
        <w:jc w:val="both"/>
        <w:rPr>
          <w:rFonts w:asciiTheme="minorHAnsi" w:hAnsiTheme="minorHAnsi"/>
          <w:sz w:val="22"/>
          <w:szCs w:val="22"/>
        </w:rPr>
      </w:pPr>
      <w:proofErr w:type="gramStart"/>
      <w:r w:rsidRPr="00AA6832">
        <w:rPr>
          <w:rFonts w:asciiTheme="minorHAnsi" w:hAnsiTheme="minorHAnsi"/>
          <w:sz w:val="22"/>
          <w:szCs w:val="22"/>
        </w:rPr>
        <w:t>3.8</w:t>
      </w:r>
      <w:proofErr w:type="gramEnd"/>
      <w:r w:rsidRPr="00AA6832">
        <w:rPr>
          <w:rFonts w:asciiTheme="minorHAnsi" w:hAnsiTheme="minorHAnsi"/>
          <w:sz w:val="22"/>
          <w:szCs w:val="22"/>
        </w:rPr>
        <w:t>.</w:t>
      </w:r>
      <w:r w:rsidRPr="00AA6832">
        <w:rPr>
          <w:rFonts w:asciiTheme="minorHAnsi" w:hAnsiTheme="minorHAnsi"/>
          <w:sz w:val="22"/>
          <w:szCs w:val="22"/>
        </w:rPr>
        <w:tab/>
        <w:t xml:space="preserve">V případě poskytnutých subdodávek či koordinace služeb týkajících se zahraničního práva, které není oprávněn Daňový poradce poskytovat, neodpovídá Daňový poradce za obsah těchto subdodávek, pouze jejich dodání koordinuje, proto odpovídá pouze za koordinaci. </w:t>
      </w:r>
    </w:p>
    <w:p w14:paraId="3E5943B6" w14:textId="77777777" w:rsidR="00F963FF" w:rsidRPr="00AA6832" w:rsidRDefault="00F963FF" w:rsidP="00F963FF">
      <w:pPr>
        <w:ind w:left="705" w:hanging="705"/>
        <w:jc w:val="both"/>
        <w:rPr>
          <w:rFonts w:asciiTheme="minorHAnsi" w:hAnsiTheme="minorHAnsi"/>
          <w:sz w:val="22"/>
          <w:szCs w:val="22"/>
        </w:rPr>
      </w:pPr>
    </w:p>
    <w:p w14:paraId="018784E6" w14:textId="77777777" w:rsidR="00F963FF" w:rsidRDefault="00F963FF" w:rsidP="00F963FF">
      <w:pPr>
        <w:ind w:left="705" w:hanging="705"/>
        <w:jc w:val="both"/>
        <w:rPr>
          <w:rFonts w:asciiTheme="minorHAnsi" w:hAnsiTheme="minorHAnsi"/>
          <w:sz w:val="22"/>
          <w:szCs w:val="22"/>
        </w:rPr>
      </w:pPr>
      <w:proofErr w:type="gramStart"/>
      <w:r w:rsidRPr="00AA6832">
        <w:rPr>
          <w:rFonts w:asciiTheme="minorHAnsi" w:hAnsiTheme="minorHAnsi"/>
          <w:sz w:val="22"/>
          <w:szCs w:val="22"/>
        </w:rPr>
        <w:t>3.9</w:t>
      </w:r>
      <w:proofErr w:type="gramEnd"/>
      <w:r w:rsidRPr="00AA6832">
        <w:rPr>
          <w:rFonts w:asciiTheme="minorHAnsi" w:hAnsiTheme="minorHAnsi"/>
          <w:sz w:val="22"/>
          <w:szCs w:val="22"/>
        </w:rPr>
        <w:t>.</w:t>
      </w:r>
      <w:r w:rsidRPr="00AA6832">
        <w:rPr>
          <w:rFonts w:asciiTheme="minorHAnsi" w:hAnsiTheme="minorHAnsi"/>
          <w:sz w:val="22"/>
          <w:szCs w:val="22"/>
        </w:rPr>
        <w:tab/>
        <w:t>Strany se dohodly, že pokud vznikne škoda, bude-li to možné a obvyklé, je Daňový poradce povinen škodu nahradit uvedením v předešlý stav využitím řádných a mimořádných opravných prostředků, jinak, po pravomocném rozhodnutí o všech řádných a mimořádných prostředcích, je Daňový poradce povinen hradit škodu v penězích.</w:t>
      </w:r>
    </w:p>
    <w:p w14:paraId="47020E9F" w14:textId="77777777" w:rsidR="00F963FF" w:rsidRPr="00AA6832" w:rsidRDefault="00F963FF" w:rsidP="00F963FF">
      <w:pPr>
        <w:ind w:left="720" w:hanging="720"/>
        <w:jc w:val="both"/>
        <w:rPr>
          <w:rFonts w:asciiTheme="minorHAnsi" w:hAnsiTheme="minorHAnsi"/>
          <w:sz w:val="22"/>
          <w:szCs w:val="22"/>
        </w:rPr>
      </w:pPr>
    </w:p>
    <w:p w14:paraId="34F7C3E7" w14:textId="77777777" w:rsidR="00F963FF" w:rsidRDefault="00F963FF" w:rsidP="00F963FF">
      <w:pPr>
        <w:ind w:left="705" w:hanging="705"/>
        <w:jc w:val="both"/>
        <w:rPr>
          <w:rFonts w:asciiTheme="minorHAnsi" w:hAnsiTheme="minorHAnsi"/>
          <w:sz w:val="22"/>
          <w:szCs w:val="22"/>
        </w:rPr>
      </w:pPr>
      <w:proofErr w:type="gramStart"/>
      <w:r w:rsidRPr="00AA6832">
        <w:rPr>
          <w:rFonts w:asciiTheme="minorHAnsi" w:hAnsiTheme="minorHAnsi"/>
          <w:sz w:val="22"/>
          <w:szCs w:val="22"/>
        </w:rPr>
        <w:lastRenderedPageBreak/>
        <w:t>3.10</w:t>
      </w:r>
      <w:proofErr w:type="gramEnd"/>
      <w:r w:rsidRPr="00AA6832">
        <w:rPr>
          <w:rFonts w:asciiTheme="minorHAnsi" w:hAnsiTheme="minorHAnsi"/>
          <w:sz w:val="22"/>
          <w:szCs w:val="22"/>
        </w:rPr>
        <w:t>.</w:t>
      </w:r>
      <w:r w:rsidRPr="00AA6832">
        <w:rPr>
          <w:rFonts w:asciiTheme="minorHAnsi" w:hAnsiTheme="minorHAnsi"/>
          <w:sz w:val="22"/>
          <w:szCs w:val="22"/>
        </w:rPr>
        <w:tab/>
        <w:t>Strany se po zvážení všech možných důsledků jakéhokoli eventuálního porušení povinností Daňového poradce vyplývajících z této smlouvy nebo z právního předpisu dohodly, že Klientovi v důsledku takovýchto porušení povinností Daňového poradce může vzniknout škoda v maximální celkové výši 3 000 000 Kč. Strany se proto dohodly, že Klient nebude moci uplatnit nárok na náhradu škody převyšující částku 3 000 000 Kč.</w:t>
      </w:r>
    </w:p>
    <w:p w14:paraId="20234791" w14:textId="77777777" w:rsidR="00AE1A0A" w:rsidRPr="00AA6832" w:rsidRDefault="00AE1A0A" w:rsidP="00F963FF">
      <w:pPr>
        <w:ind w:left="705" w:hanging="705"/>
        <w:jc w:val="both"/>
        <w:rPr>
          <w:rFonts w:asciiTheme="minorHAnsi" w:hAnsiTheme="minorHAnsi"/>
          <w:sz w:val="22"/>
          <w:szCs w:val="22"/>
        </w:rPr>
      </w:pPr>
    </w:p>
    <w:p w14:paraId="047D4691" w14:textId="77777777" w:rsidR="00F963FF" w:rsidRPr="00AA6832" w:rsidRDefault="00F963FF" w:rsidP="00F963FF">
      <w:pPr>
        <w:ind w:left="720" w:hanging="720"/>
        <w:jc w:val="both"/>
        <w:rPr>
          <w:rFonts w:asciiTheme="minorHAnsi" w:hAnsiTheme="minorHAnsi"/>
          <w:sz w:val="22"/>
          <w:szCs w:val="22"/>
        </w:rPr>
      </w:pPr>
      <w:r w:rsidRPr="00AA6832">
        <w:rPr>
          <w:rFonts w:asciiTheme="minorHAnsi" w:hAnsiTheme="minorHAnsi"/>
          <w:sz w:val="22"/>
          <w:szCs w:val="22"/>
        </w:rPr>
        <w:t xml:space="preserve">3.11. </w:t>
      </w:r>
      <w:r w:rsidRPr="00AA6832">
        <w:rPr>
          <w:rFonts w:asciiTheme="minorHAnsi" w:hAnsiTheme="minorHAnsi"/>
          <w:sz w:val="22"/>
          <w:szCs w:val="22"/>
        </w:rPr>
        <w:tab/>
        <w:t xml:space="preserve">Strany se zároveň dohodly, že v případě jakéhokoliv porušení této smlouvy jednou ze stran, bude druhá Strana oprávněna uplatnit nárok na náhradu pouze skutečné škody, která jí byla způsobena, nikoliv též ušlého zisku (ušlým ziskem se pro účely této smlouvy rozumí zejména ztráta obchodní příležitosti, nemožnost užívání majetku, ztráta z důvodu přerušení či zastavení výroby apod.). </w:t>
      </w:r>
    </w:p>
    <w:p w14:paraId="5508E7B1" w14:textId="77777777" w:rsidR="00F963FF" w:rsidRDefault="00F963FF" w:rsidP="00F963FF">
      <w:pPr>
        <w:ind w:left="720" w:hanging="12"/>
        <w:jc w:val="both"/>
        <w:rPr>
          <w:rFonts w:asciiTheme="minorHAnsi" w:hAnsiTheme="minorHAnsi"/>
          <w:sz w:val="22"/>
          <w:szCs w:val="22"/>
        </w:rPr>
      </w:pPr>
    </w:p>
    <w:p w14:paraId="51AD41EC" w14:textId="107572A4" w:rsidR="00F963FF" w:rsidRPr="00AA6832" w:rsidRDefault="00F963FF" w:rsidP="00F963FF">
      <w:pPr>
        <w:ind w:left="720" w:hanging="720"/>
        <w:jc w:val="both"/>
        <w:rPr>
          <w:rFonts w:asciiTheme="minorHAnsi" w:hAnsiTheme="minorHAnsi"/>
          <w:sz w:val="22"/>
          <w:szCs w:val="22"/>
        </w:rPr>
      </w:pPr>
      <w:r w:rsidRPr="00AA6832">
        <w:rPr>
          <w:rFonts w:asciiTheme="minorHAnsi" w:hAnsiTheme="minorHAnsi"/>
          <w:sz w:val="22"/>
          <w:szCs w:val="22"/>
        </w:rPr>
        <w:t xml:space="preserve">3.12.   </w:t>
      </w:r>
      <w:r w:rsidRPr="00AA6832">
        <w:rPr>
          <w:rFonts w:asciiTheme="minorHAnsi" w:hAnsiTheme="minorHAnsi"/>
          <w:sz w:val="22"/>
          <w:szCs w:val="22"/>
        </w:rPr>
        <w:tab/>
        <w:t xml:space="preserve">Strany se rovněž dohodly, že Daňový poradce neodpovídá za škodu, která by byla způsobena tím, že mu Klient neposkytl řádnou součinnost v nezbytných lhůtách. Za porušení této povinnosti, nikoliv však výhradně, se považuje i porušení povinnosti klienta podle článku </w:t>
      </w:r>
      <w:proofErr w:type="gramStart"/>
      <w:r w:rsidRPr="00AA6832">
        <w:rPr>
          <w:rFonts w:asciiTheme="minorHAnsi" w:hAnsiTheme="minorHAnsi"/>
          <w:sz w:val="22"/>
          <w:szCs w:val="22"/>
        </w:rPr>
        <w:t>4.1. této</w:t>
      </w:r>
      <w:proofErr w:type="gramEnd"/>
      <w:r w:rsidRPr="00AA6832">
        <w:rPr>
          <w:rFonts w:asciiTheme="minorHAnsi" w:hAnsiTheme="minorHAnsi"/>
          <w:sz w:val="22"/>
          <w:szCs w:val="22"/>
        </w:rPr>
        <w:t xml:space="preserve"> smlouvy</w:t>
      </w:r>
      <w:r w:rsidR="00D0292E">
        <w:rPr>
          <w:rFonts w:asciiTheme="minorHAnsi" w:hAnsiTheme="minorHAnsi"/>
          <w:sz w:val="22"/>
          <w:szCs w:val="22"/>
        </w:rPr>
        <w:t xml:space="preserve"> a neposkytnutí souhlasu generálního ředitele k poskytování služeb podle článku 2.10</w:t>
      </w:r>
      <w:r w:rsidRPr="00AA6832">
        <w:rPr>
          <w:rFonts w:asciiTheme="minorHAnsi" w:hAnsiTheme="minorHAnsi"/>
          <w:sz w:val="22"/>
          <w:szCs w:val="22"/>
        </w:rPr>
        <w:t>.</w:t>
      </w:r>
      <w:r w:rsidR="00D0292E">
        <w:rPr>
          <w:rFonts w:asciiTheme="minorHAnsi" w:hAnsiTheme="minorHAnsi"/>
          <w:sz w:val="22"/>
          <w:szCs w:val="22"/>
        </w:rPr>
        <w:t xml:space="preserve"> této smlouvy</w:t>
      </w:r>
    </w:p>
    <w:p w14:paraId="7EC6E5A7" w14:textId="77777777" w:rsidR="00F963FF" w:rsidRPr="00AA6832" w:rsidRDefault="00F963FF" w:rsidP="00F963FF">
      <w:pPr>
        <w:ind w:left="720" w:hanging="12"/>
        <w:jc w:val="both"/>
        <w:rPr>
          <w:rFonts w:asciiTheme="minorHAnsi" w:hAnsiTheme="minorHAnsi"/>
          <w:sz w:val="22"/>
          <w:szCs w:val="22"/>
        </w:rPr>
      </w:pPr>
    </w:p>
    <w:p w14:paraId="2F653F97" w14:textId="77777777" w:rsidR="00F963FF" w:rsidRPr="00AA6832" w:rsidRDefault="00F963FF" w:rsidP="00F963FF">
      <w:pPr>
        <w:ind w:left="720" w:hanging="720"/>
        <w:jc w:val="both"/>
        <w:rPr>
          <w:rFonts w:asciiTheme="minorHAnsi" w:hAnsiTheme="minorHAnsi"/>
          <w:sz w:val="22"/>
          <w:szCs w:val="22"/>
        </w:rPr>
      </w:pPr>
      <w:r w:rsidRPr="00AA6832">
        <w:rPr>
          <w:rFonts w:asciiTheme="minorHAnsi" w:hAnsiTheme="minorHAnsi"/>
          <w:sz w:val="22"/>
          <w:szCs w:val="22"/>
        </w:rPr>
        <w:t xml:space="preserve">3.13.    V případě, že Klient informuje v souladu s článkem 4.1. Daňového poradce o tom, že mu hrozí škoda související s poskytovanými službami, je Daňový poradce povinen vynaložit veškeré úsilí nezbytné k odvrácení hrozící škody, a to na základě pokynu Klienta k poskytování služeb. V této souvislosti Klient poskytne Daňovému poradci veškerou součinnost nezbytnou k odvrácení případné škody. Případné daňové poradenství poskytované podle tohoto ustanovení při odvracení škody tvoří součást služeb dle článku I. 2. této smlouvy a bude poskytováno za podmínek stanovených touto smlouvou. </w:t>
      </w:r>
    </w:p>
    <w:p w14:paraId="5A454A83" w14:textId="77777777" w:rsidR="00F963FF" w:rsidRDefault="00F963FF" w:rsidP="00F963FF">
      <w:pPr>
        <w:ind w:left="720" w:hanging="720"/>
        <w:jc w:val="both"/>
        <w:rPr>
          <w:rFonts w:asciiTheme="minorHAnsi" w:hAnsiTheme="minorHAnsi"/>
          <w:sz w:val="22"/>
          <w:szCs w:val="22"/>
        </w:rPr>
      </w:pPr>
    </w:p>
    <w:p w14:paraId="06659019" w14:textId="77777777" w:rsidR="007850BF" w:rsidRPr="00AA6832" w:rsidRDefault="007850BF" w:rsidP="00F963FF">
      <w:pPr>
        <w:ind w:left="720" w:hanging="720"/>
        <w:jc w:val="both"/>
        <w:rPr>
          <w:rFonts w:asciiTheme="minorHAnsi" w:hAnsiTheme="minorHAnsi"/>
          <w:sz w:val="22"/>
          <w:szCs w:val="22"/>
        </w:rPr>
      </w:pPr>
    </w:p>
    <w:p w14:paraId="2F486872" w14:textId="77777777" w:rsidR="00F963FF" w:rsidRPr="00AA6832" w:rsidRDefault="00F963FF" w:rsidP="00F963FF">
      <w:pPr>
        <w:ind w:left="705" w:hanging="705"/>
        <w:jc w:val="center"/>
        <w:rPr>
          <w:rFonts w:asciiTheme="minorHAnsi" w:hAnsiTheme="minorHAnsi"/>
          <w:b/>
          <w:bCs/>
          <w:sz w:val="22"/>
          <w:szCs w:val="22"/>
        </w:rPr>
      </w:pPr>
      <w:r w:rsidRPr="00AA6832">
        <w:rPr>
          <w:rFonts w:asciiTheme="minorHAnsi" w:hAnsiTheme="minorHAnsi"/>
          <w:b/>
          <w:bCs/>
          <w:sz w:val="22"/>
          <w:szCs w:val="22"/>
        </w:rPr>
        <w:t>IV.</w:t>
      </w:r>
    </w:p>
    <w:p w14:paraId="07DBA3A0" w14:textId="77777777" w:rsidR="00F963FF" w:rsidRPr="00AA6832" w:rsidRDefault="00F963FF" w:rsidP="00F963FF">
      <w:pPr>
        <w:ind w:left="705" w:hanging="705"/>
        <w:jc w:val="center"/>
        <w:rPr>
          <w:rFonts w:asciiTheme="minorHAnsi" w:hAnsiTheme="minorHAnsi"/>
          <w:b/>
          <w:bCs/>
          <w:sz w:val="22"/>
          <w:szCs w:val="22"/>
        </w:rPr>
      </w:pPr>
      <w:r w:rsidRPr="00AA6832">
        <w:rPr>
          <w:rFonts w:asciiTheme="minorHAnsi" w:hAnsiTheme="minorHAnsi"/>
          <w:b/>
          <w:bCs/>
          <w:sz w:val="22"/>
          <w:szCs w:val="22"/>
        </w:rPr>
        <w:t xml:space="preserve"> Povinnosti Klienta</w:t>
      </w:r>
    </w:p>
    <w:p w14:paraId="1020EC2C" w14:textId="77777777" w:rsidR="00F963FF" w:rsidRPr="00AA6832" w:rsidRDefault="00F963FF" w:rsidP="00F963FF">
      <w:pPr>
        <w:ind w:left="705" w:hanging="705"/>
        <w:jc w:val="both"/>
        <w:rPr>
          <w:rFonts w:asciiTheme="minorHAnsi" w:hAnsiTheme="minorHAnsi"/>
          <w:sz w:val="22"/>
          <w:szCs w:val="22"/>
        </w:rPr>
      </w:pPr>
    </w:p>
    <w:p w14:paraId="5A110C8E" w14:textId="77777777" w:rsidR="00F963FF" w:rsidRPr="00AA6832" w:rsidRDefault="00F963FF" w:rsidP="00F963FF">
      <w:pPr>
        <w:ind w:left="705" w:hanging="705"/>
        <w:jc w:val="both"/>
        <w:rPr>
          <w:rFonts w:asciiTheme="minorHAnsi" w:hAnsiTheme="minorHAnsi"/>
          <w:sz w:val="22"/>
          <w:szCs w:val="22"/>
        </w:rPr>
      </w:pPr>
      <w:r w:rsidRPr="00AA6832">
        <w:rPr>
          <w:rFonts w:asciiTheme="minorHAnsi" w:hAnsiTheme="minorHAnsi"/>
          <w:sz w:val="22"/>
          <w:szCs w:val="22"/>
        </w:rPr>
        <w:t>4.1</w:t>
      </w:r>
      <w:r w:rsidRPr="00AA6832">
        <w:rPr>
          <w:rFonts w:asciiTheme="minorHAnsi" w:hAnsiTheme="minorHAnsi"/>
          <w:sz w:val="22"/>
          <w:szCs w:val="22"/>
        </w:rPr>
        <w:tab/>
        <w:t>Klient je povinen poskytnout Daňovému poradci veškerou potřebnou součinnost (včetně osobní součinnosti), zejména pak poskytnout všechny potřebné dokumenty a informace, kterými disponuje o skutečnostech vztahujících se k předmětu této smlouvy, informovat Daňového poradce o všech nových skutečnostech a událostech vztahujících se k poskytovanému daňovému poradenství, informovat Daňového poradce o každé situaci, kdy Klientovi hrozí jakákoliv újma nebo škoda související s poskytovaným nebo poskytnutým Daňovým poradenstvím Klientovi. Tato povinnost Klienta trvá i po skončení této smlouvy</w:t>
      </w:r>
      <w:r w:rsidR="00A01752">
        <w:rPr>
          <w:rFonts w:asciiTheme="minorHAnsi" w:hAnsiTheme="minorHAnsi"/>
          <w:sz w:val="22"/>
          <w:szCs w:val="22"/>
        </w:rPr>
        <w:t>.</w:t>
      </w:r>
    </w:p>
    <w:p w14:paraId="5B1B82BE" w14:textId="77777777" w:rsidR="00F963FF" w:rsidRPr="00AA6832" w:rsidRDefault="00F963FF" w:rsidP="00F963FF">
      <w:pPr>
        <w:ind w:left="705" w:hanging="705"/>
        <w:jc w:val="both"/>
        <w:rPr>
          <w:rFonts w:asciiTheme="minorHAnsi" w:hAnsiTheme="minorHAnsi"/>
          <w:sz w:val="22"/>
          <w:szCs w:val="22"/>
        </w:rPr>
      </w:pPr>
    </w:p>
    <w:p w14:paraId="4973A716" w14:textId="77777777" w:rsidR="00F963FF" w:rsidRPr="00AA6832" w:rsidRDefault="00F963FF" w:rsidP="00F963FF">
      <w:pPr>
        <w:ind w:left="705" w:hanging="705"/>
        <w:jc w:val="both"/>
        <w:rPr>
          <w:rFonts w:asciiTheme="minorHAnsi" w:hAnsiTheme="minorHAnsi"/>
          <w:sz w:val="22"/>
          <w:szCs w:val="22"/>
        </w:rPr>
      </w:pPr>
      <w:proofErr w:type="gramStart"/>
      <w:r w:rsidRPr="00AA6832">
        <w:rPr>
          <w:rFonts w:asciiTheme="minorHAnsi" w:hAnsiTheme="minorHAnsi"/>
          <w:sz w:val="22"/>
          <w:szCs w:val="22"/>
        </w:rPr>
        <w:t>4.2</w:t>
      </w:r>
      <w:proofErr w:type="gramEnd"/>
      <w:r w:rsidRPr="00AA6832">
        <w:rPr>
          <w:rFonts w:asciiTheme="minorHAnsi" w:hAnsiTheme="minorHAnsi"/>
          <w:sz w:val="22"/>
          <w:szCs w:val="22"/>
        </w:rPr>
        <w:t>.</w:t>
      </w:r>
      <w:r w:rsidRPr="00AA6832">
        <w:rPr>
          <w:rFonts w:asciiTheme="minorHAnsi" w:hAnsiTheme="minorHAnsi"/>
          <w:sz w:val="22"/>
          <w:szCs w:val="22"/>
        </w:rPr>
        <w:tab/>
        <w:t xml:space="preserve">Klient je povinen poskytnout Daňovému poradci informace písemně, respektive na jeho žádost potvrdit informace poskytnuté telefonicky nebo osobně písemnou formou.  </w:t>
      </w:r>
    </w:p>
    <w:p w14:paraId="74DDDEB1" w14:textId="77777777" w:rsidR="00F963FF" w:rsidRPr="00AA6832" w:rsidRDefault="00F963FF" w:rsidP="00F963FF">
      <w:pPr>
        <w:ind w:left="705" w:hanging="705"/>
        <w:jc w:val="both"/>
        <w:rPr>
          <w:rFonts w:asciiTheme="minorHAnsi" w:hAnsiTheme="minorHAnsi"/>
          <w:sz w:val="22"/>
          <w:szCs w:val="22"/>
        </w:rPr>
      </w:pPr>
    </w:p>
    <w:p w14:paraId="7EB5151F" w14:textId="77777777" w:rsidR="00F963FF" w:rsidRDefault="00F963FF" w:rsidP="00F963FF">
      <w:pPr>
        <w:ind w:left="705" w:hanging="705"/>
        <w:jc w:val="both"/>
        <w:rPr>
          <w:rFonts w:asciiTheme="minorHAnsi" w:hAnsiTheme="minorHAnsi"/>
          <w:sz w:val="22"/>
          <w:szCs w:val="22"/>
        </w:rPr>
      </w:pPr>
      <w:proofErr w:type="gramStart"/>
      <w:r w:rsidRPr="00AA6832">
        <w:rPr>
          <w:rFonts w:asciiTheme="minorHAnsi" w:hAnsiTheme="minorHAnsi"/>
          <w:sz w:val="22"/>
          <w:szCs w:val="22"/>
        </w:rPr>
        <w:t>4.3</w:t>
      </w:r>
      <w:proofErr w:type="gramEnd"/>
      <w:r w:rsidRPr="00AA6832">
        <w:rPr>
          <w:rFonts w:asciiTheme="minorHAnsi" w:hAnsiTheme="minorHAnsi"/>
          <w:sz w:val="22"/>
          <w:szCs w:val="22"/>
        </w:rPr>
        <w:t>.</w:t>
      </w:r>
      <w:r w:rsidRPr="00AA6832">
        <w:rPr>
          <w:rFonts w:asciiTheme="minorHAnsi" w:hAnsiTheme="minorHAnsi"/>
          <w:sz w:val="22"/>
          <w:szCs w:val="22"/>
        </w:rPr>
        <w:tab/>
        <w:t xml:space="preserve">Klient je povinen vystavit Daňovému poradci příslušná zmocnění potřebná pro poskytování služeb podle této smlouvy, bude-li jich potřeba.  </w:t>
      </w:r>
    </w:p>
    <w:p w14:paraId="03F84AF7" w14:textId="77777777" w:rsidR="00A01752" w:rsidRPr="00AA6832" w:rsidRDefault="00A01752" w:rsidP="00A01752">
      <w:pPr>
        <w:jc w:val="both"/>
        <w:rPr>
          <w:rFonts w:asciiTheme="minorHAnsi" w:hAnsiTheme="minorHAnsi"/>
          <w:sz w:val="22"/>
          <w:szCs w:val="22"/>
        </w:rPr>
      </w:pPr>
    </w:p>
    <w:p w14:paraId="67608D37" w14:textId="77777777" w:rsidR="00A365E1" w:rsidRDefault="00A365E1" w:rsidP="00F963FF">
      <w:pPr>
        <w:ind w:left="705" w:hanging="705"/>
        <w:jc w:val="both"/>
        <w:rPr>
          <w:rFonts w:asciiTheme="minorHAnsi" w:hAnsiTheme="minorHAnsi"/>
          <w:sz w:val="22"/>
          <w:szCs w:val="22"/>
        </w:rPr>
      </w:pPr>
      <w:proofErr w:type="gramStart"/>
      <w:r>
        <w:rPr>
          <w:rFonts w:asciiTheme="minorHAnsi" w:hAnsiTheme="minorHAnsi"/>
          <w:sz w:val="22"/>
          <w:szCs w:val="22"/>
        </w:rPr>
        <w:t>4.</w:t>
      </w:r>
      <w:r w:rsidR="00A01752">
        <w:rPr>
          <w:rFonts w:asciiTheme="minorHAnsi" w:hAnsiTheme="minorHAnsi"/>
          <w:sz w:val="22"/>
          <w:szCs w:val="22"/>
        </w:rPr>
        <w:t>4</w:t>
      </w:r>
      <w:proofErr w:type="gramEnd"/>
      <w:r>
        <w:rPr>
          <w:rFonts w:asciiTheme="minorHAnsi" w:hAnsiTheme="minorHAnsi"/>
          <w:sz w:val="22"/>
          <w:szCs w:val="22"/>
        </w:rPr>
        <w:t>.</w:t>
      </w:r>
      <w:r>
        <w:rPr>
          <w:rFonts w:asciiTheme="minorHAnsi" w:hAnsiTheme="minorHAnsi"/>
          <w:sz w:val="22"/>
          <w:szCs w:val="22"/>
        </w:rPr>
        <w:tab/>
        <w:t>Klient (jeho statutární zástupce</w:t>
      </w:r>
      <w:r w:rsidR="0093550A">
        <w:rPr>
          <w:rFonts w:asciiTheme="minorHAnsi" w:hAnsiTheme="minorHAnsi"/>
          <w:sz w:val="22"/>
          <w:szCs w:val="22"/>
        </w:rPr>
        <w:t xml:space="preserve"> nebo </w:t>
      </w:r>
      <w:r w:rsidR="00A01752">
        <w:rPr>
          <w:rFonts w:asciiTheme="minorHAnsi" w:hAnsiTheme="minorHAnsi"/>
          <w:sz w:val="22"/>
          <w:szCs w:val="22"/>
        </w:rPr>
        <w:t xml:space="preserve">zplnomocněný </w:t>
      </w:r>
      <w:r w:rsidR="0093550A">
        <w:rPr>
          <w:rFonts w:asciiTheme="minorHAnsi" w:hAnsiTheme="minorHAnsi"/>
          <w:sz w:val="22"/>
          <w:szCs w:val="22"/>
        </w:rPr>
        <w:t>zástupce</w:t>
      </w:r>
      <w:r>
        <w:rPr>
          <w:rFonts w:asciiTheme="minorHAnsi" w:hAnsiTheme="minorHAnsi"/>
          <w:sz w:val="22"/>
          <w:szCs w:val="22"/>
        </w:rPr>
        <w:t xml:space="preserve">) je povinen podrobit se identifikaci podle zvláštních předpisů. Za tímto účelem předloží Daňovému poradci příslušné doklady, které umožní jeho identifikaci. Klient poskytne Daňovému poradci veškerou součinnost, které je zapotřebí pro plnění povinností Daňového poradce vyplývajících ze zákona č. 253/2008 Sb., o některých opatřeních proti legalizaci výnosů z trestné činnosti a financování terorismu, v platném znění (dále jen „AML zákon“). </w:t>
      </w:r>
    </w:p>
    <w:p w14:paraId="0B0D2962" w14:textId="77777777" w:rsidR="00BE52DF" w:rsidRDefault="00BE52DF" w:rsidP="00F963FF">
      <w:pPr>
        <w:ind w:left="705" w:hanging="705"/>
        <w:jc w:val="both"/>
        <w:rPr>
          <w:rFonts w:asciiTheme="minorHAnsi" w:hAnsiTheme="minorHAnsi"/>
          <w:sz w:val="22"/>
          <w:szCs w:val="22"/>
        </w:rPr>
      </w:pPr>
    </w:p>
    <w:p w14:paraId="3D51C9FB" w14:textId="77777777" w:rsidR="0093550A" w:rsidRDefault="0093550A" w:rsidP="00F963FF">
      <w:pPr>
        <w:ind w:left="705" w:hanging="705"/>
        <w:jc w:val="both"/>
        <w:rPr>
          <w:rFonts w:asciiTheme="minorHAnsi" w:hAnsiTheme="minorHAnsi"/>
          <w:sz w:val="22"/>
          <w:szCs w:val="22"/>
        </w:rPr>
      </w:pPr>
      <w:proofErr w:type="gramStart"/>
      <w:r>
        <w:rPr>
          <w:rFonts w:asciiTheme="minorHAnsi" w:hAnsiTheme="minorHAnsi"/>
          <w:sz w:val="22"/>
          <w:szCs w:val="22"/>
        </w:rPr>
        <w:t>4.</w:t>
      </w:r>
      <w:r w:rsidR="00A01752">
        <w:rPr>
          <w:rFonts w:asciiTheme="minorHAnsi" w:hAnsiTheme="minorHAnsi"/>
          <w:sz w:val="22"/>
          <w:szCs w:val="22"/>
        </w:rPr>
        <w:t>5</w:t>
      </w:r>
      <w:proofErr w:type="gramEnd"/>
      <w:r>
        <w:rPr>
          <w:rFonts w:asciiTheme="minorHAnsi" w:hAnsiTheme="minorHAnsi"/>
          <w:sz w:val="22"/>
          <w:szCs w:val="22"/>
        </w:rPr>
        <w:t>.</w:t>
      </w:r>
      <w:r>
        <w:rPr>
          <w:rFonts w:asciiTheme="minorHAnsi" w:hAnsiTheme="minorHAnsi"/>
          <w:sz w:val="22"/>
          <w:szCs w:val="22"/>
        </w:rPr>
        <w:tab/>
        <w:t>Klient po dobu trvání závazku informuje Daňového poradce o veškerých změnách, které by mohly mít vliv na správnou identifikaci Klienta.</w:t>
      </w:r>
    </w:p>
    <w:p w14:paraId="05BE8145" w14:textId="3B0501D2" w:rsidR="0093550A" w:rsidRDefault="0093550A" w:rsidP="00F963FF">
      <w:pPr>
        <w:ind w:left="705" w:hanging="705"/>
        <w:jc w:val="both"/>
        <w:rPr>
          <w:rFonts w:asciiTheme="minorHAnsi" w:hAnsiTheme="minorHAnsi"/>
          <w:sz w:val="22"/>
          <w:szCs w:val="22"/>
        </w:rPr>
      </w:pPr>
    </w:p>
    <w:p w14:paraId="4DB8FBC9" w14:textId="77777777" w:rsidR="00D477E5" w:rsidRDefault="00D477E5" w:rsidP="00D477E5">
      <w:pPr>
        <w:ind w:left="705" w:hanging="705"/>
        <w:jc w:val="both"/>
        <w:rPr>
          <w:rFonts w:asciiTheme="minorHAnsi" w:hAnsiTheme="minorHAnsi"/>
          <w:sz w:val="22"/>
          <w:szCs w:val="22"/>
        </w:rPr>
      </w:pPr>
      <w:proofErr w:type="gramStart"/>
      <w:r>
        <w:rPr>
          <w:rFonts w:asciiTheme="minorHAnsi" w:hAnsiTheme="minorHAnsi"/>
          <w:sz w:val="22"/>
          <w:szCs w:val="22"/>
        </w:rPr>
        <w:t>4.6</w:t>
      </w:r>
      <w:proofErr w:type="gramEnd"/>
      <w:r>
        <w:rPr>
          <w:rFonts w:asciiTheme="minorHAnsi" w:hAnsiTheme="minorHAnsi"/>
          <w:sz w:val="22"/>
          <w:szCs w:val="22"/>
        </w:rPr>
        <w:t>.</w:t>
      </w:r>
      <w:r>
        <w:rPr>
          <w:rFonts w:asciiTheme="minorHAnsi" w:hAnsiTheme="minorHAnsi"/>
          <w:sz w:val="22"/>
          <w:szCs w:val="22"/>
        </w:rPr>
        <w:tab/>
        <w:t xml:space="preserve">Klient je povinen umožnit Daňovému poradci vysvětlení a obhajobu stanovisek nebo jakýchkoliv výsledků služeb podle této smlouvy za podmínek stanovených touto smlouvou v případě, že by finanční orgány, instituce sociálního a zdravotního pojištění nebo jakýkoliv jiný subjekt zpochybňovaly výsledky Služeb Daňového poradce. Tato povinnost platí i v případě, že by smluvní vztah podle této Smlouvy už zanikl, a to do uplynutí prekluzívních a promlčecích lhůt. </w:t>
      </w:r>
    </w:p>
    <w:p w14:paraId="0D5C93E0" w14:textId="77777777" w:rsidR="00BE52DF" w:rsidRDefault="00BE52DF" w:rsidP="00D477E5">
      <w:pPr>
        <w:ind w:left="705" w:hanging="705"/>
        <w:jc w:val="both"/>
        <w:rPr>
          <w:rFonts w:asciiTheme="minorHAnsi" w:hAnsiTheme="minorHAnsi"/>
          <w:sz w:val="22"/>
          <w:szCs w:val="22"/>
        </w:rPr>
      </w:pPr>
    </w:p>
    <w:p w14:paraId="39C3B676" w14:textId="77777777" w:rsidR="00D477E5" w:rsidRDefault="00D477E5" w:rsidP="00D477E5">
      <w:pPr>
        <w:ind w:left="705" w:hanging="705"/>
        <w:jc w:val="both"/>
        <w:rPr>
          <w:rFonts w:asciiTheme="minorHAnsi" w:hAnsiTheme="minorHAnsi"/>
          <w:sz w:val="22"/>
          <w:szCs w:val="22"/>
        </w:rPr>
      </w:pPr>
      <w:proofErr w:type="gramStart"/>
      <w:r>
        <w:rPr>
          <w:rFonts w:asciiTheme="minorHAnsi" w:hAnsiTheme="minorHAnsi"/>
          <w:sz w:val="22"/>
          <w:szCs w:val="22"/>
        </w:rPr>
        <w:t>4.7</w:t>
      </w:r>
      <w:proofErr w:type="gramEnd"/>
      <w:r>
        <w:rPr>
          <w:rFonts w:asciiTheme="minorHAnsi" w:hAnsiTheme="minorHAnsi"/>
          <w:sz w:val="22"/>
          <w:szCs w:val="22"/>
        </w:rPr>
        <w:t>.</w:t>
      </w:r>
      <w:r>
        <w:rPr>
          <w:rFonts w:asciiTheme="minorHAnsi" w:hAnsiTheme="minorHAnsi"/>
          <w:sz w:val="22"/>
          <w:szCs w:val="22"/>
        </w:rPr>
        <w:tab/>
      </w:r>
      <w:bookmarkStart w:id="1" w:name="_Hlk50109573"/>
      <w:r>
        <w:rPr>
          <w:rFonts w:asciiTheme="minorHAnsi" w:hAnsiTheme="minorHAnsi"/>
          <w:sz w:val="22"/>
          <w:szCs w:val="22"/>
        </w:rPr>
        <w:t xml:space="preserve">Klient, je-li to relevantní, v případě, že jej na takovou povinnost Daňový poradce, který je vázán profesní mlčenlivostí, upozorní, je povinen plnit oznamovací povinnost týkající se přeshraničního uspořádání v souladu se směrnicí </w:t>
      </w:r>
      <w:r w:rsidRPr="006051BF">
        <w:rPr>
          <w:rFonts w:asciiTheme="minorHAnsi" w:hAnsiTheme="minorHAnsi"/>
          <w:sz w:val="22"/>
          <w:szCs w:val="22"/>
        </w:rPr>
        <w:t>Rady (EU) 2018/822 ze dne 25. května 2018, kterou se mění směrnice 2011/16/EU, pokud jde o povinnou automatickou výměnu informací v oblasti daní ve vztahu k přeshraničním uspořádáním, která se mají oznamovat (dále jen „směrnice DAC 6“), kterou se zavádí automatická výměna informací o oznamovaných přeshraničních uspořádáních mezi členskými státy Evropské unie</w:t>
      </w:r>
      <w:r>
        <w:rPr>
          <w:rFonts w:asciiTheme="minorHAnsi" w:hAnsiTheme="minorHAnsi"/>
          <w:sz w:val="22"/>
          <w:szCs w:val="22"/>
        </w:rPr>
        <w:t>.</w:t>
      </w:r>
      <w:bookmarkEnd w:id="1"/>
    </w:p>
    <w:p w14:paraId="6A34687F" w14:textId="77777777" w:rsidR="00D477E5" w:rsidRDefault="00D477E5" w:rsidP="00F963FF">
      <w:pPr>
        <w:ind w:left="705" w:hanging="705"/>
        <w:jc w:val="both"/>
        <w:rPr>
          <w:rFonts w:asciiTheme="minorHAnsi" w:hAnsiTheme="minorHAnsi"/>
          <w:sz w:val="22"/>
          <w:szCs w:val="22"/>
        </w:rPr>
      </w:pPr>
    </w:p>
    <w:p w14:paraId="0155C629" w14:textId="77777777" w:rsidR="007850BF" w:rsidRDefault="007850BF" w:rsidP="00F963FF">
      <w:pPr>
        <w:ind w:left="705" w:hanging="705"/>
        <w:jc w:val="both"/>
        <w:rPr>
          <w:rFonts w:asciiTheme="minorHAnsi" w:hAnsiTheme="minorHAnsi"/>
          <w:sz w:val="22"/>
          <w:szCs w:val="22"/>
        </w:rPr>
      </w:pPr>
    </w:p>
    <w:p w14:paraId="47AF4FEE" w14:textId="77777777" w:rsidR="00F963FF" w:rsidRPr="00AA6832" w:rsidRDefault="00F963FF" w:rsidP="00F963FF">
      <w:pPr>
        <w:ind w:left="705" w:hanging="705"/>
        <w:jc w:val="center"/>
        <w:rPr>
          <w:rFonts w:asciiTheme="minorHAnsi" w:hAnsiTheme="minorHAnsi"/>
          <w:b/>
          <w:bCs/>
          <w:sz w:val="22"/>
          <w:szCs w:val="22"/>
        </w:rPr>
      </w:pPr>
      <w:r w:rsidRPr="00AA6832">
        <w:rPr>
          <w:rFonts w:asciiTheme="minorHAnsi" w:hAnsiTheme="minorHAnsi"/>
          <w:b/>
          <w:bCs/>
          <w:sz w:val="22"/>
          <w:szCs w:val="22"/>
        </w:rPr>
        <w:t xml:space="preserve">V. </w:t>
      </w:r>
    </w:p>
    <w:p w14:paraId="2B9A45FD" w14:textId="77777777" w:rsidR="00F963FF" w:rsidRPr="00AA6832" w:rsidRDefault="00F963FF" w:rsidP="00F963FF">
      <w:pPr>
        <w:ind w:left="705" w:hanging="705"/>
        <w:jc w:val="center"/>
        <w:rPr>
          <w:rFonts w:asciiTheme="minorHAnsi" w:hAnsiTheme="minorHAnsi"/>
          <w:b/>
          <w:bCs/>
          <w:sz w:val="22"/>
          <w:szCs w:val="22"/>
        </w:rPr>
      </w:pPr>
      <w:r w:rsidRPr="00AA6832">
        <w:rPr>
          <w:rFonts w:asciiTheme="minorHAnsi" w:hAnsiTheme="minorHAnsi"/>
          <w:b/>
          <w:bCs/>
          <w:sz w:val="22"/>
          <w:szCs w:val="22"/>
        </w:rPr>
        <w:t>Komunikace</w:t>
      </w:r>
    </w:p>
    <w:p w14:paraId="587BBD4C" w14:textId="77777777" w:rsidR="00F963FF" w:rsidRPr="00AA6832" w:rsidRDefault="00F963FF" w:rsidP="00F963FF">
      <w:pPr>
        <w:pStyle w:val="Zkladntext"/>
        <w:rPr>
          <w:rFonts w:asciiTheme="minorHAnsi" w:hAnsiTheme="minorHAnsi"/>
          <w:sz w:val="22"/>
          <w:szCs w:val="22"/>
        </w:rPr>
      </w:pPr>
    </w:p>
    <w:p w14:paraId="1E19E3E7" w14:textId="77777777" w:rsidR="00F963FF" w:rsidRPr="00AA6832" w:rsidRDefault="00F963FF" w:rsidP="00F963FF">
      <w:pPr>
        <w:pStyle w:val="Zkladntext"/>
        <w:ind w:left="705" w:hanging="705"/>
        <w:rPr>
          <w:rFonts w:asciiTheme="minorHAnsi" w:hAnsiTheme="minorHAnsi"/>
          <w:sz w:val="22"/>
          <w:szCs w:val="22"/>
        </w:rPr>
      </w:pPr>
      <w:r w:rsidRPr="00AA6832">
        <w:rPr>
          <w:rFonts w:asciiTheme="minorHAnsi" w:hAnsiTheme="minorHAnsi"/>
          <w:sz w:val="22"/>
          <w:szCs w:val="22"/>
        </w:rPr>
        <w:t>5.1</w:t>
      </w:r>
      <w:r w:rsidRPr="00AA6832">
        <w:rPr>
          <w:rFonts w:asciiTheme="minorHAnsi" w:hAnsiTheme="minorHAnsi"/>
          <w:sz w:val="22"/>
          <w:szCs w:val="22"/>
        </w:rPr>
        <w:tab/>
        <w:t xml:space="preserve">Veškerá komunikace a doručování, tedy zadávání instrukcí Klientem a odevzdávání příslušných výstupů Daňovým poradcem, bude prováděno prostřednictvím níže specifikovaných osob určených Klientem. Komunikace probíhá i formou e-mailových zpráv na adresy určené Klientem. </w:t>
      </w:r>
    </w:p>
    <w:p w14:paraId="6248DFD8" w14:textId="77777777" w:rsidR="00F963FF" w:rsidRPr="00AA6832" w:rsidRDefault="00F963FF" w:rsidP="00F963FF">
      <w:pPr>
        <w:pStyle w:val="Zkladntext"/>
        <w:rPr>
          <w:rFonts w:asciiTheme="minorHAnsi" w:hAnsiTheme="minorHAnsi"/>
          <w:sz w:val="22"/>
          <w:szCs w:val="22"/>
        </w:rPr>
      </w:pPr>
    </w:p>
    <w:p w14:paraId="20C053E3" w14:textId="77777777" w:rsidR="00F963FF" w:rsidRPr="00AA6832" w:rsidRDefault="00F963FF" w:rsidP="00F963FF">
      <w:pPr>
        <w:pStyle w:val="Zkladntext"/>
        <w:ind w:left="705" w:hanging="705"/>
        <w:rPr>
          <w:rFonts w:asciiTheme="minorHAnsi" w:hAnsiTheme="minorHAnsi"/>
          <w:sz w:val="22"/>
          <w:szCs w:val="22"/>
        </w:rPr>
      </w:pPr>
      <w:r w:rsidRPr="00AA6832">
        <w:rPr>
          <w:rFonts w:asciiTheme="minorHAnsi" w:hAnsiTheme="minorHAnsi"/>
          <w:sz w:val="22"/>
          <w:szCs w:val="22"/>
        </w:rPr>
        <w:t>5.2</w:t>
      </w:r>
      <w:r w:rsidRPr="00AA6832">
        <w:rPr>
          <w:rFonts w:asciiTheme="minorHAnsi" w:hAnsiTheme="minorHAnsi"/>
          <w:sz w:val="22"/>
          <w:szCs w:val="22"/>
        </w:rPr>
        <w:tab/>
        <w:t>Komunikace, která neproběhne mezi těmito určenými osobami, nebude považována za relevantní.</w:t>
      </w:r>
    </w:p>
    <w:p w14:paraId="0D5EECF5" w14:textId="77777777" w:rsidR="00F963FF" w:rsidRPr="00AA6832" w:rsidRDefault="00F963FF" w:rsidP="00F963FF">
      <w:pPr>
        <w:pStyle w:val="Zkladntext"/>
        <w:rPr>
          <w:rFonts w:asciiTheme="minorHAnsi" w:hAnsiTheme="minorHAnsi"/>
          <w:sz w:val="22"/>
          <w:szCs w:val="22"/>
        </w:rPr>
      </w:pPr>
    </w:p>
    <w:p w14:paraId="0DB51D0B" w14:textId="1C5B2E00" w:rsidR="00F963FF" w:rsidRPr="00AA6832" w:rsidRDefault="00F963FF" w:rsidP="00F963FF">
      <w:pPr>
        <w:pStyle w:val="Zkladntextodsazen2"/>
        <w:numPr>
          <w:ilvl w:val="1"/>
          <w:numId w:val="7"/>
        </w:numPr>
        <w:tabs>
          <w:tab w:val="clear" w:pos="360"/>
          <w:tab w:val="num" w:pos="709"/>
        </w:tabs>
        <w:ind w:left="709" w:hanging="709"/>
        <w:rPr>
          <w:rFonts w:asciiTheme="minorHAnsi" w:hAnsiTheme="minorHAnsi"/>
          <w:sz w:val="22"/>
          <w:szCs w:val="22"/>
        </w:rPr>
      </w:pPr>
      <w:r w:rsidRPr="00666BBB">
        <w:rPr>
          <w:rFonts w:asciiTheme="minorHAnsi" w:hAnsiTheme="minorHAnsi"/>
          <w:sz w:val="22"/>
          <w:szCs w:val="22"/>
        </w:rPr>
        <w:t>Za Klienta instrukce Daňovému poradci zadává a výstupy Daňového poradce přijímá</w:t>
      </w:r>
      <w:r w:rsidR="00850B4E">
        <w:rPr>
          <w:rFonts w:asciiTheme="minorHAnsi" w:hAnsiTheme="minorHAnsi"/>
          <w:sz w:val="22"/>
          <w:szCs w:val="22"/>
        </w:rPr>
        <w:t xml:space="preserve"> Jana Dvořáková</w:t>
      </w:r>
      <w:r w:rsidRPr="00886FCC">
        <w:rPr>
          <w:rFonts w:asciiTheme="minorHAnsi" w:hAnsiTheme="minorHAnsi"/>
          <w:sz w:val="22"/>
          <w:szCs w:val="22"/>
        </w:rPr>
        <w:t>,</w:t>
      </w:r>
      <w:r w:rsidRPr="00666BBB">
        <w:rPr>
          <w:rFonts w:asciiTheme="minorHAnsi" w:hAnsiTheme="minorHAnsi"/>
          <w:sz w:val="22"/>
          <w:szCs w:val="22"/>
        </w:rPr>
        <w:t xml:space="preserve"> mailová adresa</w:t>
      </w:r>
      <w:r w:rsidRPr="00886FCC">
        <w:rPr>
          <w:rFonts w:asciiTheme="minorHAnsi" w:hAnsiTheme="minorHAnsi"/>
          <w:sz w:val="22"/>
          <w:szCs w:val="22"/>
        </w:rPr>
        <w:t xml:space="preserve">: </w:t>
      </w:r>
      <w:proofErr w:type="spellStart"/>
      <w:r w:rsidR="008C6366">
        <w:rPr>
          <w:rFonts w:asciiTheme="minorHAnsi" w:hAnsiTheme="minorHAnsi"/>
          <w:sz w:val="22"/>
          <w:szCs w:val="22"/>
        </w:rPr>
        <w:t>xxxxx</w:t>
      </w:r>
      <w:proofErr w:type="spellEnd"/>
      <w:r w:rsidRPr="00666BBB">
        <w:rPr>
          <w:rFonts w:asciiTheme="minorHAnsi" w:hAnsiTheme="minorHAnsi"/>
          <w:sz w:val="22"/>
          <w:szCs w:val="22"/>
        </w:rPr>
        <w:t xml:space="preserve"> případně další</w:t>
      </w:r>
      <w:r w:rsidRPr="00AA6832">
        <w:rPr>
          <w:rFonts w:asciiTheme="minorHAnsi" w:hAnsiTheme="minorHAnsi"/>
          <w:sz w:val="22"/>
          <w:szCs w:val="22"/>
        </w:rPr>
        <w:t xml:space="preserve"> osoby určené těmito osobami mailem. </w:t>
      </w:r>
    </w:p>
    <w:p w14:paraId="7827DEA6" w14:textId="77777777" w:rsidR="00F963FF" w:rsidRPr="00AA6832" w:rsidRDefault="00F963FF" w:rsidP="00F963FF">
      <w:pPr>
        <w:pStyle w:val="Zkladntextodsazen2"/>
        <w:ind w:left="0" w:firstLine="0"/>
        <w:rPr>
          <w:rFonts w:asciiTheme="minorHAnsi" w:hAnsiTheme="minorHAnsi"/>
          <w:sz w:val="22"/>
          <w:szCs w:val="22"/>
        </w:rPr>
      </w:pPr>
    </w:p>
    <w:p w14:paraId="2C95743A" w14:textId="5B9D4E02" w:rsidR="00F963FF" w:rsidRPr="00AA6832" w:rsidRDefault="00F963FF" w:rsidP="00F963FF">
      <w:pPr>
        <w:pStyle w:val="Zkladntextodsazen2"/>
        <w:numPr>
          <w:ilvl w:val="1"/>
          <w:numId w:val="7"/>
        </w:numPr>
        <w:tabs>
          <w:tab w:val="clear" w:pos="360"/>
          <w:tab w:val="num" w:pos="720"/>
        </w:tabs>
        <w:ind w:left="720" w:hanging="720"/>
        <w:rPr>
          <w:rFonts w:asciiTheme="minorHAnsi" w:hAnsiTheme="minorHAnsi"/>
          <w:sz w:val="22"/>
          <w:szCs w:val="22"/>
        </w:rPr>
      </w:pPr>
      <w:r w:rsidRPr="00AA6832">
        <w:rPr>
          <w:rFonts w:asciiTheme="minorHAnsi" w:hAnsiTheme="minorHAnsi"/>
          <w:sz w:val="22"/>
          <w:szCs w:val="22"/>
        </w:rPr>
        <w:t>Za Daňového poradce je veškerá komu</w:t>
      </w:r>
      <w:bookmarkStart w:id="2" w:name="_GoBack"/>
      <w:bookmarkEnd w:id="2"/>
      <w:r w:rsidRPr="00AA6832">
        <w:rPr>
          <w:rFonts w:asciiTheme="minorHAnsi" w:hAnsiTheme="minorHAnsi"/>
          <w:sz w:val="22"/>
          <w:szCs w:val="22"/>
        </w:rPr>
        <w:t>nikace vedena Magdal</w:t>
      </w:r>
      <w:r w:rsidR="00400C2A">
        <w:rPr>
          <w:rFonts w:asciiTheme="minorHAnsi" w:hAnsiTheme="minorHAnsi"/>
          <w:sz w:val="22"/>
          <w:szCs w:val="22"/>
        </w:rPr>
        <w:t>énou Vyškovskou, mailová adresa</w:t>
      </w:r>
      <w:r w:rsidRPr="00AA6832">
        <w:rPr>
          <w:rFonts w:asciiTheme="minorHAnsi" w:hAnsiTheme="minorHAnsi"/>
          <w:sz w:val="22"/>
          <w:szCs w:val="22"/>
        </w:rPr>
        <w:t xml:space="preserve">: </w:t>
      </w:r>
      <w:hyperlink r:id="rId9" w:history="1">
        <w:proofErr w:type="spellStart"/>
        <w:r w:rsidR="00792636" w:rsidRPr="00A84762">
          <w:rPr>
            <w:rStyle w:val="Hypertextovodkaz"/>
            <w:rFonts w:asciiTheme="minorHAnsi" w:hAnsiTheme="minorHAnsi"/>
            <w:color w:val="auto"/>
            <w:sz w:val="22"/>
            <w:szCs w:val="22"/>
          </w:rPr>
          <w:t>xxxxx</w:t>
        </w:r>
        <w:proofErr w:type="spellEnd"/>
      </w:hyperlink>
      <w:r w:rsidRPr="00AA6832">
        <w:rPr>
          <w:rFonts w:asciiTheme="minorHAnsi" w:hAnsiTheme="minorHAnsi"/>
          <w:sz w:val="22"/>
          <w:szCs w:val="22"/>
        </w:rPr>
        <w:t>, případně osobami jí určenými Klientovi mailem.</w:t>
      </w:r>
    </w:p>
    <w:p w14:paraId="7C989A87" w14:textId="77777777" w:rsidR="00F963FF" w:rsidRPr="00AA6832" w:rsidRDefault="00F963FF" w:rsidP="00F963FF">
      <w:pPr>
        <w:pStyle w:val="Odstavecseseznamem"/>
        <w:rPr>
          <w:rFonts w:asciiTheme="minorHAnsi" w:hAnsiTheme="minorHAnsi"/>
          <w:sz w:val="22"/>
          <w:szCs w:val="22"/>
        </w:rPr>
      </w:pPr>
    </w:p>
    <w:p w14:paraId="056D157F" w14:textId="77777777" w:rsidR="00F963FF" w:rsidRPr="00AA6832" w:rsidRDefault="00F963FF" w:rsidP="00F963FF">
      <w:pPr>
        <w:pStyle w:val="Zkladntextodsazen2"/>
        <w:numPr>
          <w:ilvl w:val="1"/>
          <w:numId w:val="7"/>
        </w:numPr>
        <w:tabs>
          <w:tab w:val="clear" w:pos="360"/>
          <w:tab w:val="num" w:pos="709"/>
        </w:tabs>
        <w:ind w:left="851" w:hanging="851"/>
        <w:rPr>
          <w:rFonts w:asciiTheme="minorHAnsi" w:hAnsiTheme="minorHAnsi"/>
          <w:sz w:val="22"/>
          <w:szCs w:val="22"/>
        </w:rPr>
      </w:pPr>
      <w:r w:rsidRPr="00AA6832">
        <w:rPr>
          <w:rFonts w:asciiTheme="minorHAnsi" w:hAnsiTheme="minorHAnsi"/>
          <w:sz w:val="22"/>
          <w:szCs w:val="22"/>
        </w:rPr>
        <w:t xml:space="preserve"> </w:t>
      </w:r>
      <w:r w:rsidRPr="00AA6832">
        <w:rPr>
          <w:rFonts w:asciiTheme="minorHAnsi" w:hAnsiTheme="minorHAnsi"/>
          <w:sz w:val="22"/>
          <w:szCs w:val="22"/>
        </w:rPr>
        <w:tab/>
        <w:t xml:space="preserve">Strany se dohodly, že komunikace mezi nimi bude probíhat mimo jiné i elektronickou poštou bez zaručeného elektronického podpisu. Strany jsou si vědomy rizik spojených s tímto prostředkem komunikace a akceptují ho. Tato rizika zejména spočívají v tom, že zpráva elektronické pošty může být nosičem škodlivého software (virů apod.), nemusí být doručena adresátu nebo může být doručena s výrazným prodlením nebo ji může blokovat či filtrovat software adresáta na ochranu proti nevyžádané poště (spamu), případně může tuto zprávu zachytit, číst nebo pozměnit třetí osoba nebo může být tato zpráva třetí osobou podvržena. Pokud některá ze Stran během trvání této smlouvy bude požadovat zabezpečení zpráv elektronické pošty (například používání zabezpečeného elektronického podpisu), druhá ze Stran vyhoví. </w:t>
      </w:r>
    </w:p>
    <w:p w14:paraId="44DE64B4" w14:textId="77777777" w:rsidR="00F963FF" w:rsidRDefault="00F963FF" w:rsidP="00F963FF">
      <w:pPr>
        <w:pStyle w:val="Odstavecseseznamem"/>
        <w:rPr>
          <w:rFonts w:asciiTheme="minorHAnsi" w:hAnsiTheme="minorHAnsi"/>
          <w:sz w:val="22"/>
          <w:szCs w:val="22"/>
        </w:rPr>
      </w:pPr>
    </w:p>
    <w:p w14:paraId="529FB36A" w14:textId="77777777" w:rsidR="007850BF" w:rsidRDefault="007850BF" w:rsidP="00F963FF">
      <w:pPr>
        <w:pStyle w:val="Odstavecseseznamem"/>
        <w:rPr>
          <w:rFonts w:asciiTheme="minorHAnsi" w:hAnsiTheme="minorHAnsi"/>
          <w:sz w:val="22"/>
          <w:szCs w:val="22"/>
        </w:rPr>
      </w:pPr>
    </w:p>
    <w:p w14:paraId="22CA36BE" w14:textId="77777777" w:rsidR="00BA4BE6" w:rsidRPr="00AA6832" w:rsidRDefault="00BA4BE6" w:rsidP="00BA4BE6">
      <w:pPr>
        <w:ind w:left="705" w:hanging="705"/>
        <w:jc w:val="center"/>
        <w:rPr>
          <w:rFonts w:asciiTheme="minorHAnsi" w:hAnsiTheme="minorHAnsi"/>
          <w:b/>
          <w:bCs/>
          <w:sz w:val="22"/>
          <w:szCs w:val="22"/>
        </w:rPr>
      </w:pPr>
      <w:r w:rsidRPr="00AA6832">
        <w:rPr>
          <w:rFonts w:asciiTheme="minorHAnsi" w:hAnsiTheme="minorHAnsi"/>
          <w:b/>
          <w:bCs/>
          <w:sz w:val="22"/>
          <w:szCs w:val="22"/>
        </w:rPr>
        <w:t>VI.</w:t>
      </w:r>
    </w:p>
    <w:p w14:paraId="42A2D956" w14:textId="77777777" w:rsidR="00BA4BE6" w:rsidRDefault="00BA4BE6" w:rsidP="00BA4BE6">
      <w:pPr>
        <w:ind w:left="705" w:hanging="705"/>
        <w:jc w:val="center"/>
        <w:rPr>
          <w:rFonts w:asciiTheme="minorHAnsi" w:hAnsiTheme="minorHAnsi"/>
          <w:b/>
          <w:bCs/>
          <w:sz w:val="22"/>
          <w:szCs w:val="22"/>
        </w:rPr>
      </w:pPr>
      <w:r>
        <w:rPr>
          <w:rFonts w:asciiTheme="minorHAnsi" w:hAnsiTheme="minorHAnsi"/>
          <w:b/>
          <w:bCs/>
          <w:sz w:val="22"/>
          <w:szCs w:val="22"/>
        </w:rPr>
        <w:t xml:space="preserve">Vedení spisu a ochrana osobních údajů </w:t>
      </w:r>
    </w:p>
    <w:p w14:paraId="7C788890" w14:textId="77777777" w:rsidR="00BA4BE6" w:rsidRPr="00AA6832" w:rsidRDefault="00BA4BE6" w:rsidP="00BA4BE6">
      <w:pPr>
        <w:ind w:left="705" w:hanging="705"/>
        <w:jc w:val="center"/>
        <w:rPr>
          <w:rFonts w:asciiTheme="minorHAnsi" w:hAnsiTheme="minorHAnsi"/>
          <w:b/>
          <w:bCs/>
          <w:sz w:val="22"/>
          <w:szCs w:val="22"/>
        </w:rPr>
      </w:pPr>
    </w:p>
    <w:p w14:paraId="371BF1BA" w14:textId="77777777" w:rsidR="00BA4BE6" w:rsidRPr="00BA4BE6" w:rsidRDefault="00BA4BE6" w:rsidP="00BA4BE6">
      <w:pPr>
        <w:rPr>
          <w:rFonts w:asciiTheme="minorHAnsi" w:hAnsiTheme="minorHAnsi"/>
          <w:sz w:val="22"/>
          <w:szCs w:val="22"/>
        </w:rPr>
      </w:pPr>
      <w:proofErr w:type="gramStart"/>
      <w:r>
        <w:rPr>
          <w:rFonts w:asciiTheme="minorHAnsi" w:hAnsiTheme="minorHAnsi"/>
          <w:sz w:val="22"/>
          <w:szCs w:val="22"/>
        </w:rPr>
        <w:t>6.1</w:t>
      </w:r>
      <w:proofErr w:type="gramEnd"/>
      <w:r>
        <w:rPr>
          <w:rFonts w:asciiTheme="minorHAnsi" w:hAnsiTheme="minorHAnsi"/>
          <w:sz w:val="22"/>
          <w:szCs w:val="22"/>
        </w:rPr>
        <w:t>.</w:t>
      </w:r>
      <w:r>
        <w:rPr>
          <w:rFonts w:asciiTheme="minorHAnsi" w:hAnsiTheme="minorHAnsi"/>
          <w:sz w:val="22"/>
          <w:szCs w:val="22"/>
        </w:rPr>
        <w:tab/>
        <w:t>Daňový poradce je oprávněn vést spisovou evidenci o výkonu daňového poradenství.</w:t>
      </w:r>
    </w:p>
    <w:p w14:paraId="46153853" w14:textId="77777777" w:rsidR="00BA4BE6" w:rsidRDefault="00BA4BE6" w:rsidP="00F963FF">
      <w:pPr>
        <w:pStyle w:val="Odstavecseseznamem"/>
        <w:rPr>
          <w:rFonts w:asciiTheme="minorHAnsi" w:hAnsiTheme="minorHAnsi"/>
          <w:sz w:val="22"/>
          <w:szCs w:val="22"/>
        </w:rPr>
      </w:pPr>
    </w:p>
    <w:p w14:paraId="371E9421" w14:textId="77777777" w:rsidR="00BA4BE6" w:rsidRDefault="00BA4BE6" w:rsidP="00BA4BE6">
      <w:pPr>
        <w:pStyle w:val="Odstavecseseznamem"/>
        <w:ind w:left="705" w:hanging="705"/>
        <w:rPr>
          <w:rFonts w:asciiTheme="minorHAnsi" w:hAnsiTheme="minorHAnsi"/>
          <w:sz w:val="22"/>
          <w:szCs w:val="22"/>
        </w:rPr>
      </w:pPr>
      <w:proofErr w:type="gramStart"/>
      <w:r>
        <w:rPr>
          <w:rFonts w:asciiTheme="minorHAnsi" w:hAnsiTheme="minorHAnsi"/>
          <w:sz w:val="22"/>
          <w:szCs w:val="22"/>
        </w:rPr>
        <w:lastRenderedPageBreak/>
        <w:t>6.2</w:t>
      </w:r>
      <w:proofErr w:type="gramEnd"/>
      <w:r>
        <w:rPr>
          <w:rFonts w:asciiTheme="minorHAnsi" w:hAnsiTheme="minorHAnsi"/>
          <w:sz w:val="22"/>
          <w:szCs w:val="22"/>
        </w:rPr>
        <w:t>.</w:t>
      </w:r>
      <w:r>
        <w:rPr>
          <w:rFonts w:asciiTheme="minorHAnsi" w:hAnsiTheme="minorHAnsi"/>
          <w:sz w:val="22"/>
          <w:szCs w:val="22"/>
        </w:rPr>
        <w:tab/>
        <w:t>Spisovou evidencí se rozumí písemnosti, záznamy a datové soubory, které zůstávají Daňovému poradci pro jeho potřebu. Při vedení spisu Daňový poradce postupuje s odbornou péčí.</w:t>
      </w:r>
    </w:p>
    <w:p w14:paraId="2B2596DF" w14:textId="77777777" w:rsidR="00BA4BE6" w:rsidRDefault="00BA4BE6" w:rsidP="00F963FF">
      <w:pPr>
        <w:pStyle w:val="Odstavecseseznamem"/>
        <w:rPr>
          <w:rFonts w:asciiTheme="minorHAnsi" w:hAnsiTheme="minorHAnsi"/>
          <w:sz w:val="22"/>
          <w:szCs w:val="22"/>
        </w:rPr>
      </w:pPr>
    </w:p>
    <w:p w14:paraId="5C19BD88" w14:textId="77777777" w:rsidR="00BA4BE6" w:rsidRDefault="00BA4BE6" w:rsidP="00BA4BE6">
      <w:pPr>
        <w:pStyle w:val="Odstavecseseznamem"/>
        <w:ind w:left="705" w:hanging="705"/>
        <w:rPr>
          <w:rFonts w:asciiTheme="minorHAnsi" w:hAnsiTheme="minorHAnsi"/>
          <w:sz w:val="22"/>
          <w:szCs w:val="22"/>
        </w:rPr>
      </w:pPr>
      <w:proofErr w:type="gramStart"/>
      <w:r>
        <w:rPr>
          <w:rFonts w:asciiTheme="minorHAnsi" w:hAnsiTheme="minorHAnsi"/>
          <w:sz w:val="22"/>
          <w:szCs w:val="22"/>
        </w:rPr>
        <w:t>6.3</w:t>
      </w:r>
      <w:proofErr w:type="gramEnd"/>
      <w:r>
        <w:rPr>
          <w:rFonts w:asciiTheme="minorHAnsi" w:hAnsiTheme="minorHAnsi"/>
          <w:sz w:val="22"/>
          <w:szCs w:val="22"/>
        </w:rPr>
        <w:t>.</w:t>
      </w:r>
      <w:r>
        <w:rPr>
          <w:rFonts w:asciiTheme="minorHAnsi" w:hAnsiTheme="minorHAnsi"/>
          <w:sz w:val="22"/>
          <w:szCs w:val="22"/>
        </w:rPr>
        <w:tab/>
        <w:t xml:space="preserve">Poradce zpracovává osobní údaje </w:t>
      </w:r>
      <w:r w:rsidR="00A365E1">
        <w:rPr>
          <w:rFonts w:asciiTheme="minorHAnsi" w:hAnsiTheme="minorHAnsi"/>
          <w:sz w:val="22"/>
          <w:szCs w:val="22"/>
        </w:rPr>
        <w:t xml:space="preserve">statutárních orgánů Klienta a </w:t>
      </w:r>
      <w:r>
        <w:rPr>
          <w:rFonts w:asciiTheme="minorHAnsi" w:hAnsiTheme="minorHAnsi"/>
          <w:sz w:val="22"/>
          <w:szCs w:val="22"/>
        </w:rPr>
        <w:t>jeho zaměstnanců (dále jen subjekty údajů)</w:t>
      </w:r>
      <w:r w:rsidR="005826E9">
        <w:rPr>
          <w:rFonts w:asciiTheme="minorHAnsi" w:hAnsiTheme="minorHAnsi"/>
          <w:sz w:val="22"/>
          <w:szCs w:val="22"/>
        </w:rPr>
        <w:t xml:space="preserve">, a to : </w:t>
      </w:r>
    </w:p>
    <w:p w14:paraId="6288E00C" w14:textId="77777777" w:rsidR="00BA4BE6" w:rsidRDefault="00BA4BE6" w:rsidP="00B137B1">
      <w:pPr>
        <w:pStyle w:val="Odstavecseseznamem"/>
        <w:ind w:left="1410" w:hanging="705"/>
        <w:jc w:val="both"/>
        <w:rPr>
          <w:rFonts w:asciiTheme="minorHAnsi" w:hAnsiTheme="minorHAnsi"/>
          <w:sz w:val="22"/>
          <w:szCs w:val="22"/>
        </w:rPr>
      </w:pPr>
      <w:r>
        <w:rPr>
          <w:rFonts w:asciiTheme="minorHAnsi" w:hAnsiTheme="minorHAnsi"/>
          <w:sz w:val="22"/>
          <w:szCs w:val="22"/>
        </w:rPr>
        <w:t>-</w:t>
      </w:r>
      <w:r>
        <w:rPr>
          <w:rFonts w:asciiTheme="minorHAnsi" w:hAnsiTheme="minorHAnsi"/>
          <w:sz w:val="22"/>
          <w:szCs w:val="22"/>
        </w:rPr>
        <w:tab/>
        <w:t xml:space="preserve">pro </w:t>
      </w:r>
      <w:r w:rsidR="00A365E1">
        <w:rPr>
          <w:rFonts w:asciiTheme="minorHAnsi" w:hAnsiTheme="minorHAnsi"/>
          <w:sz w:val="22"/>
          <w:szCs w:val="22"/>
        </w:rPr>
        <w:t xml:space="preserve">řádné poskytování </w:t>
      </w:r>
      <w:r>
        <w:rPr>
          <w:rFonts w:asciiTheme="minorHAnsi" w:hAnsiTheme="minorHAnsi"/>
          <w:sz w:val="22"/>
          <w:szCs w:val="22"/>
        </w:rPr>
        <w:t>daňového poradenství poskytovaného podle této smlouvy</w:t>
      </w:r>
      <w:r w:rsidR="00A365E1">
        <w:rPr>
          <w:rFonts w:asciiTheme="minorHAnsi" w:hAnsiTheme="minorHAnsi"/>
          <w:sz w:val="22"/>
          <w:szCs w:val="22"/>
        </w:rPr>
        <w:t xml:space="preserve"> v rozsahu nezbytném pro tento účel</w:t>
      </w:r>
      <w:r w:rsidR="00A01752">
        <w:rPr>
          <w:rFonts w:asciiTheme="minorHAnsi" w:hAnsiTheme="minorHAnsi"/>
          <w:sz w:val="22"/>
          <w:szCs w:val="22"/>
        </w:rPr>
        <w:t>;</w:t>
      </w:r>
    </w:p>
    <w:p w14:paraId="38081DCD" w14:textId="77777777" w:rsidR="00A365E1" w:rsidRDefault="00A365E1" w:rsidP="00B137B1">
      <w:pPr>
        <w:pStyle w:val="Odstavecseseznamem"/>
        <w:ind w:left="1410" w:hanging="705"/>
        <w:jc w:val="both"/>
        <w:rPr>
          <w:rFonts w:asciiTheme="minorHAnsi" w:hAnsiTheme="minorHAnsi"/>
          <w:sz w:val="22"/>
          <w:szCs w:val="22"/>
        </w:rPr>
      </w:pPr>
      <w:r>
        <w:rPr>
          <w:rFonts w:asciiTheme="minorHAnsi" w:hAnsiTheme="minorHAnsi"/>
          <w:sz w:val="22"/>
          <w:szCs w:val="22"/>
        </w:rPr>
        <w:t>-</w:t>
      </w:r>
      <w:r>
        <w:rPr>
          <w:rFonts w:asciiTheme="minorHAnsi" w:hAnsiTheme="minorHAnsi"/>
          <w:sz w:val="22"/>
          <w:szCs w:val="22"/>
        </w:rPr>
        <w:tab/>
        <w:t>pro</w:t>
      </w:r>
      <w:r w:rsidR="0093550A">
        <w:rPr>
          <w:rFonts w:asciiTheme="minorHAnsi" w:hAnsiTheme="minorHAnsi"/>
          <w:sz w:val="22"/>
          <w:szCs w:val="22"/>
        </w:rPr>
        <w:t xml:space="preserve"> účel plnění právních povinností Poradce, a to zejména povinností dle AML zákona, zákona č. 563/1991 Sb., o účetnictví, ve znění pozdějších předpisů, zákona č. 235/2004 Sb., o dani z přidané hodnoty, ve znění pozdějších předpisů, a to po dobu stanovenou těmito předpisy</w:t>
      </w:r>
      <w:r w:rsidR="00A01752">
        <w:rPr>
          <w:rFonts w:asciiTheme="minorHAnsi" w:hAnsiTheme="minorHAnsi"/>
          <w:sz w:val="22"/>
          <w:szCs w:val="22"/>
        </w:rPr>
        <w:t>;</w:t>
      </w:r>
    </w:p>
    <w:p w14:paraId="2A6C1B77" w14:textId="77777777" w:rsidR="00BA4BE6" w:rsidRDefault="00BA4BE6" w:rsidP="00B137B1">
      <w:pPr>
        <w:pStyle w:val="Odstavecseseznamem"/>
        <w:ind w:left="1410" w:hanging="705"/>
        <w:jc w:val="both"/>
        <w:rPr>
          <w:rFonts w:asciiTheme="minorHAnsi" w:hAnsiTheme="minorHAnsi"/>
          <w:sz w:val="22"/>
          <w:szCs w:val="22"/>
        </w:rPr>
      </w:pPr>
      <w:r>
        <w:rPr>
          <w:rFonts w:asciiTheme="minorHAnsi" w:hAnsiTheme="minorHAnsi"/>
          <w:sz w:val="22"/>
          <w:szCs w:val="22"/>
        </w:rPr>
        <w:t>-</w:t>
      </w:r>
      <w:r>
        <w:rPr>
          <w:rFonts w:asciiTheme="minorHAnsi" w:hAnsiTheme="minorHAnsi"/>
          <w:sz w:val="22"/>
          <w:szCs w:val="22"/>
        </w:rPr>
        <w:tab/>
        <w:t xml:space="preserve">ve spisové evidenci pro účel ochrany právních nároků Daňového </w:t>
      </w:r>
      <w:r w:rsidR="00A365E1">
        <w:rPr>
          <w:rFonts w:asciiTheme="minorHAnsi" w:hAnsiTheme="minorHAnsi"/>
          <w:sz w:val="22"/>
          <w:szCs w:val="22"/>
        </w:rPr>
        <w:t>poradce na základě oprávněného zájmu Daňového poradce, který spočívá v obraně vlastních práv, a to</w:t>
      </w:r>
      <w:r w:rsidR="0093550A">
        <w:rPr>
          <w:rFonts w:asciiTheme="minorHAnsi" w:hAnsiTheme="minorHAnsi"/>
          <w:sz w:val="22"/>
          <w:szCs w:val="22"/>
        </w:rPr>
        <w:t xml:space="preserve"> po dobu poskytování daňového poradenství Klientovi a následně </w:t>
      </w:r>
      <w:r w:rsidR="00B137B1">
        <w:rPr>
          <w:rFonts w:asciiTheme="minorHAnsi" w:hAnsiTheme="minorHAnsi"/>
          <w:sz w:val="22"/>
          <w:szCs w:val="22"/>
        </w:rPr>
        <w:t>po nezbytně nutnou dobu, minimálně do uplynutí prekluzívníc</w:t>
      </w:r>
      <w:r w:rsidR="00A01752">
        <w:rPr>
          <w:rFonts w:asciiTheme="minorHAnsi" w:hAnsiTheme="minorHAnsi"/>
          <w:sz w:val="22"/>
          <w:szCs w:val="22"/>
        </w:rPr>
        <w:t>h lhůt prodloužených o jeden rok.</w:t>
      </w:r>
      <w:r w:rsidR="00B137B1">
        <w:rPr>
          <w:rFonts w:asciiTheme="minorHAnsi" w:hAnsiTheme="minorHAnsi"/>
          <w:sz w:val="22"/>
          <w:szCs w:val="22"/>
        </w:rPr>
        <w:t xml:space="preserve"> </w:t>
      </w:r>
    </w:p>
    <w:p w14:paraId="10665D7B" w14:textId="77777777" w:rsidR="00B137B1" w:rsidRDefault="00B137B1" w:rsidP="00B137B1">
      <w:pPr>
        <w:pStyle w:val="Odstavecseseznamem"/>
        <w:ind w:left="1410" w:hanging="705"/>
        <w:jc w:val="both"/>
        <w:rPr>
          <w:rFonts w:asciiTheme="minorHAnsi" w:hAnsiTheme="minorHAnsi"/>
          <w:sz w:val="22"/>
          <w:szCs w:val="22"/>
        </w:rPr>
      </w:pPr>
    </w:p>
    <w:p w14:paraId="421CE278" w14:textId="77777777" w:rsidR="00BA4BE6" w:rsidRDefault="00B137B1" w:rsidP="00B137B1">
      <w:pPr>
        <w:pStyle w:val="Odstavecseseznamem"/>
        <w:ind w:left="705" w:hanging="705"/>
        <w:jc w:val="both"/>
        <w:rPr>
          <w:rFonts w:asciiTheme="minorHAnsi" w:hAnsiTheme="minorHAnsi"/>
          <w:sz w:val="22"/>
          <w:szCs w:val="22"/>
        </w:rPr>
      </w:pPr>
      <w:r>
        <w:rPr>
          <w:rFonts w:asciiTheme="minorHAnsi" w:hAnsiTheme="minorHAnsi"/>
          <w:sz w:val="22"/>
          <w:szCs w:val="22"/>
        </w:rPr>
        <w:t xml:space="preserve">6.4. </w:t>
      </w:r>
      <w:r>
        <w:rPr>
          <w:rFonts w:asciiTheme="minorHAnsi" w:hAnsiTheme="minorHAnsi"/>
          <w:sz w:val="22"/>
          <w:szCs w:val="22"/>
        </w:rPr>
        <w:tab/>
        <w:t>Rozsah zpracování osobních údajů bude zahrnovat</w:t>
      </w:r>
      <w:r w:rsidR="00A01752">
        <w:rPr>
          <w:rFonts w:asciiTheme="minorHAnsi" w:hAnsiTheme="minorHAnsi"/>
          <w:sz w:val="22"/>
          <w:szCs w:val="22"/>
        </w:rPr>
        <w:t xml:space="preserve"> zejména</w:t>
      </w:r>
      <w:r>
        <w:rPr>
          <w:rFonts w:asciiTheme="minorHAnsi" w:hAnsiTheme="minorHAnsi"/>
          <w:sz w:val="22"/>
          <w:szCs w:val="22"/>
        </w:rPr>
        <w:t xml:space="preserve"> údaje pro identifikaci subjektu údajů, dále pak údaje vztahující se k jeho smluvnímu vztahu s Klientem, kontaktní údaje, údaje potřebné pro plnění zákonných povinností Klienta a další nezbytné údaje. </w:t>
      </w:r>
    </w:p>
    <w:p w14:paraId="6928E491" w14:textId="77777777" w:rsidR="00B137B1" w:rsidRDefault="00B137B1" w:rsidP="00B137B1">
      <w:pPr>
        <w:pStyle w:val="Odstavecseseznamem"/>
        <w:ind w:left="705" w:hanging="705"/>
        <w:jc w:val="both"/>
        <w:rPr>
          <w:rFonts w:asciiTheme="minorHAnsi" w:hAnsiTheme="minorHAnsi"/>
          <w:sz w:val="22"/>
          <w:szCs w:val="22"/>
        </w:rPr>
      </w:pPr>
    </w:p>
    <w:p w14:paraId="60D579BF" w14:textId="77777777" w:rsidR="00BA4BE6" w:rsidRDefault="00B137B1" w:rsidP="00B137B1">
      <w:pPr>
        <w:jc w:val="both"/>
        <w:rPr>
          <w:rFonts w:asciiTheme="minorHAnsi" w:hAnsiTheme="minorHAnsi"/>
          <w:sz w:val="22"/>
          <w:szCs w:val="22"/>
        </w:rPr>
      </w:pPr>
      <w:proofErr w:type="gramStart"/>
      <w:r>
        <w:rPr>
          <w:rFonts w:asciiTheme="minorHAnsi" w:hAnsiTheme="minorHAnsi"/>
          <w:sz w:val="22"/>
          <w:szCs w:val="22"/>
        </w:rPr>
        <w:t>6.5</w:t>
      </w:r>
      <w:proofErr w:type="gramEnd"/>
      <w:r>
        <w:rPr>
          <w:rFonts w:asciiTheme="minorHAnsi" w:hAnsiTheme="minorHAnsi"/>
          <w:sz w:val="22"/>
          <w:szCs w:val="22"/>
        </w:rPr>
        <w:t>.</w:t>
      </w:r>
      <w:r>
        <w:rPr>
          <w:rFonts w:asciiTheme="minorHAnsi" w:hAnsiTheme="minorHAnsi"/>
          <w:sz w:val="22"/>
          <w:szCs w:val="22"/>
        </w:rPr>
        <w:tab/>
        <w:t xml:space="preserve">Daňový poradce se zavazuje v souvislosti se zpracováním osobních údajů: </w:t>
      </w:r>
    </w:p>
    <w:p w14:paraId="78AC83E0" w14:textId="77777777" w:rsidR="00B137B1" w:rsidRDefault="00B61F17" w:rsidP="00B61F17">
      <w:pPr>
        <w:pStyle w:val="Odstavecseseznamem"/>
        <w:numPr>
          <w:ilvl w:val="0"/>
          <w:numId w:val="12"/>
        </w:numPr>
        <w:jc w:val="both"/>
        <w:rPr>
          <w:rFonts w:asciiTheme="minorHAnsi" w:hAnsiTheme="minorHAnsi"/>
          <w:sz w:val="22"/>
          <w:szCs w:val="22"/>
        </w:rPr>
      </w:pPr>
      <w:r>
        <w:rPr>
          <w:rFonts w:asciiTheme="minorHAnsi" w:hAnsiTheme="minorHAnsi"/>
          <w:sz w:val="22"/>
          <w:szCs w:val="22"/>
        </w:rPr>
        <w:t>Z</w:t>
      </w:r>
      <w:r w:rsidR="00B137B1" w:rsidRPr="00B61F17">
        <w:rPr>
          <w:rFonts w:asciiTheme="minorHAnsi" w:hAnsiTheme="minorHAnsi"/>
          <w:sz w:val="22"/>
          <w:szCs w:val="22"/>
        </w:rPr>
        <w:t xml:space="preserve">pracovávat osobní údaje pouze </w:t>
      </w:r>
      <w:r w:rsidR="005826E9">
        <w:rPr>
          <w:rFonts w:asciiTheme="minorHAnsi" w:hAnsiTheme="minorHAnsi"/>
          <w:sz w:val="22"/>
          <w:szCs w:val="22"/>
        </w:rPr>
        <w:t>v rozsahu nezbytném k poskytnutí daňového poradenství podle této smlouvy a pouze na základě pokynů</w:t>
      </w:r>
      <w:r w:rsidR="00B137B1" w:rsidRPr="00B61F17">
        <w:rPr>
          <w:rFonts w:asciiTheme="minorHAnsi" w:hAnsiTheme="minorHAnsi"/>
          <w:sz w:val="22"/>
          <w:szCs w:val="22"/>
        </w:rPr>
        <w:t xml:space="preserve"> Klienta učiněných v souladu se zásadami komunikace </w:t>
      </w:r>
      <w:r w:rsidRPr="00B61F17">
        <w:rPr>
          <w:rFonts w:asciiTheme="minorHAnsi" w:hAnsiTheme="minorHAnsi"/>
          <w:sz w:val="22"/>
          <w:szCs w:val="22"/>
        </w:rPr>
        <w:t>dle této smlouvy, včetně v otázkách předání osobních údajů do třetí země nebo mezinárodní organizaci, ledaže by k takovému předání zavazovaly Daňového poradce závazné právní předpisy</w:t>
      </w:r>
      <w:r w:rsidR="00A01752">
        <w:rPr>
          <w:rFonts w:asciiTheme="minorHAnsi" w:hAnsiTheme="minorHAnsi"/>
          <w:sz w:val="22"/>
          <w:szCs w:val="22"/>
        </w:rPr>
        <w:t>;</w:t>
      </w:r>
    </w:p>
    <w:p w14:paraId="0D4C335F" w14:textId="77777777" w:rsidR="00B61F17" w:rsidRDefault="00B61F17" w:rsidP="00B61F17">
      <w:pPr>
        <w:pStyle w:val="Odstavecseseznamem"/>
        <w:numPr>
          <w:ilvl w:val="0"/>
          <w:numId w:val="12"/>
        </w:numPr>
        <w:jc w:val="both"/>
        <w:rPr>
          <w:rFonts w:asciiTheme="minorHAnsi" w:hAnsiTheme="minorHAnsi"/>
          <w:sz w:val="22"/>
          <w:szCs w:val="22"/>
        </w:rPr>
      </w:pPr>
      <w:r>
        <w:rPr>
          <w:rFonts w:asciiTheme="minorHAnsi" w:hAnsiTheme="minorHAnsi"/>
          <w:sz w:val="22"/>
          <w:szCs w:val="22"/>
        </w:rPr>
        <w:t>Nezpracovávat osobní údaje získané za účelem plnění této smlouvy pro své vlastní účely</w:t>
      </w:r>
      <w:r w:rsidR="00A01752">
        <w:rPr>
          <w:rFonts w:asciiTheme="minorHAnsi" w:hAnsiTheme="minorHAnsi"/>
          <w:sz w:val="22"/>
          <w:szCs w:val="22"/>
        </w:rPr>
        <w:t>;</w:t>
      </w:r>
    </w:p>
    <w:p w14:paraId="3F5B74E4" w14:textId="77777777" w:rsidR="00B61F17" w:rsidRDefault="00B61F17" w:rsidP="00B61F17">
      <w:pPr>
        <w:pStyle w:val="Odstavecseseznamem"/>
        <w:numPr>
          <w:ilvl w:val="0"/>
          <w:numId w:val="12"/>
        </w:numPr>
        <w:jc w:val="both"/>
        <w:rPr>
          <w:rFonts w:asciiTheme="minorHAnsi" w:hAnsiTheme="minorHAnsi"/>
          <w:sz w:val="22"/>
          <w:szCs w:val="22"/>
        </w:rPr>
      </w:pPr>
      <w:r>
        <w:rPr>
          <w:rFonts w:asciiTheme="minorHAnsi" w:hAnsiTheme="minorHAnsi"/>
          <w:sz w:val="22"/>
          <w:szCs w:val="22"/>
        </w:rPr>
        <w:t>Zajistit, aby se osoby oprávněné zpracovávat osobní údaje zavázaly k mlčenlivosti nebo se na ně vztahovala zákonná povinnost mlčenlivosti</w:t>
      </w:r>
      <w:r w:rsidR="00A01752">
        <w:rPr>
          <w:rFonts w:asciiTheme="minorHAnsi" w:hAnsiTheme="minorHAnsi"/>
          <w:sz w:val="22"/>
          <w:szCs w:val="22"/>
        </w:rPr>
        <w:t>;</w:t>
      </w:r>
    </w:p>
    <w:p w14:paraId="32A01D34" w14:textId="77777777" w:rsidR="00B61F17" w:rsidRDefault="00B61F17" w:rsidP="00B61F17">
      <w:pPr>
        <w:pStyle w:val="Odstavecseseznamem"/>
        <w:numPr>
          <w:ilvl w:val="0"/>
          <w:numId w:val="12"/>
        </w:numPr>
        <w:jc w:val="both"/>
        <w:rPr>
          <w:rFonts w:asciiTheme="minorHAnsi" w:hAnsiTheme="minorHAnsi"/>
          <w:sz w:val="22"/>
          <w:szCs w:val="22"/>
        </w:rPr>
      </w:pPr>
      <w:r>
        <w:rPr>
          <w:rFonts w:asciiTheme="minorHAnsi" w:hAnsiTheme="minorHAnsi"/>
          <w:sz w:val="22"/>
          <w:szCs w:val="22"/>
        </w:rPr>
        <w:t>Přijmout vhodná technická a organizační opatření za účelem zajištění úrovně zabezpečení osobních údajů odpovídající danému riziku pro práva a svobody fyzických osob</w:t>
      </w:r>
      <w:r w:rsidR="00A01752">
        <w:rPr>
          <w:rFonts w:asciiTheme="minorHAnsi" w:hAnsiTheme="minorHAnsi"/>
          <w:sz w:val="22"/>
          <w:szCs w:val="22"/>
        </w:rPr>
        <w:t>;</w:t>
      </w:r>
    </w:p>
    <w:p w14:paraId="438D2D94" w14:textId="77777777" w:rsidR="00B61F17" w:rsidRDefault="00B61F17" w:rsidP="00B61F17">
      <w:pPr>
        <w:pStyle w:val="Odstavecseseznamem"/>
        <w:numPr>
          <w:ilvl w:val="0"/>
          <w:numId w:val="12"/>
        </w:numPr>
        <w:jc w:val="both"/>
        <w:rPr>
          <w:rFonts w:asciiTheme="minorHAnsi" w:hAnsiTheme="minorHAnsi"/>
          <w:sz w:val="22"/>
          <w:szCs w:val="22"/>
        </w:rPr>
      </w:pPr>
      <w:r>
        <w:rPr>
          <w:rFonts w:asciiTheme="minorHAnsi" w:hAnsiTheme="minorHAnsi"/>
          <w:sz w:val="22"/>
          <w:szCs w:val="22"/>
        </w:rPr>
        <w:t>Nezapojit do zpracování osobních údajů žádného zpracovatele bez předchozího konkrétního nebo obecného písemného povolení Klienta. V případě, že bude zpracovatel zapojen, je Daňový poradce povinen zajistit, aby mu byly uloženy stejné povinnosti na ochranu osobních údajů, k nimž se zavázal Daňový poradce touto smlouvou</w:t>
      </w:r>
      <w:r w:rsidR="00A01752">
        <w:rPr>
          <w:rFonts w:asciiTheme="minorHAnsi" w:hAnsiTheme="minorHAnsi"/>
          <w:sz w:val="22"/>
          <w:szCs w:val="22"/>
        </w:rPr>
        <w:t>;</w:t>
      </w:r>
      <w:r>
        <w:rPr>
          <w:rFonts w:asciiTheme="minorHAnsi" w:hAnsiTheme="minorHAnsi"/>
          <w:sz w:val="22"/>
          <w:szCs w:val="22"/>
        </w:rPr>
        <w:t xml:space="preserve"> </w:t>
      </w:r>
    </w:p>
    <w:p w14:paraId="1A1A70DE" w14:textId="77777777" w:rsidR="00B61F17" w:rsidRDefault="00B61F17" w:rsidP="00B61F17">
      <w:pPr>
        <w:pStyle w:val="Odstavecseseznamem"/>
        <w:numPr>
          <w:ilvl w:val="0"/>
          <w:numId w:val="12"/>
        </w:numPr>
        <w:jc w:val="both"/>
        <w:rPr>
          <w:rFonts w:asciiTheme="minorHAnsi" w:hAnsiTheme="minorHAnsi"/>
          <w:sz w:val="22"/>
          <w:szCs w:val="22"/>
        </w:rPr>
      </w:pPr>
      <w:r>
        <w:rPr>
          <w:rFonts w:asciiTheme="minorHAnsi" w:hAnsiTheme="minorHAnsi"/>
          <w:sz w:val="22"/>
          <w:szCs w:val="22"/>
        </w:rPr>
        <w:t>Zohlednit povahu zpracování a být Klientovi nápomocen prostřednictvím vhodných technických a organizačních opatření, pokud je to možné, pro splnění Klientovy povinnosti reagovat na žádo</w:t>
      </w:r>
      <w:r w:rsidR="00840F3F">
        <w:rPr>
          <w:rFonts w:asciiTheme="minorHAnsi" w:hAnsiTheme="minorHAnsi"/>
          <w:sz w:val="22"/>
          <w:szCs w:val="22"/>
        </w:rPr>
        <w:t>sti o výkon práv subjektů údajů</w:t>
      </w:r>
      <w:r w:rsidR="00A01752">
        <w:rPr>
          <w:rFonts w:asciiTheme="minorHAnsi" w:hAnsiTheme="minorHAnsi"/>
          <w:sz w:val="22"/>
          <w:szCs w:val="22"/>
        </w:rPr>
        <w:t>;</w:t>
      </w:r>
    </w:p>
    <w:p w14:paraId="0368AFEC" w14:textId="77777777" w:rsidR="00840F3F" w:rsidRDefault="00840F3F" w:rsidP="00840F3F">
      <w:pPr>
        <w:pStyle w:val="Odstavecseseznamem"/>
        <w:ind w:left="1260"/>
        <w:jc w:val="both"/>
        <w:rPr>
          <w:rFonts w:asciiTheme="minorHAnsi" w:hAnsiTheme="minorHAnsi"/>
          <w:sz w:val="22"/>
          <w:szCs w:val="22"/>
        </w:rPr>
      </w:pPr>
    </w:p>
    <w:p w14:paraId="623197D8" w14:textId="77777777" w:rsidR="00B61F17" w:rsidRPr="00B137B1" w:rsidRDefault="00840F3F" w:rsidP="00840F3F">
      <w:pPr>
        <w:ind w:left="705" w:hanging="705"/>
        <w:jc w:val="both"/>
        <w:rPr>
          <w:rFonts w:asciiTheme="minorHAnsi" w:hAnsiTheme="minorHAnsi"/>
          <w:sz w:val="22"/>
          <w:szCs w:val="22"/>
        </w:rPr>
      </w:pPr>
      <w:proofErr w:type="gramStart"/>
      <w:r>
        <w:rPr>
          <w:rFonts w:asciiTheme="minorHAnsi" w:hAnsiTheme="minorHAnsi"/>
          <w:sz w:val="22"/>
          <w:szCs w:val="22"/>
        </w:rPr>
        <w:t>6.6</w:t>
      </w:r>
      <w:proofErr w:type="gramEnd"/>
      <w:r>
        <w:rPr>
          <w:rFonts w:asciiTheme="minorHAnsi" w:hAnsiTheme="minorHAnsi"/>
          <w:sz w:val="22"/>
          <w:szCs w:val="22"/>
        </w:rPr>
        <w:t>.</w:t>
      </w:r>
      <w:r>
        <w:rPr>
          <w:rFonts w:asciiTheme="minorHAnsi" w:hAnsiTheme="minorHAnsi"/>
          <w:sz w:val="22"/>
          <w:szCs w:val="22"/>
        </w:rPr>
        <w:tab/>
        <w:t xml:space="preserve">Smluvní strany se zavazují poskytnout si vzájemně veškeré informace potřebné k doložení toho, že byly splněny povinnosti související s ochranou osobních údajů zpracovávaných dle toho článku smlouvy a veškerou další potřebnou součinnost  a podklady pro plnění svých povinností vyplývajících pro Klienta při zabezpečení zpracování osobních údajů, při provádění auditů, při posouzení vlivu na ochranu osobních údajů, při předchozí konzultaci s dozorovým úřadem a při plnění žádosti o uplatnění práv subjektu údajů. Součinnost Daňového poradce je zpoplatněna jako služba Daňového poradce podle článku II. této smlouvy. </w:t>
      </w:r>
    </w:p>
    <w:p w14:paraId="239B32A1" w14:textId="77777777" w:rsidR="00BA4BE6" w:rsidRDefault="00BA4BE6" w:rsidP="00F963FF">
      <w:pPr>
        <w:pStyle w:val="Odstavecseseznamem"/>
        <w:rPr>
          <w:rFonts w:asciiTheme="minorHAnsi" w:hAnsiTheme="minorHAnsi"/>
          <w:sz w:val="22"/>
          <w:szCs w:val="22"/>
        </w:rPr>
      </w:pPr>
    </w:p>
    <w:p w14:paraId="13F21951" w14:textId="77777777" w:rsidR="005826E9" w:rsidRDefault="005826E9" w:rsidP="005826E9">
      <w:pPr>
        <w:pStyle w:val="Odstavecseseznamem"/>
        <w:ind w:left="705" w:hanging="705"/>
        <w:rPr>
          <w:rFonts w:asciiTheme="minorHAnsi" w:hAnsiTheme="minorHAnsi"/>
          <w:sz w:val="22"/>
          <w:szCs w:val="22"/>
        </w:rPr>
      </w:pPr>
      <w:r>
        <w:rPr>
          <w:rFonts w:asciiTheme="minorHAnsi" w:hAnsiTheme="minorHAnsi"/>
          <w:sz w:val="22"/>
          <w:szCs w:val="22"/>
        </w:rPr>
        <w:t xml:space="preserve">6.7. </w:t>
      </w:r>
      <w:r>
        <w:rPr>
          <w:rFonts w:asciiTheme="minorHAnsi" w:hAnsiTheme="minorHAnsi"/>
          <w:sz w:val="22"/>
          <w:szCs w:val="22"/>
        </w:rPr>
        <w:tab/>
        <w:t xml:space="preserve">Klient odpovídá za to, že osobní údaje předané Daňovému poradci jsou přesné, úplné a pravdivé a byly získány a v souladu s právními předpisy na ochranu osobních údajů. </w:t>
      </w:r>
    </w:p>
    <w:p w14:paraId="300248E7" w14:textId="77777777" w:rsidR="00F963FF" w:rsidRPr="00AA6832" w:rsidRDefault="00F963FF" w:rsidP="00F963FF">
      <w:pPr>
        <w:ind w:left="705" w:hanging="705"/>
        <w:jc w:val="center"/>
        <w:rPr>
          <w:rFonts w:asciiTheme="minorHAnsi" w:hAnsiTheme="minorHAnsi"/>
          <w:b/>
          <w:bCs/>
          <w:sz w:val="22"/>
          <w:szCs w:val="22"/>
        </w:rPr>
      </w:pPr>
      <w:r w:rsidRPr="00AA6832">
        <w:rPr>
          <w:rFonts w:asciiTheme="minorHAnsi" w:hAnsiTheme="minorHAnsi"/>
          <w:b/>
          <w:bCs/>
          <w:sz w:val="22"/>
          <w:szCs w:val="22"/>
        </w:rPr>
        <w:lastRenderedPageBreak/>
        <w:t>VI</w:t>
      </w:r>
      <w:r w:rsidR="00BA4BE6">
        <w:rPr>
          <w:rFonts w:asciiTheme="minorHAnsi" w:hAnsiTheme="minorHAnsi"/>
          <w:b/>
          <w:bCs/>
          <w:sz w:val="22"/>
          <w:szCs w:val="22"/>
        </w:rPr>
        <w:t>I</w:t>
      </w:r>
      <w:r w:rsidRPr="00AA6832">
        <w:rPr>
          <w:rFonts w:asciiTheme="minorHAnsi" w:hAnsiTheme="minorHAnsi"/>
          <w:b/>
          <w:bCs/>
          <w:sz w:val="22"/>
          <w:szCs w:val="22"/>
        </w:rPr>
        <w:t>.</w:t>
      </w:r>
    </w:p>
    <w:p w14:paraId="62B3836F" w14:textId="77777777" w:rsidR="00F963FF" w:rsidRPr="00AA6832" w:rsidRDefault="00F963FF" w:rsidP="00F963FF">
      <w:pPr>
        <w:ind w:left="705" w:hanging="705"/>
        <w:jc w:val="center"/>
        <w:rPr>
          <w:rFonts w:asciiTheme="minorHAnsi" w:hAnsiTheme="minorHAnsi"/>
          <w:b/>
          <w:bCs/>
          <w:sz w:val="22"/>
          <w:szCs w:val="22"/>
        </w:rPr>
      </w:pPr>
      <w:r w:rsidRPr="00AA6832">
        <w:rPr>
          <w:rFonts w:asciiTheme="minorHAnsi" w:hAnsiTheme="minorHAnsi"/>
          <w:b/>
          <w:bCs/>
          <w:sz w:val="22"/>
          <w:szCs w:val="22"/>
        </w:rPr>
        <w:t>Závěrečná ustanovení</w:t>
      </w:r>
    </w:p>
    <w:p w14:paraId="1BC61809" w14:textId="77777777" w:rsidR="00F963FF" w:rsidRPr="00AA6832" w:rsidRDefault="00F963FF" w:rsidP="00F963FF">
      <w:pPr>
        <w:ind w:left="705" w:hanging="705"/>
        <w:jc w:val="both"/>
        <w:rPr>
          <w:rFonts w:asciiTheme="minorHAnsi" w:hAnsiTheme="minorHAnsi"/>
          <w:sz w:val="22"/>
          <w:szCs w:val="22"/>
        </w:rPr>
      </w:pPr>
    </w:p>
    <w:p w14:paraId="1994DB87" w14:textId="66EDC86F" w:rsidR="00F963FF" w:rsidRPr="00575E2E" w:rsidRDefault="00BA4BE6" w:rsidP="00F963FF">
      <w:pPr>
        <w:ind w:left="705" w:hanging="705"/>
        <w:jc w:val="both"/>
        <w:rPr>
          <w:rFonts w:asciiTheme="minorHAnsi" w:hAnsiTheme="minorHAnsi" w:cstheme="minorHAnsi"/>
          <w:sz w:val="22"/>
          <w:szCs w:val="22"/>
        </w:rPr>
      </w:pPr>
      <w:r w:rsidRPr="00575E2E">
        <w:rPr>
          <w:rFonts w:asciiTheme="minorHAnsi" w:hAnsiTheme="minorHAnsi" w:cstheme="minorHAnsi"/>
          <w:sz w:val="22"/>
          <w:szCs w:val="22"/>
        </w:rPr>
        <w:t>7</w:t>
      </w:r>
      <w:r w:rsidR="00F963FF" w:rsidRPr="00575E2E">
        <w:rPr>
          <w:rFonts w:asciiTheme="minorHAnsi" w:hAnsiTheme="minorHAnsi" w:cstheme="minorHAnsi"/>
          <w:sz w:val="22"/>
          <w:szCs w:val="22"/>
        </w:rPr>
        <w:t>.1</w:t>
      </w:r>
      <w:r w:rsidR="00F963FF" w:rsidRPr="00575E2E">
        <w:rPr>
          <w:rFonts w:asciiTheme="minorHAnsi" w:hAnsiTheme="minorHAnsi" w:cstheme="minorHAnsi"/>
          <w:sz w:val="22"/>
          <w:szCs w:val="22"/>
        </w:rPr>
        <w:tab/>
        <w:t>Smlouva se uzavírá na dobu neurčitou a</w:t>
      </w:r>
      <w:r w:rsidR="00C03096" w:rsidRPr="00575E2E">
        <w:rPr>
          <w:rFonts w:asciiTheme="minorHAnsi" w:eastAsia="Arial Narrow" w:hAnsiTheme="minorHAnsi" w:cstheme="minorHAnsi"/>
          <w:color w:val="000000"/>
          <w:sz w:val="22"/>
          <w:szCs w:val="22"/>
        </w:rPr>
        <w:t xml:space="preserve"> nabývá platnosti dnem jejího podpisu oběma smluvními stranami a účinnosti dnem jejího uveřejnění v registru smluv dle zákona č. 340/2015 Sb.</w:t>
      </w:r>
      <w:r w:rsidR="00F963FF" w:rsidRPr="00575E2E">
        <w:rPr>
          <w:rFonts w:asciiTheme="minorHAnsi" w:hAnsiTheme="minorHAnsi" w:cstheme="minorHAnsi"/>
          <w:sz w:val="22"/>
          <w:szCs w:val="22"/>
        </w:rPr>
        <w:t xml:space="preserve">. </w:t>
      </w:r>
    </w:p>
    <w:p w14:paraId="7EB67DBD" w14:textId="77777777" w:rsidR="00F963FF" w:rsidRPr="00575E2E" w:rsidRDefault="00F963FF" w:rsidP="00F963FF">
      <w:pPr>
        <w:ind w:left="705" w:hanging="705"/>
        <w:jc w:val="both"/>
        <w:rPr>
          <w:rFonts w:asciiTheme="minorHAnsi" w:hAnsiTheme="minorHAnsi" w:cstheme="minorHAnsi"/>
          <w:sz w:val="22"/>
          <w:szCs w:val="22"/>
        </w:rPr>
      </w:pPr>
    </w:p>
    <w:p w14:paraId="3A02C89A" w14:textId="77777777" w:rsidR="00F963FF" w:rsidRPr="00575E2E" w:rsidRDefault="00BA4BE6" w:rsidP="00F963FF">
      <w:pPr>
        <w:ind w:left="705" w:hanging="705"/>
        <w:jc w:val="both"/>
        <w:rPr>
          <w:rFonts w:asciiTheme="minorHAnsi" w:hAnsiTheme="minorHAnsi" w:cstheme="minorHAnsi"/>
          <w:sz w:val="22"/>
          <w:szCs w:val="22"/>
        </w:rPr>
      </w:pPr>
      <w:r w:rsidRPr="00575E2E">
        <w:rPr>
          <w:rFonts w:asciiTheme="minorHAnsi" w:hAnsiTheme="minorHAnsi" w:cstheme="minorHAnsi"/>
          <w:sz w:val="22"/>
          <w:szCs w:val="22"/>
        </w:rPr>
        <w:t>7</w:t>
      </w:r>
      <w:r w:rsidR="00F963FF" w:rsidRPr="00575E2E">
        <w:rPr>
          <w:rFonts w:asciiTheme="minorHAnsi" w:hAnsiTheme="minorHAnsi" w:cstheme="minorHAnsi"/>
          <w:sz w:val="22"/>
          <w:szCs w:val="22"/>
        </w:rPr>
        <w:t>.2</w:t>
      </w:r>
      <w:r w:rsidR="00F963FF" w:rsidRPr="00575E2E">
        <w:rPr>
          <w:rFonts w:asciiTheme="minorHAnsi" w:hAnsiTheme="minorHAnsi" w:cstheme="minorHAnsi"/>
          <w:sz w:val="22"/>
          <w:szCs w:val="22"/>
        </w:rPr>
        <w:tab/>
        <w:t>Obě Strany mohou tuto smlouvu písemně vypovědět, a to bez udání důvodu. Výpovědní lhůta činí 1 měsíc a začíná běžet prvním dnem měsíce následujícího po měsíci, kdy byla výpověď doručena druhé Straně.</w:t>
      </w:r>
    </w:p>
    <w:p w14:paraId="17D6890D" w14:textId="77777777" w:rsidR="00F963FF" w:rsidRPr="00AA6832" w:rsidRDefault="00F963FF" w:rsidP="00F963FF">
      <w:pPr>
        <w:ind w:left="705" w:hanging="705"/>
        <w:jc w:val="both"/>
        <w:rPr>
          <w:rFonts w:asciiTheme="minorHAnsi" w:hAnsiTheme="minorHAnsi"/>
          <w:sz w:val="22"/>
          <w:szCs w:val="22"/>
        </w:rPr>
      </w:pPr>
    </w:p>
    <w:p w14:paraId="1C5467AE" w14:textId="77777777" w:rsidR="00F963FF" w:rsidRPr="00AA6832" w:rsidRDefault="00F963FF" w:rsidP="00F963FF">
      <w:pPr>
        <w:ind w:left="705"/>
        <w:jc w:val="both"/>
        <w:rPr>
          <w:rFonts w:asciiTheme="minorHAnsi" w:hAnsiTheme="minorHAnsi"/>
          <w:sz w:val="22"/>
          <w:szCs w:val="22"/>
        </w:rPr>
      </w:pPr>
      <w:r w:rsidRPr="00AA6832">
        <w:rPr>
          <w:rFonts w:asciiTheme="minorHAnsi" w:hAnsiTheme="minorHAnsi"/>
          <w:sz w:val="22"/>
          <w:szCs w:val="22"/>
        </w:rPr>
        <w:t>Daňový poradce má rovněž právo odstoupit od smlouvy v </w:t>
      </w:r>
      <w:r w:rsidRPr="00AA6832" w:rsidDel="00886FCC">
        <w:rPr>
          <w:rFonts w:asciiTheme="minorHAnsi" w:hAnsiTheme="minorHAnsi"/>
          <w:sz w:val="22"/>
          <w:szCs w:val="22"/>
        </w:rPr>
        <w:t xml:space="preserve"> </w:t>
      </w:r>
      <w:r w:rsidRPr="00AA6832">
        <w:rPr>
          <w:rFonts w:asciiTheme="minorHAnsi" w:hAnsiTheme="minorHAnsi"/>
          <w:sz w:val="22"/>
          <w:szCs w:val="22"/>
        </w:rPr>
        <w:t>případě, že:</w:t>
      </w:r>
    </w:p>
    <w:p w14:paraId="6D1A3B46" w14:textId="77777777" w:rsidR="00F963FF" w:rsidRPr="00AA6832" w:rsidRDefault="00F963FF" w:rsidP="00F963FF">
      <w:pPr>
        <w:ind w:left="705"/>
        <w:jc w:val="both"/>
        <w:rPr>
          <w:rFonts w:asciiTheme="minorHAnsi" w:hAnsiTheme="minorHAnsi"/>
          <w:sz w:val="22"/>
          <w:szCs w:val="22"/>
        </w:rPr>
      </w:pPr>
    </w:p>
    <w:p w14:paraId="2260EE0F" w14:textId="77777777" w:rsidR="00F963FF" w:rsidRPr="00AA6832" w:rsidRDefault="00F963FF" w:rsidP="00F963FF">
      <w:pPr>
        <w:numPr>
          <w:ilvl w:val="0"/>
          <w:numId w:val="5"/>
        </w:numPr>
        <w:jc w:val="both"/>
        <w:rPr>
          <w:rFonts w:asciiTheme="minorHAnsi" w:hAnsiTheme="minorHAnsi"/>
          <w:sz w:val="22"/>
          <w:szCs w:val="22"/>
        </w:rPr>
      </w:pPr>
      <w:r w:rsidRPr="00AA6832">
        <w:rPr>
          <w:rFonts w:asciiTheme="minorHAnsi" w:hAnsiTheme="minorHAnsi"/>
          <w:sz w:val="22"/>
          <w:szCs w:val="22"/>
        </w:rPr>
        <w:t>je Klient v prodlení s placením faktury vystavené Daňovým poradcem o více než 15 dnů od jejich splatnosti;</w:t>
      </w:r>
    </w:p>
    <w:p w14:paraId="7B997236" w14:textId="77777777" w:rsidR="00F963FF" w:rsidRPr="00AA6832" w:rsidRDefault="00F963FF" w:rsidP="00F963FF">
      <w:pPr>
        <w:numPr>
          <w:ilvl w:val="0"/>
          <w:numId w:val="5"/>
        </w:numPr>
        <w:jc w:val="both"/>
        <w:rPr>
          <w:rFonts w:asciiTheme="minorHAnsi" w:hAnsiTheme="minorHAnsi"/>
          <w:sz w:val="22"/>
          <w:szCs w:val="22"/>
        </w:rPr>
      </w:pPr>
      <w:r w:rsidRPr="00AA6832">
        <w:rPr>
          <w:rFonts w:asciiTheme="minorHAnsi" w:hAnsiTheme="minorHAnsi"/>
          <w:sz w:val="22"/>
          <w:szCs w:val="22"/>
        </w:rPr>
        <w:t>došlo k narušení důvěry mezi Stranami;</w:t>
      </w:r>
    </w:p>
    <w:p w14:paraId="48BF8DBC" w14:textId="77777777" w:rsidR="00A01752" w:rsidRDefault="00F963FF" w:rsidP="00F963FF">
      <w:pPr>
        <w:numPr>
          <w:ilvl w:val="0"/>
          <w:numId w:val="5"/>
        </w:numPr>
        <w:jc w:val="both"/>
        <w:rPr>
          <w:rFonts w:asciiTheme="minorHAnsi" w:hAnsiTheme="minorHAnsi"/>
          <w:sz w:val="22"/>
          <w:szCs w:val="22"/>
        </w:rPr>
      </w:pPr>
      <w:r w:rsidRPr="00A01752">
        <w:rPr>
          <w:rFonts w:asciiTheme="minorHAnsi" w:hAnsiTheme="minorHAnsi"/>
          <w:sz w:val="22"/>
          <w:szCs w:val="22"/>
        </w:rPr>
        <w:t xml:space="preserve">Klient neposkytl Daňovému poradci potřebnou součinnost při poskytování služeb podle této smlouvy. </w:t>
      </w:r>
    </w:p>
    <w:p w14:paraId="77AD328B" w14:textId="77777777" w:rsidR="0093550A" w:rsidRPr="00A01752" w:rsidRDefault="0093550A" w:rsidP="00F963FF">
      <w:pPr>
        <w:numPr>
          <w:ilvl w:val="0"/>
          <w:numId w:val="5"/>
        </w:numPr>
        <w:jc w:val="both"/>
        <w:rPr>
          <w:rFonts w:asciiTheme="minorHAnsi" w:hAnsiTheme="minorHAnsi"/>
          <w:sz w:val="22"/>
          <w:szCs w:val="22"/>
        </w:rPr>
      </w:pPr>
      <w:r w:rsidRPr="00A01752">
        <w:rPr>
          <w:rFonts w:asciiTheme="minorHAnsi" w:hAnsiTheme="minorHAnsi"/>
          <w:sz w:val="22"/>
          <w:szCs w:val="22"/>
        </w:rPr>
        <w:t>Klient nebo jeho zplnomocněný zástupce se odmítl podrobit identifikaci</w:t>
      </w:r>
    </w:p>
    <w:p w14:paraId="4A79091D" w14:textId="77777777" w:rsidR="0093550A" w:rsidRPr="00AA6832" w:rsidRDefault="0093550A" w:rsidP="00F963FF">
      <w:pPr>
        <w:numPr>
          <w:ilvl w:val="0"/>
          <w:numId w:val="5"/>
        </w:numPr>
        <w:jc w:val="both"/>
        <w:rPr>
          <w:rFonts w:asciiTheme="minorHAnsi" w:hAnsiTheme="minorHAnsi"/>
          <w:sz w:val="22"/>
          <w:szCs w:val="22"/>
        </w:rPr>
      </w:pPr>
      <w:r>
        <w:rPr>
          <w:rFonts w:asciiTheme="minorHAnsi" w:hAnsiTheme="minorHAnsi"/>
          <w:sz w:val="22"/>
          <w:szCs w:val="22"/>
        </w:rPr>
        <w:t>Klient neposkytne potřebnou součinnost k naplnění účelu AML zákona nebo z jiného důvodu nelze naplnit účel tohoto zákona.</w:t>
      </w:r>
    </w:p>
    <w:p w14:paraId="205F78E0" w14:textId="77777777" w:rsidR="00F963FF" w:rsidRPr="00AA6832" w:rsidRDefault="00F963FF" w:rsidP="00F963FF">
      <w:pPr>
        <w:ind w:left="1425"/>
        <w:jc w:val="both"/>
        <w:rPr>
          <w:rFonts w:asciiTheme="minorHAnsi" w:hAnsiTheme="minorHAnsi"/>
          <w:sz w:val="22"/>
          <w:szCs w:val="22"/>
        </w:rPr>
      </w:pPr>
    </w:p>
    <w:p w14:paraId="09ACECF7" w14:textId="77777777" w:rsidR="00F963FF" w:rsidRPr="00AA6832" w:rsidRDefault="00F963FF" w:rsidP="00F963FF">
      <w:pPr>
        <w:ind w:left="705" w:hanging="705"/>
        <w:jc w:val="both"/>
        <w:rPr>
          <w:rFonts w:asciiTheme="minorHAnsi" w:hAnsiTheme="minorHAnsi"/>
          <w:sz w:val="22"/>
          <w:szCs w:val="22"/>
        </w:rPr>
      </w:pPr>
    </w:p>
    <w:p w14:paraId="4A0B6D10" w14:textId="77777777" w:rsidR="00F963FF" w:rsidRDefault="00F963FF" w:rsidP="00F963FF">
      <w:pPr>
        <w:ind w:left="720"/>
        <w:jc w:val="both"/>
        <w:rPr>
          <w:rFonts w:asciiTheme="minorHAnsi" w:hAnsiTheme="minorHAnsi"/>
          <w:sz w:val="22"/>
          <w:szCs w:val="22"/>
        </w:rPr>
      </w:pPr>
      <w:r w:rsidRPr="00AA6832">
        <w:rPr>
          <w:rFonts w:asciiTheme="minorHAnsi" w:hAnsiTheme="minorHAnsi"/>
          <w:sz w:val="22"/>
          <w:szCs w:val="22"/>
        </w:rPr>
        <w:t>Daňový poradce je povinen do 15 dnů ode dne, kdy došlo k odstoupení od této smlouvy, učinit všechny neodkladné úkony, pokud Klient neučinil jiná opatření. V případě, že Klient uhradil zálohu na služby podle této smlouvy a na výdaje, je Daňový poradce povinen tuto zálohu zúčtovat.</w:t>
      </w:r>
    </w:p>
    <w:p w14:paraId="3363D488" w14:textId="77777777" w:rsidR="00F963FF" w:rsidRDefault="00F963FF" w:rsidP="00F963FF">
      <w:pPr>
        <w:ind w:left="720"/>
        <w:jc w:val="both"/>
        <w:rPr>
          <w:rFonts w:asciiTheme="minorHAnsi" w:hAnsiTheme="minorHAnsi"/>
          <w:sz w:val="22"/>
          <w:szCs w:val="22"/>
        </w:rPr>
      </w:pPr>
    </w:p>
    <w:p w14:paraId="17DD3775" w14:textId="77777777" w:rsidR="00F963FF" w:rsidRDefault="00F963FF" w:rsidP="00F963FF">
      <w:pPr>
        <w:ind w:left="720"/>
        <w:jc w:val="both"/>
        <w:rPr>
          <w:rFonts w:asciiTheme="minorHAnsi" w:hAnsiTheme="minorHAnsi"/>
          <w:sz w:val="22"/>
          <w:szCs w:val="22"/>
        </w:rPr>
      </w:pPr>
      <w:r>
        <w:rPr>
          <w:rFonts w:asciiTheme="minorHAnsi" w:hAnsiTheme="minorHAnsi"/>
          <w:sz w:val="22"/>
          <w:szCs w:val="22"/>
        </w:rPr>
        <w:t>Klient má právo odstoupit od smlouvy v případě, že:</w:t>
      </w:r>
    </w:p>
    <w:p w14:paraId="1CA53303" w14:textId="77777777" w:rsidR="00F963FF" w:rsidRDefault="00F963FF" w:rsidP="00F963FF">
      <w:pPr>
        <w:pStyle w:val="Odstavecseseznamem"/>
        <w:numPr>
          <w:ilvl w:val="0"/>
          <w:numId w:val="9"/>
        </w:numPr>
        <w:jc w:val="both"/>
        <w:rPr>
          <w:rFonts w:asciiTheme="minorHAnsi" w:hAnsiTheme="minorHAnsi"/>
          <w:sz w:val="22"/>
          <w:szCs w:val="22"/>
        </w:rPr>
      </w:pPr>
      <w:r>
        <w:rPr>
          <w:rFonts w:asciiTheme="minorHAnsi" w:hAnsiTheme="minorHAnsi"/>
          <w:sz w:val="22"/>
          <w:szCs w:val="22"/>
        </w:rPr>
        <w:t>Daňový poradce poruší podstatným způsobem povinnosti, ke kterým se dle této smlouvy zavázal,</w:t>
      </w:r>
    </w:p>
    <w:p w14:paraId="08A2B3B7" w14:textId="77777777" w:rsidR="00F963FF" w:rsidRDefault="00F963FF" w:rsidP="00F963FF">
      <w:pPr>
        <w:pStyle w:val="Odstavecseseznamem"/>
        <w:numPr>
          <w:ilvl w:val="0"/>
          <w:numId w:val="9"/>
        </w:numPr>
        <w:jc w:val="both"/>
        <w:rPr>
          <w:rFonts w:asciiTheme="minorHAnsi" w:hAnsiTheme="minorHAnsi"/>
          <w:sz w:val="22"/>
          <w:szCs w:val="22"/>
        </w:rPr>
      </w:pPr>
      <w:r>
        <w:rPr>
          <w:rFonts w:asciiTheme="minorHAnsi" w:hAnsiTheme="minorHAnsi"/>
          <w:sz w:val="22"/>
          <w:szCs w:val="22"/>
        </w:rPr>
        <w:t>došlo k narušení důvěry mezi Stranami,</w:t>
      </w:r>
    </w:p>
    <w:p w14:paraId="64D51ABE" w14:textId="77777777" w:rsidR="00F963FF" w:rsidRPr="00886FCC" w:rsidRDefault="00F963FF" w:rsidP="00F963FF">
      <w:pPr>
        <w:pStyle w:val="Odstavecseseznamem"/>
        <w:numPr>
          <w:ilvl w:val="0"/>
          <w:numId w:val="9"/>
        </w:numPr>
        <w:jc w:val="both"/>
        <w:rPr>
          <w:rFonts w:asciiTheme="minorHAnsi" w:hAnsiTheme="minorHAnsi"/>
          <w:sz w:val="22"/>
          <w:szCs w:val="22"/>
        </w:rPr>
      </w:pPr>
      <w:r>
        <w:rPr>
          <w:rFonts w:asciiTheme="minorHAnsi" w:hAnsiTheme="minorHAnsi"/>
          <w:sz w:val="22"/>
          <w:szCs w:val="22"/>
        </w:rPr>
        <w:t>je Daňový poradce v prodlení s plněním svých povinností více než 15 dnů po sjednaném termínu.</w:t>
      </w:r>
    </w:p>
    <w:p w14:paraId="5E6FCBC1" w14:textId="77777777" w:rsidR="00F963FF" w:rsidRPr="00AA6832" w:rsidRDefault="00F963FF" w:rsidP="00F963FF">
      <w:pPr>
        <w:ind w:left="1410" w:hanging="705"/>
        <w:jc w:val="both"/>
        <w:rPr>
          <w:rFonts w:asciiTheme="minorHAnsi" w:hAnsiTheme="minorHAnsi"/>
          <w:sz w:val="22"/>
          <w:szCs w:val="22"/>
        </w:rPr>
      </w:pPr>
    </w:p>
    <w:p w14:paraId="01E89810" w14:textId="77777777" w:rsidR="00F963FF" w:rsidRPr="00AA6832" w:rsidRDefault="00BA4BE6" w:rsidP="00F963FF">
      <w:pPr>
        <w:ind w:left="705" w:hanging="705"/>
        <w:jc w:val="both"/>
        <w:rPr>
          <w:rFonts w:asciiTheme="minorHAnsi" w:hAnsiTheme="minorHAnsi"/>
          <w:sz w:val="22"/>
          <w:szCs w:val="22"/>
        </w:rPr>
      </w:pPr>
      <w:r>
        <w:rPr>
          <w:rFonts w:asciiTheme="minorHAnsi" w:hAnsiTheme="minorHAnsi"/>
          <w:sz w:val="22"/>
          <w:szCs w:val="22"/>
        </w:rPr>
        <w:t>7</w:t>
      </w:r>
      <w:r w:rsidR="00F963FF" w:rsidRPr="00AA6832">
        <w:rPr>
          <w:rFonts w:asciiTheme="minorHAnsi" w:hAnsiTheme="minorHAnsi"/>
          <w:sz w:val="22"/>
          <w:szCs w:val="22"/>
        </w:rPr>
        <w:t>.3</w:t>
      </w:r>
      <w:r w:rsidR="00F963FF" w:rsidRPr="00AA6832">
        <w:rPr>
          <w:rFonts w:asciiTheme="minorHAnsi" w:hAnsiTheme="minorHAnsi"/>
          <w:sz w:val="22"/>
          <w:szCs w:val="22"/>
        </w:rPr>
        <w:tab/>
      </w:r>
      <w:r w:rsidR="00F963FF">
        <w:rPr>
          <w:rFonts w:asciiTheme="minorHAnsi" w:hAnsiTheme="minorHAnsi"/>
          <w:sz w:val="22"/>
          <w:szCs w:val="22"/>
        </w:rPr>
        <w:t xml:space="preserve">Ani jedna ze Stran </w:t>
      </w:r>
      <w:r w:rsidR="00F963FF" w:rsidRPr="00AA6832">
        <w:rPr>
          <w:rFonts w:asciiTheme="minorHAnsi" w:hAnsiTheme="minorHAnsi"/>
          <w:sz w:val="22"/>
          <w:szCs w:val="22"/>
        </w:rPr>
        <w:t>není oprávněn</w:t>
      </w:r>
      <w:r w:rsidR="00F963FF">
        <w:rPr>
          <w:rFonts w:asciiTheme="minorHAnsi" w:hAnsiTheme="minorHAnsi"/>
          <w:sz w:val="22"/>
          <w:szCs w:val="22"/>
        </w:rPr>
        <w:t>a</w:t>
      </w:r>
      <w:r w:rsidR="00F963FF" w:rsidRPr="00AA6832">
        <w:rPr>
          <w:rFonts w:asciiTheme="minorHAnsi" w:hAnsiTheme="minorHAnsi"/>
          <w:sz w:val="22"/>
          <w:szCs w:val="22"/>
        </w:rPr>
        <w:t xml:space="preserve"> </w:t>
      </w:r>
      <w:r w:rsidR="00F963FF">
        <w:rPr>
          <w:rFonts w:asciiTheme="minorHAnsi" w:hAnsiTheme="minorHAnsi"/>
          <w:sz w:val="22"/>
          <w:szCs w:val="22"/>
        </w:rPr>
        <w:t xml:space="preserve">započítávat ani převádět na jiné osoby </w:t>
      </w:r>
      <w:r w:rsidR="00F963FF" w:rsidRPr="00AA6832">
        <w:rPr>
          <w:rFonts w:asciiTheme="minorHAnsi" w:hAnsiTheme="minorHAnsi"/>
          <w:sz w:val="22"/>
          <w:szCs w:val="22"/>
        </w:rPr>
        <w:t xml:space="preserve">své pohledávky vůči </w:t>
      </w:r>
      <w:r w:rsidR="00F963FF">
        <w:rPr>
          <w:rFonts w:asciiTheme="minorHAnsi" w:hAnsiTheme="minorHAnsi"/>
          <w:sz w:val="22"/>
          <w:szCs w:val="22"/>
        </w:rPr>
        <w:t>druhé smluvní straně</w:t>
      </w:r>
      <w:r w:rsidR="00F963FF" w:rsidRPr="00AA6832">
        <w:rPr>
          <w:rFonts w:asciiTheme="minorHAnsi" w:hAnsiTheme="minorHAnsi"/>
          <w:sz w:val="22"/>
          <w:szCs w:val="22"/>
        </w:rPr>
        <w:t xml:space="preserve"> bez před</w:t>
      </w:r>
      <w:r w:rsidR="00F963FF">
        <w:rPr>
          <w:rFonts w:asciiTheme="minorHAnsi" w:hAnsiTheme="minorHAnsi"/>
          <w:sz w:val="22"/>
          <w:szCs w:val="22"/>
        </w:rPr>
        <w:t>chozí</w:t>
      </w:r>
      <w:r w:rsidR="00F963FF" w:rsidRPr="00AA6832">
        <w:rPr>
          <w:rFonts w:asciiTheme="minorHAnsi" w:hAnsiTheme="minorHAnsi"/>
          <w:sz w:val="22"/>
          <w:szCs w:val="22"/>
        </w:rPr>
        <w:t>ho písemného souhlasu</w:t>
      </w:r>
      <w:r w:rsidR="00F963FF">
        <w:rPr>
          <w:rFonts w:asciiTheme="minorHAnsi" w:hAnsiTheme="minorHAnsi"/>
          <w:sz w:val="22"/>
          <w:szCs w:val="22"/>
        </w:rPr>
        <w:t xml:space="preserve"> druhé smluvní strany</w:t>
      </w:r>
      <w:r w:rsidR="00F963FF" w:rsidRPr="00AA6832">
        <w:rPr>
          <w:rFonts w:asciiTheme="minorHAnsi" w:hAnsiTheme="minorHAnsi"/>
          <w:sz w:val="22"/>
          <w:szCs w:val="22"/>
        </w:rPr>
        <w:t xml:space="preserve">. </w:t>
      </w:r>
    </w:p>
    <w:p w14:paraId="531E5555" w14:textId="77777777" w:rsidR="00F963FF" w:rsidRDefault="00F963FF" w:rsidP="00F963FF">
      <w:pPr>
        <w:ind w:left="705" w:hanging="705"/>
        <w:jc w:val="both"/>
        <w:rPr>
          <w:rFonts w:asciiTheme="minorHAnsi" w:hAnsiTheme="minorHAnsi"/>
          <w:sz w:val="22"/>
          <w:szCs w:val="22"/>
        </w:rPr>
      </w:pPr>
    </w:p>
    <w:p w14:paraId="4DBC8E93" w14:textId="77777777" w:rsidR="00F963FF" w:rsidRPr="00AA6832" w:rsidRDefault="00BA4BE6" w:rsidP="00F963FF">
      <w:pPr>
        <w:ind w:left="705" w:hanging="705"/>
        <w:jc w:val="both"/>
        <w:rPr>
          <w:rFonts w:asciiTheme="minorHAnsi" w:hAnsiTheme="minorHAnsi"/>
          <w:sz w:val="22"/>
          <w:szCs w:val="22"/>
        </w:rPr>
      </w:pPr>
      <w:r>
        <w:rPr>
          <w:rFonts w:asciiTheme="minorHAnsi" w:hAnsiTheme="minorHAnsi"/>
          <w:sz w:val="22"/>
          <w:szCs w:val="22"/>
        </w:rPr>
        <w:t>7</w:t>
      </w:r>
      <w:r w:rsidR="00F963FF" w:rsidRPr="00AA6832">
        <w:rPr>
          <w:rFonts w:asciiTheme="minorHAnsi" w:hAnsiTheme="minorHAnsi"/>
          <w:sz w:val="22"/>
          <w:szCs w:val="22"/>
        </w:rPr>
        <w:t>.4</w:t>
      </w:r>
      <w:r w:rsidR="00F963FF" w:rsidRPr="00AA6832">
        <w:rPr>
          <w:rFonts w:asciiTheme="minorHAnsi" w:hAnsiTheme="minorHAnsi"/>
          <w:sz w:val="22"/>
          <w:szCs w:val="22"/>
        </w:rPr>
        <w:tab/>
        <w:t>Pro účely této smlouvy a závazků s ní souvisejících se neuplatní obchodní zvyklosti ani ustanovení 1799 a 1800 zákona č. 89/2012 Sb.</w:t>
      </w:r>
    </w:p>
    <w:p w14:paraId="55B66F13" w14:textId="77777777" w:rsidR="00F963FF" w:rsidRPr="00AA6832" w:rsidRDefault="00F963FF" w:rsidP="00F963FF">
      <w:pPr>
        <w:ind w:left="705" w:hanging="705"/>
        <w:jc w:val="both"/>
        <w:rPr>
          <w:rFonts w:asciiTheme="minorHAnsi" w:hAnsiTheme="minorHAnsi"/>
          <w:sz w:val="22"/>
          <w:szCs w:val="22"/>
        </w:rPr>
      </w:pPr>
    </w:p>
    <w:p w14:paraId="52D0054A" w14:textId="77777777" w:rsidR="00F963FF" w:rsidRPr="00AA6832" w:rsidRDefault="00BA4BE6" w:rsidP="00F963FF">
      <w:pPr>
        <w:tabs>
          <w:tab w:val="num" w:pos="1417"/>
        </w:tabs>
        <w:ind w:left="705" w:hanging="705"/>
        <w:jc w:val="both"/>
        <w:rPr>
          <w:rFonts w:asciiTheme="minorHAnsi" w:hAnsiTheme="minorHAnsi"/>
          <w:sz w:val="22"/>
          <w:szCs w:val="22"/>
        </w:rPr>
      </w:pPr>
      <w:r>
        <w:rPr>
          <w:rFonts w:asciiTheme="minorHAnsi" w:hAnsiTheme="minorHAnsi"/>
          <w:sz w:val="22"/>
          <w:szCs w:val="22"/>
        </w:rPr>
        <w:t>7</w:t>
      </w:r>
      <w:r w:rsidR="00F963FF" w:rsidRPr="00AA6832">
        <w:rPr>
          <w:rFonts w:asciiTheme="minorHAnsi" w:hAnsiTheme="minorHAnsi"/>
          <w:sz w:val="22"/>
          <w:szCs w:val="22"/>
        </w:rPr>
        <w:t>.5</w:t>
      </w:r>
      <w:r w:rsidR="00F963FF" w:rsidRPr="00AA6832">
        <w:rPr>
          <w:rFonts w:asciiTheme="minorHAnsi" w:hAnsiTheme="minorHAnsi"/>
          <w:sz w:val="22"/>
          <w:szCs w:val="22"/>
        </w:rPr>
        <w:tab/>
        <w:t>Tuto smlouvu lze měnit pouze číslovanými a datovanými dodatky podepsanými oběma Stranami.</w:t>
      </w:r>
    </w:p>
    <w:p w14:paraId="1167DC79" w14:textId="77777777" w:rsidR="00F963FF" w:rsidRPr="00AA6832" w:rsidRDefault="00F963FF" w:rsidP="00F963FF">
      <w:pPr>
        <w:ind w:left="705" w:hanging="705"/>
        <w:jc w:val="both"/>
        <w:rPr>
          <w:rFonts w:asciiTheme="minorHAnsi" w:hAnsiTheme="minorHAnsi"/>
          <w:sz w:val="22"/>
          <w:szCs w:val="22"/>
        </w:rPr>
      </w:pPr>
    </w:p>
    <w:p w14:paraId="5881D9B5" w14:textId="77777777" w:rsidR="00F963FF" w:rsidRPr="00AA6832" w:rsidRDefault="00BA4BE6" w:rsidP="00F963FF">
      <w:pPr>
        <w:ind w:left="705" w:hanging="705"/>
        <w:jc w:val="both"/>
        <w:rPr>
          <w:rFonts w:asciiTheme="minorHAnsi" w:hAnsiTheme="minorHAnsi"/>
          <w:sz w:val="22"/>
          <w:szCs w:val="22"/>
        </w:rPr>
      </w:pPr>
      <w:r>
        <w:rPr>
          <w:rFonts w:asciiTheme="minorHAnsi" w:hAnsiTheme="minorHAnsi"/>
          <w:sz w:val="22"/>
          <w:szCs w:val="22"/>
        </w:rPr>
        <w:t>7</w:t>
      </w:r>
      <w:r w:rsidR="00F963FF" w:rsidRPr="00AA6832">
        <w:rPr>
          <w:rFonts w:asciiTheme="minorHAnsi" w:hAnsiTheme="minorHAnsi"/>
          <w:sz w:val="22"/>
          <w:szCs w:val="22"/>
        </w:rPr>
        <w:t>.6</w:t>
      </w:r>
      <w:r w:rsidR="00F963FF" w:rsidRPr="00AA6832">
        <w:rPr>
          <w:rFonts w:asciiTheme="minorHAnsi" w:hAnsiTheme="minorHAnsi"/>
          <w:sz w:val="22"/>
          <w:szCs w:val="22"/>
        </w:rPr>
        <w:tab/>
        <w:t>Tato smlouva se řídí právem České republiky.</w:t>
      </w:r>
    </w:p>
    <w:p w14:paraId="0889E719" w14:textId="77777777" w:rsidR="00F963FF" w:rsidRPr="00AA6832" w:rsidRDefault="00F963FF" w:rsidP="00F963FF">
      <w:pPr>
        <w:ind w:left="705" w:hanging="705"/>
        <w:jc w:val="both"/>
        <w:rPr>
          <w:rFonts w:asciiTheme="minorHAnsi" w:hAnsiTheme="minorHAnsi"/>
          <w:sz w:val="22"/>
          <w:szCs w:val="22"/>
        </w:rPr>
      </w:pPr>
    </w:p>
    <w:p w14:paraId="2D73649A" w14:textId="77777777" w:rsidR="00F963FF" w:rsidRPr="00AA6832" w:rsidRDefault="00BA4BE6" w:rsidP="00F963FF">
      <w:pPr>
        <w:ind w:left="705" w:hanging="705"/>
        <w:jc w:val="both"/>
        <w:rPr>
          <w:rFonts w:asciiTheme="minorHAnsi" w:hAnsiTheme="minorHAnsi"/>
          <w:sz w:val="22"/>
          <w:szCs w:val="22"/>
        </w:rPr>
      </w:pPr>
      <w:r>
        <w:rPr>
          <w:rFonts w:asciiTheme="minorHAnsi" w:hAnsiTheme="minorHAnsi"/>
          <w:sz w:val="22"/>
          <w:szCs w:val="22"/>
        </w:rPr>
        <w:t>7</w:t>
      </w:r>
      <w:r w:rsidR="00F963FF" w:rsidRPr="00AA6832">
        <w:rPr>
          <w:rFonts w:asciiTheme="minorHAnsi" w:hAnsiTheme="minorHAnsi"/>
          <w:sz w:val="22"/>
          <w:szCs w:val="22"/>
        </w:rPr>
        <w:t>.7</w:t>
      </w:r>
      <w:r w:rsidR="00F963FF" w:rsidRPr="00AA6832">
        <w:rPr>
          <w:rFonts w:asciiTheme="minorHAnsi" w:hAnsiTheme="minorHAnsi"/>
          <w:sz w:val="22"/>
          <w:szCs w:val="22"/>
        </w:rPr>
        <w:tab/>
        <w:t xml:space="preserve">Veškeré případné spory, které vzniknou na základě této smlouvy nebo ve spojení s ní, budou řešeny příslušným soudem. </w:t>
      </w:r>
    </w:p>
    <w:p w14:paraId="3EE73C77" w14:textId="77777777" w:rsidR="00F963FF" w:rsidRPr="00AA6832" w:rsidRDefault="00F963FF" w:rsidP="00F963FF">
      <w:pPr>
        <w:ind w:left="705" w:hanging="705"/>
        <w:jc w:val="both"/>
        <w:rPr>
          <w:rFonts w:asciiTheme="minorHAnsi" w:hAnsiTheme="minorHAnsi"/>
          <w:sz w:val="22"/>
          <w:szCs w:val="22"/>
        </w:rPr>
      </w:pPr>
    </w:p>
    <w:p w14:paraId="480776E0" w14:textId="77777777" w:rsidR="00F963FF" w:rsidRPr="00AA6832" w:rsidRDefault="00BA4BE6" w:rsidP="00F963FF">
      <w:pPr>
        <w:ind w:left="705" w:hanging="705"/>
        <w:jc w:val="both"/>
        <w:rPr>
          <w:rFonts w:asciiTheme="minorHAnsi" w:hAnsiTheme="minorHAnsi"/>
          <w:sz w:val="22"/>
          <w:szCs w:val="22"/>
        </w:rPr>
      </w:pPr>
      <w:r>
        <w:rPr>
          <w:rFonts w:asciiTheme="minorHAnsi" w:hAnsiTheme="minorHAnsi"/>
          <w:sz w:val="22"/>
          <w:szCs w:val="22"/>
        </w:rPr>
        <w:t>7</w:t>
      </w:r>
      <w:r w:rsidR="00F963FF" w:rsidRPr="00AA6832">
        <w:rPr>
          <w:rFonts w:asciiTheme="minorHAnsi" w:hAnsiTheme="minorHAnsi"/>
          <w:sz w:val="22"/>
          <w:szCs w:val="22"/>
        </w:rPr>
        <w:t>.8</w:t>
      </w:r>
      <w:r w:rsidR="00F963FF" w:rsidRPr="00AA6832">
        <w:rPr>
          <w:rFonts w:asciiTheme="minorHAnsi" w:hAnsiTheme="minorHAnsi"/>
          <w:sz w:val="22"/>
          <w:szCs w:val="22"/>
        </w:rPr>
        <w:tab/>
        <w:t>Tato smlouva je vyhotovena ve dvou stejnopisech v českém jazyce, z nichž každá Strana obdrží jeden stejnopis.</w:t>
      </w:r>
    </w:p>
    <w:p w14:paraId="61683A74" w14:textId="77777777" w:rsidR="00F963FF" w:rsidRPr="00AA6832" w:rsidRDefault="00F963FF" w:rsidP="00F963FF">
      <w:pPr>
        <w:ind w:left="705" w:hanging="705"/>
        <w:jc w:val="both"/>
        <w:rPr>
          <w:rFonts w:asciiTheme="minorHAnsi" w:hAnsiTheme="minorHAnsi"/>
          <w:sz w:val="22"/>
          <w:szCs w:val="22"/>
        </w:rPr>
      </w:pPr>
    </w:p>
    <w:p w14:paraId="2E2CE476" w14:textId="77777777" w:rsidR="00F456DD" w:rsidRDefault="00F456DD" w:rsidP="00F963FF">
      <w:pPr>
        <w:ind w:left="705" w:hanging="705"/>
        <w:jc w:val="both"/>
        <w:rPr>
          <w:rFonts w:asciiTheme="minorHAnsi" w:hAnsiTheme="minorHAnsi"/>
          <w:sz w:val="22"/>
          <w:szCs w:val="22"/>
        </w:rPr>
      </w:pPr>
    </w:p>
    <w:p w14:paraId="76974E20" w14:textId="77777777" w:rsidR="00F963FF" w:rsidRDefault="00BA4BE6" w:rsidP="00F963FF">
      <w:pPr>
        <w:ind w:left="705" w:hanging="705"/>
        <w:jc w:val="both"/>
        <w:rPr>
          <w:rFonts w:asciiTheme="minorHAnsi" w:hAnsiTheme="minorHAnsi"/>
          <w:sz w:val="22"/>
          <w:szCs w:val="22"/>
        </w:rPr>
      </w:pPr>
      <w:r>
        <w:rPr>
          <w:rFonts w:asciiTheme="minorHAnsi" w:hAnsiTheme="minorHAnsi"/>
          <w:sz w:val="22"/>
          <w:szCs w:val="22"/>
        </w:rPr>
        <w:t>7</w:t>
      </w:r>
      <w:r w:rsidR="00F963FF" w:rsidRPr="00AA6832">
        <w:rPr>
          <w:rFonts w:asciiTheme="minorHAnsi" w:hAnsiTheme="minorHAnsi"/>
          <w:sz w:val="22"/>
          <w:szCs w:val="22"/>
        </w:rPr>
        <w:t>.9</w:t>
      </w:r>
      <w:r w:rsidR="00F963FF" w:rsidRPr="00AA6832">
        <w:rPr>
          <w:rFonts w:asciiTheme="minorHAnsi" w:hAnsiTheme="minorHAnsi"/>
          <w:sz w:val="22"/>
          <w:szCs w:val="22"/>
        </w:rPr>
        <w:tab/>
        <w:t xml:space="preserve">Strany prohlašují, že souhlasí s celým obsahem této smlouvy, která byla uzavřena po vzájemném projednání, podle jejich svobodné vůle (obě Strany měly příležitost ovlivnit obsah všech ustanovení této smlouvy), určitě, vážně a srozumitelně a bez ujednání zvláště nevýhodných pro kteroukoli ze Stran, což stvrzují svými podpisy. </w:t>
      </w:r>
    </w:p>
    <w:p w14:paraId="259D2799" w14:textId="77777777" w:rsidR="00F963FF" w:rsidRDefault="00F963FF" w:rsidP="00F963FF">
      <w:pPr>
        <w:ind w:left="705" w:hanging="705"/>
        <w:jc w:val="both"/>
        <w:rPr>
          <w:rFonts w:asciiTheme="minorHAnsi" w:hAnsiTheme="minorHAnsi"/>
          <w:sz w:val="22"/>
          <w:szCs w:val="22"/>
        </w:rPr>
      </w:pPr>
    </w:p>
    <w:p w14:paraId="1904E9BB" w14:textId="381CBF23" w:rsidR="00F963FF" w:rsidRPr="00AA6832" w:rsidRDefault="00F963FF" w:rsidP="00F963FF">
      <w:pPr>
        <w:ind w:left="705" w:hanging="705"/>
        <w:jc w:val="both"/>
        <w:rPr>
          <w:rFonts w:asciiTheme="minorHAnsi" w:hAnsiTheme="minorHAnsi"/>
          <w:sz w:val="22"/>
          <w:szCs w:val="22"/>
        </w:rPr>
      </w:pPr>
      <w:r w:rsidRPr="00AA6832">
        <w:rPr>
          <w:rFonts w:asciiTheme="minorHAnsi" w:hAnsiTheme="minorHAnsi"/>
          <w:sz w:val="22"/>
          <w:szCs w:val="22"/>
        </w:rPr>
        <w:t xml:space="preserve">V ________________ dne _____________ </w:t>
      </w:r>
      <w:r w:rsidR="00AC6981">
        <w:rPr>
          <w:rFonts w:asciiTheme="minorHAnsi" w:hAnsiTheme="minorHAnsi"/>
          <w:sz w:val="22"/>
          <w:szCs w:val="22"/>
        </w:rPr>
        <w:t>2024</w:t>
      </w:r>
    </w:p>
    <w:p w14:paraId="6C8779E8" w14:textId="77777777" w:rsidR="00F963FF" w:rsidRPr="00AA6832" w:rsidRDefault="00F963FF" w:rsidP="00F963FF">
      <w:pPr>
        <w:ind w:left="705" w:hanging="705"/>
        <w:jc w:val="both"/>
        <w:rPr>
          <w:rFonts w:asciiTheme="minorHAnsi" w:hAnsiTheme="minorHAnsi"/>
          <w:sz w:val="22"/>
          <w:szCs w:val="22"/>
        </w:rPr>
      </w:pPr>
    </w:p>
    <w:p w14:paraId="245CA45B" w14:textId="77777777" w:rsidR="00F963FF" w:rsidRPr="00AA6832" w:rsidRDefault="00F963FF" w:rsidP="00F963FF">
      <w:pPr>
        <w:ind w:left="705" w:hanging="705"/>
        <w:jc w:val="both"/>
        <w:rPr>
          <w:rFonts w:asciiTheme="minorHAnsi" w:hAnsiTheme="minorHAnsi"/>
          <w:sz w:val="22"/>
          <w:szCs w:val="22"/>
        </w:rPr>
      </w:pPr>
    </w:p>
    <w:p w14:paraId="111A0044" w14:textId="77777777" w:rsidR="00F963FF" w:rsidRPr="00AA6832" w:rsidRDefault="00F963FF" w:rsidP="00F963FF">
      <w:pPr>
        <w:jc w:val="both"/>
        <w:rPr>
          <w:rFonts w:asciiTheme="minorHAnsi" w:hAnsiTheme="minorHAnsi"/>
          <w:b/>
          <w:bCs/>
          <w:sz w:val="22"/>
          <w:szCs w:val="22"/>
          <w:highlight w:val="yellow"/>
        </w:rPr>
      </w:pPr>
      <w:r w:rsidRPr="00AA6832">
        <w:rPr>
          <w:rFonts w:asciiTheme="minorHAnsi" w:hAnsiTheme="minorHAnsi"/>
          <w:sz w:val="22"/>
          <w:szCs w:val="22"/>
        </w:rPr>
        <w:t xml:space="preserve">Daňový poradce: </w:t>
      </w:r>
      <w:r w:rsidRPr="00AA6832">
        <w:rPr>
          <w:rFonts w:asciiTheme="minorHAnsi" w:hAnsiTheme="minorHAnsi"/>
          <w:sz w:val="22"/>
          <w:szCs w:val="22"/>
        </w:rPr>
        <w:tab/>
      </w:r>
      <w:r w:rsidRPr="00AA6832">
        <w:rPr>
          <w:rFonts w:asciiTheme="minorHAnsi" w:hAnsiTheme="minorHAnsi"/>
          <w:sz w:val="22"/>
          <w:szCs w:val="22"/>
        </w:rPr>
        <w:tab/>
        <w:t>_____________________________</w:t>
      </w:r>
    </w:p>
    <w:p w14:paraId="2D88F5F0" w14:textId="77777777" w:rsidR="00F963FF" w:rsidRPr="00AA6832" w:rsidRDefault="00F963FF" w:rsidP="00F963FF">
      <w:pPr>
        <w:ind w:left="2124" w:firstLine="708"/>
        <w:jc w:val="both"/>
        <w:rPr>
          <w:rFonts w:asciiTheme="minorHAnsi" w:hAnsiTheme="minorHAnsi"/>
          <w:b/>
          <w:sz w:val="22"/>
          <w:szCs w:val="22"/>
        </w:rPr>
      </w:pPr>
      <w:r w:rsidRPr="00AA6832">
        <w:rPr>
          <w:rFonts w:asciiTheme="minorHAnsi" w:hAnsiTheme="minorHAnsi"/>
          <w:b/>
          <w:sz w:val="22"/>
          <w:szCs w:val="22"/>
        </w:rPr>
        <w:t>Mgr. Magdaléna Vyškovská</w:t>
      </w:r>
    </w:p>
    <w:p w14:paraId="7A4FCBBB" w14:textId="77777777" w:rsidR="00F963FF" w:rsidRPr="00AA6832" w:rsidRDefault="00F963FF" w:rsidP="00F963FF">
      <w:pPr>
        <w:ind w:left="705" w:hanging="705"/>
        <w:jc w:val="both"/>
        <w:rPr>
          <w:rFonts w:asciiTheme="minorHAnsi" w:hAnsiTheme="minorHAnsi"/>
          <w:sz w:val="22"/>
          <w:szCs w:val="22"/>
        </w:rPr>
      </w:pPr>
    </w:p>
    <w:p w14:paraId="6247B314" w14:textId="62A8D63A" w:rsidR="00F963FF" w:rsidRPr="00AA6832" w:rsidRDefault="00F963FF" w:rsidP="00F963FF">
      <w:pPr>
        <w:ind w:left="705" w:hanging="705"/>
        <w:jc w:val="both"/>
        <w:rPr>
          <w:rFonts w:asciiTheme="minorHAnsi" w:hAnsiTheme="minorHAnsi"/>
          <w:sz w:val="22"/>
          <w:szCs w:val="22"/>
        </w:rPr>
      </w:pPr>
      <w:r w:rsidRPr="00AA6832">
        <w:rPr>
          <w:rFonts w:asciiTheme="minorHAnsi" w:hAnsiTheme="minorHAnsi"/>
          <w:sz w:val="22"/>
          <w:szCs w:val="22"/>
        </w:rPr>
        <w:t xml:space="preserve">V ________________ dne _____________ </w:t>
      </w:r>
      <w:r w:rsidR="00AC6981">
        <w:rPr>
          <w:rFonts w:asciiTheme="minorHAnsi" w:hAnsiTheme="minorHAnsi"/>
          <w:sz w:val="22"/>
          <w:szCs w:val="22"/>
        </w:rPr>
        <w:t>2024</w:t>
      </w:r>
    </w:p>
    <w:p w14:paraId="73ADE0B4" w14:textId="77777777" w:rsidR="00F963FF" w:rsidRDefault="00F963FF" w:rsidP="00F963FF">
      <w:pPr>
        <w:ind w:left="705" w:hanging="705"/>
        <w:jc w:val="both"/>
        <w:rPr>
          <w:rFonts w:asciiTheme="minorHAnsi" w:hAnsiTheme="minorHAnsi"/>
          <w:sz w:val="22"/>
          <w:szCs w:val="22"/>
        </w:rPr>
      </w:pPr>
    </w:p>
    <w:p w14:paraId="70923C71" w14:textId="77777777" w:rsidR="00F963FF" w:rsidRPr="00AA6832" w:rsidRDefault="00F963FF" w:rsidP="00F963FF">
      <w:pPr>
        <w:ind w:left="705" w:hanging="705"/>
        <w:jc w:val="both"/>
        <w:rPr>
          <w:rFonts w:asciiTheme="minorHAnsi" w:hAnsiTheme="minorHAnsi"/>
          <w:sz w:val="22"/>
          <w:szCs w:val="22"/>
        </w:rPr>
      </w:pPr>
    </w:p>
    <w:p w14:paraId="6535F010" w14:textId="29F3396B" w:rsidR="00850B4E" w:rsidRDefault="00F963FF" w:rsidP="00BE5B99">
      <w:pPr>
        <w:ind w:left="2121" w:hanging="2121"/>
        <w:jc w:val="both"/>
        <w:rPr>
          <w:rFonts w:asciiTheme="minorHAnsi" w:hAnsiTheme="minorHAnsi"/>
          <w:sz w:val="22"/>
          <w:szCs w:val="22"/>
        </w:rPr>
      </w:pPr>
      <w:r w:rsidRPr="00AA6832">
        <w:rPr>
          <w:rFonts w:asciiTheme="minorHAnsi" w:hAnsiTheme="minorHAnsi"/>
          <w:sz w:val="22"/>
          <w:szCs w:val="22"/>
        </w:rPr>
        <w:t xml:space="preserve">Za Klienta: </w:t>
      </w:r>
      <w:r w:rsidRPr="00AA6832">
        <w:rPr>
          <w:rFonts w:asciiTheme="minorHAnsi" w:hAnsiTheme="minorHAnsi"/>
          <w:sz w:val="22"/>
          <w:szCs w:val="22"/>
        </w:rPr>
        <w:tab/>
      </w:r>
      <w:r w:rsidRPr="00AA6832">
        <w:rPr>
          <w:rFonts w:asciiTheme="minorHAnsi" w:hAnsiTheme="minorHAnsi"/>
          <w:sz w:val="22"/>
          <w:szCs w:val="22"/>
        </w:rPr>
        <w:tab/>
      </w:r>
      <w:r w:rsidRPr="00AA6832">
        <w:rPr>
          <w:rFonts w:asciiTheme="minorHAnsi" w:hAnsiTheme="minorHAnsi"/>
          <w:sz w:val="22"/>
          <w:szCs w:val="22"/>
        </w:rPr>
        <w:tab/>
      </w:r>
      <w:r>
        <w:rPr>
          <w:rFonts w:asciiTheme="minorHAnsi" w:hAnsiTheme="minorHAnsi"/>
          <w:sz w:val="22"/>
          <w:szCs w:val="22"/>
        </w:rPr>
        <w:t>___________________________________</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p>
    <w:p w14:paraId="41119C55" w14:textId="426CC02E" w:rsidR="00850B4E" w:rsidRDefault="00850B4E" w:rsidP="00BE5B99">
      <w:pPr>
        <w:ind w:left="2121" w:hanging="2121"/>
        <w:jc w:val="both"/>
        <w:rPr>
          <w:rFonts w:asciiTheme="minorHAnsi" w:hAnsiTheme="minorHAnsi"/>
          <w:sz w:val="22"/>
          <w:szCs w:val="22"/>
        </w:rPr>
      </w:pPr>
      <w:r>
        <w:rPr>
          <w:rFonts w:asciiTheme="minorHAnsi" w:hAnsiTheme="minorHAnsi"/>
          <w:b/>
          <w:bCs/>
          <w:sz w:val="22"/>
          <w:szCs w:val="22"/>
        </w:rPr>
        <w:t xml:space="preserve">                                                         Národní divadlo</w:t>
      </w:r>
    </w:p>
    <w:p w14:paraId="0450F592" w14:textId="1DBD4150" w:rsidR="00F963FF" w:rsidRPr="00AA6832" w:rsidRDefault="00F963FF" w:rsidP="00BE5B99">
      <w:pPr>
        <w:ind w:left="2121" w:hanging="2121"/>
        <w:jc w:val="both"/>
        <w:rPr>
          <w:rFonts w:asciiTheme="minorHAnsi" w:hAnsiTheme="minorHAnsi"/>
          <w:sz w:val="22"/>
          <w:szCs w:val="22"/>
        </w:rPr>
      </w:pPr>
      <w:r>
        <w:rPr>
          <w:rFonts w:asciiTheme="minorHAnsi" w:hAnsiTheme="minorHAnsi"/>
          <w:sz w:val="22"/>
          <w:szCs w:val="22"/>
        </w:rPr>
        <w:tab/>
      </w:r>
      <w:r w:rsidR="00850B4E">
        <w:rPr>
          <w:rFonts w:asciiTheme="minorHAnsi" w:hAnsiTheme="minorHAnsi"/>
          <w:sz w:val="22"/>
          <w:szCs w:val="22"/>
        </w:rPr>
        <w:t xml:space="preserve">             </w:t>
      </w:r>
      <w:r w:rsidR="00BE5B99">
        <w:rPr>
          <w:rFonts w:asciiTheme="minorHAnsi" w:hAnsiTheme="minorHAnsi"/>
          <w:sz w:val="22"/>
          <w:szCs w:val="22"/>
        </w:rPr>
        <w:t xml:space="preserve">Ing. Jana Dvořáková, Ph.D., MBA, správní ředitelka na základě zmocnění </w:t>
      </w:r>
    </w:p>
    <w:p w14:paraId="30E99059" w14:textId="77777777" w:rsidR="00F963FF" w:rsidRPr="00AA6832" w:rsidRDefault="00F963FF" w:rsidP="00F963FF">
      <w:pPr>
        <w:ind w:left="1956"/>
        <w:jc w:val="both"/>
        <w:rPr>
          <w:rFonts w:asciiTheme="minorHAnsi" w:hAnsiTheme="minorHAnsi"/>
          <w:sz w:val="22"/>
          <w:szCs w:val="22"/>
        </w:rPr>
      </w:pPr>
    </w:p>
    <w:p w14:paraId="0B53638D" w14:textId="77777777" w:rsidR="00E043BC" w:rsidRDefault="00E043BC"/>
    <w:p w14:paraId="39BAF6D5" w14:textId="77777777" w:rsidR="00F837B0" w:rsidRPr="00BE52DF" w:rsidRDefault="00BA4BE6">
      <w:pPr>
        <w:rPr>
          <w:rFonts w:asciiTheme="minorHAnsi" w:hAnsiTheme="minorHAnsi" w:cstheme="minorHAnsi"/>
          <w:sz w:val="22"/>
          <w:szCs w:val="22"/>
        </w:rPr>
      </w:pPr>
      <w:r w:rsidRPr="00BE52DF">
        <w:rPr>
          <w:rFonts w:asciiTheme="minorHAnsi" w:hAnsiTheme="minorHAnsi" w:cstheme="minorHAnsi"/>
          <w:sz w:val="22"/>
          <w:szCs w:val="22"/>
        </w:rPr>
        <w:t xml:space="preserve">Příloha: </w:t>
      </w:r>
    </w:p>
    <w:p w14:paraId="191EDB10" w14:textId="016AF646" w:rsidR="00BA4BE6" w:rsidRPr="00BE52DF" w:rsidRDefault="00553E81">
      <w:pPr>
        <w:rPr>
          <w:rFonts w:asciiTheme="minorHAnsi" w:hAnsiTheme="minorHAnsi" w:cstheme="minorHAnsi"/>
          <w:sz w:val="22"/>
          <w:szCs w:val="22"/>
        </w:rPr>
      </w:pPr>
      <w:r w:rsidRPr="00BE52DF">
        <w:rPr>
          <w:rFonts w:asciiTheme="minorHAnsi" w:hAnsiTheme="minorHAnsi" w:cstheme="minorHAnsi"/>
          <w:sz w:val="22"/>
          <w:szCs w:val="22"/>
        </w:rPr>
        <w:t xml:space="preserve">Protokol o identifikaci </w:t>
      </w:r>
      <w:r w:rsidR="00BA4BE6" w:rsidRPr="00BE52DF">
        <w:rPr>
          <w:rFonts w:asciiTheme="minorHAnsi" w:hAnsiTheme="minorHAnsi" w:cstheme="minorHAnsi"/>
          <w:sz w:val="22"/>
          <w:szCs w:val="22"/>
        </w:rPr>
        <w:t xml:space="preserve">statutárního zástupce Klienta </w:t>
      </w:r>
    </w:p>
    <w:p w14:paraId="7F7698B8" w14:textId="7D445446" w:rsidR="00F837B0" w:rsidRPr="00BE52DF" w:rsidRDefault="00FB5A0E">
      <w:pPr>
        <w:rPr>
          <w:rFonts w:asciiTheme="minorHAnsi" w:hAnsiTheme="minorHAnsi" w:cstheme="minorHAnsi"/>
          <w:sz w:val="22"/>
          <w:szCs w:val="22"/>
        </w:rPr>
      </w:pPr>
      <w:r w:rsidRPr="00BE52DF">
        <w:rPr>
          <w:rFonts w:asciiTheme="minorHAnsi" w:hAnsiTheme="minorHAnsi" w:cstheme="minorHAnsi"/>
          <w:sz w:val="22"/>
          <w:szCs w:val="22"/>
        </w:rPr>
        <w:t>Pověření</w:t>
      </w:r>
      <w:r w:rsidR="009B493A" w:rsidRPr="00BE52DF">
        <w:rPr>
          <w:rFonts w:asciiTheme="minorHAnsi" w:hAnsiTheme="minorHAnsi" w:cstheme="minorHAnsi"/>
          <w:sz w:val="22"/>
          <w:szCs w:val="22"/>
        </w:rPr>
        <w:t xml:space="preserve"> </w:t>
      </w:r>
      <w:r w:rsidR="004A5144" w:rsidRPr="00BE52DF">
        <w:rPr>
          <w:rFonts w:asciiTheme="minorHAnsi" w:hAnsiTheme="minorHAnsi" w:cstheme="minorHAnsi"/>
          <w:sz w:val="22"/>
          <w:szCs w:val="22"/>
        </w:rPr>
        <w:t>pro Ing. Janu Dvořákovou, Ph.D., MBA</w:t>
      </w:r>
    </w:p>
    <w:sectPr w:rsidR="00F837B0" w:rsidRPr="00BE52DF" w:rsidSect="00FC7D6A">
      <w:footerReference w:type="even" r:id="rId10"/>
      <w:footerReference w:type="default" r:id="rId11"/>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8C97C2" w14:textId="77777777" w:rsidR="00C442D6" w:rsidRDefault="00C442D6">
      <w:r>
        <w:separator/>
      </w:r>
    </w:p>
  </w:endnote>
  <w:endnote w:type="continuationSeparator" w:id="0">
    <w:p w14:paraId="1EAF9D54" w14:textId="77777777" w:rsidR="00C442D6" w:rsidRDefault="00C44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5A20BD" w14:textId="77777777" w:rsidR="00B87A0C" w:rsidRDefault="00F963FF">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37A6DDE2" w14:textId="77777777" w:rsidR="00B87A0C" w:rsidRDefault="00B87A0C">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159402" w14:textId="038CFF2F" w:rsidR="00B87A0C" w:rsidRDefault="00F963FF">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A84762">
      <w:rPr>
        <w:rStyle w:val="slostrnky"/>
        <w:noProof/>
      </w:rPr>
      <w:t>5</w:t>
    </w:r>
    <w:r>
      <w:rPr>
        <w:rStyle w:val="slostrnky"/>
      </w:rPr>
      <w:fldChar w:fldCharType="end"/>
    </w:r>
  </w:p>
  <w:p w14:paraId="46DBE924" w14:textId="77777777" w:rsidR="00B87A0C" w:rsidRDefault="00B87A0C">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0D5453" w14:textId="77777777" w:rsidR="00C442D6" w:rsidRDefault="00C442D6">
      <w:r>
        <w:separator/>
      </w:r>
    </w:p>
  </w:footnote>
  <w:footnote w:type="continuationSeparator" w:id="0">
    <w:p w14:paraId="70CFC2A1" w14:textId="77777777" w:rsidR="00C442D6" w:rsidRDefault="00C442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11DE4"/>
    <w:multiLevelType w:val="multilevel"/>
    <w:tmpl w:val="83921672"/>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b w:val="0"/>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
    <w:nsid w:val="11093436"/>
    <w:multiLevelType w:val="multilevel"/>
    <w:tmpl w:val="8DD6BC92"/>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E6D7189"/>
    <w:multiLevelType w:val="multilevel"/>
    <w:tmpl w:val="FA5060DA"/>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2B784C4C"/>
    <w:multiLevelType w:val="hybridMultilevel"/>
    <w:tmpl w:val="BEAEC228"/>
    <w:lvl w:ilvl="0" w:tplc="DB90D2A6">
      <w:start w:val="1"/>
      <w:numFmt w:val="decimal"/>
      <w:lvlText w:val="%1."/>
      <w:lvlJc w:val="left"/>
      <w:pPr>
        <w:ind w:left="1956" w:hanging="360"/>
      </w:pPr>
      <w:rPr>
        <w:rFonts w:hint="default"/>
      </w:rPr>
    </w:lvl>
    <w:lvl w:ilvl="1" w:tplc="04050019" w:tentative="1">
      <w:start w:val="1"/>
      <w:numFmt w:val="lowerLetter"/>
      <w:lvlText w:val="%2."/>
      <w:lvlJc w:val="left"/>
      <w:pPr>
        <w:ind w:left="2676" w:hanging="360"/>
      </w:pPr>
    </w:lvl>
    <w:lvl w:ilvl="2" w:tplc="0405001B" w:tentative="1">
      <w:start w:val="1"/>
      <w:numFmt w:val="lowerRoman"/>
      <w:lvlText w:val="%3."/>
      <w:lvlJc w:val="right"/>
      <w:pPr>
        <w:ind w:left="3396" w:hanging="180"/>
      </w:pPr>
    </w:lvl>
    <w:lvl w:ilvl="3" w:tplc="0405000F" w:tentative="1">
      <w:start w:val="1"/>
      <w:numFmt w:val="decimal"/>
      <w:lvlText w:val="%4."/>
      <w:lvlJc w:val="left"/>
      <w:pPr>
        <w:ind w:left="4116" w:hanging="360"/>
      </w:pPr>
    </w:lvl>
    <w:lvl w:ilvl="4" w:tplc="04050019" w:tentative="1">
      <w:start w:val="1"/>
      <w:numFmt w:val="lowerLetter"/>
      <w:lvlText w:val="%5."/>
      <w:lvlJc w:val="left"/>
      <w:pPr>
        <w:ind w:left="4836" w:hanging="360"/>
      </w:pPr>
    </w:lvl>
    <w:lvl w:ilvl="5" w:tplc="0405001B" w:tentative="1">
      <w:start w:val="1"/>
      <w:numFmt w:val="lowerRoman"/>
      <w:lvlText w:val="%6."/>
      <w:lvlJc w:val="right"/>
      <w:pPr>
        <w:ind w:left="5556" w:hanging="180"/>
      </w:pPr>
    </w:lvl>
    <w:lvl w:ilvl="6" w:tplc="0405000F" w:tentative="1">
      <w:start w:val="1"/>
      <w:numFmt w:val="decimal"/>
      <w:lvlText w:val="%7."/>
      <w:lvlJc w:val="left"/>
      <w:pPr>
        <w:ind w:left="6276" w:hanging="360"/>
      </w:pPr>
    </w:lvl>
    <w:lvl w:ilvl="7" w:tplc="04050019" w:tentative="1">
      <w:start w:val="1"/>
      <w:numFmt w:val="lowerLetter"/>
      <w:lvlText w:val="%8."/>
      <w:lvlJc w:val="left"/>
      <w:pPr>
        <w:ind w:left="6996" w:hanging="360"/>
      </w:pPr>
    </w:lvl>
    <w:lvl w:ilvl="8" w:tplc="0405001B" w:tentative="1">
      <w:start w:val="1"/>
      <w:numFmt w:val="lowerRoman"/>
      <w:lvlText w:val="%9."/>
      <w:lvlJc w:val="right"/>
      <w:pPr>
        <w:ind w:left="7716" w:hanging="180"/>
      </w:pPr>
    </w:lvl>
  </w:abstractNum>
  <w:abstractNum w:abstractNumId="4">
    <w:nsid w:val="384500B7"/>
    <w:multiLevelType w:val="hybridMultilevel"/>
    <w:tmpl w:val="4520455E"/>
    <w:lvl w:ilvl="0" w:tplc="04050001">
      <w:start w:val="1"/>
      <w:numFmt w:val="bullet"/>
      <w:lvlText w:val=""/>
      <w:lvlJc w:val="left"/>
      <w:pPr>
        <w:tabs>
          <w:tab w:val="num" w:pos="1425"/>
        </w:tabs>
        <w:ind w:left="1425" w:hanging="360"/>
      </w:pPr>
      <w:rPr>
        <w:rFonts w:ascii="Symbol" w:hAnsi="Symbol" w:hint="default"/>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5">
    <w:nsid w:val="3C637504"/>
    <w:multiLevelType w:val="hybridMultilevel"/>
    <w:tmpl w:val="9B9A109E"/>
    <w:lvl w:ilvl="0" w:tplc="A0346D1E">
      <w:start w:val="1"/>
      <w:numFmt w:val="lowerLetter"/>
      <w:lvlText w:val="%1)"/>
      <w:lvlJc w:val="left"/>
      <w:pPr>
        <w:tabs>
          <w:tab w:val="num" w:pos="1260"/>
        </w:tabs>
        <w:ind w:left="1260" w:hanging="555"/>
      </w:pPr>
      <w:rPr>
        <w:rFonts w:hint="default"/>
      </w:rPr>
    </w:lvl>
    <w:lvl w:ilvl="1" w:tplc="CBE25614">
      <w:numFmt w:val="bullet"/>
      <w:lvlText w:val="-"/>
      <w:lvlJc w:val="left"/>
      <w:pPr>
        <w:ind w:left="1785" w:hanging="360"/>
      </w:pPr>
      <w:rPr>
        <w:rFonts w:ascii="Calibri" w:eastAsia="Times New Roman" w:hAnsi="Calibri" w:cs="Times New Roman" w:hint="default"/>
      </w:r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6">
    <w:nsid w:val="5A00078F"/>
    <w:multiLevelType w:val="multilevel"/>
    <w:tmpl w:val="04050023"/>
    <w:lvl w:ilvl="0">
      <w:start w:val="1"/>
      <w:numFmt w:val="upperRoman"/>
      <w:pStyle w:val="Nadpis1"/>
      <w:lvlText w:val="Článek %1."/>
      <w:lvlJc w:val="left"/>
      <w:pPr>
        <w:tabs>
          <w:tab w:val="num" w:pos="1440"/>
        </w:tabs>
        <w:ind w:left="0" w:firstLine="0"/>
      </w:pPr>
    </w:lvl>
    <w:lvl w:ilvl="1">
      <w:start w:val="1"/>
      <w:numFmt w:val="decimalZero"/>
      <w:pStyle w:val="Nadpis2"/>
      <w:isLgl/>
      <w:lvlText w:val="Oddíl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65FD76DA"/>
    <w:multiLevelType w:val="hybridMultilevel"/>
    <w:tmpl w:val="B47EEB0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nsid w:val="6CF376EF"/>
    <w:multiLevelType w:val="hybridMultilevel"/>
    <w:tmpl w:val="E49CD130"/>
    <w:lvl w:ilvl="0" w:tplc="CE563076">
      <w:start w:val="4"/>
      <w:numFmt w:val="bullet"/>
      <w:lvlText w:val="-"/>
      <w:lvlJc w:val="left"/>
      <w:pPr>
        <w:ind w:left="1773" w:hanging="360"/>
      </w:pPr>
      <w:rPr>
        <w:rFonts w:ascii="Calibri" w:eastAsia="Times New Roman" w:hAnsi="Calibri" w:cs="Times New Roman"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9">
    <w:nsid w:val="6E5B57D8"/>
    <w:multiLevelType w:val="hybridMultilevel"/>
    <w:tmpl w:val="7CB4957A"/>
    <w:lvl w:ilvl="0" w:tplc="CE563076">
      <w:start w:val="4"/>
      <w:numFmt w:val="bullet"/>
      <w:lvlText w:val="-"/>
      <w:lvlJc w:val="left"/>
      <w:pPr>
        <w:ind w:left="1068" w:hanging="360"/>
      </w:pPr>
      <w:rPr>
        <w:rFonts w:ascii="Calibri" w:eastAsia="Times New Roman" w:hAnsi="Calibri"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0">
    <w:nsid w:val="78C4512C"/>
    <w:multiLevelType w:val="hybridMultilevel"/>
    <w:tmpl w:val="9C66A26E"/>
    <w:lvl w:ilvl="0" w:tplc="CE563076">
      <w:start w:val="4"/>
      <w:numFmt w:val="bullet"/>
      <w:lvlText w:val="-"/>
      <w:lvlJc w:val="left"/>
      <w:pPr>
        <w:tabs>
          <w:tab w:val="num" w:pos="1260"/>
        </w:tabs>
        <w:ind w:left="1260" w:hanging="555"/>
      </w:pPr>
      <w:rPr>
        <w:rFonts w:ascii="Calibri" w:eastAsia="Times New Roman" w:hAnsi="Calibri" w:cs="Times New Roman" w:hint="default"/>
      </w:rPr>
    </w:lvl>
    <w:lvl w:ilvl="1" w:tplc="CBE25614">
      <w:numFmt w:val="bullet"/>
      <w:lvlText w:val="-"/>
      <w:lvlJc w:val="left"/>
      <w:pPr>
        <w:ind w:left="1785" w:hanging="360"/>
      </w:pPr>
      <w:rPr>
        <w:rFonts w:ascii="Calibri" w:eastAsia="Times New Roman" w:hAnsi="Calibri" w:cs="Times New Roman" w:hint="default"/>
      </w:r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11">
    <w:nsid w:val="7A6075FC"/>
    <w:multiLevelType w:val="multilevel"/>
    <w:tmpl w:val="1E1093B4"/>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bullet"/>
      <w:lvlText w:val=""/>
      <w:lvlJc w:val="left"/>
      <w:pPr>
        <w:tabs>
          <w:tab w:val="num" w:pos="360"/>
        </w:tabs>
        <w:ind w:left="360" w:hanging="360"/>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bullet"/>
      <w:lvlText w:val=""/>
      <w:lvlJc w:val="left"/>
      <w:pPr>
        <w:tabs>
          <w:tab w:val="num" w:pos="360"/>
        </w:tabs>
        <w:ind w:left="360" w:hanging="360"/>
      </w:pPr>
      <w:rPr>
        <w:rFonts w:ascii="Symbol" w:hAnsi="Symbol"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1"/>
  </w:num>
  <w:num w:numId="3">
    <w:abstractNumId w:val="6"/>
  </w:num>
  <w:num w:numId="4">
    <w:abstractNumId w:val="11"/>
  </w:num>
  <w:num w:numId="5">
    <w:abstractNumId w:val="4"/>
  </w:num>
  <w:num w:numId="6">
    <w:abstractNumId w:val="2"/>
  </w:num>
  <w:num w:numId="7">
    <w:abstractNumId w:val="0"/>
  </w:num>
  <w:num w:numId="8">
    <w:abstractNumId w:val="3"/>
  </w:num>
  <w:num w:numId="9">
    <w:abstractNumId w:val="7"/>
  </w:num>
  <w:num w:numId="10">
    <w:abstractNumId w:val="9"/>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3FF"/>
    <w:rsid w:val="00015DE1"/>
    <w:rsid w:val="00034D16"/>
    <w:rsid w:val="00071F1D"/>
    <w:rsid w:val="00174F83"/>
    <w:rsid w:val="002162A1"/>
    <w:rsid w:val="00287484"/>
    <w:rsid w:val="002A1374"/>
    <w:rsid w:val="003032C9"/>
    <w:rsid w:val="003138FC"/>
    <w:rsid w:val="00400C2A"/>
    <w:rsid w:val="00476080"/>
    <w:rsid w:val="004823D4"/>
    <w:rsid w:val="004A5144"/>
    <w:rsid w:val="004D7977"/>
    <w:rsid w:val="00553E81"/>
    <w:rsid w:val="00575E2E"/>
    <w:rsid w:val="005826E9"/>
    <w:rsid w:val="0060337C"/>
    <w:rsid w:val="006C13B4"/>
    <w:rsid w:val="00700659"/>
    <w:rsid w:val="0074100E"/>
    <w:rsid w:val="007850BF"/>
    <w:rsid w:val="00792636"/>
    <w:rsid w:val="007B0BAE"/>
    <w:rsid w:val="007B25E0"/>
    <w:rsid w:val="007E1A9D"/>
    <w:rsid w:val="007F39C4"/>
    <w:rsid w:val="00840F3F"/>
    <w:rsid w:val="008421C4"/>
    <w:rsid w:val="00850B4E"/>
    <w:rsid w:val="00861C8D"/>
    <w:rsid w:val="008C6366"/>
    <w:rsid w:val="009302BD"/>
    <w:rsid w:val="0093550A"/>
    <w:rsid w:val="009B493A"/>
    <w:rsid w:val="00A01752"/>
    <w:rsid w:val="00A365E1"/>
    <w:rsid w:val="00A434B8"/>
    <w:rsid w:val="00A724FE"/>
    <w:rsid w:val="00A84762"/>
    <w:rsid w:val="00AC6981"/>
    <w:rsid w:val="00AE1A0A"/>
    <w:rsid w:val="00B137B1"/>
    <w:rsid w:val="00B61F17"/>
    <w:rsid w:val="00B87A0C"/>
    <w:rsid w:val="00BA4BE6"/>
    <w:rsid w:val="00BA71A8"/>
    <w:rsid w:val="00BE52DF"/>
    <w:rsid w:val="00BE5B99"/>
    <w:rsid w:val="00C03096"/>
    <w:rsid w:val="00C442D6"/>
    <w:rsid w:val="00C62D17"/>
    <w:rsid w:val="00CB641A"/>
    <w:rsid w:val="00D0292E"/>
    <w:rsid w:val="00D477E5"/>
    <w:rsid w:val="00D564F0"/>
    <w:rsid w:val="00DA1B5E"/>
    <w:rsid w:val="00DC71A4"/>
    <w:rsid w:val="00E043BC"/>
    <w:rsid w:val="00F33098"/>
    <w:rsid w:val="00F456DD"/>
    <w:rsid w:val="00F61E48"/>
    <w:rsid w:val="00F837B0"/>
    <w:rsid w:val="00F963FF"/>
    <w:rsid w:val="00FB5A0E"/>
    <w:rsid w:val="00FD624C"/>
    <w:rsid w:val="00FF27C6"/>
    <w:rsid w:val="00FF6C73"/>
    <w:rsid w:val="00FF7A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4E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963F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F963FF"/>
    <w:pPr>
      <w:keepNext/>
      <w:numPr>
        <w:numId w:val="3"/>
      </w:numPr>
      <w:outlineLvl w:val="0"/>
    </w:pPr>
    <w:rPr>
      <w:b/>
      <w:bCs/>
    </w:rPr>
  </w:style>
  <w:style w:type="paragraph" w:styleId="Nadpis2">
    <w:name w:val="heading 2"/>
    <w:basedOn w:val="Normln"/>
    <w:next w:val="Normln"/>
    <w:link w:val="Nadpis2Char"/>
    <w:qFormat/>
    <w:rsid w:val="00F963FF"/>
    <w:pPr>
      <w:keepNext/>
      <w:numPr>
        <w:ilvl w:val="1"/>
        <w:numId w:val="3"/>
      </w:numPr>
      <w:spacing w:after="120"/>
      <w:jc w:val="center"/>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963FF"/>
    <w:rPr>
      <w:rFonts w:ascii="Times New Roman" w:eastAsia="Times New Roman" w:hAnsi="Times New Roman" w:cs="Times New Roman"/>
      <w:b/>
      <w:bCs/>
      <w:sz w:val="24"/>
      <w:szCs w:val="24"/>
      <w:lang w:eastAsia="cs-CZ"/>
    </w:rPr>
  </w:style>
  <w:style w:type="character" w:customStyle="1" w:styleId="Nadpis2Char">
    <w:name w:val="Nadpis 2 Char"/>
    <w:basedOn w:val="Standardnpsmoodstavce"/>
    <w:link w:val="Nadpis2"/>
    <w:rsid w:val="00F963FF"/>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rsid w:val="00F963FF"/>
    <w:pPr>
      <w:tabs>
        <w:tab w:val="left" w:pos="1260"/>
      </w:tabs>
      <w:ind w:left="1260" w:hanging="540"/>
      <w:jc w:val="both"/>
    </w:pPr>
  </w:style>
  <w:style w:type="character" w:customStyle="1" w:styleId="ZkladntextodsazenChar">
    <w:name w:val="Základní text odsazený Char"/>
    <w:basedOn w:val="Standardnpsmoodstavce"/>
    <w:link w:val="Zkladntextodsazen"/>
    <w:rsid w:val="00F963FF"/>
    <w:rPr>
      <w:rFonts w:ascii="Times New Roman" w:eastAsia="Times New Roman" w:hAnsi="Times New Roman" w:cs="Times New Roman"/>
      <w:sz w:val="24"/>
      <w:szCs w:val="24"/>
      <w:lang w:eastAsia="cs-CZ"/>
    </w:rPr>
  </w:style>
  <w:style w:type="paragraph" w:styleId="Zkladntext">
    <w:name w:val="Body Text"/>
    <w:basedOn w:val="Normln"/>
    <w:link w:val="ZkladntextChar"/>
    <w:rsid w:val="00F963FF"/>
    <w:pPr>
      <w:jc w:val="both"/>
    </w:pPr>
  </w:style>
  <w:style w:type="character" w:customStyle="1" w:styleId="ZkladntextChar">
    <w:name w:val="Základní text Char"/>
    <w:basedOn w:val="Standardnpsmoodstavce"/>
    <w:link w:val="Zkladntext"/>
    <w:rsid w:val="00F963FF"/>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rsid w:val="00F963FF"/>
    <w:pPr>
      <w:ind w:left="705" w:hanging="705"/>
      <w:jc w:val="both"/>
    </w:pPr>
  </w:style>
  <w:style w:type="character" w:customStyle="1" w:styleId="Zkladntextodsazen2Char">
    <w:name w:val="Základní text odsazený 2 Char"/>
    <w:basedOn w:val="Standardnpsmoodstavce"/>
    <w:link w:val="Zkladntextodsazen2"/>
    <w:rsid w:val="00F963FF"/>
    <w:rPr>
      <w:rFonts w:ascii="Times New Roman" w:eastAsia="Times New Roman" w:hAnsi="Times New Roman" w:cs="Times New Roman"/>
      <w:sz w:val="24"/>
      <w:szCs w:val="24"/>
      <w:lang w:eastAsia="cs-CZ"/>
    </w:rPr>
  </w:style>
  <w:style w:type="paragraph" w:styleId="Zpat">
    <w:name w:val="footer"/>
    <w:basedOn w:val="Normln"/>
    <w:link w:val="ZpatChar"/>
    <w:rsid w:val="00F963FF"/>
    <w:pPr>
      <w:tabs>
        <w:tab w:val="center" w:pos="4536"/>
        <w:tab w:val="right" w:pos="9072"/>
      </w:tabs>
    </w:pPr>
  </w:style>
  <w:style w:type="character" w:customStyle="1" w:styleId="ZpatChar">
    <w:name w:val="Zápatí Char"/>
    <w:basedOn w:val="Standardnpsmoodstavce"/>
    <w:link w:val="Zpat"/>
    <w:rsid w:val="00F963FF"/>
    <w:rPr>
      <w:rFonts w:ascii="Times New Roman" w:eastAsia="Times New Roman" w:hAnsi="Times New Roman" w:cs="Times New Roman"/>
      <w:sz w:val="24"/>
      <w:szCs w:val="24"/>
      <w:lang w:eastAsia="cs-CZ"/>
    </w:rPr>
  </w:style>
  <w:style w:type="character" w:styleId="slostrnky">
    <w:name w:val="page number"/>
    <w:basedOn w:val="Standardnpsmoodstavce"/>
    <w:rsid w:val="00F963FF"/>
  </w:style>
  <w:style w:type="character" w:styleId="Hypertextovodkaz">
    <w:name w:val="Hyperlink"/>
    <w:rsid w:val="00F963FF"/>
    <w:rPr>
      <w:color w:val="0000FF"/>
      <w:u w:val="single"/>
    </w:rPr>
  </w:style>
  <w:style w:type="paragraph" w:styleId="Odstavecseseznamem">
    <w:name w:val="List Paragraph"/>
    <w:basedOn w:val="Normln"/>
    <w:uiPriority w:val="34"/>
    <w:qFormat/>
    <w:rsid w:val="00F963FF"/>
    <w:pPr>
      <w:ind w:left="708"/>
    </w:pPr>
  </w:style>
  <w:style w:type="paragraph" w:styleId="Prosttext">
    <w:name w:val="Plain Text"/>
    <w:basedOn w:val="Normln"/>
    <w:link w:val="ProsttextChar"/>
    <w:uiPriority w:val="99"/>
    <w:semiHidden/>
    <w:unhideWhenUsed/>
    <w:rsid w:val="00AE1A0A"/>
    <w:rPr>
      <w:rFonts w:ascii="Calibri" w:eastAsiaTheme="minorHAnsi" w:hAnsi="Calibri" w:cs="Consolas"/>
      <w:sz w:val="22"/>
      <w:szCs w:val="21"/>
      <w:lang w:eastAsia="en-US"/>
    </w:rPr>
  </w:style>
  <w:style w:type="character" w:customStyle="1" w:styleId="ProsttextChar">
    <w:name w:val="Prostý text Char"/>
    <w:basedOn w:val="Standardnpsmoodstavce"/>
    <w:link w:val="Prosttext"/>
    <w:uiPriority w:val="99"/>
    <w:semiHidden/>
    <w:rsid w:val="00AE1A0A"/>
    <w:rPr>
      <w:rFonts w:ascii="Calibri" w:hAnsi="Calibri" w:cs="Consolas"/>
      <w:szCs w:val="21"/>
    </w:rPr>
  </w:style>
  <w:style w:type="character" w:customStyle="1" w:styleId="nowrap">
    <w:name w:val="nowrap"/>
    <w:basedOn w:val="Standardnpsmoodstavce"/>
    <w:rsid w:val="007B25E0"/>
  </w:style>
  <w:style w:type="character" w:styleId="Odkaznakoment">
    <w:name w:val="annotation reference"/>
    <w:basedOn w:val="Standardnpsmoodstavce"/>
    <w:uiPriority w:val="99"/>
    <w:semiHidden/>
    <w:unhideWhenUsed/>
    <w:rsid w:val="007E1A9D"/>
    <w:rPr>
      <w:sz w:val="16"/>
      <w:szCs w:val="16"/>
    </w:rPr>
  </w:style>
  <w:style w:type="paragraph" w:styleId="Textkomente">
    <w:name w:val="annotation text"/>
    <w:basedOn w:val="Normln"/>
    <w:link w:val="TextkomenteChar"/>
    <w:uiPriority w:val="99"/>
    <w:semiHidden/>
    <w:unhideWhenUsed/>
    <w:rsid w:val="007E1A9D"/>
    <w:rPr>
      <w:sz w:val="20"/>
      <w:szCs w:val="20"/>
    </w:rPr>
  </w:style>
  <w:style w:type="character" w:customStyle="1" w:styleId="TextkomenteChar">
    <w:name w:val="Text komentáře Char"/>
    <w:basedOn w:val="Standardnpsmoodstavce"/>
    <w:link w:val="Textkomente"/>
    <w:uiPriority w:val="99"/>
    <w:semiHidden/>
    <w:rsid w:val="007E1A9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E1A9D"/>
    <w:rPr>
      <w:b/>
      <w:bCs/>
    </w:rPr>
  </w:style>
  <w:style w:type="character" w:customStyle="1" w:styleId="PedmtkomenteChar">
    <w:name w:val="Předmět komentáře Char"/>
    <w:basedOn w:val="TextkomenteChar"/>
    <w:link w:val="Pedmtkomente"/>
    <w:uiPriority w:val="99"/>
    <w:semiHidden/>
    <w:rsid w:val="007E1A9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E1A9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E1A9D"/>
    <w:rPr>
      <w:rFonts w:ascii="Segoe UI" w:eastAsia="Times New Roman" w:hAnsi="Segoe UI" w:cs="Segoe UI"/>
      <w:sz w:val="18"/>
      <w:szCs w:val="18"/>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963F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F963FF"/>
    <w:pPr>
      <w:keepNext/>
      <w:numPr>
        <w:numId w:val="3"/>
      </w:numPr>
      <w:outlineLvl w:val="0"/>
    </w:pPr>
    <w:rPr>
      <w:b/>
      <w:bCs/>
    </w:rPr>
  </w:style>
  <w:style w:type="paragraph" w:styleId="Nadpis2">
    <w:name w:val="heading 2"/>
    <w:basedOn w:val="Normln"/>
    <w:next w:val="Normln"/>
    <w:link w:val="Nadpis2Char"/>
    <w:qFormat/>
    <w:rsid w:val="00F963FF"/>
    <w:pPr>
      <w:keepNext/>
      <w:numPr>
        <w:ilvl w:val="1"/>
        <w:numId w:val="3"/>
      </w:numPr>
      <w:spacing w:after="120"/>
      <w:jc w:val="center"/>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963FF"/>
    <w:rPr>
      <w:rFonts w:ascii="Times New Roman" w:eastAsia="Times New Roman" w:hAnsi="Times New Roman" w:cs="Times New Roman"/>
      <w:b/>
      <w:bCs/>
      <w:sz w:val="24"/>
      <w:szCs w:val="24"/>
      <w:lang w:eastAsia="cs-CZ"/>
    </w:rPr>
  </w:style>
  <w:style w:type="character" w:customStyle="1" w:styleId="Nadpis2Char">
    <w:name w:val="Nadpis 2 Char"/>
    <w:basedOn w:val="Standardnpsmoodstavce"/>
    <w:link w:val="Nadpis2"/>
    <w:rsid w:val="00F963FF"/>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rsid w:val="00F963FF"/>
    <w:pPr>
      <w:tabs>
        <w:tab w:val="left" w:pos="1260"/>
      </w:tabs>
      <w:ind w:left="1260" w:hanging="540"/>
      <w:jc w:val="both"/>
    </w:pPr>
  </w:style>
  <w:style w:type="character" w:customStyle="1" w:styleId="ZkladntextodsazenChar">
    <w:name w:val="Základní text odsazený Char"/>
    <w:basedOn w:val="Standardnpsmoodstavce"/>
    <w:link w:val="Zkladntextodsazen"/>
    <w:rsid w:val="00F963FF"/>
    <w:rPr>
      <w:rFonts w:ascii="Times New Roman" w:eastAsia="Times New Roman" w:hAnsi="Times New Roman" w:cs="Times New Roman"/>
      <w:sz w:val="24"/>
      <w:szCs w:val="24"/>
      <w:lang w:eastAsia="cs-CZ"/>
    </w:rPr>
  </w:style>
  <w:style w:type="paragraph" w:styleId="Zkladntext">
    <w:name w:val="Body Text"/>
    <w:basedOn w:val="Normln"/>
    <w:link w:val="ZkladntextChar"/>
    <w:rsid w:val="00F963FF"/>
    <w:pPr>
      <w:jc w:val="both"/>
    </w:pPr>
  </w:style>
  <w:style w:type="character" w:customStyle="1" w:styleId="ZkladntextChar">
    <w:name w:val="Základní text Char"/>
    <w:basedOn w:val="Standardnpsmoodstavce"/>
    <w:link w:val="Zkladntext"/>
    <w:rsid w:val="00F963FF"/>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rsid w:val="00F963FF"/>
    <w:pPr>
      <w:ind w:left="705" w:hanging="705"/>
      <w:jc w:val="both"/>
    </w:pPr>
  </w:style>
  <w:style w:type="character" w:customStyle="1" w:styleId="Zkladntextodsazen2Char">
    <w:name w:val="Základní text odsazený 2 Char"/>
    <w:basedOn w:val="Standardnpsmoodstavce"/>
    <w:link w:val="Zkladntextodsazen2"/>
    <w:rsid w:val="00F963FF"/>
    <w:rPr>
      <w:rFonts w:ascii="Times New Roman" w:eastAsia="Times New Roman" w:hAnsi="Times New Roman" w:cs="Times New Roman"/>
      <w:sz w:val="24"/>
      <w:szCs w:val="24"/>
      <w:lang w:eastAsia="cs-CZ"/>
    </w:rPr>
  </w:style>
  <w:style w:type="paragraph" w:styleId="Zpat">
    <w:name w:val="footer"/>
    <w:basedOn w:val="Normln"/>
    <w:link w:val="ZpatChar"/>
    <w:rsid w:val="00F963FF"/>
    <w:pPr>
      <w:tabs>
        <w:tab w:val="center" w:pos="4536"/>
        <w:tab w:val="right" w:pos="9072"/>
      </w:tabs>
    </w:pPr>
  </w:style>
  <w:style w:type="character" w:customStyle="1" w:styleId="ZpatChar">
    <w:name w:val="Zápatí Char"/>
    <w:basedOn w:val="Standardnpsmoodstavce"/>
    <w:link w:val="Zpat"/>
    <w:rsid w:val="00F963FF"/>
    <w:rPr>
      <w:rFonts w:ascii="Times New Roman" w:eastAsia="Times New Roman" w:hAnsi="Times New Roman" w:cs="Times New Roman"/>
      <w:sz w:val="24"/>
      <w:szCs w:val="24"/>
      <w:lang w:eastAsia="cs-CZ"/>
    </w:rPr>
  </w:style>
  <w:style w:type="character" w:styleId="slostrnky">
    <w:name w:val="page number"/>
    <w:basedOn w:val="Standardnpsmoodstavce"/>
    <w:rsid w:val="00F963FF"/>
  </w:style>
  <w:style w:type="character" w:styleId="Hypertextovodkaz">
    <w:name w:val="Hyperlink"/>
    <w:rsid w:val="00F963FF"/>
    <w:rPr>
      <w:color w:val="0000FF"/>
      <w:u w:val="single"/>
    </w:rPr>
  </w:style>
  <w:style w:type="paragraph" w:styleId="Odstavecseseznamem">
    <w:name w:val="List Paragraph"/>
    <w:basedOn w:val="Normln"/>
    <w:uiPriority w:val="34"/>
    <w:qFormat/>
    <w:rsid w:val="00F963FF"/>
    <w:pPr>
      <w:ind w:left="708"/>
    </w:pPr>
  </w:style>
  <w:style w:type="paragraph" w:styleId="Prosttext">
    <w:name w:val="Plain Text"/>
    <w:basedOn w:val="Normln"/>
    <w:link w:val="ProsttextChar"/>
    <w:uiPriority w:val="99"/>
    <w:semiHidden/>
    <w:unhideWhenUsed/>
    <w:rsid w:val="00AE1A0A"/>
    <w:rPr>
      <w:rFonts w:ascii="Calibri" w:eastAsiaTheme="minorHAnsi" w:hAnsi="Calibri" w:cs="Consolas"/>
      <w:sz w:val="22"/>
      <w:szCs w:val="21"/>
      <w:lang w:eastAsia="en-US"/>
    </w:rPr>
  </w:style>
  <w:style w:type="character" w:customStyle="1" w:styleId="ProsttextChar">
    <w:name w:val="Prostý text Char"/>
    <w:basedOn w:val="Standardnpsmoodstavce"/>
    <w:link w:val="Prosttext"/>
    <w:uiPriority w:val="99"/>
    <w:semiHidden/>
    <w:rsid w:val="00AE1A0A"/>
    <w:rPr>
      <w:rFonts w:ascii="Calibri" w:hAnsi="Calibri" w:cs="Consolas"/>
      <w:szCs w:val="21"/>
    </w:rPr>
  </w:style>
  <w:style w:type="character" w:customStyle="1" w:styleId="nowrap">
    <w:name w:val="nowrap"/>
    <w:basedOn w:val="Standardnpsmoodstavce"/>
    <w:rsid w:val="007B25E0"/>
  </w:style>
  <w:style w:type="character" w:styleId="Odkaznakoment">
    <w:name w:val="annotation reference"/>
    <w:basedOn w:val="Standardnpsmoodstavce"/>
    <w:uiPriority w:val="99"/>
    <w:semiHidden/>
    <w:unhideWhenUsed/>
    <w:rsid w:val="007E1A9D"/>
    <w:rPr>
      <w:sz w:val="16"/>
      <w:szCs w:val="16"/>
    </w:rPr>
  </w:style>
  <w:style w:type="paragraph" w:styleId="Textkomente">
    <w:name w:val="annotation text"/>
    <w:basedOn w:val="Normln"/>
    <w:link w:val="TextkomenteChar"/>
    <w:uiPriority w:val="99"/>
    <w:semiHidden/>
    <w:unhideWhenUsed/>
    <w:rsid w:val="007E1A9D"/>
    <w:rPr>
      <w:sz w:val="20"/>
      <w:szCs w:val="20"/>
    </w:rPr>
  </w:style>
  <w:style w:type="character" w:customStyle="1" w:styleId="TextkomenteChar">
    <w:name w:val="Text komentáře Char"/>
    <w:basedOn w:val="Standardnpsmoodstavce"/>
    <w:link w:val="Textkomente"/>
    <w:uiPriority w:val="99"/>
    <w:semiHidden/>
    <w:rsid w:val="007E1A9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E1A9D"/>
    <w:rPr>
      <w:b/>
      <w:bCs/>
    </w:rPr>
  </w:style>
  <w:style w:type="character" w:customStyle="1" w:styleId="PedmtkomenteChar">
    <w:name w:val="Předmět komentáře Char"/>
    <w:basedOn w:val="TextkomenteChar"/>
    <w:link w:val="Pedmtkomente"/>
    <w:uiPriority w:val="99"/>
    <w:semiHidden/>
    <w:rsid w:val="007E1A9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E1A9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E1A9D"/>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498030">
      <w:bodyDiv w:val="1"/>
      <w:marLeft w:val="0"/>
      <w:marRight w:val="0"/>
      <w:marTop w:val="0"/>
      <w:marBottom w:val="0"/>
      <w:divBdr>
        <w:top w:val="none" w:sz="0" w:space="0" w:color="auto"/>
        <w:left w:val="none" w:sz="0" w:space="0" w:color="auto"/>
        <w:bottom w:val="none" w:sz="0" w:space="0" w:color="auto"/>
        <w:right w:val="none" w:sz="0" w:space="0" w:color="auto"/>
      </w:divBdr>
    </w:div>
    <w:div w:id="1407535079">
      <w:bodyDiv w:val="1"/>
      <w:marLeft w:val="0"/>
      <w:marRight w:val="0"/>
      <w:marTop w:val="0"/>
      <w:marBottom w:val="0"/>
      <w:divBdr>
        <w:top w:val="none" w:sz="0" w:space="0" w:color="auto"/>
        <w:left w:val="none" w:sz="0" w:space="0" w:color="auto"/>
        <w:bottom w:val="none" w:sz="0" w:space="0" w:color="auto"/>
        <w:right w:val="none" w:sz="0" w:space="0" w:color="auto"/>
      </w:divBdr>
    </w:div>
    <w:div w:id="164720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magdalena@vyskovska.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611F7-E3E2-4467-936D-5F5CE7BFB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8</Pages>
  <Words>2968</Words>
  <Characters>17513</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Magdaléna Vyškovská</Company>
  <LinksUpToDate>false</LinksUpToDate>
  <CharactersWithSpaces>20441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Magdaléna Vyškovská</dc:creator>
  <cp:lastModifiedBy>Podskalská Hana</cp:lastModifiedBy>
  <cp:revision>20</cp:revision>
  <cp:lastPrinted>2024-02-07T08:12:00Z</cp:lastPrinted>
  <dcterms:created xsi:type="dcterms:W3CDTF">2024-01-10T13:21:00Z</dcterms:created>
  <dcterms:modified xsi:type="dcterms:W3CDTF">2024-02-07T08:49:00Z</dcterms:modified>
</cp:coreProperties>
</file>