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5220300460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Výzkumný</w:t>
      </w:r>
      <w:r>
        <w:rPr>
          <w:spacing w:val="-7"/>
        </w:rPr>
        <w:t> </w:t>
      </w:r>
      <w:r>
        <w:rPr/>
        <w:t>ústav</w:t>
      </w:r>
      <w:r>
        <w:rPr>
          <w:spacing w:val="-7"/>
        </w:rPr>
        <w:t> </w:t>
      </w:r>
      <w:r>
        <w:rPr/>
        <w:t>Silva</w:t>
      </w:r>
      <w:r>
        <w:rPr>
          <w:spacing w:val="-6"/>
        </w:rPr>
        <w:t> </w:t>
      </w:r>
      <w:r>
        <w:rPr/>
        <w:t>Taroucy</w:t>
      </w:r>
      <w:r>
        <w:rPr>
          <w:spacing w:val="-6"/>
        </w:rPr>
        <w:t> </w:t>
      </w:r>
      <w:r>
        <w:rPr/>
        <w:t>pro</w:t>
      </w:r>
      <w:r>
        <w:rPr>
          <w:spacing w:val="-4"/>
        </w:rPr>
        <w:t> </w:t>
      </w:r>
      <w:r>
        <w:rPr/>
        <w:t>krajinu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okrasné</w:t>
      </w:r>
      <w:r>
        <w:rPr>
          <w:spacing w:val="-6"/>
        </w:rPr>
        <w:t> </w:t>
      </w:r>
      <w:r>
        <w:rPr/>
        <w:t>zahradnictví,</w:t>
      </w:r>
      <w:r>
        <w:rPr>
          <w:spacing w:val="-8"/>
        </w:rPr>
        <w:t> </w:t>
      </w:r>
      <w:r>
        <w:rPr/>
        <w:t>v.</w:t>
      </w:r>
      <w:r>
        <w:rPr>
          <w:spacing w:val="-5"/>
        </w:rPr>
        <w:t> </w:t>
      </w:r>
      <w:r>
        <w:rPr/>
        <w:t>v.</w:t>
      </w:r>
      <w:r>
        <w:rPr>
          <w:spacing w:val="-8"/>
        </w:rPr>
        <w:t> </w:t>
      </w:r>
      <w:r>
        <w:rPr>
          <w:spacing w:val="-5"/>
        </w:rPr>
        <w:t>i.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Květnové</w:t>
      </w:r>
      <w:r>
        <w:rPr>
          <w:spacing w:val="-7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391,</w:t>
      </w:r>
      <w:r>
        <w:rPr>
          <w:spacing w:val="-6"/>
        </w:rPr>
        <w:t> </w:t>
      </w:r>
      <w:r>
        <w:rPr/>
        <w:t>252</w:t>
      </w:r>
      <w:r>
        <w:rPr>
          <w:spacing w:val="-2"/>
        </w:rPr>
        <w:t> </w:t>
      </w:r>
      <w:r>
        <w:rPr/>
        <w:t>43</w:t>
      </w:r>
      <w:r>
        <w:rPr>
          <w:spacing w:val="-6"/>
        </w:rPr>
        <w:t> </w:t>
      </w:r>
      <w:r>
        <w:rPr>
          <w:spacing w:val="-2"/>
        </w:rPr>
        <w:t>Průhonice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00027073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Liborem</w:t>
      </w:r>
      <w:r>
        <w:rPr>
          <w:spacing w:val="-4"/>
        </w:rPr>
        <w:t> </w:t>
      </w:r>
      <w:r>
        <w:rPr/>
        <w:t>H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t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751"/>
      </w:pPr>
      <w:r>
        <w:rPr/>
        <w:t>číslo účtu:</w:t>
        <w:tab/>
      </w:r>
      <w:r>
        <w:rPr>
          <w:spacing w:val="-2"/>
        </w:rPr>
        <w:t>70092-5122111/0710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5220300460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30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422"/>
        <w:jc w:val="left"/>
      </w:pPr>
      <w:r>
        <w:rPr/>
        <w:t>„Osobní</w:t>
      </w:r>
      <w:r>
        <w:rPr>
          <w:spacing w:val="-7"/>
        </w:rPr>
        <w:t> </w:t>
      </w:r>
      <w:r>
        <w:rPr/>
        <w:t>vozidlo</w:t>
      </w:r>
      <w:r>
        <w:rPr>
          <w:spacing w:val="-7"/>
        </w:rPr>
        <w:t> </w:t>
      </w:r>
      <w:r>
        <w:rPr/>
        <w:t>s</w:t>
      </w:r>
      <w:r>
        <w:rPr>
          <w:spacing w:val="-7"/>
        </w:rPr>
        <w:t> </w:t>
      </w:r>
      <w:r>
        <w:rPr/>
        <w:t>elektrickým</w:t>
      </w:r>
      <w:r>
        <w:rPr>
          <w:spacing w:val="-7"/>
        </w:rPr>
        <w:t> </w:t>
      </w:r>
      <w:r>
        <w:rPr/>
        <w:t>pohonem,</w:t>
      </w:r>
      <w:r>
        <w:rPr>
          <w:spacing w:val="-7"/>
        </w:rPr>
        <w:t> </w:t>
      </w:r>
      <w:r>
        <w:rPr/>
        <w:t>kategorie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>
          <w:spacing w:val="-5"/>
        </w:rPr>
        <w:t>EV“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poskytována</w:t>
      </w:r>
      <w:r>
        <w:rPr>
          <w:spacing w:val="6"/>
          <w:sz w:val="20"/>
        </w:rPr>
        <w:t> </w:t>
      </w:r>
      <w:r>
        <w:rPr>
          <w:sz w:val="20"/>
        </w:rPr>
        <w:t>v souladu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6"/>
          <w:sz w:val="20"/>
        </w:rPr>
        <w:t> </w:t>
      </w:r>
      <w:r>
        <w:rPr>
          <w:sz w:val="20"/>
        </w:rPr>
        <w:t>„Nařízením</w:t>
      </w:r>
      <w:r>
        <w:rPr>
          <w:spacing w:val="5"/>
          <w:sz w:val="20"/>
        </w:rPr>
        <w:t> </w:t>
      </w:r>
      <w:r>
        <w:rPr>
          <w:sz w:val="20"/>
        </w:rPr>
        <w:t>Komise</w:t>
      </w:r>
      <w:r>
        <w:rPr>
          <w:spacing w:val="4"/>
          <w:sz w:val="20"/>
        </w:rPr>
        <w:t> </w:t>
      </w:r>
      <w:r>
        <w:rPr>
          <w:sz w:val="20"/>
        </w:rPr>
        <w:t>(ES)</w:t>
      </w:r>
      <w:r>
        <w:rPr>
          <w:spacing w:val="8"/>
          <w:sz w:val="20"/>
        </w:rPr>
        <w:t> </w:t>
      </w:r>
      <w:r>
        <w:rPr>
          <w:sz w:val="20"/>
        </w:rPr>
        <w:t>č.</w:t>
      </w:r>
      <w:r>
        <w:rPr>
          <w:spacing w:val="6"/>
          <w:sz w:val="20"/>
        </w:rPr>
        <w:t> </w:t>
      </w:r>
      <w:r>
        <w:rPr>
          <w:sz w:val="20"/>
        </w:rPr>
        <w:t>1407/2013</w:t>
      </w:r>
      <w:r>
        <w:rPr>
          <w:spacing w:val="7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  <w:ind w:left="741"/>
      </w:pPr>
      <w:r>
        <w:rPr/>
        <w:t>18.</w:t>
      </w:r>
      <w:r>
        <w:rPr>
          <w:spacing w:val="34"/>
        </w:rPr>
        <w:t> </w:t>
      </w:r>
      <w:r>
        <w:rPr/>
        <w:t>prosince</w:t>
      </w:r>
      <w:r>
        <w:rPr>
          <w:spacing w:val="33"/>
        </w:rPr>
        <w:t> </w:t>
      </w:r>
      <w:r>
        <w:rPr/>
        <w:t>2013</w:t>
      </w:r>
      <w:r>
        <w:rPr>
          <w:spacing w:val="35"/>
        </w:rPr>
        <w:t> </w:t>
      </w:r>
      <w:r>
        <w:rPr/>
        <w:t>o použití</w:t>
      </w:r>
      <w:r>
        <w:rPr>
          <w:spacing w:val="34"/>
        </w:rPr>
        <w:t> </w:t>
      </w:r>
      <w:r>
        <w:rPr/>
        <w:t>článků</w:t>
      </w:r>
      <w:r>
        <w:rPr>
          <w:spacing w:val="34"/>
        </w:rPr>
        <w:t> </w:t>
      </w:r>
      <w:r>
        <w:rPr/>
        <w:t>107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108</w:t>
      </w:r>
      <w:r>
        <w:rPr>
          <w:spacing w:val="35"/>
        </w:rPr>
        <w:t> </w:t>
      </w:r>
      <w:r>
        <w:rPr/>
        <w:t>Smlouvy</w:t>
      </w:r>
      <w:r>
        <w:rPr>
          <w:spacing w:val="39"/>
        </w:rPr>
        <w:t> </w:t>
      </w:r>
      <w:r>
        <w:rPr/>
        <w:t>o</w:t>
      </w:r>
      <w:r>
        <w:rPr>
          <w:spacing w:val="35"/>
        </w:rPr>
        <w:t> </w:t>
      </w:r>
      <w:r>
        <w:rPr/>
        <w:t>fungování</w:t>
      </w:r>
      <w:r>
        <w:rPr>
          <w:spacing w:val="34"/>
        </w:rPr>
        <w:t> </w:t>
      </w:r>
      <w:r>
        <w:rPr/>
        <w:t>Evropské</w:t>
      </w:r>
      <w:r>
        <w:rPr>
          <w:spacing w:val="35"/>
        </w:rPr>
        <w:t> </w:t>
      </w:r>
      <w:r>
        <w:rPr/>
        <w:t>unie</w:t>
      </w:r>
      <w:r>
        <w:rPr>
          <w:spacing w:val="33"/>
        </w:rPr>
        <w:t> </w:t>
      </w:r>
      <w:r>
        <w:rPr/>
        <w:t>na</w:t>
      </w:r>
      <w:r>
        <w:rPr>
          <w:spacing w:val="34"/>
        </w:rPr>
        <w:t> </w:t>
      </w:r>
      <w:r>
        <w:rPr/>
        <w:t>podporu</w:t>
      </w:r>
      <w:r>
        <w:rPr>
          <w:spacing w:val="35"/>
        </w:rPr>
        <w:t> </w:t>
      </w:r>
      <w:r>
        <w:rPr/>
        <w:t>de minimis.“, zveřejněném v Úředním věstníku EU dne 24. 12. 2013.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</w:t>
      </w:r>
      <w:r>
        <w:rPr>
          <w:spacing w:val="29"/>
          <w:sz w:val="20"/>
        </w:rPr>
        <w:t> </w:t>
      </w:r>
      <w:r>
        <w:rPr>
          <w:sz w:val="20"/>
        </w:rPr>
        <w:t>bankovního účtu Fondu na</w:t>
      </w:r>
      <w:r>
        <w:rPr>
          <w:spacing w:val="4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0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</w:t>
      </w:r>
      <w:r>
        <w:rPr>
          <w:spacing w:val="-1"/>
          <w:sz w:val="20"/>
        </w:rPr>
        <w:t> </w:t>
      </w:r>
      <w:r>
        <w:rPr>
          <w:sz w:val="20"/>
        </w:rPr>
        <w:t>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Osobní</w:t>
      </w:r>
      <w:r>
        <w:rPr>
          <w:spacing w:val="-10"/>
          <w:sz w:val="20"/>
        </w:rPr>
        <w:t> </w:t>
      </w:r>
      <w:r>
        <w:rPr>
          <w:sz w:val="20"/>
        </w:rPr>
        <w:t>vozidlo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1"/>
          <w:sz w:val="20"/>
        </w:rPr>
        <w:t> </w:t>
      </w:r>
      <w:r>
        <w:rPr>
          <w:sz w:val="20"/>
        </w:rPr>
        <w:t>elektrickým</w:t>
      </w:r>
      <w:r>
        <w:rPr>
          <w:spacing w:val="-12"/>
          <w:sz w:val="20"/>
        </w:rPr>
        <w:t> </w:t>
      </w:r>
      <w:r>
        <w:rPr>
          <w:sz w:val="20"/>
        </w:rPr>
        <w:t>pohonem,</w:t>
      </w:r>
      <w:r>
        <w:rPr>
          <w:spacing w:val="-10"/>
          <w:sz w:val="20"/>
        </w:rPr>
        <w:t> </w:t>
      </w:r>
      <w:r>
        <w:rPr>
          <w:sz w:val="20"/>
        </w:rPr>
        <w:t>kategorie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EV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</w:t>
      </w:r>
      <w:r>
        <w:rPr>
          <w:spacing w:val="-10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27.</w:t>
      </w:r>
      <w:r>
        <w:rPr>
          <w:spacing w:val="-5"/>
          <w:sz w:val="20"/>
        </w:rPr>
        <w:t> </w:t>
      </w:r>
      <w:r>
        <w:rPr>
          <w:sz w:val="20"/>
        </w:rPr>
        <w:t>10.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1"/>
          <w:sz w:val="20"/>
        </w:rPr>
        <w:t> </w:t>
      </w:r>
      <w:r>
        <w:rPr>
          <w:sz w:val="20"/>
        </w:rPr>
        <w:t>nakoupil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09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2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5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8"/>
          <w:sz w:val="20"/>
        </w:rPr>
        <w:t> </w:t>
      </w:r>
      <w:r>
        <w:rPr>
          <w:sz w:val="20"/>
        </w:rPr>
        <w:t>některých</w:t>
      </w:r>
      <w:r>
        <w:rPr>
          <w:spacing w:val="72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</w:t>
      </w:r>
      <w:r>
        <w:rPr>
          <w:spacing w:val="27"/>
        </w:rPr>
        <w:t> </w:t>
      </w:r>
      <w:r>
        <w:rPr/>
        <w:t>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</w:t>
      </w:r>
      <w:r>
        <w:rPr>
          <w:spacing w:val="-2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88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5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4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2024-02-07T09:03:02Z</dcterms:created>
  <dcterms:modified xsi:type="dcterms:W3CDTF">2024-02-07T09:03:02Z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