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265B71">
        <w:rPr>
          <w:rFonts w:ascii="Arial" w:hAnsi="Arial" w:cs="Arial"/>
          <w:color w:val="000000"/>
          <w:sz w:val="20"/>
          <w:szCs w:val="20"/>
        </w:rPr>
        <w:t>OBJ - 0015/24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265B71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265B71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265B71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265B71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4E04E9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265B71">
        <w:rPr>
          <w:rFonts w:ascii="Helv" w:hAnsi="Helv" w:cs="Helv"/>
          <w:color w:val="000000"/>
          <w:sz w:val="20"/>
          <w:szCs w:val="20"/>
        </w:rPr>
        <w:t xml:space="preserve">SUNFIN PRAHA </w:t>
      </w:r>
      <w:proofErr w:type="spellStart"/>
      <w:r w:rsidR="00265B71">
        <w:rPr>
          <w:rFonts w:ascii="Helv" w:hAnsi="Helv" w:cs="Helv"/>
          <w:color w:val="000000"/>
          <w:sz w:val="20"/>
          <w:szCs w:val="20"/>
        </w:rPr>
        <w:t>s.r.o.s</w:t>
      </w:r>
      <w:proofErr w:type="spellEnd"/>
      <w:r w:rsidR="00265B71">
        <w:rPr>
          <w:rFonts w:ascii="Helv" w:hAnsi="Helv" w:cs="Helv"/>
          <w:color w:val="000000"/>
          <w:sz w:val="20"/>
          <w:szCs w:val="20"/>
        </w:rPr>
        <w:t>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265B71">
        <w:rPr>
          <w:rFonts w:ascii="Helv" w:hAnsi="Helv" w:cs="Helv"/>
          <w:color w:val="000000"/>
          <w:sz w:val="20"/>
          <w:szCs w:val="20"/>
        </w:rPr>
        <w:t>Olgy Havlové 2901/28, Praha 3 - Žižkov 13000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Pr="00B83503" w:rsidRDefault="00142C5F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B83503" w:rsidRPr="00B83503">
        <w:rPr>
          <w:rFonts w:ascii="Helv" w:hAnsi="Helv" w:cs="Helv"/>
          <w:color w:val="000000"/>
          <w:sz w:val="20"/>
          <w:szCs w:val="20"/>
        </w:rPr>
        <w:t>28953096</w:t>
      </w:r>
    </w:p>
    <w:p w:rsidR="00CA533B" w:rsidRPr="00B83503" w:rsidRDefault="00A820E7" w:rsidP="00CA533B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B83503" w:rsidRPr="00B83503">
        <w:rPr>
          <w:rFonts w:ascii="Helv" w:hAnsi="Helv" w:cs="Helv"/>
          <w:color w:val="000000"/>
          <w:sz w:val="20"/>
          <w:szCs w:val="20"/>
        </w:rPr>
        <w:t>CZ28953096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B83503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</w:p>
    <w:p w:rsidR="00CA533B" w:rsidRPr="00084322" w:rsidRDefault="00265B71" w:rsidP="00CA533B">
      <w:pPr>
        <w:rPr>
          <w:rFonts w:ascii="Arial" w:hAnsi="Arial" w:cs="Arial"/>
          <w:b/>
          <w:sz w:val="22"/>
          <w:szCs w:val="22"/>
        </w:rPr>
      </w:pPr>
      <w:r>
        <w:rPr>
          <w:rFonts w:ascii="Helv" w:hAnsi="Helv" w:cs="Helv"/>
          <w:color w:val="000000"/>
          <w:sz w:val="20"/>
          <w:szCs w:val="20"/>
        </w:rPr>
        <w:t>Objed</w:t>
      </w:r>
      <w:r w:rsidR="00804B93">
        <w:rPr>
          <w:rFonts w:ascii="Helv" w:hAnsi="Helv" w:cs="Helv"/>
          <w:color w:val="000000"/>
          <w:sz w:val="20"/>
          <w:szCs w:val="20"/>
        </w:rPr>
        <w:t>náváme tímto u Vás zpracování D</w:t>
      </w:r>
      <w:r>
        <w:rPr>
          <w:rFonts w:ascii="Helv" w:hAnsi="Helv" w:cs="Helv"/>
          <w:color w:val="000000"/>
          <w:sz w:val="20"/>
          <w:szCs w:val="20"/>
        </w:rPr>
        <w:t>S</w:t>
      </w:r>
      <w:r w:rsidR="00804B93">
        <w:rPr>
          <w:rFonts w:ascii="Helv" w:hAnsi="Helv" w:cs="Helv"/>
          <w:color w:val="000000"/>
          <w:sz w:val="20"/>
          <w:szCs w:val="20"/>
        </w:rPr>
        <w:t>P</w:t>
      </w:r>
      <w:r>
        <w:rPr>
          <w:rFonts w:ascii="Helv" w:hAnsi="Helv" w:cs="Helv"/>
          <w:color w:val="000000"/>
          <w:sz w:val="20"/>
          <w:szCs w:val="20"/>
        </w:rPr>
        <w:t xml:space="preserve"> pro umístění FVE na objektu ZŠ Palackého + </w:t>
      </w:r>
      <w:r w:rsidR="00804B93">
        <w:rPr>
          <w:rFonts w:ascii="Helv" w:hAnsi="Helv" w:cs="Helv"/>
          <w:color w:val="000000"/>
          <w:sz w:val="20"/>
          <w:szCs w:val="20"/>
        </w:rPr>
        <w:t>rozpočet - 86.000 Kč</w:t>
      </w:r>
      <w:r w:rsidR="00804B93">
        <w:rPr>
          <w:rFonts w:ascii="Helv" w:hAnsi="Helv" w:cs="Helv"/>
          <w:color w:val="000000"/>
          <w:sz w:val="20"/>
          <w:szCs w:val="20"/>
        </w:rPr>
        <w:br/>
        <w:t>Součástí D</w:t>
      </w:r>
      <w:r>
        <w:rPr>
          <w:rFonts w:ascii="Helv" w:hAnsi="Helv" w:cs="Helv"/>
          <w:color w:val="000000"/>
          <w:sz w:val="20"/>
          <w:szCs w:val="20"/>
        </w:rPr>
        <w:t>S</w:t>
      </w:r>
      <w:r w:rsidR="00804B93">
        <w:rPr>
          <w:rFonts w:ascii="Helv" w:hAnsi="Helv" w:cs="Helv"/>
          <w:color w:val="000000"/>
          <w:sz w:val="20"/>
          <w:szCs w:val="20"/>
        </w:rPr>
        <w:t>P</w:t>
      </w:r>
      <w:bookmarkStart w:id="13" w:name="_GoBack"/>
      <w:bookmarkEnd w:id="13"/>
      <w:r>
        <w:rPr>
          <w:rFonts w:ascii="Helv" w:hAnsi="Helv" w:cs="Helv"/>
          <w:color w:val="000000"/>
          <w:sz w:val="20"/>
          <w:szCs w:val="20"/>
        </w:rPr>
        <w:t xml:space="preserve"> bude i kompletní </w:t>
      </w:r>
      <w:proofErr w:type="spellStart"/>
      <w:r>
        <w:rPr>
          <w:rFonts w:ascii="Helv" w:hAnsi="Helv" w:cs="Helv"/>
          <w:color w:val="000000"/>
          <w:sz w:val="20"/>
          <w:szCs w:val="20"/>
        </w:rPr>
        <w:t>inženýring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vč</w:t>
      </w:r>
      <w:r w:rsidR="00B83503">
        <w:rPr>
          <w:rFonts w:ascii="Helv" w:hAnsi="Helv" w:cs="Helv"/>
          <w:color w:val="000000"/>
          <w:sz w:val="20"/>
          <w:szCs w:val="20"/>
        </w:rPr>
        <w:t>.</w:t>
      </w:r>
      <w:r>
        <w:rPr>
          <w:rFonts w:ascii="Helv" w:hAnsi="Helv" w:cs="Helv"/>
          <w:color w:val="000000"/>
          <w:sz w:val="20"/>
          <w:szCs w:val="20"/>
        </w:rPr>
        <w:t xml:space="preserve"> organizace statického posudku, PBŘ a vyjádření dotčených orgánů dle požadavků SÚ.</w:t>
      </w:r>
      <w:r>
        <w:rPr>
          <w:rFonts w:ascii="Helv" w:hAnsi="Helv" w:cs="Helv"/>
          <w:color w:val="000000"/>
          <w:sz w:val="20"/>
          <w:szCs w:val="20"/>
        </w:rPr>
        <w:br/>
        <w:t>PBŘ a statický posudek bude fakturován dle skutečnosti – odhadovaná cena – PBŘ 10 tis. CZK, statický posudek 2 střechy á 14 tis. CZK v závislosti na stavu dokumentace (případné více náklady na statický posudek budou konzultovány předem s investorem).</w:t>
      </w: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4" w:name="hla14"/>
      <w:bookmarkEnd w:id="14"/>
      <w:r w:rsidR="00B83503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955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5"/>
      <w:bookmarkEnd w:id="15"/>
      <w:r w:rsidR="00265B71">
        <w:rPr>
          <w:rFonts w:ascii="Helv" w:hAnsi="Helv" w:cs="Helv"/>
          <w:color w:val="000000"/>
          <w:sz w:val="20"/>
          <w:szCs w:val="20"/>
        </w:rPr>
        <w:t>29.</w:t>
      </w:r>
      <w:r w:rsidR="00B83503">
        <w:rPr>
          <w:rFonts w:ascii="Helv" w:hAnsi="Helv" w:cs="Helv"/>
          <w:color w:val="000000"/>
          <w:sz w:val="20"/>
          <w:szCs w:val="20"/>
        </w:rPr>
        <w:t xml:space="preserve"> </w:t>
      </w:r>
      <w:r w:rsidR="00265B71">
        <w:rPr>
          <w:rFonts w:ascii="Helv" w:hAnsi="Helv" w:cs="Helv"/>
          <w:color w:val="000000"/>
          <w:sz w:val="20"/>
          <w:szCs w:val="20"/>
        </w:rPr>
        <w:t>03.</w:t>
      </w:r>
      <w:r w:rsidR="00B83503">
        <w:rPr>
          <w:rFonts w:ascii="Helv" w:hAnsi="Helv" w:cs="Helv"/>
          <w:color w:val="000000"/>
          <w:sz w:val="20"/>
          <w:szCs w:val="20"/>
        </w:rPr>
        <w:t xml:space="preserve"> </w:t>
      </w:r>
      <w:r w:rsidR="00265B71">
        <w:rPr>
          <w:rFonts w:ascii="Helv" w:hAnsi="Helv" w:cs="Helv"/>
          <w:color w:val="000000"/>
          <w:sz w:val="20"/>
          <w:szCs w:val="20"/>
        </w:rPr>
        <w:t>2024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6" w:name="hla16"/>
      <w:bookmarkEnd w:id="16"/>
      <w:r w:rsidR="00265B71" w:rsidRPr="00265B71">
        <w:rPr>
          <w:rFonts w:ascii="Arial" w:hAnsi="Arial" w:cs="Arial"/>
          <w:sz w:val="22"/>
          <w:szCs w:val="22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24"/>
      <w:bookmarkEnd w:id="17"/>
      <w:r w:rsidR="00265B71">
        <w:rPr>
          <w:rFonts w:ascii="Helv" w:hAnsi="Helv" w:cs="Helv"/>
          <w:color w:val="000000"/>
          <w:sz w:val="20"/>
          <w:szCs w:val="20"/>
        </w:rPr>
        <w:t>124</w:t>
      </w:r>
      <w:r w:rsidR="00B83503">
        <w:rPr>
          <w:rFonts w:ascii="Helv" w:hAnsi="Helv" w:cs="Helv"/>
          <w:color w:val="000000"/>
          <w:sz w:val="20"/>
          <w:szCs w:val="20"/>
        </w:rPr>
        <w:t xml:space="preserve"> </w:t>
      </w:r>
      <w:r w:rsidR="00265B71">
        <w:rPr>
          <w:rFonts w:ascii="Helv" w:hAnsi="Helv" w:cs="Helv"/>
          <w:color w:val="000000"/>
          <w:sz w:val="20"/>
          <w:szCs w:val="20"/>
        </w:rPr>
        <w:t>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B83503" w:rsidRDefault="00E95269" w:rsidP="00E95269">
      <w:pPr>
        <w:jc w:val="both"/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8" w:name="hla17"/>
      <w:bookmarkEnd w:id="18"/>
      <w:r w:rsidR="00516847" w:rsidRPr="00B83503">
        <w:rPr>
          <w:rFonts w:ascii="Helv" w:hAnsi="Helv" w:cs="Helv"/>
          <w:color w:val="000000"/>
          <w:sz w:val="20"/>
          <w:szCs w:val="20"/>
        </w:rPr>
        <w:t xml:space="preserve"> </w:t>
      </w:r>
      <w:r w:rsidR="00B83503" w:rsidRPr="00B83503">
        <w:rPr>
          <w:rFonts w:ascii="Helv" w:hAnsi="Helv" w:cs="Helv"/>
          <w:color w:val="000000"/>
          <w:sz w:val="20"/>
          <w:szCs w:val="20"/>
        </w:rPr>
        <w:t>dle platné legislativy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B83503" w:rsidRDefault="0055688B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9" w:name="hla18"/>
      <w:bookmarkEnd w:id="19"/>
      <w:r w:rsidR="00B83503" w:rsidRPr="00B83503">
        <w:rPr>
          <w:rFonts w:ascii="Helv" w:hAnsi="Helv" w:cs="Helv"/>
          <w:color w:val="000000"/>
          <w:sz w:val="20"/>
          <w:szCs w:val="20"/>
        </w:rPr>
        <w:t>14 dní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20" w:name="hla19"/>
      <w:bookmarkEnd w:id="20"/>
      <w:r w:rsidR="00265B71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1" w:name="hla20"/>
      <w:bookmarkEnd w:id="21"/>
      <w:proofErr w:type="spellStart"/>
      <w:r w:rsidR="004E04E9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</w:p>
    <w:p w:rsidR="00B83503" w:rsidRDefault="00B83503" w:rsidP="00CA533B">
      <w:pPr>
        <w:rPr>
          <w:rFonts w:ascii="Arial" w:hAnsi="Arial" w:cs="Arial"/>
          <w:sz w:val="22"/>
          <w:szCs w:val="22"/>
        </w:rPr>
      </w:pPr>
    </w:p>
    <w:p w:rsidR="00B83503" w:rsidRPr="00084322" w:rsidRDefault="00B83503" w:rsidP="00CA533B">
      <w:pPr>
        <w:rPr>
          <w:rFonts w:ascii="Arial" w:hAnsi="Arial" w:cs="Arial"/>
          <w:sz w:val="22"/>
          <w:szCs w:val="22"/>
        </w:rPr>
      </w:pP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proofErr w:type="spellStart"/>
      <w:r w:rsidR="004E04E9">
        <w:rPr>
          <w:rFonts w:ascii="Arial" w:hAnsi="Arial" w:cs="Arial"/>
          <w:sz w:val="22"/>
          <w:szCs w:val="22"/>
        </w:rPr>
        <w:t>xxx</w:t>
      </w:r>
      <w:proofErr w:type="spellEnd"/>
    </w:p>
    <w:p w:rsidR="001F64A9" w:rsidRPr="00B83503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 operace</w:t>
      </w:r>
      <w:r w:rsidR="00142C5F" w:rsidRPr="00084322">
        <w:rPr>
          <w:sz w:val="22"/>
          <w:szCs w:val="22"/>
        </w:rPr>
        <w:t>)</w:t>
      </w: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B83503" w:rsidRDefault="00B83503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4E04E9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65B71"/>
    <w:rsid w:val="00275A54"/>
    <w:rsid w:val="002A3B24"/>
    <w:rsid w:val="00310396"/>
    <w:rsid w:val="00341FF5"/>
    <w:rsid w:val="00360B47"/>
    <w:rsid w:val="003B075F"/>
    <w:rsid w:val="00434D96"/>
    <w:rsid w:val="004E04E9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04B9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3503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2796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01A117-46C3-4A9E-8296-A827DCD0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3B35-CB1B-44F8-BBD4-5E4D7295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4</cp:revision>
  <cp:lastPrinted>2016-09-22T09:46:00Z</cp:lastPrinted>
  <dcterms:created xsi:type="dcterms:W3CDTF">2024-01-29T15:01:00Z</dcterms:created>
  <dcterms:modified xsi:type="dcterms:W3CDTF">2024-02-07T07:16:00Z</dcterms:modified>
</cp:coreProperties>
</file>