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803" w:h="413" w:hRule="exact" w:wrap="none" w:vAnchor="page" w:hAnchor="page" w:x="1592" w:y="1943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Kooperativa</w:t>
      </w:r>
      <w:bookmarkEnd w:id="0"/>
    </w:p>
    <w:p>
      <w:pPr>
        <w:pStyle w:val="Style5"/>
        <w:framePr w:w="8803" w:h="213" w:hRule="exact" w:wrap="none" w:vAnchor="page" w:hAnchor="page" w:x="1592" w:y="2469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VIENNA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INSURANCE GROUP</w:t>
      </w:r>
    </w:p>
    <w:p>
      <w:pPr>
        <w:pStyle w:val="Style7"/>
        <w:framePr w:w="8803" w:h="1536" w:hRule="exact" w:wrap="none" w:vAnchor="page" w:hAnchor="page" w:x="1592" w:y="26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Potvrzení o uzavření</w:t>
        <w:br/>
        <w:t>pojistné smlouvy</w:t>
      </w:r>
      <w:bookmarkEnd w:id="1"/>
    </w:p>
    <w:p>
      <w:pPr>
        <w:pStyle w:val="Style9"/>
        <w:framePr w:w="2083" w:h="2544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</w:t>
      </w:r>
    </w:p>
    <w:p>
      <w:pPr>
        <w:pStyle w:val="Style11"/>
        <w:framePr w:w="2083" w:h="2544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</w:t>
        <w:br/>
        <w:t>Adresa sídla</w:t>
        <w:br/>
      </w:r>
      <w:r>
        <w:rPr>
          <w:rStyle w:val="CharStyle13"/>
        </w:rPr>
        <w:t>IČ</w:t>
      </w:r>
    </w:p>
    <w:p>
      <w:pPr>
        <w:pStyle w:val="Style9"/>
        <w:framePr w:w="2083" w:h="2544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Pojistitel</w:t>
      </w:r>
    </w:p>
    <w:p>
      <w:pPr>
        <w:pStyle w:val="Style11"/>
        <w:framePr w:w="2083" w:h="2544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br/>
      </w:r>
      <w:r>
        <w:rPr>
          <w:rStyle w:val="CharStyle13"/>
        </w:rPr>
        <w:t>IČ</w:t>
      </w:r>
    </w:p>
    <w:p>
      <w:pPr>
        <w:pStyle w:val="Style9"/>
        <w:framePr w:w="2083" w:h="2544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Pojistná smlouva č.</w:t>
        <w:br/>
        <w:t>Krytí</w:t>
      </w:r>
    </w:p>
    <w:p>
      <w:pPr>
        <w:pStyle w:val="Style9"/>
        <w:framePr w:w="2083" w:h="2544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pojištění</w:t>
      </w:r>
    </w:p>
    <w:p>
      <w:pPr>
        <w:pStyle w:val="Style14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52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Viamed s.r.o.</w:t>
      </w:r>
      <w:bookmarkEnd w:id="2"/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</w:rPr>
        <w:t>..</w:t>
      </w:r>
      <w:r>
        <w:rPr>
          <w:rStyle w:val="CharStyle17"/>
        </w:rPr>
        <w:t>...</w:t>
      </w:r>
      <w:r>
        <w:rPr>
          <w:rStyle w:val="CharStyle18"/>
        </w:rPr>
        <w:t>​</w:t>
      </w:r>
      <w:r>
        <w:rPr>
          <w:rStyle w:val="CharStyle16"/>
        </w:rPr>
        <w:t>..</w:t>
      </w:r>
      <w:r>
        <w:rPr>
          <w:rStyle w:val="CharStyle17"/>
        </w:rPr>
        <w:t>.....</w:t>
      </w:r>
      <w:r>
        <w:rPr>
          <w:rStyle w:val="CharStyle18"/>
        </w:rPr>
        <w:t>​</w:t>
      </w:r>
      <w:r>
        <w:rPr>
          <w:rStyle w:val="CharStyle19"/>
        </w:rPr>
        <w:t>....</w:t>
      </w:r>
      <w:r>
        <w:rPr>
          <w:rStyle w:val="CharStyle20"/>
        </w:rPr>
        <w:t>..</w:t>
      </w:r>
    </w:p>
    <w:p>
      <w:pPr>
        <w:pStyle w:val="Style2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5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Březinova 501/4,186 00 Praha 8, Česká republika</w:t>
        <w:br/>
        <w:t>06147917</w:t>
      </w:r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52" w:right="0" w:firstLine="0"/>
      </w:pPr>
      <w:r>
        <w:rPr>
          <w:rStyle w:val="CharStyle23"/>
        </w:rPr>
        <w:t>......</w:t>
      </w:r>
      <w:r>
        <w:rPr>
          <w:rStyle w:val="CharStyle24"/>
        </w:rPr>
        <w:t>.........</w:t>
      </w:r>
      <w:r>
        <w:rPr>
          <w:rStyle w:val="CharStyle18"/>
        </w:rPr>
        <w:t>​</w:t>
      </w:r>
      <w:r>
        <w:rPr>
          <w:rStyle w:val="CharStyle25"/>
        </w:rPr>
        <w:t>......</w:t>
      </w:r>
      <w:r>
        <w:rPr>
          <w:rStyle w:val="CharStyle26"/>
        </w:rPr>
        <w:t>........</w:t>
      </w:r>
      <w:r>
        <w:rPr>
          <w:rStyle w:val="CharStyle18"/>
        </w:rPr>
        <w:t>​</w:t>
      </w:r>
      <w:r>
        <w:rPr>
          <w:rStyle w:val="CharStyle26"/>
        </w:rPr>
        <w:t>......</w:t>
      </w:r>
      <w:r>
        <w:rPr>
          <w:rStyle w:val="CharStyle18"/>
        </w:rPr>
        <w:t>​......</w:t>
      </w:r>
      <w:r>
        <w:rPr>
          <w:rStyle w:val="CharStyle23"/>
        </w:rPr>
        <w:t>...</w:t>
      </w:r>
      <w:r>
        <w:rPr>
          <w:rStyle w:val="CharStyle18"/>
        </w:rPr>
        <w:t>​</w:t>
      </w:r>
      <w:r>
        <w:rPr>
          <w:rStyle w:val="CharStyle24"/>
        </w:rPr>
        <w:t>.....</w:t>
      </w:r>
      <w:r>
        <w:rPr>
          <w:rStyle w:val="CharStyle25"/>
        </w:rPr>
        <w:t>.......</w:t>
      </w:r>
      <w:r>
        <w:rPr>
          <w:rStyle w:val="CharStyle18"/>
        </w:rPr>
        <w:t>​</w:t>
      </w:r>
      <w:r>
        <w:rPr>
          <w:rStyle w:val="CharStyle25"/>
        </w:rPr>
        <w:t>...</w:t>
      </w:r>
      <w:r>
        <w:rPr>
          <w:rStyle w:val="CharStyle26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8"/>
        </w:rPr>
        <w:t>​</w:t>
      </w:r>
      <w:r>
        <w:rPr>
          <w:rStyle w:val="CharStyle23"/>
        </w:rPr>
        <w:t>...</w:t>
      </w:r>
      <w:r>
        <w:rPr>
          <w:rStyle w:val="CharStyle24"/>
        </w:rPr>
        <w:t>........</w:t>
      </w:r>
      <w:r>
        <w:rPr>
          <w:rStyle w:val="CharStyle18"/>
        </w:rPr>
        <w:t>​</w:t>
      </w:r>
      <w:r>
        <w:rPr>
          <w:rStyle w:val="CharStyle25"/>
        </w:rPr>
        <w:t>..............</w:t>
      </w:r>
      <w:r>
        <w:rPr>
          <w:rStyle w:val="CharStyle18"/>
        </w:rPr>
        <w:t>​</w:t>
      </w:r>
      <w:r>
        <w:rPr>
          <w:rStyle w:val="CharStyle27"/>
        </w:rPr>
        <w:t>.</w:t>
      </w:r>
      <w:r>
        <w:rPr>
          <w:rStyle w:val="CharStyle28"/>
        </w:rPr>
        <w:t>..</w:t>
      </w:r>
      <w:r>
        <w:rPr>
          <w:rStyle w:val="CharStyle18"/>
        </w:rPr>
        <w:t>​</w:t>
      </w:r>
      <w:r>
        <w:rPr>
          <w:rStyle w:val="CharStyle17"/>
        </w:rPr>
        <w:t>.......</w:t>
      </w:r>
      <w:r>
        <w:rPr>
          <w:rStyle w:val="CharStyle18"/>
        </w:rPr>
        <w:t>​</w:t>
      </w:r>
      <w:r>
        <w:rPr>
          <w:rStyle w:val="CharStyle16"/>
        </w:rPr>
        <w:t>..</w:t>
      </w:r>
      <w:r>
        <w:rPr>
          <w:rStyle w:val="CharStyle17"/>
        </w:rPr>
        <w:t>.</w:t>
      </w:r>
      <w:r>
        <w:rPr>
          <w:rStyle w:val="CharStyle18"/>
        </w:rPr>
        <w:t>​</w:t>
      </w:r>
      <w:r>
        <w:rPr>
          <w:rStyle w:val="CharStyle19"/>
        </w:rPr>
        <w:t>......</w:t>
      </w:r>
      <w:r>
        <w:rPr>
          <w:rStyle w:val="CharStyle20"/>
        </w:rPr>
        <w:t>.</w:t>
      </w:r>
      <w:r>
        <w:rPr>
          <w:rStyle w:val="CharStyle18"/>
        </w:rPr>
        <w:t>​</w:t>
      </w:r>
      <w:r>
        <w:rPr>
          <w:rStyle w:val="CharStyle24"/>
        </w:rPr>
        <w:t>...</w:t>
      </w:r>
      <w:r>
        <w:rPr>
          <w:rStyle w:val="CharStyle25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8"/>
        </w:rPr>
        <w:t>​</w:t>
      </w:r>
      <w:r>
        <w:rPr>
          <w:rStyle w:val="CharStyle24"/>
        </w:rPr>
        <w:t>.......</w:t>
      </w:r>
      <w:r>
        <w:rPr>
          <w:rStyle w:val="CharStyle25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29"/>
        </w:rPr>
        <w:t>8603294078</w:t>
      </w:r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5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Pojistník je pro účely této smlouvy zároveň pojištěným.</w:t>
      </w:r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5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odpovědnosti za újmu - obecné odpovědnosti včetně újmy vadou</w:t>
        <w:br/>
        <w:t>výrobku a vadou práce.</w:t>
      </w:r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VPP P-100/14 - Všeobecné pojistné podmínky pro pojištění majetku a odpovědnosti</w:t>
      </w:r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ZSU-500/20 - Zvláštní smluvní ujednání k pojištění odpovědnosti za újmu</w:t>
      </w:r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DPP P-205/14 - Dodatkové pojistné podmínky upravující způsoby zabezpečení</w:t>
      </w:r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ZPP P-600/14 - Zvláštní pojistné podmínky pro pojištění odpovědnosti za újmu</w:t>
      </w:r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je sjednáno pro případ právním předpisem stanovené odpovědnosti pojištěného za újmu</w:t>
      </w:r>
    </w:p>
    <w:p>
      <w:pPr>
        <w:pStyle w:val="Style1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vzniklou jinému v souvislosti s činností nebo vztahem pojištěného, které jsou uvedeny v pojistné smlouvě.</w:t>
      </w:r>
    </w:p>
    <w:p>
      <w:pPr>
        <w:pStyle w:val="Style21"/>
        <w:framePr w:w="8803" w:h="5530" w:hRule="exact" w:wrap="none" w:vAnchor="page" w:hAnchor="page" w:x="1592" w:y="4882"/>
        <w:tabs>
          <w:tab w:leader="none" w:pos="2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 pojistného plnění</w:t>
        <w:tab/>
      </w:r>
      <w:r>
        <w:rPr>
          <w:rStyle w:val="CharStyle30"/>
          <w:b/>
          <w:bCs/>
        </w:rPr>
        <w:t>...</w:t>
      </w:r>
      <w:r>
        <w:rPr>
          <w:rStyle w:val="CharStyle31"/>
          <w:b/>
          <w:bCs/>
        </w:rPr>
        <w:t>.</w:t>
      </w:r>
      <w:r>
        <w:rPr>
          <w:rStyle w:val="CharStyle32"/>
          <w:b/>
          <w:bCs/>
        </w:rPr>
        <w:t>​</w:t>
      </w:r>
      <w:r>
        <w:rPr>
          <w:rStyle w:val="CharStyle33"/>
          <w:b/>
          <w:bCs/>
        </w:rPr>
        <w:t>.</w:t>
      </w:r>
      <w:r>
        <w:rPr>
          <w:rStyle w:val="CharStyle34"/>
          <w:b/>
          <w:bCs/>
        </w:rPr>
        <w:t>...</w:t>
      </w:r>
      <w:r>
        <w:rPr>
          <w:rStyle w:val="CharStyle31"/>
          <w:b/>
          <w:bCs/>
        </w:rPr>
        <w:t>.</w:t>
      </w:r>
      <w:r>
        <w:rPr>
          <w:rStyle w:val="CharStyle32"/>
          <w:b/>
          <w:bCs/>
        </w:rPr>
        <w:t>​</w:t>
      </w:r>
      <w:r>
        <w:rPr>
          <w:rStyle w:val="CharStyle33"/>
          <w:b/>
          <w:bCs/>
        </w:rPr>
        <w:t>.</w:t>
      </w:r>
      <w:r>
        <w:rPr>
          <w:rStyle w:val="CharStyle34"/>
          <w:b/>
          <w:bCs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Kč</w:t>
      </w:r>
    </w:p>
    <w:p>
      <w:pPr>
        <w:pStyle w:val="Style21"/>
        <w:framePr w:w="8803" w:h="5530" w:hRule="exact" w:wrap="none" w:vAnchor="page" w:hAnchor="page" w:x="1592" w:y="4882"/>
        <w:tabs>
          <w:tab w:leader="none" w:pos="2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Spoluúčast</w:t>
        <w:tab/>
      </w:r>
      <w:r>
        <w:rPr>
          <w:rStyle w:val="CharStyle35"/>
          <w:b/>
          <w:bCs/>
        </w:rPr>
        <w:t>.</w:t>
      </w:r>
      <w:r>
        <w:rPr>
          <w:rStyle w:val="CharStyle31"/>
          <w:b/>
          <w:bCs/>
        </w:rPr>
        <w:t>.</w:t>
      </w:r>
      <w:r>
        <w:rPr>
          <w:rStyle w:val="CharStyle32"/>
          <w:b/>
          <w:bCs/>
        </w:rPr>
        <w:t>​</w:t>
      </w:r>
      <w:r>
        <w:rPr>
          <w:rStyle w:val="CharStyle33"/>
          <w:b/>
          <w:bCs/>
        </w:rPr>
        <w:t>.</w:t>
      </w:r>
      <w:r>
        <w:rPr>
          <w:rStyle w:val="CharStyle34"/>
          <w:b/>
          <w:bCs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Kč</w:t>
      </w:r>
    </w:p>
    <w:p>
      <w:pPr>
        <w:pStyle w:val="Style2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361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24.10.2021</w:t>
      </w:r>
    </w:p>
    <w:p>
      <w:pPr>
        <w:pStyle w:val="Style2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361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23.10.2022</w:t>
      </w:r>
    </w:p>
    <w:p>
      <w:pPr>
        <w:pStyle w:val="Style21"/>
        <w:framePr w:w="8803" w:h="5530" w:hRule="exact" w:wrap="none" w:vAnchor="page" w:hAnchor="page" w:x="1592" w:y="48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361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 a sousední státy</w:t>
      </w:r>
    </w:p>
    <w:p>
      <w:pPr>
        <w:pStyle w:val="Style21"/>
        <w:framePr w:w="1613" w:h="817" w:hRule="exact" w:wrap="none" w:vAnchor="page" w:hAnchor="page" w:x="1611" w:y="960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Počátek pojištění</w:t>
        <w:br/>
        <w:t>Konec pojištění</w:t>
        <w:br/>
        <w:t>Územní platnost</w:t>
      </w:r>
    </w:p>
    <w:p>
      <w:pPr>
        <w:pStyle w:val="Style36"/>
        <w:framePr w:w="8803" w:h="201" w:hRule="exact" w:wrap="none" w:vAnchor="page" w:hAnchor="page" w:x="1592" w:y="11851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3. května 2022</w:t>
      </w:r>
    </w:p>
    <w:p>
      <w:pPr>
        <w:framePr w:wrap="none" w:vAnchor="page" w:hAnchor="page" w:x="1880" w:y="1318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5pt;height:69pt;">
            <v:imagedata r:id="rId5" r:href="rId6"/>
          </v:shape>
        </w:pict>
      </w:r>
    </w:p>
    <w:p>
      <w:pPr>
        <w:framePr w:wrap="none" w:vAnchor="page" w:hAnchor="page" w:x="8591" w:y="13572"/>
        <w:widowControl w:val="0"/>
      </w:pPr>
    </w:p>
    <w:p>
      <w:pPr>
        <w:pStyle w:val="Style40"/>
        <w:framePr w:wrap="none" w:vAnchor="page" w:hAnchor="page" w:x="1688" w:y="145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42"/>
        </w:rPr>
        <w:t>..........</w:t>
      </w:r>
      <w:r>
        <w:rPr>
          <w:rStyle w:val="CharStyle43"/>
        </w:rPr>
        <w:t>.</w:t>
      </w:r>
      <w:r>
        <w:rPr>
          <w:rStyle w:val="CharStyle44"/>
        </w:rPr>
        <w:t>​</w:t>
      </w:r>
      <w:r>
        <w:rPr>
          <w:rStyle w:val="CharStyle45"/>
        </w:rPr>
        <w:t>..</w:t>
      </w:r>
      <w:r>
        <w:rPr>
          <w:rStyle w:val="CharStyle44"/>
        </w:rPr>
        <w:t>​</w:t>
      </w:r>
      <w:r>
        <w:rPr>
          <w:rStyle w:val="CharStyle43"/>
        </w:rPr>
        <w:t>.......</w:t>
      </w:r>
      <w:r>
        <w:rPr>
          <w:rStyle w:val="CharStyle46"/>
        </w:rPr>
        <w:t>.</w:t>
      </w:r>
      <w:r>
        <w:rPr>
          <w:rStyle w:val="CharStyle44"/>
        </w:rPr>
        <w:t>​</w:t>
      </w:r>
      <w:r>
        <w:rPr>
          <w:rStyle w:val="CharStyle47"/>
        </w:rPr>
        <w:t>.................</w:t>
      </w:r>
      <w:r>
        <w:rPr>
          <w:rStyle w:val="CharStyle48"/>
        </w:rPr>
        <w:t>.</w:t>
      </w:r>
    </w:p>
    <w:p>
      <w:pPr>
        <w:pStyle w:val="Style49"/>
        <w:framePr w:w="3638" w:h="470" w:hRule="exact" w:wrap="none" w:vAnchor="page" w:hAnchor="page" w:x="7247" w:y="14312"/>
        <w:widowControl w:val="0"/>
        <w:keepNext w:val="0"/>
        <w:keepLines w:val="0"/>
        <w:shd w:val="clear" w:color="auto" w:fill="auto"/>
        <w:bidi w:val="0"/>
        <w:spacing w:before="0" w:after="0"/>
        <w:ind w:left="1027" w:right="0" w:firstLine="0"/>
      </w:pPr>
      <w:r>
        <w:rPr>
          <w:rStyle w:val="CharStyle51"/>
        </w:rPr>
        <w:t>.</w:t>
      </w:r>
      <w:r>
        <w:rPr>
          <w:rStyle w:val="CharStyle52"/>
        </w:rPr>
        <w:t>....</w:t>
      </w:r>
      <w:r>
        <w:rPr>
          <w:rStyle w:val="CharStyle53"/>
        </w:rPr>
        <w:t>​</w:t>
      </w:r>
      <w:r>
        <w:rPr>
          <w:rStyle w:val="CharStyle54"/>
        </w:rPr>
        <w:t>......</w:t>
      </w:r>
      <w:r>
        <w:rPr>
          <w:rStyle w:val="CharStyle55"/>
        </w:rPr>
        <w:t>..</w:t>
      </w:r>
      <w:r>
        <w:rPr>
          <w:rStyle w:val="CharStyle53"/>
        </w:rPr>
        <w:t>​</w:t>
      </w:r>
      <w:r>
        <w:rPr>
          <w:rStyle w:val="CharStyle52"/>
        </w:rPr>
        <w:t>.</w:t>
      </w:r>
      <w:r>
        <w:rPr>
          <w:rStyle w:val="CharStyle56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53"/>
        </w:rPr>
        <w:t>​</w:t>
      </w:r>
      <w:r>
        <w:rPr>
          <w:rStyle w:val="CharStyle57"/>
        </w:rPr>
        <w:t>.......</w:t>
      </w:r>
      <w:r>
        <w:rPr>
          <w:rStyle w:val="CharStyle58"/>
        </w:rPr>
        <w:t>.</w:t>
      </w:r>
      <w:r>
        <w:rPr>
          <w:rStyle w:val="CharStyle53"/>
        </w:rPr>
        <w:t>​</w:t>
      </w:r>
      <w:r>
        <w:rPr>
          <w:rStyle w:val="CharStyle56"/>
        </w:rPr>
        <w:t>.......</w:t>
      </w:r>
      <w:r>
        <w:rPr>
          <w:rStyle w:val="CharStyle53"/>
        </w:rPr>
        <w:t>​</w:t>
      </w:r>
      <w:r>
        <w:rPr>
          <w:rStyle w:val="CharStyle55"/>
        </w:rPr>
        <w:t>......</w:t>
      </w:r>
      <w:r>
        <w:rPr>
          <w:rStyle w:val="CharStyle59"/>
        </w:rPr>
        <w:t>.....</w:t>
      </w:r>
      <w:r>
        <w:rPr>
          <w:rStyle w:val="CharStyle53"/>
        </w:rPr>
        <w:t>​</w:t>
      </w:r>
      <w:r>
        <w:rPr>
          <w:rStyle w:val="CharStyle52"/>
        </w:rPr>
        <w:t>........</w:t>
      </w:r>
      <w:r>
        <w:rPr>
          <w:rStyle w:val="CharStyle56"/>
        </w:rPr>
        <w:t>..</w:t>
      </w:r>
      <w:r>
        <w:rPr>
          <w:rStyle w:val="CharStyle53"/>
        </w:rPr>
        <w:t>​</w:t>
      </w:r>
      <w:r>
        <w:rPr>
          <w:rStyle w:val="CharStyle57"/>
        </w:rPr>
        <w:t>..</w:t>
      </w:r>
      <w:r>
        <w:rPr>
          <w:rStyle w:val="CharStyle53"/>
        </w:rPr>
        <w:t>​.........</w:t>
      </w:r>
      <w:r>
        <w:rPr>
          <w:rStyle w:val="CharStyle54"/>
        </w:rPr>
        <w:t>.......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393.95pt;margin-top:669.3pt;width:49.45pt;height:48.9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_"/>
    <w:basedOn w:val="DefaultParagraphFont"/>
    <w:link w:val="Style3"/>
    <w:rPr>
      <w:b/>
      <w:bCs/>
      <w:i w:val="0"/>
      <w:iCs w:val="0"/>
      <w:u w:val="none"/>
      <w:strike w:val="0"/>
      <w:smallCaps w:val="0"/>
      <w:sz w:val="36"/>
      <w:szCs w:val="36"/>
      <w:rFonts w:ascii="Trebuchet MS" w:eastAsia="Trebuchet MS" w:hAnsi="Trebuchet MS" w:cs="Trebuchet MS"/>
    </w:rPr>
  </w:style>
  <w:style w:type="character" w:customStyle="1" w:styleId="CharStyle6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Trebuchet MS" w:eastAsia="Trebuchet MS" w:hAnsi="Trebuchet MS" w:cs="Trebuchet MS"/>
    </w:rPr>
  </w:style>
  <w:style w:type="character" w:customStyle="1" w:styleId="CharStyle8">
    <w:name w:val="Nadpis #1_"/>
    <w:basedOn w:val="DefaultParagraphFont"/>
    <w:link w:val="Style7"/>
    <w:rPr>
      <w:b/>
      <w:bCs/>
      <w:i w:val="0"/>
      <w:iCs w:val="0"/>
      <w:u w:val="none"/>
      <w:strike w:val="0"/>
      <w:smallCaps w:val="0"/>
      <w:sz w:val="52"/>
      <w:szCs w:val="52"/>
      <w:rFonts w:ascii="Cambria" w:eastAsia="Cambria" w:hAnsi="Cambria" w:cs="Cambria"/>
    </w:rPr>
  </w:style>
  <w:style w:type="character" w:customStyle="1" w:styleId="CharStyle10">
    <w:name w:val="Základní text (6)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13">
    <w:name w:val="Základní text (2) + Cambria,9,5 pt,Tučné"/>
    <w:basedOn w:val="CharStyle12"/>
    <w:rPr>
      <w:lang w:val="cs-CZ" w:eastAsia="cs-CZ" w:bidi="cs-CZ"/>
      <w:b/>
      <w:bCs/>
      <w:sz w:val="19"/>
      <w:szCs w:val="19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5">
    <w:name w:val="Nadpis #3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16">
    <w:name w:val="{38BED8CC-B35C-4ECB-ABA1-B3E8E3F74083}"/>
    <w:basedOn w:val="CharStyle1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7">
    <w:name w:val="{062CEA0B-0702-46AD-B500-61223BA1AB5F}"/>
    <w:basedOn w:val="CharStyle1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8">
    <w:name w:val="{76EB0DAA-C984-45DD-B8F3-A9A9DDA25E56}"/>
    <w:basedOn w:val="CharStyle1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9">
    <w:name w:val="{ED4883AA-EB6F-4E9C-A7C8-C7004793661D}"/>
    <w:basedOn w:val="CharStyle12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20">
    <w:name w:val="{B3D9EC69-B8A8-4781-A789-7907EABEB126}"/>
    <w:basedOn w:val="CharStyle12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22">
    <w:name w:val="Základní text (4)_"/>
    <w:basedOn w:val="DefaultParagraphFont"/>
    <w:link w:val="Style21"/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23">
    <w:name w:val="{350945B1-916C-4F78-8AFE-907F996A5D2C}"/>
    <w:basedOn w:val="CharStyle1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4">
    <w:name w:val="{BCF14D12-2596-40CB-8314-C78B2EFBE7AF}"/>
    <w:basedOn w:val="CharStyle1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5">
    <w:name w:val="{B42E4CD6-A8F7-4F77-9407-CCADDE5466ED}"/>
    <w:basedOn w:val="CharStyle1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6">
    <w:name w:val="{E45DE930-7253-4D30-9872-43C45345056B}"/>
    <w:basedOn w:val="CharStyle1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27">
    <w:name w:val="{D23B759B-32B1-4FBA-AE57-647B416951B3}"/>
    <w:basedOn w:val="CharStyle12"/>
    <w:rPr>
      <w:lang w:val="cs-CZ" w:eastAsia="cs-CZ" w:bidi="cs-CZ"/>
      <w:w w:val="100"/>
      <w:spacing w:val="14"/>
      <w:color w:val="000000"/>
      <w:shd w:val="clear" w:color="auto" w:fill="000000"/>
      <w:position w:val="0"/>
    </w:rPr>
  </w:style>
  <w:style w:type="character" w:customStyle="1" w:styleId="CharStyle28">
    <w:name w:val="{DE5E52F6-08EE-468B-8263-CB4C0AEBF7CD}"/>
    <w:basedOn w:val="CharStyle12"/>
    <w:rPr>
      <w:lang w:val="cs-CZ" w:eastAsia="cs-CZ" w:bidi="cs-CZ"/>
      <w:w w:val="100"/>
      <w:spacing w:val="15"/>
      <w:color w:val="000000"/>
      <w:shd w:val="clear" w:color="auto" w:fill="000000"/>
      <w:position w:val="0"/>
    </w:rPr>
  </w:style>
  <w:style w:type="character" w:customStyle="1" w:styleId="CharStyle29">
    <w:name w:val="Základní text (2) + Calibri,13 pt,Tučné"/>
    <w:basedOn w:val="CharStyle12"/>
    <w:rPr>
      <w:lang w:val="cs-CZ" w:eastAsia="cs-CZ" w:bidi="cs-CZ"/>
      <w:b/>
      <w:bCs/>
      <w:sz w:val="26"/>
      <w:szCs w:val="26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0">
    <w:name w:val="{9E6F70C5-6023-4078-A239-1F96E80A031D}"/>
    <w:basedOn w:val="CharStyle2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1">
    <w:name w:val="{BE0D72EB-716A-47F8-9B4F-2B665E20AB6F}"/>
    <w:basedOn w:val="CharStyle22"/>
    <w:rPr>
      <w:lang w:val="cs-CZ" w:eastAsia="cs-CZ" w:bidi="cs-CZ"/>
      <w:w w:val="100"/>
      <w:spacing w:val="-12"/>
      <w:color w:val="000000"/>
      <w:shd w:val="clear" w:color="auto" w:fill="000000"/>
      <w:position w:val="0"/>
    </w:rPr>
  </w:style>
  <w:style w:type="character" w:customStyle="1" w:styleId="CharStyle32">
    <w:name w:val="{932D0BEA-A393-4F3B-8E02-5023C38D3535}"/>
    <w:basedOn w:val="CharStyle2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3">
    <w:name w:val="{9964C7F8-FC02-404E-B530-C7C473FA981B}"/>
    <w:basedOn w:val="CharStyle22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34">
    <w:name w:val="{035C877D-5C7E-4B7B-9E6E-0A9C36559178}"/>
    <w:basedOn w:val="CharStyle22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35">
    <w:name w:val="{DC4D3B36-6BCB-47C3-99FA-C3112D6B5F5E}"/>
    <w:basedOn w:val="CharStyle22"/>
    <w:rPr>
      <w:lang w:val="cs-CZ" w:eastAsia="cs-CZ" w:bidi="cs-CZ"/>
      <w:w w:val="100"/>
      <w:spacing w:val="39"/>
      <w:color w:val="000000"/>
      <w:shd w:val="clear" w:color="auto" w:fill="000000"/>
      <w:position w:val="0"/>
    </w:rPr>
  </w:style>
  <w:style w:type="character" w:customStyle="1" w:styleId="CharStyle37">
    <w:name w:val="Základní text (5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character" w:customStyle="1" w:styleId="CharStyle39">
    <w:name w:val="Další_"/>
    <w:basedOn w:val="DefaultParagraphFont"/>
    <w:link w:val="Style3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1">
    <w:name w:val="Titulek obrázku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character" w:customStyle="1" w:styleId="CharStyle42">
    <w:name w:val="{F9858CF0-3D30-4905-BF40-8D0E5F6846B8}"/>
    <w:basedOn w:val="CharStyle41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3">
    <w:name w:val="{489747AD-6E94-4379-A527-1935F0E6DD24}"/>
    <w:basedOn w:val="CharStyle41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4">
    <w:name w:val="{1AF14E9C-6B2C-4101-AEDF-B6B58502F9AE}"/>
    <w:basedOn w:val="CharStyle4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5">
    <w:name w:val="{002F921C-6E6A-4006-A069-CDDA4308DF6B}"/>
    <w:basedOn w:val="CharStyle41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46">
    <w:name w:val="{C7BE6969-537F-4111-8470-DF456EE1F243}"/>
    <w:basedOn w:val="CharStyle41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7">
    <w:name w:val="{5099114F-45AA-4499-AC95-9E530BAE34F4}"/>
    <w:basedOn w:val="CharStyle4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8">
    <w:name w:val="{076F0D04-E8DC-47EF-92D6-326E05379B58}"/>
    <w:basedOn w:val="CharStyle4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0">
    <w:name w:val="Základní text (7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character" w:customStyle="1" w:styleId="CharStyle51">
    <w:name w:val="{BB287D17-286D-46D6-B69D-3036BB27963B}"/>
    <w:basedOn w:val="CharStyle50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52">
    <w:name w:val="{B7D94E3C-082F-4E53-9958-FF108E37BDD8}"/>
    <w:basedOn w:val="CharStyle50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53">
    <w:name w:val="{36C59DF4-5520-4B93-A892-71086F3D2A71}"/>
    <w:basedOn w:val="CharStyle5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4">
    <w:name w:val="{3770894D-618B-4AFC-953D-96E8636B289E}"/>
    <w:basedOn w:val="CharStyle50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5">
    <w:name w:val="{9803FCA3-5C63-4071-8BA8-967E964C62B5}"/>
    <w:basedOn w:val="CharStyle5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6">
    <w:name w:val="{AF19D3A9-03B1-41C1-A4AC-B11F45968849}"/>
    <w:basedOn w:val="CharStyle50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57">
    <w:name w:val="{6BCD6E6E-BD53-4B4D-977F-CECA8DB07C0A}"/>
    <w:basedOn w:val="CharStyle50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58">
    <w:name w:val="{49ED3FB8-6276-492F-BAEB-B3BC0FE023B2}"/>
    <w:basedOn w:val="CharStyle50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59">
    <w:name w:val="{24D27AD3-08D1-4F84-81C8-0E378D5BE135}"/>
    <w:basedOn w:val="CharStyle5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jc w:val="center"/>
      <w:outlineLvl w:val="1"/>
      <w:spacing w:after="18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rebuchet MS" w:eastAsia="Trebuchet MS" w:hAnsi="Trebuchet MS" w:cs="Trebuchet MS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center"/>
      <w:spacing w:before="180" w:after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rebuchet MS" w:eastAsia="Trebuchet MS" w:hAnsi="Trebuchet MS" w:cs="Trebuchet MS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jc w:val="center"/>
      <w:outlineLvl w:val="0"/>
      <w:spacing w:before="300" w:after="300" w:line="706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Cambria" w:eastAsia="Cambria" w:hAnsi="Cambria" w:cs="Cambria"/>
    </w:rPr>
  </w:style>
  <w:style w:type="paragraph" w:customStyle="1" w:styleId="Style9">
    <w:name w:val="Základní text (6)"/>
    <w:basedOn w:val="Normal"/>
    <w:link w:val="CharStyle10"/>
    <w:pPr>
      <w:widowControl w:val="0"/>
      <w:shd w:val="clear" w:color="auto" w:fill="FFFFFF"/>
      <w:jc w:val="both"/>
      <w:spacing w:line="245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FFFFFF"/>
      <w:outlineLvl w:val="2"/>
      <w:spacing w:before="300" w:line="245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  <w:spacing w:line="245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36">
    <w:name w:val="Základní text (5)"/>
    <w:basedOn w:val="Normal"/>
    <w:link w:val="CharStyle37"/>
    <w:pPr>
      <w:widowControl w:val="0"/>
      <w:shd w:val="clear" w:color="auto" w:fill="FFFFFF"/>
      <w:jc w:val="center"/>
      <w:spacing w:before="138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paragraph" w:customStyle="1" w:styleId="Style38">
    <w:name w:val="Další"/>
    <w:basedOn w:val="Normal"/>
    <w:link w:val="CharStyle39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0">
    <w:name w:val="Titulek obrázku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paragraph" w:customStyle="1" w:styleId="Style49">
    <w:name w:val="Základní text (7)"/>
    <w:basedOn w:val="Normal"/>
    <w:link w:val="CharStyle50"/>
    <w:pPr>
      <w:widowControl w:val="0"/>
      <w:shd w:val="clear" w:color="auto" w:fill="FFFFFF"/>
      <w:jc w:val="center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