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250D035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B08CB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B08CB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7B08CB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5DED">
        <w:rPr>
          <w:rFonts w:ascii="Arial" w:hAnsi="Arial" w:cs="Arial"/>
          <w:b/>
          <w:sz w:val="22"/>
          <w:szCs w:val="22"/>
        </w:rPr>
        <w:t>okres Kolín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3F11B3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F55DED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4D08D9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F55DED">
      <w:rPr>
        <w:rFonts w:ascii="Arial" w:hAnsi="Arial" w:cs="Arial"/>
      </w:rPr>
      <w:t>8570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DF4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B08CB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049C"/>
    <w:rsid w:val="00E63374"/>
    <w:rsid w:val="00EA229A"/>
    <w:rsid w:val="00EF5E1D"/>
    <w:rsid w:val="00F33FF9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A2C7-3291-4D48-AA94-144833A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2024-01-31T13:54:00Z</dcterms:created>
  <dcterms:modified xsi:type="dcterms:W3CDTF">2024-02-06T14:30:00Z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