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č.j.: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698D4B72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8E7B37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8E7B37">
        <w:rPr>
          <w:rFonts w:ascii="Arial" w:hAnsi="Arial" w:cs="Arial"/>
          <w:b/>
          <w:bCs/>
          <w:color w:val="000000"/>
          <w:kern w:val="0"/>
          <w:sz w:val="20"/>
          <w:szCs w:val="20"/>
        </w:rPr>
        <w:t>Nejvyšší správní soud</w:t>
      </w:r>
    </w:p>
    <w:p w14:paraId="6F88CEB7" w14:textId="66EF8164" w:rsidR="000C7556" w:rsidRDefault="008E7B37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Moravské nám. 611/6</w:t>
      </w:r>
    </w:p>
    <w:p w14:paraId="6E6F3651" w14:textId="5C3EBD53" w:rsidR="000C7556" w:rsidRDefault="008E7B37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657 40 Brno</w:t>
      </w:r>
    </w:p>
    <w:p w14:paraId="3B83BABC" w14:textId="69B0FFDA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8E7B37">
        <w:rPr>
          <w:rFonts w:ascii="ArialMT" w:hAnsi="ArialMT" w:cs="ArialMT"/>
          <w:color w:val="000000"/>
          <w:kern w:val="0"/>
          <w:sz w:val="20"/>
          <w:szCs w:val="20"/>
        </w:rPr>
        <w:t xml:space="preserve"> 75003716</w:t>
      </w:r>
    </w:p>
    <w:p w14:paraId="479F9B22" w14:textId="1D5E0DB9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8E7B37">
        <w:rPr>
          <w:rFonts w:ascii="ArialMT" w:hAnsi="ArialMT" w:cs="ArialMT"/>
          <w:color w:val="000000"/>
          <w:kern w:val="0"/>
          <w:sz w:val="20"/>
          <w:szCs w:val="20"/>
        </w:rPr>
        <w:t xml:space="preserve"> není plátce DPH</w:t>
      </w:r>
    </w:p>
    <w:p w14:paraId="4F97AA9B" w14:textId="77777777" w:rsidR="006B7D01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8E7B37">
        <w:rPr>
          <w:rFonts w:ascii="ArialMT" w:hAnsi="ArialMT" w:cs="ArialMT"/>
          <w:color w:val="000000"/>
          <w:kern w:val="0"/>
          <w:sz w:val="20"/>
          <w:szCs w:val="20"/>
        </w:rPr>
        <w:t xml:space="preserve"> Česká národní banka, pobočka Brno</w:t>
      </w:r>
    </w:p>
    <w:p w14:paraId="510F4337" w14:textId="33AC1878" w:rsidR="000C7556" w:rsidRDefault="006B7D0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Číslo</w:t>
      </w:r>
      <w:r w:rsidR="008E7B37">
        <w:rPr>
          <w:rFonts w:ascii="ArialMT" w:hAnsi="ArialMT" w:cs="ArialMT"/>
          <w:color w:val="000000"/>
          <w:kern w:val="0"/>
          <w:sz w:val="20"/>
          <w:szCs w:val="20"/>
        </w:rPr>
        <w:t xml:space="preserve"> účtu: </w:t>
      </w:r>
      <w:proofErr w:type="spellStart"/>
      <w:r w:rsidR="008E767F">
        <w:rPr>
          <w:rFonts w:ascii="ArialMT" w:hAnsi="ArialMT" w:cs="ArialMT"/>
          <w:color w:val="000000"/>
          <w:kern w:val="0"/>
          <w:sz w:val="20"/>
          <w:szCs w:val="20"/>
        </w:rPr>
        <w:t>xxxx</w:t>
      </w:r>
      <w:proofErr w:type="spellEnd"/>
    </w:p>
    <w:p w14:paraId="5C7A9881" w14:textId="77777777" w:rsidR="006B7D01" w:rsidRDefault="006B7D0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44FAC17B" w14:textId="77777777" w:rsidR="00C9247A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8E7B37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519262FB" w14:textId="0C4B6F55" w:rsidR="000C7556" w:rsidRDefault="008E7B37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Mgr. Filipem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Glotzmannem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>, ředitelem správy soudu</w:t>
      </w:r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663971A4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</w:t>
      </w:r>
    </w:p>
    <w:p w14:paraId="5AFAD882" w14:textId="539C657F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proofErr w:type="spellStart"/>
      <w:r w:rsidR="008E767F">
        <w:rPr>
          <w:rFonts w:ascii="ArialMT" w:hAnsi="ArialMT" w:cs="ArialMT"/>
          <w:color w:val="000000"/>
          <w:kern w:val="0"/>
          <w:sz w:val="20"/>
          <w:szCs w:val="20"/>
        </w:rPr>
        <w:t>xxxx</w:t>
      </w:r>
      <w:proofErr w:type="spellEnd"/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C82F00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Ing Michaela Žatečková</w:t>
      </w:r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Manager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6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F7269F8" w14:textId="77777777" w:rsidR="00570E29" w:rsidRDefault="00570E29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5E8445C" w14:textId="77777777" w:rsidR="00570E29" w:rsidRDefault="00570E29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463E0025" w14:textId="179D32CF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nabývá platnosti dnem jejího podpisu a účinnosti dnem jejího uveřejnění v</w:t>
      </w:r>
      <w:r w:rsidR="008E7B37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  <w:r w:rsidR="008E7B37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</w:t>
      </w:r>
      <w:proofErr w:type="gramStart"/>
      <w:r>
        <w:rPr>
          <w:rFonts w:ascii="ArialMT" w:hAnsi="ArialMT" w:cs="ArialMT"/>
          <w:color w:val="000000"/>
          <w:kern w:val="0"/>
          <w:sz w:val="20"/>
          <w:szCs w:val="20"/>
        </w:rPr>
        <w:t>obdrží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234FE0" w14:textId="7B6F0108" w:rsidR="008174FB" w:rsidRDefault="000C7556" w:rsidP="008E7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8E7B37">
        <w:rPr>
          <w:rFonts w:ascii="Arial" w:hAnsi="Arial" w:cs="Arial"/>
          <w:color w:val="000000"/>
          <w:kern w:val="0"/>
          <w:sz w:val="20"/>
          <w:szCs w:val="20"/>
        </w:rPr>
        <w:t> Brně,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dne 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</w:t>
      </w:r>
      <w:r w:rsidR="008E7B37">
        <w:rPr>
          <w:rFonts w:ascii="Arial" w:hAnsi="Arial" w:cs="Arial"/>
          <w:color w:val="000000"/>
          <w:kern w:val="0"/>
          <w:sz w:val="20"/>
          <w:szCs w:val="20"/>
        </w:rPr>
        <w:t>Česká republika – Nejvyšší správní soud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</w:t>
      </w:r>
    </w:p>
    <w:p w14:paraId="4E792859" w14:textId="4FAF1068" w:rsidR="008174FB" w:rsidRDefault="008E7B37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        Mgr. Filip Glotzmann</w:t>
      </w:r>
    </w:p>
    <w:p w14:paraId="32006ED2" w14:textId="5F768BFE" w:rsidR="008174FB" w:rsidRDefault="008E7B37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        ředitel správy soudu</w:t>
      </w: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7A755C8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>Praze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</w:t>
      </w:r>
      <w:r w:rsidR="008E7B37">
        <w:rPr>
          <w:rFonts w:ascii="Arial" w:hAnsi="Arial" w:cs="Arial"/>
          <w:color w:val="000000"/>
          <w:kern w:val="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65FF19BA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</w:t>
      </w:r>
      <w:r w:rsidR="007D63CD">
        <w:rPr>
          <w:rFonts w:ascii="ArialMT" w:hAnsi="ArialMT" w:cs="ArialMT"/>
          <w:color w:val="000000"/>
          <w:kern w:val="0"/>
          <w:sz w:val="20"/>
          <w:szCs w:val="20"/>
        </w:rPr>
        <w:t>Ing. Michael</w:t>
      </w:r>
      <w:r w:rsidR="001379AC">
        <w:rPr>
          <w:rFonts w:ascii="ArialMT" w:hAnsi="ArialMT" w:cs="ArialMT"/>
          <w:color w:val="000000"/>
          <w:kern w:val="0"/>
          <w:sz w:val="20"/>
          <w:szCs w:val="20"/>
        </w:rPr>
        <w:t>e</w:t>
      </w:r>
      <w:r w:rsidR="007D63CD">
        <w:rPr>
          <w:rFonts w:ascii="ArialMT" w:hAnsi="ArialMT" w:cs="ArialMT"/>
          <w:color w:val="000000"/>
          <w:kern w:val="0"/>
          <w:sz w:val="20"/>
          <w:szCs w:val="20"/>
        </w:rPr>
        <w:t xml:space="preserve"> Žatečková</w:t>
      </w:r>
    </w:p>
    <w:p w14:paraId="46D9F771" w14:textId="3A569504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</w:t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0CF6" w14:textId="77777777" w:rsidR="00142428" w:rsidRDefault="00142428" w:rsidP="00142428">
      <w:pPr>
        <w:spacing w:after="0" w:line="240" w:lineRule="auto"/>
      </w:pPr>
      <w:r>
        <w:separator/>
      </w:r>
    </w:p>
  </w:endnote>
  <w:endnote w:type="continuationSeparator" w:id="0">
    <w:p w14:paraId="7D8D29BC" w14:textId="77777777" w:rsidR="00142428" w:rsidRDefault="00142428" w:rsidP="0014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DBB5" w14:textId="77777777" w:rsidR="00142428" w:rsidRDefault="00142428" w:rsidP="00142428">
      <w:pPr>
        <w:spacing w:after="0" w:line="240" w:lineRule="auto"/>
      </w:pPr>
      <w:r>
        <w:separator/>
      </w:r>
    </w:p>
  </w:footnote>
  <w:footnote w:type="continuationSeparator" w:id="0">
    <w:p w14:paraId="5ECB8572" w14:textId="77777777" w:rsidR="00142428" w:rsidRDefault="00142428" w:rsidP="00142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6"/>
    <w:rsid w:val="000129C1"/>
    <w:rsid w:val="000C7556"/>
    <w:rsid w:val="001379AC"/>
    <w:rsid w:val="00142428"/>
    <w:rsid w:val="004B5FF2"/>
    <w:rsid w:val="005176BF"/>
    <w:rsid w:val="00570E29"/>
    <w:rsid w:val="0065102A"/>
    <w:rsid w:val="006B7D01"/>
    <w:rsid w:val="007D63CD"/>
    <w:rsid w:val="008174FB"/>
    <w:rsid w:val="008E767F"/>
    <w:rsid w:val="008E7B37"/>
    <w:rsid w:val="009E28E6"/>
    <w:rsid w:val="00AD3DC1"/>
    <w:rsid w:val="00C468C4"/>
    <w:rsid w:val="00C9247A"/>
    <w:rsid w:val="00D225DA"/>
    <w:rsid w:val="00D36A11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17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428"/>
  </w:style>
  <w:style w:type="paragraph" w:styleId="Zpat">
    <w:name w:val="footer"/>
    <w:basedOn w:val="Normln"/>
    <w:link w:val="ZpatChar"/>
    <w:uiPriority w:val="99"/>
    <w:unhideWhenUsed/>
    <w:rsid w:val="0014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2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2024-02-06T13:16:00Z</dcterms:created>
  <dcterms:modified xsi:type="dcterms:W3CDTF">2024-02-06T13:17:00Z</dcterms:modified>
</cp:coreProperties>
</file>