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A" w:rsidRDefault="00880498" w:rsidP="006E74FF">
      <w:pPr>
        <w:pStyle w:val="Standard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CANIS SAFETY</w:t>
      </w:r>
      <w:r w:rsidR="005A757B">
        <w:rPr>
          <w:rFonts w:ascii="Arial" w:hAnsi="Arial" w:cs="Arial"/>
          <w:b/>
          <w:sz w:val="22"/>
          <w:szCs w:val="22"/>
        </w:rPr>
        <w:t xml:space="preserve"> a.s</w:t>
      </w:r>
      <w:r w:rsidR="003248CB">
        <w:rPr>
          <w:rFonts w:ascii="Arial" w:hAnsi="Arial" w:cs="Arial"/>
          <w:b/>
          <w:sz w:val="22"/>
          <w:szCs w:val="22"/>
        </w:rPr>
        <w:t>.</w:t>
      </w:r>
    </w:p>
    <w:p w:rsidR="005E649A" w:rsidRDefault="005E649A" w:rsidP="005E649A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Poděbradská 260/59, Hloubětín, 198 00 Praha 9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268 </w:t>
      </w:r>
      <w:r w:rsidR="00880498">
        <w:rPr>
          <w:rFonts w:ascii="Arial" w:hAnsi="Arial" w:cs="Arial"/>
          <w:sz w:val="22"/>
          <w:szCs w:val="22"/>
        </w:rPr>
        <w:t>16 121</w:t>
      </w:r>
    </w:p>
    <w:p w:rsidR="00972E8A" w:rsidRDefault="00401D9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OR vedeném Městským soudem v Praze oddíl B, vložka 20708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5E649A">
        <w:rPr>
          <w:rFonts w:ascii="Arial" w:hAnsi="Arial" w:cs="Arial"/>
          <w:sz w:val="22"/>
          <w:szCs w:val="22"/>
        </w:rPr>
        <w:t>Ing. Leonardem Mynářem, generálním ředitelem, na základě plné moci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</w:p>
    <w:p w:rsidR="00972E8A" w:rsidRDefault="00972E8A">
      <w:pPr>
        <w:pStyle w:val="Textbody"/>
        <w:rPr>
          <w:rFonts w:ascii="Arial" w:hAnsi="Arial" w:cs="Arial"/>
          <w:sz w:val="22"/>
          <w:szCs w:val="22"/>
        </w:rPr>
      </w:pP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prodávající na straně jedné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E213AE">
      <w:pPr>
        <w:pStyle w:val="Textbody"/>
        <w:rPr>
          <w:rFonts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Střední odborná škola lesnická a strojírenská Šternberk</w:t>
      </w:r>
    </w:p>
    <w:p w:rsidR="00E213AE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E213AE">
        <w:rPr>
          <w:rFonts w:ascii="Arial" w:hAnsi="Arial" w:cs="Arial"/>
          <w:sz w:val="22"/>
          <w:szCs w:val="22"/>
        </w:rPr>
        <w:t>Opavská 8, Šternberk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E213AE">
        <w:rPr>
          <w:rFonts w:ascii="Arial" w:hAnsi="Arial" w:cs="Arial"/>
          <w:sz w:val="22"/>
          <w:szCs w:val="22"/>
        </w:rPr>
        <w:t xml:space="preserve"> 00848794</w:t>
      </w:r>
      <w:r>
        <w:rPr>
          <w:rFonts w:ascii="Arial" w:hAnsi="Arial" w:cs="Arial"/>
          <w:sz w:val="22"/>
          <w:szCs w:val="22"/>
        </w:rPr>
        <w:t>.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rejstříku, vedeném …</w:t>
      </w:r>
      <w:r w:rsidR="00E213AE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….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E213AE">
        <w:rPr>
          <w:rFonts w:ascii="Arial" w:hAnsi="Arial" w:cs="Arial"/>
          <w:sz w:val="22"/>
          <w:szCs w:val="22"/>
        </w:rPr>
        <w:t xml:space="preserve">Ing. Pavlem </w:t>
      </w:r>
      <w:proofErr w:type="spellStart"/>
      <w:r w:rsidR="00E213AE">
        <w:rPr>
          <w:rFonts w:ascii="Arial" w:hAnsi="Arial" w:cs="Arial"/>
          <w:sz w:val="22"/>
          <w:szCs w:val="22"/>
        </w:rPr>
        <w:t>Andrysem</w:t>
      </w:r>
      <w:proofErr w:type="spellEnd"/>
      <w:r w:rsidR="00E213AE">
        <w:rPr>
          <w:rFonts w:ascii="Arial" w:hAnsi="Arial" w:cs="Arial"/>
          <w:sz w:val="22"/>
          <w:szCs w:val="22"/>
        </w:rPr>
        <w:t>, ředitelem školy</w:t>
      </w:r>
      <w:r>
        <w:rPr>
          <w:rFonts w:ascii="Arial" w:hAnsi="Arial" w:cs="Arial"/>
          <w:sz w:val="22"/>
          <w:szCs w:val="22"/>
        </w:rPr>
        <w:t>.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 w:rsidR="00E213AE">
        <w:rPr>
          <w:rFonts w:ascii="Arial" w:hAnsi="Arial" w:cs="Arial"/>
          <w:sz w:val="22"/>
          <w:szCs w:val="22"/>
        </w:rPr>
        <w:t>Kreuzigerová Ivana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E213AE">
        <w:rPr>
          <w:rFonts w:ascii="Arial" w:hAnsi="Arial" w:cs="Arial"/>
          <w:sz w:val="22"/>
          <w:szCs w:val="22"/>
        </w:rPr>
        <w:t>KB Šternberk</w:t>
      </w: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…</w:t>
      </w:r>
      <w:r w:rsidR="000243D8">
        <w:rPr>
          <w:rFonts w:ascii="Arial" w:hAnsi="Arial" w:cs="Arial"/>
          <w:sz w:val="22"/>
          <w:szCs w:val="22"/>
        </w:rPr>
        <w:t>XXXXXXXX</w:t>
      </w:r>
      <w:r w:rsidR="00E213AE">
        <w:rPr>
          <w:rFonts w:ascii="Arial" w:hAnsi="Arial" w:cs="Arial"/>
          <w:sz w:val="22"/>
          <w:szCs w:val="22"/>
        </w:rPr>
        <w:t xml:space="preserve"> /</w:t>
      </w:r>
      <w:r w:rsidR="000243D8">
        <w:rPr>
          <w:rFonts w:ascii="Arial" w:hAnsi="Arial" w:cs="Arial"/>
          <w:sz w:val="22"/>
          <w:szCs w:val="22"/>
        </w:rPr>
        <w:t>XXXX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Textbod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kupující na straně druhé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uzavřeli tuto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rámcovou kupní smlouvu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jc w:val="both"/>
        <w:rPr>
          <w:rFonts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 xml:space="preserve"> Předmět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smlouvy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972E8A" w:rsidRDefault="00A30DA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Předmětem této rámcové kupní smlouvy je úprava vzájemných práv a povinností při dodávkách ochranných pracovních pomůcek (dále jen zboží), jejichž specifikace a sortiment jsou uvedeny v ceníku, který jako příloha č. 1 tvoří nedílnou součást této smlouvy, a to za podmínek upravených v této rámcové smlouvě.</w:t>
      </w:r>
    </w:p>
    <w:p w:rsidR="00972E8A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Výslovně se uvádí, že tato smlouva má charakter rámcové kupní smlouvy, přičemž k uzavření jednotlivých kupních smluv, na základě kterých</w:t>
      </w:r>
      <w:r w:rsidR="003248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budou realizovány dodávky zboží, dojde na základě tzv. dílčích kupních smluv, a to za podmínek uvedených v článku II. této smlouvy.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>
        <w:rPr>
          <w:rFonts w:ascii="Arial" w:hAnsi="Arial" w:cs="Arial"/>
          <w:sz w:val="22"/>
          <w:szCs w:val="22"/>
          <w:u w:val="single"/>
        </w:rPr>
        <w:t>Dílčí kupní smlouvy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972E8A" w:rsidRDefault="00A30DA8">
      <w:pPr>
        <w:pStyle w:val="Textbody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Dílčí kupní smlouvy budou uzavírány tak, že kupující </w:t>
      </w:r>
      <w:r w:rsidR="00BD6777">
        <w:rPr>
          <w:rFonts w:ascii="Arial" w:hAnsi="Arial" w:cs="Arial"/>
          <w:b/>
          <w:sz w:val="22"/>
          <w:szCs w:val="22"/>
          <w:u w:val="single"/>
        </w:rPr>
        <w:t xml:space="preserve">zašle písemně </w:t>
      </w:r>
      <w:r>
        <w:rPr>
          <w:rFonts w:ascii="Arial" w:hAnsi="Arial" w:cs="Arial"/>
          <w:b/>
          <w:sz w:val="22"/>
          <w:szCs w:val="22"/>
          <w:u w:val="single"/>
        </w:rPr>
        <w:t>nebo elektronickou poštou</w:t>
      </w:r>
      <w:r>
        <w:rPr>
          <w:rFonts w:ascii="Arial" w:hAnsi="Arial" w:cs="Arial"/>
          <w:sz w:val="22"/>
          <w:szCs w:val="22"/>
        </w:rPr>
        <w:t xml:space="preserve"> prodávajícímu objednávku, která bude obsahovat tyto náležitosti: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Default="00A30D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datum objednávky</w:t>
      </w:r>
    </w:p>
    <w:p w:rsidR="00972E8A" w:rsidRDefault="00A30D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přesná specifikace zboží (včetně číselného označení – kódu zboží)</w:t>
      </w:r>
    </w:p>
    <w:p w:rsidR="00972E8A" w:rsidRDefault="00A30D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množství objednaného zboží</w:t>
      </w:r>
    </w:p>
    <w:p w:rsidR="00972E8A" w:rsidRDefault="00A30D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požadovaný termín dodání</w:t>
      </w:r>
    </w:p>
    <w:p w:rsidR="00972E8A" w:rsidRDefault="00A30D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f) označení osoby kupujícího, včetně osoby pověřené takovouto objednávku podepsat</w:t>
      </w:r>
    </w:p>
    <w:p w:rsidR="00972E8A" w:rsidRDefault="00A30D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způsob dopravy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K uzavření dílčí kupní smlouvy dojde okamžikem, kdy bude prodávajícímu doručena objednávka vyhovující požadavkům uvedeným v bod</w:t>
      </w:r>
      <w:r w:rsidR="004D349C">
        <w:rPr>
          <w:rFonts w:ascii="Arial" w:hAnsi="Arial" w:cs="Arial"/>
          <w:sz w:val="22"/>
          <w:szCs w:val="22"/>
        </w:rPr>
        <w:t>u 2.1 této smlouvy a prodávající potvrdí akceptaci objednávky</w:t>
      </w:r>
      <w:r w:rsidR="004D349C" w:rsidRPr="00BD6777">
        <w:rPr>
          <w:rFonts w:ascii="Arial" w:hAnsi="Arial" w:cs="Arial"/>
          <w:sz w:val="22"/>
          <w:szCs w:val="22"/>
        </w:rPr>
        <w:t>.</w:t>
      </w:r>
      <w:r w:rsidRPr="00BD6777">
        <w:rPr>
          <w:rFonts w:ascii="Arial" w:hAnsi="Arial" w:cs="Arial"/>
          <w:sz w:val="22"/>
          <w:szCs w:val="22"/>
        </w:rPr>
        <w:t xml:space="preserve"> Prodávající se zavazuje dodat takové množství objednaného zboží, které odpovídá jeho objektivním technickým možnostem. V případě, že by objednávka nepochybně přesahovala jeho technické možnosti, je povinen tuto skutečnost bezodkladně sdělit kupujícímu, případně sdělí nové podmínky takové dodávky zboží. Pokud se </w:t>
      </w:r>
      <w:r w:rsidR="00EC545D" w:rsidRPr="00BD6777">
        <w:rPr>
          <w:rFonts w:ascii="Arial" w:hAnsi="Arial" w:cs="Arial"/>
          <w:sz w:val="22"/>
          <w:szCs w:val="22"/>
        </w:rPr>
        <w:t xml:space="preserve">kupující </w:t>
      </w:r>
      <w:r w:rsidRPr="00BD6777">
        <w:rPr>
          <w:rFonts w:ascii="Arial" w:hAnsi="Arial" w:cs="Arial"/>
          <w:sz w:val="22"/>
          <w:szCs w:val="22"/>
        </w:rPr>
        <w:t xml:space="preserve">bezodkladně </w:t>
      </w:r>
      <w:r w:rsidR="00EC545D" w:rsidRPr="00BD6777">
        <w:rPr>
          <w:rFonts w:ascii="Arial" w:hAnsi="Arial" w:cs="Arial"/>
          <w:sz w:val="22"/>
          <w:szCs w:val="22"/>
        </w:rPr>
        <w:t xml:space="preserve">ve lhůtě 2 pracovních dnů </w:t>
      </w:r>
      <w:r w:rsidRPr="00BD6777">
        <w:rPr>
          <w:rFonts w:ascii="Arial" w:hAnsi="Arial" w:cs="Arial"/>
          <w:sz w:val="22"/>
          <w:szCs w:val="22"/>
        </w:rPr>
        <w:t xml:space="preserve">nevyjádří, že s těmito změnami nesouhlasí, smlouva je uzavřena ve znění změn navržených prodávajícím. Kupní smlouva je uzavřena i v případě faktického dodání zboží nebo jednání prodávajícího směřujícího k dodání zboží učiněného v dobré víře na základě objednávky </w:t>
      </w:r>
      <w:r w:rsidRPr="000E1106">
        <w:rPr>
          <w:rFonts w:ascii="Arial" w:hAnsi="Arial" w:cs="Arial"/>
          <w:sz w:val="22"/>
          <w:szCs w:val="22"/>
        </w:rPr>
        <w:t>kupujícího, která nevyhovuje výše uvedeným podmínkám. V případě objednávky, která nesplňuje podmínky této smlouvy nebo sama o sobě nemá náležitosti platného právního jednání, platí dílčí smlouva za platně uzavřenou v případě, že je s ohledem na předchozí praxi smluvních stran zřejmé, co bylo úmyslem obou stran. Dobrá víra prodávajícího je chráněna, kupující se nemůže dovolávat neplatnosti objednávk</w:t>
      </w:r>
      <w:r w:rsidR="00BD6777" w:rsidRPr="000E1106">
        <w:rPr>
          <w:rFonts w:ascii="Arial" w:hAnsi="Arial" w:cs="Arial"/>
          <w:sz w:val="22"/>
          <w:szCs w:val="22"/>
        </w:rPr>
        <w:t>y, kterou sám</w:t>
      </w:r>
      <w:r w:rsidRPr="000E1106">
        <w:rPr>
          <w:rFonts w:ascii="Arial" w:hAnsi="Arial" w:cs="Arial"/>
          <w:sz w:val="22"/>
          <w:szCs w:val="22"/>
        </w:rPr>
        <w:t xml:space="preserve"> způsobil. Uzavřením dílčí kupní smlouvy vznikne prodávajícímu povinnost dodat zboží za podmínek této smlouvy a kupujícímu vznikne povinnost toto zboží od prodávajícího převzít a zaplatit za toto zboží kupní cenu.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 w:rsidP="004E798F">
      <w:pPr>
        <w:pStyle w:val="Standard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III. </w:t>
      </w:r>
      <w:r w:rsidRPr="000E1106">
        <w:rPr>
          <w:rFonts w:ascii="Arial" w:hAnsi="Arial" w:cs="Arial"/>
          <w:sz w:val="22"/>
          <w:szCs w:val="22"/>
          <w:u w:val="single"/>
        </w:rPr>
        <w:t>Cena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972E8A" w:rsidRPr="000E1106" w:rsidRDefault="00EC545D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3.1. Ceníková cena</w:t>
      </w:r>
      <w:r w:rsidR="00A30DA8" w:rsidRPr="000E1106">
        <w:rPr>
          <w:rFonts w:ascii="Arial" w:hAnsi="Arial" w:cs="Arial"/>
          <w:sz w:val="22"/>
          <w:szCs w:val="22"/>
        </w:rPr>
        <w:t xml:space="preserve"> je uvedena v příloze č.</w:t>
      </w:r>
      <w:r w:rsidR="00BD6777" w:rsidRPr="000E1106">
        <w:rPr>
          <w:rFonts w:ascii="Arial" w:hAnsi="Arial" w:cs="Arial"/>
          <w:sz w:val="22"/>
          <w:szCs w:val="22"/>
        </w:rPr>
        <w:t xml:space="preserve"> </w:t>
      </w:r>
      <w:r w:rsidR="00A30DA8" w:rsidRPr="000E1106">
        <w:rPr>
          <w:rFonts w:ascii="Arial" w:hAnsi="Arial" w:cs="Arial"/>
          <w:sz w:val="22"/>
          <w:szCs w:val="22"/>
        </w:rPr>
        <w:t xml:space="preserve">1 této smlouvy. Prodávající si </w:t>
      </w:r>
      <w:r w:rsidR="00BD6777" w:rsidRPr="000E1106">
        <w:rPr>
          <w:rFonts w:ascii="Arial" w:hAnsi="Arial" w:cs="Arial"/>
          <w:sz w:val="22"/>
          <w:szCs w:val="22"/>
        </w:rPr>
        <w:t xml:space="preserve">vyhrazuje právo na změnu cen – </w:t>
      </w:r>
      <w:r w:rsidR="00A30DA8" w:rsidRPr="000E1106">
        <w:rPr>
          <w:rFonts w:ascii="Arial" w:hAnsi="Arial" w:cs="Arial"/>
          <w:sz w:val="22"/>
          <w:szCs w:val="22"/>
        </w:rPr>
        <w:t>ceník Prodávajícího je aktualizován zpravidla v</w:t>
      </w:r>
      <w:r w:rsidR="00BD6777" w:rsidRPr="000E1106">
        <w:rPr>
          <w:rFonts w:ascii="Arial" w:hAnsi="Arial" w:cs="Arial"/>
          <w:sz w:val="22"/>
          <w:szCs w:val="22"/>
        </w:rPr>
        <w:t xml:space="preserve"> 3 </w:t>
      </w:r>
      <w:r w:rsidR="00A30DA8" w:rsidRPr="000E1106">
        <w:rPr>
          <w:rFonts w:ascii="Arial" w:hAnsi="Arial" w:cs="Arial"/>
          <w:sz w:val="22"/>
          <w:szCs w:val="22"/>
        </w:rPr>
        <w:t>měsíčních intervalech. Prodávající je povinen o změně cen Kupujícího informovat s předstihem a písemně.</w:t>
      </w: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3.2. Ceny jsou stanoveny v </w:t>
      </w:r>
      <w:r w:rsidRPr="001A20C9">
        <w:rPr>
          <w:rFonts w:ascii="Arial" w:hAnsi="Arial" w:cs="Arial"/>
          <w:sz w:val="22"/>
          <w:szCs w:val="22"/>
          <w:highlight w:val="yellow"/>
        </w:rPr>
        <w:t>CZK</w:t>
      </w:r>
      <w:r w:rsidRPr="000E1106">
        <w:rPr>
          <w:rFonts w:ascii="Arial" w:hAnsi="Arial" w:cs="Arial"/>
          <w:sz w:val="22"/>
          <w:szCs w:val="22"/>
        </w:rPr>
        <w:t xml:space="preserve">, dle dodací podmínky </w:t>
      </w:r>
      <w:r w:rsidR="00EA0A45">
        <w:rPr>
          <w:rFonts w:ascii="Arial" w:hAnsi="Arial" w:cs="Arial"/>
          <w:sz w:val="22"/>
          <w:szCs w:val="22"/>
        </w:rPr>
        <w:t>DAP</w:t>
      </w:r>
      <w:r w:rsidRPr="000E110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E1106">
        <w:rPr>
          <w:rFonts w:ascii="Arial" w:hAnsi="Arial" w:cs="Arial"/>
          <w:sz w:val="22"/>
          <w:szCs w:val="22"/>
        </w:rPr>
        <w:t>Incoterms</w:t>
      </w:r>
      <w:proofErr w:type="spellEnd"/>
      <w:r w:rsidRPr="000E1106">
        <w:rPr>
          <w:rFonts w:ascii="Arial" w:hAnsi="Arial" w:cs="Arial"/>
          <w:sz w:val="22"/>
          <w:szCs w:val="22"/>
        </w:rPr>
        <w:t xml:space="preserve"> 2010) a zahrnují balení.</w:t>
      </w: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3.3. Smluvní strany se dohodly na cenové doložce, podle níž mají smluvní strany právo navrhnout zvýšení, či snížení cen sjednaných v příloze </w:t>
      </w:r>
      <w:proofErr w:type="gramStart"/>
      <w:r w:rsidRPr="000E1106">
        <w:rPr>
          <w:rFonts w:ascii="Arial" w:hAnsi="Arial" w:cs="Arial"/>
          <w:sz w:val="22"/>
          <w:szCs w:val="22"/>
        </w:rPr>
        <w:t xml:space="preserve">č. </w:t>
      </w:r>
      <w:r w:rsidRPr="001A20C9">
        <w:rPr>
          <w:rFonts w:ascii="Arial" w:hAnsi="Arial" w:cs="Arial"/>
          <w:sz w:val="22"/>
          <w:szCs w:val="22"/>
          <w:highlight w:val="yellow"/>
        </w:rPr>
        <w:t>..</w:t>
      </w:r>
      <w:r w:rsidRPr="000E1106">
        <w:rPr>
          <w:rFonts w:ascii="Arial" w:hAnsi="Arial" w:cs="Arial"/>
          <w:sz w:val="22"/>
          <w:szCs w:val="22"/>
        </w:rPr>
        <w:t xml:space="preserve"> této</w:t>
      </w:r>
      <w:proofErr w:type="gramEnd"/>
      <w:r w:rsidRPr="000E1106">
        <w:rPr>
          <w:rFonts w:ascii="Arial" w:hAnsi="Arial" w:cs="Arial"/>
          <w:sz w:val="22"/>
          <w:szCs w:val="22"/>
        </w:rPr>
        <w:t xml:space="preserve"> smlouvy, a to při prokazatelném zvýšení, či</w:t>
      </w:r>
      <w:r w:rsidR="00BD6777" w:rsidRPr="000E1106">
        <w:rPr>
          <w:rFonts w:ascii="Arial" w:hAnsi="Arial" w:cs="Arial"/>
          <w:sz w:val="22"/>
          <w:szCs w:val="22"/>
        </w:rPr>
        <w:t xml:space="preserve"> snížení vstupních cen energie,</w:t>
      </w:r>
      <w:r w:rsidRPr="000E1106">
        <w:rPr>
          <w:rFonts w:ascii="Arial" w:hAnsi="Arial" w:cs="Arial"/>
          <w:sz w:val="22"/>
          <w:szCs w:val="22"/>
        </w:rPr>
        <w:t xml:space="preserve"> </w:t>
      </w:r>
      <w:r w:rsidR="00BD6777" w:rsidRPr="000E1106">
        <w:rPr>
          <w:rFonts w:ascii="Arial" w:hAnsi="Arial" w:cs="Arial"/>
          <w:sz w:val="22"/>
          <w:szCs w:val="22"/>
        </w:rPr>
        <w:t xml:space="preserve">cen </w:t>
      </w:r>
      <w:r w:rsidRPr="000E1106">
        <w:rPr>
          <w:rFonts w:ascii="Arial" w:hAnsi="Arial" w:cs="Arial"/>
          <w:sz w:val="22"/>
          <w:szCs w:val="22"/>
        </w:rPr>
        <w:t xml:space="preserve">materiálů </w:t>
      </w:r>
      <w:r w:rsidR="00BD6777" w:rsidRPr="000E1106">
        <w:rPr>
          <w:rFonts w:ascii="Arial" w:hAnsi="Arial" w:cs="Arial"/>
          <w:sz w:val="22"/>
          <w:szCs w:val="22"/>
        </w:rPr>
        <w:t xml:space="preserve">nebo vzájemného kurzu CZK/USD </w:t>
      </w:r>
      <w:r w:rsidRPr="000E1106">
        <w:rPr>
          <w:rFonts w:ascii="Arial" w:hAnsi="Arial" w:cs="Arial"/>
          <w:sz w:val="22"/>
          <w:szCs w:val="22"/>
        </w:rPr>
        <w:t>o více než 10 %, oproti cenám platným ke dni uzavření této smlouvy.  Tato cenová úprava bude provedena formou písemného dodatku k této smlouvě. Ustanovení tohoto odstavce se neuplatní na zboží již kupujícím objednané, jehož dodání prodávající kupujícímu potvrdil.</w:t>
      </w:r>
    </w:p>
    <w:p w:rsidR="00972E8A" w:rsidRPr="000E1106" w:rsidRDefault="00972E8A">
      <w:pPr>
        <w:pStyle w:val="Textbody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Textbody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IV. </w:t>
      </w:r>
      <w:r w:rsidRPr="000E1106">
        <w:rPr>
          <w:rFonts w:ascii="Arial" w:hAnsi="Arial" w:cs="Arial"/>
          <w:sz w:val="22"/>
          <w:szCs w:val="22"/>
          <w:u w:val="single"/>
        </w:rPr>
        <w:t>Platební podmínky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4.1. Prodávající po převzetí zboží kupujícím vystaví fakturu, která bude mít všechny náležitosti účetního dokladu, přičemž splatnost kupní ceny bude činit 14 dnů od okamžiku vystavení faktury.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4.2. Nebude-li dohodnuto jinak, bude platebním místem účet prodávajícího u </w:t>
      </w:r>
      <w:r w:rsidR="00E213AE">
        <w:rPr>
          <w:rFonts w:ascii="Arial" w:hAnsi="Arial" w:cs="Arial"/>
          <w:sz w:val="22"/>
          <w:szCs w:val="22"/>
          <w:highlight w:val="yellow"/>
        </w:rPr>
        <w:t>KB Šternberk</w:t>
      </w:r>
      <w:r w:rsidRPr="000E1106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0E1106">
        <w:rPr>
          <w:rFonts w:ascii="Arial" w:hAnsi="Arial" w:cs="Arial"/>
          <w:sz w:val="22"/>
          <w:szCs w:val="22"/>
        </w:rPr>
        <w:t>č.ú</w:t>
      </w:r>
      <w:proofErr w:type="spellEnd"/>
      <w:r w:rsidRPr="000E1106">
        <w:rPr>
          <w:rFonts w:ascii="Arial" w:hAnsi="Arial" w:cs="Arial"/>
          <w:sz w:val="22"/>
          <w:szCs w:val="22"/>
        </w:rPr>
        <w:t xml:space="preserve">. </w:t>
      </w:r>
      <w:proofErr w:type="gramEnd"/>
      <w:r w:rsidR="00C80BD9">
        <w:rPr>
          <w:rFonts w:ascii="Arial" w:hAnsi="Arial" w:cs="Arial"/>
          <w:sz w:val="22"/>
          <w:szCs w:val="22"/>
        </w:rPr>
        <w:t>XXXXXXXX</w:t>
      </w:r>
      <w:r w:rsidR="00E213AE">
        <w:rPr>
          <w:rFonts w:ascii="Arial" w:hAnsi="Arial" w:cs="Arial"/>
          <w:sz w:val="22"/>
          <w:szCs w:val="22"/>
        </w:rPr>
        <w:t>/</w:t>
      </w:r>
      <w:r w:rsidR="00C80BD9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  <w:r w:rsidR="00BD6777" w:rsidRPr="000E1106">
        <w:rPr>
          <w:rFonts w:ascii="Arial" w:hAnsi="Arial" w:cs="Arial"/>
          <w:sz w:val="22"/>
          <w:szCs w:val="22"/>
        </w:rPr>
        <w:t xml:space="preserve"> </w:t>
      </w:r>
      <w:r w:rsidRPr="000E1106">
        <w:rPr>
          <w:rFonts w:ascii="Arial" w:hAnsi="Arial" w:cs="Arial"/>
          <w:sz w:val="22"/>
          <w:szCs w:val="22"/>
        </w:rPr>
        <w:t>Kupující je povinen informovat Prodávajícího o provedené úhradě zasláním bankovního potvrzení.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4.3. V případě prodlení s úhradou fakturované ceny je prodávající oprávněn požadovat po kupujícím zaplacení před dodáním dalšího zboží.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4.4. Limit objemu pohledávek je stanoven na </w:t>
      </w:r>
      <w:r w:rsidR="00E213AE">
        <w:rPr>
          <w:rFonts w:ascii="Arial" w:hAnsi="Arial" w:cs="Arial"/>
          <w:sz w:val="22"/>
          <w:szCs w:val="22"/>
        </w:rPr>
        <w:t>100.000,-Kč.</w:t>
      </w:r>
      <w:r w:rsidRPr="000E1106">
        <w:rPr>
          <w:rFonts w:ascii="Arial" w:hAnsi="Arial" w:cs="Arial"/>
          <w:sz w:val="22"/>
          <w:szCs w:val="22"/>
        </w:rPr>
        <w:t xml:space="preserve"> </w:t>
      </w:r>
      <w:r w:rsidR="001A20C9">
        <w:rPr>
          <w:rFonts w:ascii="Arial" w:hAnsi="Arial" w:cs="Arial"/>
          <w:sz w:val="22"/>
          <w:szCs w:val="22"/>
          <w:highlight w:val="yellow"/>
        </w:rPr>
        <w:t>CZK</w:t>
      </w:r>
      <w:r w:rsidRPr="000E1106">
        <w:rPr>
          <w:rFonts w:ascii="Arial" w:hAnsi="Arial" w:cs="Arial"/>
          <w:sz w:val="22"/>
          <w:szCs w:val="22"/>
        </w:rPr>
        <w:t>. V případě překročení tohoto limitu může pro další dodávky Prodávající požadovat platbu předem.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4.5. Všechny bankovní poplatky na straně Kupujícího hradí Kupující a Prodávající je hradí na straně Prodávajícího.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E74FF" w:rsidRDefault="006E74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lastRenderedPageBreak/>
        <w:t xml:space="preserve">V. </w:t>
      </w:r>
      <w:r w:rsidRPr="000E1106">
        <w:rPr>
          <w:rFonts w:ascii="Arial" w:hAnsi="Arial" w:cs="Arial"/>
          <w:sz w:val="22"/>
          <w:szCs w:val="22"/>
          <w:u w:val="single"/>
        </w:rPr>
        <w:t>Převzetí zboží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5.1. Při převzetí zboží kupujícím od prodávajícího potvrdí kupující (případně pracovník pověřený kupujícím) převzetí zboží v tzv. dodacím listu, který bude obsahovat tyto náležitosti: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a) specifikace převzatého zboží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b) množství převzatého zboží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c) datum podpisu dodacího listu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d) označení osoby, která za kupujícího zboží převzala s označením funkce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5.2. Prodávající a kupující se výslovně dohodli, že vlastnictví ke zboží prodávanému na základě dílčích kupních smluv přejde na kupujícího teprve okamžikem zaplacení kupní ceny v souvislosti s dílčí kupní smlouvou, na základě které</w:t>
      </w:r>
      <w:r w:rsidR="003248CB">
        <w:rPr>
          <w:rFonts w:ascii="Arial" w:hAnsi="Arial" w:cs="Arial"/>
          <w:sz w:val="22"/>
          <w:szCs w:val="22"/>
        </w:rPr>
        <w:t>,</w:t>
      </w:r>
      <w:r w:rsidRPr="000E1106">
        <w:rPr>
          <w:rFonts w:ascii="Arial" w:hAnsi="Arial" w:cs="Arial"/>
          <w:sz w:val="22"/>
          <w:szCs w:val="22"/>
        </w:rPr>
        <w:t xml:space="preserve"> bylo konkrétní zboží zakoupeno. Nebezpečí škody na věci na kupujícího přechází okamžikem převzetí věci, nebo nesplnění povinnosti převzetí věci. V případě prodlení se zaplacením fakturované ceny dosahujícího alespoň 30 dní je prodávající oprávněn od dílčí smlouvy odstoupit</w:t>
      </w:r>
      <w:r w:rsidR="00EC545D" w:rsidRPr="000E1106">
        <w:rPr>
          <w:rFonts w:ascii="Arial" w:hAnsi="Arial" w:cs="Arial"/>
          <w:sz w:val="22"/>
          <w:szCs w:val="22"/>
        </w:rPr>
        <w:t xml:space="preserve"> a požadovat vrácení zboží.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5.3. Prodávající se zavazuje předat kupujícímu zboží v době vyplývající z dílčí kupní smlouvy a kupující je povinen v tuto dobu zboží převzít.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5.4. V případě, že kupující je v prodlení se zaplacením ceny za prodané zboží a v době tohoto prodlení má prodávající podle další dílčí kupní smlouvy dodat kupujícímu další zboží, tak prodávající je oprávněn jednostranně pozastavit dodávku tohoto zboží do okamžiku úhrady všech závazků z dílčích kupních smluv a závazků souvisejících s těmito smlouvami prodávajícímu a toto jeho jednání nebude znamenat prodlení prodávajícího s dodáním zboží.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VI. </w:t>
      </w:r>
      <w:r w:rsidRPr="000E1106">
        <w:rPr>
          <w:rFonts w:ascii="Arial" w:hAnsi="Arial" w:cs="Arial"/>
          <w:sz w:val="22"/>
          <w:szCs w:val="22"/>
          <w:u w:val="single"/>
        </w:rPr>
        <w:t>Reklamace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972E8A" w:rsidRPr="000E1106" w:rsidRDefault="00EC545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6.1. V případě </w:t>
      </w:r>
      <w:r w:rsidR="00A30DA8" w:rsidRPr="000E1106">
        <w:rPr>
          <w:rFonts w:ascii="Arial" w:hAnsi="Arial" w:cs="Arial"/>
          <w:sz w:val="22"/>
          <w:szCs w:val="22"/>
        </w:rPr>
        <w:t xml:space="preserve">reklamací na množství je Kupující povinen tyto připomínky vznést do 2 pracovních dnů ode dne převzetí. V případě uplatnění jiných práv z vad je kupující </w:t>
      </w:r>
      <w:r w:rsidRPr="000E1106">
        <w:rPr>
          <w:rFonts w:ascii="Arial" w:hAnsi="Arial" w:cs="Arial"/>
          <w:sz w:val="22"/>
          <w:szCs w:val="22"/>
        </w:rPr>
        <w:t xml:space="preserve">povinen </w:t>
      </w:r>
      <w:r w:rsidR="00A30DA8" w:rsidRPr="000E1106">
        <w:rPr>
          <w:rFonts w:ascii="Arial" w:hAnsi="Arial" w:cs="Arial"/>
          <w:sz w:val="22"/>
          <w:szCs w:val="22"/>
        </w:rPr>
        <w:t xml:space="preserve">tato práva uplatnit do </w:t>
      </w:r>
      <w:r w:rsidRPr="000E1106">
        <w:rPr>
          <w:rFonts w:ascii="Arial" w:hAnsi="Arial" w:cs="Arial"/>
          <w:sz w:val="22"/>
          <w:szCs w:val="22"/>
        </w:rPr>
        <w:t>tří</w:t>
      </w:r>
      <w:r w:rsidR="00A30DA8" w:rsidRPr="000E1106">
        <w:rPr>
          <w:rFonts w:ascii="Arial" w:hAnsi="Arial" w:cs="Arial"/>
          <w:sz w:val="22"/>
          <w:szCs w:val="22"/>
        </w:rPr>
        <w:t xml:space="preserve"> dnů od </w:t>
      </w:r>
      <w:r w:rsidRPr="000E1106">
        <w:rPr>
          <w:rFonts w:ascii="Arial" w:hAnsi="Arial" w:cs="Arial"/>
          <w:sz w:val="22"/>
          <w:szCs w:val="22"/>
        </w:rPr>
        <w:t>převzetí zboží</w:t>
      </w:r>
      <w:r w:rsidR="00A30DA8" w:rsidRPr="000E1106">
        <w:rPr>
          <w:rFonts w:ascii="Arial" w:hAnsi="Arial" w:cs="Arial"/>
          <w:sz w:val="22"/>
          <w:szCs w:val="22"/>
        </w:rPr>
        <w:t>, nebo od okamžiku, kdy mohl provést prohlídku zboží.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972E8A" w:rsidRPr="000E1106" w:rsidRDefault="00A30DA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VII. </w:t>
      </w:r>
      <w:r w:rsidRPr="000E1106">
        <w:rPr>
          <w:rFonts w:ascii="Arial" w:hAnsi="Arial" w:cs="Arial"/>
          <w:sz w:val="22"/>
          <w:szCs w:val="22"/>
          <w:u w:val="single"/>
        </w:rPr>
        <w:t>Sankce</w:t>
      </w:r>
    </w:p>
    <w:p w:rsidR="00972E8A" w:rsidRPr="000E1106" w:rsidRDefault="00972E8A">
      <w:pPr>
        <w:pStyle w:val="Textbody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7.1. V případě, že je kupující v prodlení s placením ceny za dodané zboží, je prodávající oprávněn požadovat po kupujícím smluvní pokutu ve výši 0,05 % z dlužné částky za každý den prodlení.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7.2. V případě, že je kupující v prodlení s převzetím zboží od prodávajícího oproti termínu stanovenému v dílčí kupní smlouvě, je prodávající oprávněn požadovat po kupujícím smluvní pokutu ve výši 0,05 % z ceny zboží za každý den prodlení s jeho převzetím.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7.3. Výše uvedeným ujednáním obsaženým v tomto článku není dotčeno právo požadovat náhradu škody v plné výši.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E74FF" w:rsidRPr="000E1106" w:rsidRDefault="006E74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VIII. </w:t>
      </w:r>
      <w:r w:rsidRPr="000E1106">
        <w:rPr>
          <w:rFonts w:ascii="Arial" w:hAnsi="Arial" w:cs="Arial"/>
          <w:sz w:val="22"/>
          <w:szCs w:val="22"/>
          <w:u w:val="single"/>
        </w:rPr>
        <w:t>Doba trvání smlouvy</w:t>
      </w:r>
    </w:p>
    <w:p w:rsidR="006E74FF" w:rsidRDefault="006E74FF">
      <w:pPr>
        <w:pStyle w:val="Textbody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8.1. Smlouvu uzavírají účastníci na dobu neurčitou s výpovědní lhůtou 3 měsíce, která začne běžet prvého dne měsíce následujícího od doručení výpovědi druhé smluvní straně.</w:t>
      </w:r>
    </w:p>
    <w:p w:rsidR="00972E8A" w:rsidRDefault="00972E8A">
      <w:pPr>
        <w:pStyle w:val="Textbody"/>
        <w:rPr>
          <w:rFonts w:ascii="Arial" w:hAnsi="Arial" w:cs="Arial"/>
          <w:sz w:val="22"/>
          <w:szCs w:val="22"/>
        </w:rPr>
      </w:pPr>
    </w:p>
    <w:p w:rsidR="006E74FF" w:rsidRDefault="006E74FF">
      <w:pPr>
        <w:pStyle w:val="Textbody"/>
        <w:rPr>
          <w:rFonts w:ascii="Arial" w:hAnsi="Arial" w:cs="Arial"/>
          <w:sz w:val="22"/>
          <w:szCs w:val="22"/>
        </w:rPr>
      </w:pPr>
    </w:p>
    <w:p w:rsidR="006E74FF" w:rsidRDefault="006E74FF">
      <w:pPr>
        <w:pStyle w:val="Textbody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  <w:u w:val="single"/>
        </w:rPr>
      </w:pPr>
      <w:r w:rsidRPr="000E1106">
        <w:rPr>
          <w:rFonts w:ascii="Arial" w:hAnsi="Arial" w:cs="Arial"/>
          <w:sz w:val="22"/>
          <w:szCs w:val="22"/>
          <w:u w:val="single"/>
        </w:rPr>
        <w:t>IX. Doručování</w:t>
      </w:r>
    </w:p>
    <w:p w:rsidR="00972E8A" w:rsidRPr="000E1106" w:rsidRDefault="00972E8A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9.1. Jakékoliv sdělení či jiný dokument, jenž má nebo může být doručen podle této smlouvy, lze doručit osobně nebo doporučeným dopisem na adresu té které smluvní strany uvedenou v záhlaví této smlouvy, resp. jinou adresu, která bude po uzavření této smlouvy písemně sděl</w:t>
      </w:r>
      <w:r w:rsidRPr="000E1106">
        <w:rPr>
          <w:rFonts w:ascii="Arial" w:hAnsi="Arial" w:cs="Arial"/>
          <w:sz w:val="22"/>
          <w:szCs w:val="22"/>
        </w:rPr>
        <w:t>e</w:t>
      </w:r>
      <w:r w:rsidRPr="000E1106">
        <w:rPr>
          <w:rFonts w:ascii="Arial" w:hAnsi="Arial" w:cs="Arial"/>
          <w:sz w:val="22"/>
          <w:szCs w:val="22"/>
        </w:rPr>
        <w:t>na druhé smluvní straně.</w:t>
      </w: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9.2.</w:t>
      </w:r>
      <w:r w:rsidR="00BD6777" w:rsidRPr="000E1106">
        <w:rPr>
          <w:rFonts w:ascii="Arial" w:hAnsi="Arial" w:cs="Arial"/>
          <w:sz w:val="22"/>
          <w:szCs w:val="22"/>
        </w:rPr>
        <w:t xml:space="preserve"> </w:t>
      </w:r>
      <w:r w:rsidRPr="000E1106">
        <w:rPr>
          <w:rFonts w:ascii="Arial" w:hAnsi="Arial" w:cs="Arial"/>
          <w:sz w:val="22"/>
          <w:szCs w:val="22"/>
        </w:rPr>
        <w:t>Jakékoliv sdělení či jiný dokument bude považován za doručený</w:t>
      </w:r>
    </w:p>
    <w:p w:rsidR="00972E8A" w:rsidRPr="000E1106" w:rsidRDefault="00A30DA8">
      <w:pPr>
        <w:pStyle w:val="Standard"/>
        <w:numPr>
          <w:ilvl w:val="0"/>
          <w:numId w:val="3"/>
        </w:numPr>
        <w:tabs>
          <w:tab w:val="left" w:pos="1418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pokud je doručováno osobně v okamžiku doručení, a to i když druhá strana odmítne sd</w:t>
      </w:r>
      <w:r w:rsidRPr="000E1106">
        <w:rPr>
          <w:rFonts w:ascii="Arial" w:hAnsi="Arial" w:cs="Arial"/>
          <w:sz w:val="22"/>
          <w:szCs w:val="22"/>
        </w:rPr>
        <w:t>ě</w:t>
      </w:r>
      <w:r w:rsidRPr="000E1106">
        <w:rPr>
          <w:rFonts w:ascii="Arial" w:hAnsi="Arial" w:cs="Arial"/>
          <w:sz w:val="22"/>
          <w:szCs w:val="22"/>
        </w:rPr>
        <w:t>lení či jiný dokument převzít,</w:t>
      </w:r>
    </w:p>
    <w:p w:rsidR="00972E8A" w:rsidRPr="000E1106" w:rsidRDefault="00A30DA8">
      <w:pPr>
        <w:pStyle w:val="Standard"/>
        <w:numPr>
          <w:ilvl w:val="0"/>
          <w:numId w:val="1"/>
        </w:numPr>
        <w:tabs>
          <w:tab w:val="left" w:pos="1418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pokud je doručováno doporučenou poštou, pět pracovních dnů poté, co bylo poštovním úřadem vystaveno potvrzení o odeslání.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E74FF" w:rsidRPr="000E1106" w:rsidRDefault="006E74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Textbody"/>
        <w:rPr>
          <w:rFonts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X. </w:t>
      </w:r>
      <w:r w:rsidRPr="000E1106">
        <w:rPr>
          <w:rFonts w:ascii="Arial" w:hAnsi="Arial" w:cs="Arial"/>
          <w:sz w:val="22"/>
          <w:szCs w:val="22"/>
          <w:u w:val="single"/>
        </w:rPr>
        <w:t>Závěrečná ustanovení</w:t>
      </w:r>
    </w:p>
    <w:p w:rsidR="00972E8A" w:rsidRPr="000E1106" w:rsidRDefault="00972E8A">
      <w:pPr>
        <w:pStyle w:val="Textbody"/>
        <w:rPr>
          <w:rFonts w:ascii="Arial" w:hAnsi="Arial" w:cs="Arial"/>
          <w:sz w:val="22"/>
          <w:szCs w:val="22"/>
          <w:u w:val="single"/>
        </w:rPr>
      </w:pP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10.1. Veškeré změny této rámcové kupní smlouvy je nutné provádět písemnou formou.</w:t>
      </w: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color w:val="000000"/>
          <w:sz w:val="22"/>
          <w:szCs w:val="22"/>
        </w:rPr>
        <w:t xml:space="preserve">10.2. </w:t>
      </w:r>
      <w:r w:rsidRPr="000E1106">
        <w:rPr>
          <w:rFonts w:ascii="Arial" w:hAnsi="Arial" w:cs="Arial"/>
          <w:sz w:val="22"/>
          <w:szCs w:val="22"/>
        </w:rPr>
        <w:t>Smluvní strany podrobily svůj vztah českému právnímu řádu. Ta vzájemná práva a povinnosti v této smlouvě výslovně neupravená podléhají režimu občanského zákoníku v účinném znění.</w:t>
      </w:r>
    </w:p>
    <w:p w:rsidR="00EC545D" w:rsidRPr="000E1106" w:rsidRDefault="00A30DA8">
      <w:pPr>
        <w:pStyle w:val="Normlnweb"/>
        <w:shd w:val="clear" w:color="auto" w:fill="FFFFFF"/>
        <w:spacing w:line="268" w:lineRule="atLeast"/>
        <w:rPr>
          <w:rFonts w:ascii="Arial" w:hAnsi="Arial" w:cs="Arial"/>
          <w:color w:val="000000"/>
          <w:sz w:val="22"/>
          <w:szCs w:val="22"/>
        </w:rPr>
      </w:pPr>
      <w:r w:rsidRPr="000E1106">
        <w:rPr>
          <w:rFonts w:ascii="Arial" w:hAnsi="Arial" w:cs="Arial"/>
          <w:color w:val="000000"/>
          <w:sz w:val="22"/>
          <w:szCs w:val="22"/>
        </w:rPr>
        <w:t>10.3.</w:t>
      </w:r>
      <w:r w:rsidR="00EC545D" w:rsidRPr="000E1106">
        <w:rPr>
          <w:rFonts w:ascii="Arial" w:hAnsi="Arial" w:cs="Arial"/>
          <w:color w:val="000000"/>
          <w:sz w:val="22"/>
          <w:szCs w:val="22"/>
        </w:rPr>
        <w:t xml:space="preserve"> V případě sporu smluvních stran, je příslušný k jeho řešení soud. </w:t>
      </w:r>
    </w:p>
    <w:p w:rsidR="00EC545D" w:rsidRPr="000E1106" w:rsidRDefault="00EC545D">
      <w:pPr>
        <w:pStyle w:val="Normlnweb"/>
        <w:shd w:val="clear" w:color="auto" w:fill="FFFFFF"/>
        <w:spacing w:line="268" w:lineRule="atLeast"/>
        <w:rPr>
          <w:rFonts w:ascii="Arial" w:hAnsi="Arial" w:cs="Arial"/>
          <w:color w:val="000000"/>
          <w:sz w:val="22"/>
          <w:szCs w:val="22"/>
        </w:rPr>
      </w:pPr>
      <w:r w:rsidRPr="000E1106">
        <w:rPr>
          <w:rFonts w:ascii="Arial" w:hAnsi="Arial" w:cs="Arial"/>
          <w:color w:val="000000"/>
          <w:sz w:val="22"/>
          <w:szCs w:val="22"/>
        </w:rPr>
        <w:t xml:space="preserve">Místně příslušným </w:t>
      </w:r>
      <w:r w:rsidR="00A62BDE" w:rsidRPr="000E1106">
        <w:rPr>
          <w:rFonts w:ascii="Arial" w:hAnsi="Arial" w:cs="Arial"/>
          <w:color w:val="000000"/>
          <w:sz w:val="22"/>
          <w:szCs w:val="22"/>
        </w:rPr>
        <w:t xml:space="preserve">soudem prvního stupně </w:t>
      </w:r>
      <w:r w:rsidRPr="000E1106">
        <w:rPr>
          <w:rFonts w:ascii="Arial" w:hAnsi="Arial" w:cs="Arial"/>
          <w:color w:val="000000"/>
          <w:sz w:val="22"/>
          <w:szCs w:val="22"/>
        </w:rPr>
        <w:t xml:space="preserve">sjednávají smluvní strany </w:t>
      </w:r>
      <w:r w:rsidR="00A62BDE" w:rsidRPr="000E1106">
        <w:rPr>
          <w:rFonts w:ascii="Arial" w:hAnsi="Arial" w:cs="Arial"/>
          <w:color w:val="000000"/>
          <w:sz w:val="22"/>
          <w:szCs w:val="22"/>
        </w:rPr>
        <w:t>ve smyslu §</w:t>
      </w:r>
      <w:r w:rsidR="003248CB">
        <w:rPr>
          <w:rFonts w:ascii="Arial" w:hAnsi="Arial" w:cs="Arial"/>
          <w:color w:val="000000"/>
          <w:sz w:val="22"/>
          <w:szCs w:val="22"/>
        </w:rPr>
        <w:t xml:space="preserve"> </w:t>
      </w:r>
      <w:r w:rsidR="00A62BDE" w:rsidRPr="000E1106">
        <w:rPr>
          <w:rFonts w:ascii="Arial" w:hAnsi="Arial" w:cs="Arial"/>
          <w:color w:val="000000"/>
          <w:sz w:val="22"/>
          <w:szCs w:val="22"/>
        </w:rPr>
        <w:t xml:space="preserve">89a Občanského soudního řádu Okresní soud v Ostravě </w:t>
      </w:r>
      <w:r w:rsidR="00C34C51" w:rsidRPr="000E1106">
        <w:rPr>
          <w:rFonts w:ascii="Arial" w:hAnsi="Arial" w:cs="Arial"/>
          <w:color w:val="000000"/>
          <w:sz w:val="22"/>
          <w:szCs w:val="22"/>
        </w:rPr>
        <w:t>a pro případ</w:t>
      </w:r>
      <w:r w:rsidR="00A62BDE" w:rsidRPr="000E1106">
        <w:rPr>
          <w:rFonts w:ascii="Arial" w:hAnsi="Arial" w:cs="Arial"/>
          <w:color w:val="000000"/>
          <w:sz w:val="22"/>
          <w:szCs w:val="22"/>
        </w:rPr>
        <w:t xml:space="preserve"> věcné příslušnosti krajského soudu ve smyslu § 85a Občanského soudního řádu Krajský soud v Ostravě.</w:t>
      </w:r>
    </w:p>
    <w:p w:rsidR="00972E8A" w:rsidRPr="000E1106" w:rsidRDefault="00A30DA8">
      <w:pPr>
        <w:pStyle w:val="Normlnweb"/>
        <w:shd w:val="clear" w:color="auto" w:fill="FFFFFF"/>
        <w:spacing w:line="268" w:lineRule="atLeast"/>
        <w:rPr>
          <w:rFonts w:ascii="Arial" w:hAnsi="Arial" w:cs="Arial"/>
          <w:color w:val="000000"/>
          <w:sz w:val="22"/>
          <w:szCs w:val="22"/>
        </w:rPr>
      </w:pPr>
      <w:r w:rsidRPr="000E1106">
        <w:rPr>
          <w:rFonts w:ascii="Arial" w:hAnsi="Arial" w:cs="Arial"/>
          <w:color w:val="000000"/>
          <w:sz w:val="22"/>
          <w:szCs w:val="22"/>
        </w:rPr>
        <w:t>10</w:t>
      </w:r>
      <w:r w:rsidR="00BD6777" w:rsidRPr="000E1106">
        <w:rPr>
          <w:rFonts w:ascii="Arial" w:hAnsi="Arial" w:cs="Arial"/>
          <w:color w:val="000000"/>
          <w:sz w:val="22"/>
          <w:szCs w:val="22"/>
        </w:rPr>
        <w:t xml:space="preserve">.4. Ujednání </w:t>
      </w:r>
      <w:r w:rsidRPr="000E1106">
        <w:rPr>
          <w:rFonts w:ascii="Arial" w:hAnsi="Arial" w:cs="Arial"/>
          <w:color w:val="000000"/>
          <w:sz w:val="22"/>
          <w:szCs w:val="22"/>
        </w:rPr>
        <w:t xml:space="preserve">dle bodu </w:t>
      </w:r>
      <w:proofErr w:type="gramStart"/>
      <w:r w:rsidRPr="000E1106">
        <w:rPr>
          <w:rFonts w:ascii="Arial" w:hAnsi="Arial" w:cs="Arial"/>
          <w:color w:val="000000"/>
          <w:sz w:val="22"/>
          <w:szCs w:val="22"/>
        </w:rPr>
        <w:t>10.3</w:t>
      </w:r>
      <w:r w:rsidR="00BD6777" w:rsidRPr="000E1106">
        <w:rPr>
          <w:rFonts w:ascii="Arial" w:hAnsi="Arial" w:cs="Arial"/>
          <w:color w:val="000000"/>
          <w:sz w:val="22"/>
          <w:szCs w:val="22"/>
        </w:rPr>
        <w:t>.</w:t>
      </w:r>
      <w:r w:rsidRPr="000E1106">
        <w:rPr>
          <w:rFonts w:ascii="Arial" w:hAnsi="Arial" w:cs="Arial"/>
          <w:color w:val="000000"/>
          <w:sz w:val="22"/>
          <w:szCs w:val="22"/>
        </w:rPr>
        <w:t xml:space="preserve"> platí</w:t>
      </w:r>
      <w:proofErr w:type="gramEnd"/>
      <w:r w:rsidRPr="000E1106">
        <w:rPr>
          <w:rFonts w:ascii="Arial" w:hAnsi="Arial" w:cs="Arial"/>
          <w:color w:val="000000"/>
          <w:sz w:val="22"/>
          <w:szCs w:val="22"/>
        </w:rPr>
        <w:t xml:space="preserve"> i po skončení trvání této smlouvy, jakož i poté, co dojde k odstoupení od ní některou ze stran či oběma stranami.</w:t>
      </w:r>
    </w:p>
    <w:p w:rsidR="00972E8A" w:rsidRPr="000E1106" w:rsidRDefault="00A30DA8">
      <w:pPr>
        <w:pStyle w:val="Textbody"/>
        <w:rPr>
          <w:rFonts w:ascii="Arial" w:hAnsi="Arial" w:cs="Arial"/>
          <w:color w:val="000000"/>
          <w:sz w:val="22"/>
          <w:szCs w:val="22"/>
        </w:rPr>
      </w:pPr>
      <w:r w:rsidRPr="000E1106">
        <w:rPr>
          <w:rFonts w:ascii="Arial" w:hAnsi="Arial" w:cs="Arial"/>
          <w:color w:val="000000"/>
          <w:sz w:val="22"/>
          <w:szCs w:val="22"/>
        </w:rPr>
        <w:t>10.5. Smlouva je vyhotovena ve dvou exemplářích, oba s platností originálu s tím, že podpisy oprávněných zástupců smluvních stran budou učiněny na všech listech smlouvy.</w:t>
      </w: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color w:val="000000"/>
          <w:sz w:val="22"/>
          <w:szCs w:val="22"/>
        </w:rPr>
        <w:t>10.6. Smluvní strany shodně prohlašují, že si tuto smlouvu před jejím podpisem přečetly a že byla uzavřena na základě jejich pravé a svobodné vůle, určitě a vážně, nikoli v tísni či za nápadně nevýhodných podmínek, toto stvrzují svými podpisy.</w:t>
      </w:r>
    </w:p>
    <w:p w:rsidR="00972E8A" w:rsidRPr="000E1106" w:rsidRDefault="00A30DA8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Tato smlouva nabývá platnosti a účinnosti dnem podpisu obou smluvních stran.</w:t>
      </w:r>
    </w:p>
    <w:p w:rsidR="00972E8A" w:rsidRPr="000E1106" w:rsidRDefault="00A62BDE">
      <w:pPr>
        <w:pStyle w:val="Textbody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10.</w:t>
      </w:r>
      <w:r w:rsidR="00A30DA8" w:rsidRPr="000E1106">
        <w:rPr>
          <w:rFonts w:ascii="Arial" w:hAnsi="Arial" w:cs="Arial"/>
          <w:sz w:val="22"/>
          <w:szCs w:val="22"/>
        </w:rPr>
        <w:t>7. Touto smlouv</w:t>
      </w:r>
      <w:r w:rsidRPr="000E1106">
        <w:rPr>
          <w:rFonts w:ascii="Arial" w:hAnsi="Arial" w:cs="Arial"/>
          <w:sz w:val="22"/>
          <w:szCs w:val="22"/>
        </w:rPr>
        <w:t>o</w:t>
      </w:r>
      <w:r w:rsidR="00A30DA8" w:rsidRPr="000E1106">
        <w:rPr>
          <w:rFonts w:ascii="Arial" w:hAnsi="Arial" w:cs="Arial"/>
          <w:sz w:val="22"/>
          <w:szCs w:val="22"/>
        </w:rPr>
        <w:t>u se zrušují veškeré rámcové smlo</w:t>
      </w:r>
      <w:r w:rsidR="00EC545D" w:rsidRPr="000E1106">
        <w:rPr>
          <w:rFonts w:ascii="Arial" w:hAnsi="Arial" w:cs="Arial"/>
          <w:sz w:val="22"/>
          <w:szCs w:val="22"/>
        </w:rPr>
        <w:t xml:space="preserve">uvy s totožným předmětem, jenž </w:t>
      </w:r>
      <w:r w:rsidR="00A30DA8" w:rsidRPr="000E1106">
        <w:rPr>
          <w:rFonts w:ascii="Arial" w:hAnsi="Arial" w:cs="Arial"/>
          <w:sz w:val="22"/>
          <w:szCs w:val="22"/>
        </w:rPr>
        <w:t>je upraven touto smlouvou.</w:t>
      </w:r>
    </w:p>
    <w:p w:rsidR="00972E8A" w:rsidRPr="000E1106" w:rsidRDefault="00972E8A" w:rsidP="00BD6777">
      <w:pPr>
        <w:pStyle w:val="Textbody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A30D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>V</w:t>
      </w:r>
      <w:r w:rsidR="006E74FF">
        <w:rPr>
          <w:rFonts w:ascii="Arial" w:hAnsi="Arial" w:cs="Arial"/>
          <w:sz w:val="22"/>
          <w:szCs w:val="22"/>
        </w:rPr>
        <w:t xml:space="preserve"> Praze</w:t>
      </w:r>
      <w:r w:rsidRPr="000E1106">
        <w:rPr>
          <w:rFonts w:ascii="Arial" w:hAnsi="Arial" w:cs="Arial"/>
          <w:sz w:val="22"/>
          <w:szCs w:val="22"/>
        </w:rPr>
        <w:t xml:space="preserve"> dne</w:t>
      </w:r>
      <w:r w:rsidR="000243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43D8">
        <w:rPr>
          <w:rFonts w:ascii="Arial" w:hAnsi="Arial" w:cs="Arial"/>
          <w:sz w:val="22"/>
          <w:szCs w:val="22"/>
        </w:rPr>
        <w:t>30.1.2024</w:t>
      </w:r>
      <w:proofErr w:type="gramEnd"/>
      <w:r w:rsidRPr="000E1106">
        <w:rPr>
          <w:rFonts w:ascii="Arial" w:hAnsi="Arial" w:cs="Arial"/>
          <w:sz w:val="22"/>
          <w:szCs w:val="22"/>
        </w:rPr>
        <w:t>.</w:t>
      </w:r>
      <w:r w:rsidR="006E74FF">
        <w:rPr>
          <w:rFonts w:ascii="Arial" w:hAnsi="Arial" w:cs="Arial"/>
          <w:sz w:val="22"/>
          <w:szCs w:val="22"/>
        </w:rPr>
        <w:tab/>
      </w:r>
      <w:r w:rsidR="006E74FF">
        <w:rPr>
          <w:rFonts w:ascii="Arial" w:hAnsi="Arial" w:cs="Arial"/>
          <w:sz w:val="22"/>
          <w:szCs w:val="22"/>
        </w:rPr>
        <w:tab/>
      </w:r>
      <w:r w:rsidR="006E74FF">
        <w:rPr>
          <w:rFonts w:ascii="Arial" w:hAnsi="Arial" w:cs="Arial"/>
          <w:sz w:val="22"/>
          <w:szCs w:val="22"/>
        </w:rPr>
        <w:tab/>
      </w:r>
      <w:r w:rsidR="006E74FF">
        <w:rPr>
          <w:rFonts w:ascii="Arial" w:hAnsi="Arial" w:cs="Arial"/>
          <w:sz w:val="22"/>
          <w:szCs w:val="22"/>
        </w:rPr>
        <w:tab/>
      </w:r>
      <w:r w:rsidR="006E74FF">
        <w:rPr>
          <w:rFonts w:ascii="Arial" w:hAnsi="Arial" w:cs="Arial"/>
          <w:sz w:val="22"/>
          <w:szCs w:val="22"/>
        </w:rPr>
        <w:tab/>
        <w:t>V</w:t>
      </w:r>
      <w:r w:rsidR="00E213AE">
        <w:rPr>
          <w:rFonts w:ascii="Arial" w:hAnsi="Arial" w:cs="Arial"/>
          <w:sz w:val="22"/>
          <w:szCs w:val="22"/>
        </w:rPr>
        <w:t>e Šternberku</w:t>
      </w:r>
      <w:r w:rsidR="006E74FF">
        <w:rPr>
          <w:rFonts w:ascii="Arial" w:hAnsi="Arial" w:cs="Arial"/>
          <w:sz w:val="22"/>
          <w:szCs w:val="22"/>
        </w:rPr>
        <w:t xml:space="preserve"> dne</w:t>
      </w:r>
      <w:r w:rsidR="00E213AE">
        <w:rPr>
          <w:rFonts w:ascii="Arial" w:hAnsi="Arial" w:cs="Arial"/>
          <w:sz w:val="22"/>
          <w:szCs w:val="22"/>
        </w:rPr>
        <w:t xml:space="preserve"> 26.1.2024</w:t>
      </w:r>
      <w:r w:rsidR="006E74FF">
        <w:rPr>
          <w:rFonts w:ascii="Arial" w:hAnsi="Arial" w:cs="Arial"/>
          <w:sz w:val="22"/>
          <w:szCs w:val="22"/>
        </w:rPr>
        <w:t>………</w:t>
      </w: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777" w:rsidRPr="000E1106" w:rsidRDefault="00BD677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777" w:rsidRPr="000E1106" w:rsidRDefault="00BD677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2E8A" w:rsidRPr="000E1106" w:rsidRDefault="00E213AE" w:rsidP="00E213AE">
      <w:pPr>
        <w:pStyle w:val="Standard"/>
        <w:tabs>
          <w:tab w:val="left" w:pos="5640"/>
          <w:tab w:val="left" w:pos="58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Pavel Andrys, ředitel školy</w:t>
      </w:r>
    </w:p>
    <w:p w:rsidR="00972E8A" w:rsidRPr="000E1106" w:rsidRDefault="00A30DA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eastAsia="Arial" w:hAnsi="Arial" w:cs="Arial"/>
          <w:sz w:val="22"/>
          <w:szCs w:val="22"/>
        </w:rPr>
        <w:t xml:space="preserve">  </w:t>
      </w:r>
      <w:r w:rsidRPr="000E1106">
        <w:rPr>
          <w:rFonts w:ascii="Arial" w:hAnsi="Arial" w:cs="Arial"/>
          <w:sz w:val="22"/>
          <w:szCs w:val="22"/>
        </w:rPr>
        <w:t>-------------------------------------------</w:t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972E8A" w:rsidRPr="000E1106" w:rsidRDefault="00880498">
      <w:pPr>
        <w:pStyle w:val="Standard"/>
        <w:jc w:val="both"/>
        <w:rPr>
          <w:rFonts w:cs="Arial"/>
          <w:sz w:val="22"/>
          <w:szCs w:val="22"/>
        </w:rPr>
      </w:pPr>
      <w:r w:rsidRPr="000E1106">
        <w:rPr>
          <w:rFonts w:ascii="Arial" w:eastAsia="Arial" w:hAnsi="Arial" w:cs="Arial"/>
          <w:sz w:val="22"/>
          <w:szCs w:val="22"/>
        </w:rPr>
        <w:t xml:space="preserve"> </w:t>
      </w:r>
      <w:r w:rsidR="00A30DA8" w:rsidRPr="000E1106">
        <w:rPr>
          <w:rFonts w:ascii="Arial" w:eastAsia="Arial" w:hAnsi="Arial" w:cs="Arial"/>
          <w:sz w:val="22"/>
          <w:szCs w:val="22"/>
        </w:rPr>
        <w:t xml:space="preserve"> </w:t>
      </w:r>
      <w:r w:rsidR="005E649A" w:rsidRPr="000E1106">
        <w:rPr>
          <w:rFonts w:ascii="Arial" w:eastAsia="Arial" w:hAnsi="Arial" w:cs="Arial"/>
          <w:sz w:val="22"/>
          <w:szCs w:val="22"/>
        </w:rPr>
        <w:tab/>
      </w:r>
      <w:r w:rsidR="005E649A" w:rsidRPr="000E1106">
        <w:rPr>
          <w:rFonts w:ascii="Arial" w:hAnsi="Arial" w:cs="Arial"/>
          <w:sz w:val="22"/>
          <w:szCs w:val="22"/>
        </w:rPr>
        <w:t>Ing. Leonard Mynář</w:t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</w:r>
      <w:r w:rsidRPr="000E1106">
        <w:rPr>
          <w:rFonts w:ascii="Arial" w:hAnsi="Arial" w:cs="Arial"/>
          <w:sz w:val="22"/>
          <w:szCs w:val="22"/>
        </w:rPr>
        <w:tab/>
      </w:r>
      <w:r w:rsidR="005E649A" w:rsidRPr="000E1106">
        <w:rPr>
          <w:rFonts w:ascii="Arial" w:hAnsi="Arial" w:cs="Arial"/>
          <w:sz w:val="22"/>
          <w:szCs w:val="22"/>
        </w:rPr>
        <w:tab/>
      </w:r>
      <w:r w:rsidR="00A30DA8" w:rsidRPr="000E1106">
        <w:rPr>
          <w:rFonts w:ascii="Arial" w:hAnsi="Arial" w:cs="Arial"/>
          <w:sz w:val="22"/>
          <w:szCs w:val="22"/>
        </w:rPr>
        <w:t>jméno, příjmení</w:t>
      </w:r>
    </w:p>
    <w:p w:rsidR="00972E8A" w:rsidRDefault="0088049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E1106">
        <w:rPr>
          <w:rFonts w:ascii="Arial" w:hAnsi="Arial" w:cs="Arial"/>
          <w:sz w:val="22"/>
          <w:szCs w:val="22"/>
        </w:rPr>
        <w:t xml:space="preserve">        </w:t>
      </w:r>
      <w:r w:rsidR="005E649A" w:rsidRPr="000E1106">
        <w:rPr>
          <w:rFonts w:ascii="Arial" w:hAnsi="Arial" w:cs="Arial"/>
          <w:sz w:val="22"/>
          <w:szCs w:val="22"/>
        </w:rPr>
        <w:t xml:space="preserve">      generální ředitel</w:t>
      </w:r>
      <w:r w:rsidR="00A30DA8" w:rsidRPr="000E1106">
        <w:rPr>
          <w:rFonts w:ascii="Arial" w:hAnsi="Arial" w:cs="Arial"/>
          <w:sz w:val="22"/>
          <w:szCs w:val="22"/>
        </w:rPr>
        <w:tab/>
      </w:r>
      <w:r w:rsidR="00A30DA8" w:rsidRPr="000E1106">
        <w:rPr>
          <w:rFonts w:ascii="Arial" w:hAnsi="Arial" w:cs="Arial"/>
          <w:sz w:val="22"/>
          <w:szCs w:val="22"/>
        </w:rPr>
        <w:tab/>
      </w:r>
      <w:r w:rsidR="00A30DA8" w:rsidRPr="000E1106">
        <w:rPr>
          <w:rFonts w:ascii="Arial" w:hAnsi="Arial" w:cs="Arial"/>
          <w:sz w:val="22"/>
          <w:szCs w:val="22"/>
        </w:rPr>
        <w:tab/>
        <w:t xml:space="preserve">                                          funkce</w:t>
      </w:r>
    </w:p>
    <w:p w:rsidR="00972E8A" w:rsidRDefault="00972E8A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972E8A" w:rsidSect="006E74FF"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74" w:rsidRDefault="00555974" w:rsidP="00972E8A">
      <w:r>
        <w:separator/>
      </w:r>
    </w:p>
  </w:endnote>
  <w:endnote w:type="continuationSeparator" w:id="0">
    <w:p w:rsidR="00555974" w:rsidRDefault="00555974" w:rsidP="009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74" w:rsidRDefault="00555974" w:rsidP="00972E8A">
      <w:r w:rsidRPr="00972E8A">
        <w:rPr>
          <w:color w:val="000000"/>
        </w:rPr>
        <w:separator/>
      </w:r>
    </w:p>
  </w:footnote>
  <w:footnote w:type="continuationSeparator" w:id="0">
    <w:p w:rsidR="00555974" w:rsidRDefault="00555974" w:rsidP="0097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C1E"/>
    <w:multiLevelType w:val="multilevel"/>
    <w:tmpl w:val="0FDA6C78"/>
    <w:styleLink w:val="WW8Num1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D11779C"/>
    <w:multiLevelType w:val="multilevel"/>
    <w:tmpl w:val="DB3AD4A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A"/>
    <w:rsid w:val="000243D8"/>
    <w:rsid w:val="00032281"/>
    <w:rsid w:val="000E1106"/>
    <w:rsid w:val="00132627"/>
    <w:rsid w:val="001A20C9"/>
    <w:rsid w:val="00211D06"/>
    <w:rsid w:val="00263D61"/>
    <w:rsid w:val="002A4FFD"/>
    <w:rsid w:val="002D4E99"/>
    <w:rsid w:val="003248CB"/>
    <w:rsid w:val="00401D9C"/>
    <w:rsid w:val="004176DF"/>
    <w:rsid w:val="004258A7"/>
    <w:rsid w:val="004D349C"/>
    <w:rsid w:val="004E798F"/>
    <w:rsid w:val="005076D8"/>
    <w:rsid w:val="00555974"/>
    <w:rsid w:val="005657BC"/>
    <w:rsid w:val="005A757B"/>
    <w:rsid w:val="005B0D7F"/>
    <w:rsid w:val="005E649A"/>
    <w:rsid w:val="006E74FF"/>
    <w:rsid w:val="00735B8F"/>
    <w:rsid w:val="007640CC"/>
    <w:rsid w:val="007D4336"/>
    <w:rsid w:val="00880498"/>
    <w:rsid w:val="009437A4"/>
    <w:rsid w:val="009631E6"/>
    <w:rsid w:val="00972E8A"/>
    <w:rsid w:val="00A30DA8"/>
    <w:rsid w:val="00A62BDE"/>
    <w:rsid w:val="00BA70B4"/>
    <w:rsid w:val="00BD6777"/>
    <w:rsid w:val="00BE16DF"/>
    <w:rsid w:val="00C34C51"/>
    <w:rsid w:val="00C80BD9"/>
    <w:rsid w:val="00C856E4"/>
    <w:rsid w:val="00CA6469"/>
    <w:rsid w:val="00D045EF"/>
    <w:rsid w:val="00D066B9"/>
    <w:rsid w:val="00D107FC"/>
    <w:rsid w:val="00DD2365"/>
    <w:rsid w:val="00DD43F4"/>
    <w:rsid w:val="00DF0BAE"/>
    <w:rsid w:val="00E20C25"/>
    <w:rsid w:val="00E213AE"/>
    <w:rsid w:val="00EA0A45"/>
    <w:rsid w:val="00EC545D"/>
    <w:rsid w:val="00ED38DC"/>
    <w:rsid w:val="00F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2E8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72E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72E8A"/>
    <w:pPr>
      <w:jc w:val="both"/>
    </w:pPr>
    <w:rPr>
      <w:sz w:val="24"/>
    </w:rPr>
  </w:style>
  <w:style w:type="paragraph" w:styleId="Seznam">
    <w:name w:val="List"/>
    <w:basedOn w:val="Textbody"/>
    <w:rsid w:val="00972E8A"/>
    <w:rPr>
      <w:rFonts w:cs="Tahoma"/>
    </w:rPr>
  </w:style>
  <w:style w:type="paragraph" w:customStyle="1" w:styleId="Titulek1">
    <w:name w:val="Titulek1"/>
    <w:basedOn w:val="Standard"/>
    <w:rsid w:val="00972E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72E8A"/>
    <w:pPr>
      <w:suppressLineNumbers/>
    </w:pPr>
    <w:rPr>
      <w:rFonts w:cs="Tahoma"/>
    </w:rPr>
  </w:style>
  <w:style w:type="paragraph" w:styleId="Normlnweb">
    <w:name w:val="Normal (Web)"/>
    <w:basedOn w:val="Standard"/>
    <w:rsid w:val="00972E8A"/>
    <w:pPr>
      <w:jc w:val="both"/>
    </w:pPr>
    <w:rPr>
      <w:color w:val="646464"/>
      <w:sz w:val="24"/>
      <w:szCs w:val="24"/>
    </w:rPr>
  </w:style>
  <w:style w:type="character" w:customStyle="1" w:styleId="WW8Num1z0">
    <w:name w:val="WW8Num1z0"/>
    <w:rsid w:val="00972E8A"/>
    <w:rPr>
      <w:sz w:val="20"/>
      <w:szCs w:val="20"/>
    </w:rPr>
  </w:style>
  <w:style w:type="character" w:customStyle="1" w:styleId="Absatz-Standardschriftart">
    <w:name w:val="Absatz-Standardschriftart"/>
    <w:rsid w:val="00972E8A"/>
  </w:style>
  <w:style w:type="character" w:customStyle="1" w:styleId="WW8Num3z0">
    <w:name w:val="WW8Num3z0"/>
    <w:rsid w:val="00972E8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72E8A"/>
    <w:rPr>
      <w:b w:val="0"/>
    </w:rPr>
  </w:style>
  <w:style w:type="character" w:customStyle="1" w:styleId="Standardnpsmoodstavce1">
    <w:name w:val="Standardní písmo odstavce1"/>
    <w:rsid w:val="00972E8A"/>
  </w:style>
  <w:style w:type="character" w:customStyle="1" w:styleId="Internetlink">
    <w:name w:val="Internet link"/>
    <w:basedOn w:val="Standardnpsmoodstavce"/>
    <w:rsid w:val="00972E8A"/>
    <w:rPr>
      <w:color w:val="0000FF"/>
      <w:u w:val="single"/>
    </w:rPr>
  </w:style>
  <w:style w:type="character" w:customStyle="1" w:styleId="ZkladntextChar">
    <w:name w:val="Základní text Char"/>
    <w:basedOn w:val="Standardnpsmoodstavce"/>
    <w:rsid w:val="00972E8A"/>
    <w:rPr>
      <w:sz w:val="24"/>
    </w:rPr>
  </w:style>
  <w:style w:type="character" w:customStyle="1" w:styleId="NumberingSymbols">
    <w:name w:val="Numbering Symbols"/>
    <w:rsid w:val="00972E8A"/>
  </w:style>
  <w:style w:type="numbering" w:customStyle="1" w:styleId="WW8Num1">
    <w:name w:val="WW8Num1"/>
    <w:basedOn w:val="Bezseznamu"/>
    <w:rsid w:val="00972E8A"/>
    <w:pPr>
      <w:numPr>
        <w:numId w:val="1"/>
      </w:numPr>
    </w:pPr>
  </w:style>
  <w:style w:type="numbering" w:customStyle="1" w:styleId="WW8Num2">
    <w:name w:val="WW8Num2"/>
    <w:basedOn w:val="Bezseznamu"/>
    <w:rsid w:val="00972E8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2E8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72E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72E8A"/>
    <w:pPr>
      <w:jc w:val="both"/>
    </w:pPr>
    <w:rPr>
      <w:sz w:val="24"/>
    </w:rPr>
  </w:style>
  <w:style w:type="paragraph" w:styleId="Seznam">
    <w:name w:val="List"/>
    <w:basedOn w:val="Textbody"/>
    <w:rsid w:val="00972E8A"/>
    <w:rPr>
      <w:rFonts w:cs="Tahoma"/>
    </w:rPr>
  </w:style>
  <w:style w:type="paragraph" w:customStyle="1" w:styleId="Titulek1">
    <w:name w:val="Titulek1"/>
    <w:basedOn w:val="Standard"/>
    <w:rsid w:val="00972E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72E8A"/>
    <w:pPr>
      <w:suppressLineNumbers/>
    </w:pPr>
    <w:rPr>
      <w:rFonts w:cs="Tahoma"/>
    </w:rPr>
  </w:style>
  <w:style w:type="paragraph" w:styleId="Normlnweb">
    <w:name w:val="Normal (Web)"/>
    <w:basedOn w:val="Standard"/>
    <w:rsid w:val="00972E8A"/>
    <w:pPr>
      <w:jc w:val="both"/>
    </w:pPr>
    <w:rPr>
      <w:color w:val="646464"/>
      <w:sz w:val="24"/>
      <w:szCs w:val="24"/>
    </w:rPr>
  </w:style>
  <w:style w:type="character" w:customStyle="1" w:styleId="WW8Num1z0">
    <w:name w:val="WW8Num1z0"/>
    <w:rsid w:val="00972E8A"/>
    <w:rPr>
      <w:sz w:val="20"/>
      <w:szCs w:val="20"/>
    </w:rPr>
  </w:style>
  <w:style w:type="character" w:customStyle="1" w:styleId="Absatz-Standardschriftart">
    <w:name w:val="Absatz-Standardschriftart"/>
    <w:rsid w:val="00972E8A"/>
  </w:style>
  <w:style w:type="character" w:customStyle="1" w:styleId="WW8Num3z0">
    <w:name w:val="WW8Num3z0"/>
    <w:rsid w:val="00972E8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72E8A"/>
    <w:rPr>
      <w:b w:val="0"/>
    </w:rPr>
  </w:style>
  <w:style w:type="character" w:customStyle="1" w:styleId="Standardnpsmoodstavce1">
    <w:name w:val="Standardní písmo odstavce1"/>
    <w:rsid w:val="00972E8A"/>
  </w:style>
  <w:style w:type="character" w:customStyle="1" w:styleId="Internetlink">
    <w:name w:val="Internet link"/>
    <w:basedOn w:val="Standardnpsmoodstavce"/>
    <w:rsid w:val="00972E8A"/>
    <w:rPr>
      <w:color w:val="0000FF"/>
      <w:u w:val="single"/>
    </w:rPr>
  </w:style>
  <w:style w:type="character" w:customStyle="1" w:styleId="ZkladntextChar">
    <w:name w:val="Základní text Char"/>
    <w:basedOn w:val="Standardnpsmoodstavce"/>
    <w:rsid w:val="00972E8A"/>
    <w:rPr>
      <w:sz w:val="24"/>
    </w:rPr>
  </w:style>
  <w:style w:type="character" w:customStyle="1" w:styleId="NumberingSymbols">
    <w:name w:val="Numbering Symbols"/>
    <w:rsid w:val="00972E8A"/>
  </w:style>
  <w:style w:type="numbering" w:customStyle="1" w:styleId="WW8Num1">
    <w:name w:val="WW8Num1"/>
    <w:basedOn w:val="Bezseznamu"/>
    <w:rsid w:val="00972E8A"/>
    <w:pPr>
      <w:numPr>
        <w:numId w:val="1"/>
      </w:numPr>
    </w:pPr>
  </w:style>
  <w:style w:type="numbering" w:customStyle="1" w:styleId="WW8Num2">
    <w:name w:val="WW8Num2"/>
    <w:basedOn w:val="Bezseznamu"/>
    <w:rsid w:val="00972E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Novotný</dc:creator>
  <cp:lastModifiedBy>PC</cp:lastModifiedBy>
  <cp:revision>2</cp:revision>
  <cp:lastPrinted>2024-01-24T07:45:00Z</cp:lastPrinted>
  <dcterms:created xsi:type="dcterms:W3CDTF">2024-02-06T12:34:00Z</dcterms:created>
  <dcterms:modified xsi:type="dcterms:W3CDTF">2024-02-06T12:34:00Z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