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622" w:rsidRDefault="00CB7930">
      <w:pPr>
        <w:pStyle w:val="Jin0"/>
        <w:spacing w:line="240" w:lineRule="auto"/>
        <w:jc w:val="right"/>
        <w:rPr>
          <w:sz w:val="17"/>
          <w:szCs w:val="17"/>
        </w:rPr>
      </w:pPr>
      <w:r>
        <w:rPr>
          <w:rStyle w:val="Jin"/>
          <w:sz w:val="17"/>
          <w:szCs w:val="17"/>
        </w:rPr>
        <w:t>2024000925</w:t>
      </w:r>
    </w:p>
    <w:p w:rsidR="00A81622" w:rsidRDefault="00CB7930">
      <w:pPr>
        <w:pStyle w:val="Zkladntext1"/>
        <w:spacing w:after="260" w:line="240" w:lineRule="auto"/>
        <w:jc w:val="center"/>
      </w:pPr>
      <w:r>
        <w:rPr>
          <w:rStyle w:val="Zkladntext"/>
          <w:b/>
          <w:bCs/>
        </w:rPr>
        <w:t>Smlouva o poskytnutí přístupových práv k aplikaci „SMARTZOS"</w:t>
      </w:r>
    </w:p>
    <w:p w:rsidR="00A81622" w:rsidRDefault="00CB7930">
      <w:pPr>
        <w:pStyle w:val="Jin0"/>
        <w:tabs>
          <w:tab w:val="left" w:pos="3929"/>
          <w:tab w:val="left" w:pos="6002"/>
        </w:tabs>
        <w:spacing w:line="182" w:lineRule="auto"/>
        <w:ind w:left="180"/>
        <w:rPr>
          <w:sz w:val="9"/>
          <w:szCs w:val="9"/>
        </w:rPr>
      </w:pPr>
      <w:r>
        <w:rPr>
          <w:rStyle w:val="Jin"/>
        </w:rPr>
        <w:t xml:space="preserve">Tato Smlouva o poskytnutí přístupových práv k softwarovému produktu SMARTZOS podle </w:t>
      </w:r>
      <w:proofErr w:type="spellStart"/>
      <w:r>
        <w:rPr>
          <w:rStyle w:val="Jin"/>
        </w:rPr>
        <w:t>ust</w:t>
      </w:r>
      <w:proofErr w:type="spellEnd"/>
      <w:r>
        <w:rPr>
          <w:rStyle w:val="Jin"/>
        </w:rPr>
        <w:t xml:space="preserve">. </w:t>
      </w:r>
      <w:proofErr w:type="gramStart"/>
      <w:r>
        <w:rPr>
          <w:rStyle w:val="Jin"/>
        </w:rPr>
        <w:t>par.</w:t>
      </w:r>
      <w:proofErr w:type="gramEnd"/>
      <w:r>
        <w:rPr>
          <w:rStyle w:val="Jin"/>
        </w:rPr>
        <w:t xml:space="preserve"> </w:t>
      </w:r>
      <w:r>
        <w:rPr>
          <w:rStyle w:val="Jin"/>
          <w:b/>
          <w:bCs/>
          <w:sz w:val="9"/>
          <w:szCs w:val="9"/>
        </w:rPr>
        <w:t xml:space="preserve">a nás! </w:t>
      </w:r>
      <w:proofErr w:type="spellStart"/>
      <w:r>
        <w:rPr>
          <w:rStyle w:val="Jin"/>
          <w:b/>
          <w:bCs/>
          <w:sz w:val="9"/>
          <w:szCs w:val="9"/>
        </w:rPr>
        <w:t>rthňanelzáhn</w:t>
      </w:r>
      <w:proofErr w:type="spellEnd"/>
      <w:r>
        <w:rPr>
          <w:rStyle w:val="Jin"/>
          <w:b/>
          <w:bCs/>
          <w:sz w:val="9"/>
          <w:szCs w:val="9"/>
        </w:rPr>
        <w:t xml:space="preserve"> </w:t>
      </w:r>
      <w:proofErr w:type="spellStart"/>
      <w:r>
        <w:rPr>
          <w:rStyle w:val="Jin"/>
          <w:b/>
          <w:bCs/>
          <w:sz w:val="9"/>
          <w:szCs w:val="9"/>
        </w:rPr>
        <w:t>váknníL</w:t>
      </w:r>
      <w:proofErr w:type="spellEnd"/>
      <w:r>
        <w:rPr>
          <w:rStyle w:val="Jin"/>
          <w:b/>
          <w:bCs/>
          <w:sz w:val="9"/>
          <w:szCs w:val="9"/>
        </w:rPr>
        <w:t xml:space="preserve">’!i /Hálo ion </w:t>
      </w:r>
      <w:proofErr w:type="spellStart"/>
      <w:r>
        <w:rPr>
          <w:rStyle w:val="Jin"/>
          <w:b/>
          <w:bCs/>
          <w:sz w:val="9"/>
          <w:szCs w:val="9"/>
        </w:rPr>
        <w:t>Qmlnt</w:t>
      </w:r>
      <w:proofErr w:type="spellEnd"/>
      <w:r>
        <w:rPr>
          <w:rStyle w:val="Jin"/>
          <w:b/>
          <w:bCs/>
          <w:sz w:val="9"/>
          <w:szCs w:val="9"/>
        </w:rPr>
        <w:t xml:space="preserve"> </w:t>
      </w:r>
      <w:proofErr w:type="spellStart"/>
      <w:r>
        <w:rPr>
          <w:rStyle w:val="Jin"/>
          <w:b/>
          <w:bCs/>
          <w:sz w:val="9"/>
          <w:szCs w:val="9"/>
        </w:rPr>
        <w:t>iwa</w:t>
      </w:r>
      <w:proofErr w:type="spellEnd"/>
      <w:r>
        <w:rPr>
          <w:rStyle w:val="Jin"/>
          <w:b/>
          <w:bCs/>
          <w:sz w:val="9"/>
          <w:szCs w:val="9"/>
        </w:rPr>
        <w:t xml:space="preserve">“\ </w:t>
      </w:r>
      <w:proofErr w:type="spellStart"/>
      <w:r>
        <w:rPr>
          <w:rStyle w:val="Jin"/>
          <w:b/>
          <w:bCs/>
          <w:sz w:val="9"/>
          <w:szCs w:val="9"/>
        </w:rPr>
        <w:t>hwla</w:t>
      </w:r>
      <w:proofErr w:type="spellEnd"/>
      <w:r>
        <w:rPr>
          <w:rStyle w:val="Jin"/>
          <w:b/>
          <w:bCs/>
          <w:sz w:val="9"/>
          <w:szCs w:val="9"/>
        </w:rPr>
        <w:t xml:space="preserve"> ii7o\/</w:t>
      </w:r>
      <w:proofErr w:type="spellStart"/>
      <w:r>
        <w:rPr>
          <w:rStyle w:val="Jin"/>
          <w:b/>
          <w:bCs/>
          <w:sz w:val="9"/>
          <w:szCs w:val="9"/>
        </w:rPr>
        <w:t>řono</w:t>
      </w:r>
      <w:proofErr w:type="spellEnd"/>
      <w:r>
        <w:rPr>
          <w:rStyle w:val="Jin"/>
          <w:b/>
          <w:bCs/>
          <w:sz w:val="9"/>
          <w:szCs w:val="9"/>
        </w:rPr>
        <w:t xml:space="preserve"> mo7Í </w:t>
      </w:r>
      <w:proofErr w:type="spellStart"/>
      <w:r>
        <w:rPr>
          <w:rStyle w:val="Jin"/>
          <w:b/>
          <w:bCs/>
          <w:sz w:val="9"/>
          <w:szCs w:val="9"/>
        </w:rPr>
        <w:t>tomitn</w:t>
      </w:r>
      <w:proofErr w:type="spellEnd"/>
      <w:r>
        <w:rPr>
          <w:rStyle w:val="Jin"/>
          <w:b/>
          <w:bCs/>
          <w:sz w:val="9"/>
          <w:szCs w:val="9"/>
        </w:rPr>
        <w:t xml:space="preserve"> </w:t>
      </w:r>
      <w:proofErr w:type="spellStart"/>
      <w:r>
        <w:rPr>
          <w:rStyle w:val="Jin"/>
          <w:b/>
          <w:bCs/>
          <w:sz w:val="9"/>
          <w:szCs w:val="9"/>
        </w:rPr>
        <w:t>Qmlii</w:t>
      </w:r>
      <w:proofErr w:type="spellEnd"/>
      <w:r>
        <w:rPr>
          <w:rStyle w:val="Jin"/>
          <w:b/>
          <w:bCs/>
          <w:sz w:val="9"/>
          <w:szCs w:val="9"/>
        </w:rPr>
        <w:t>\/</w:t>
      </w:r>
      <w:proofErr w:type="spellStart"/>
      <w:r>
        <w:rPr>
          <w:rStyle w:val="Jin"/>
          <w:b/>
          <w:bCs/>
          <w:sz w:val="9"/>
          <w:szCs w:val="9"/>
        </w:rPr>
        <w:t>nímí</w:t>
      </w:r>
      <w:proofErr w:type="spellEnd"/>
      <w:r>
        <w:rPr>
          <w:rStyle w:val="Jin"/>
          <w:b/>
          <w:bCs/>
          <w:sz w:val="9"/>
          <w:szCs w:val="9"/>
        </w:rPr>
        <w:t xml:space="preserve"> </w:t>
      </w:r>
      <w:proofErr w:type="spellStart"/>
      <w:r>
        <w:rPr>
          <w:rStyle w:val="Jin"/>
          <w:b/>
          <w:bCs/>
          <w:sz w:val="9"/>
          <w:szCs w:val="9"/>
        </w:rPr>
        <w:t>teWXSW</w:t>
      </w:r>
      <w:proofErr w:type="spellEnd"/>
      <w:r>
        <w:rPr>
          <w:rStyle w:val="Jin"/>
          <w:b/>
          <w:bCs/>
          <w:sz w:val="9"/>
          <w:szCs w:val="9"/>
        </w:rPr>
        <w:t xml:space="preserve"> 1 1MV1. WK/VUI IWIWI IW A.M1XW1 </w:t>
      </w:r>
      <w:proofErr w:type="spellStart"/>
      <w:r>
        <w:rPr>
          <w:rStyle w:val="Jin"/>
          <w:b/>
          <w:bCs/>
          <w:sz w:val="9"/>
          <w:szCs w:val="9"/>
        </w:rPr>
        <w:t>ll</w:t>
      </w:r>
      <w:proofErr w:type="spellEnd"/>
      <w:r>
        <w:rPr>
          <w:rStyle w:val="Jin"/>
          <w:b/>
          <w:bCs/>
          <w:sz w:val="9"/>
          <w:szCs w:val="9"/>
        </w:rPr>
        <w:t>&gt;\U</w:t>
      </w:r>
      <w:r>
        <w:rPr>
          <w:rStyle w:val="Jin"/>
          <w:b/>
          <w:bCs/>
          <w:sz w:val="9"/>
          <w:szCs w:val="9"/>
        </w:rPr>
        <w:tab/>
      </w:r>
      <w:proofErr w:type="spellStart"/>
      <w:r>
        <w:rPr>
          <w:rStyle w:val="Jin"/>
          <w:b/>
          <w:bCs/>
          <w:sz w:val="9"/>
          <w:szCs w:val="9"/>
        </w:rPr>
        <w:t>jWI</w:t>
      </w:r>
      <w:proofErr w:type="spellEnd"/>
      <w:r>
        <w:rPr>
          <w:rStyle w:val="Jin"/>
          <w:b/>
          <w:bCs/>
          <w:sz w:val="9"/>
          <w:szCs w:val="9"/>
        </w:rPr>
        <w:t xml:space="preserve"> I „W». 1 &gt;1W V 1_* y</w:t>
      </w:r>
      <w:r>
        <w:rPr>
          <w:rStyle w:val="Jin"/>
          <w:b/>
          <w:bCs/>
          <w:sz w:val="9"/>
          <w:szCs w:val="9"/>
        </w:rPr>
        <w:tab/>
        <w:t xml:space="preserve">VI </w:t>
      </w:r>
      <w:proofErr w:type="spellStart"/>
      <w:r>
        <w:rPr>
          <w:rStyle w:val="Jin"/>
          <w:b/>
          <w:bCs/>
          <w:sz w:val="9"/>
          <w:szCs w:val="9"/>
        </w:rPr>
        <w:t>WMUt</w:t>
      </w:r>
      <w:proofErr w:type="spellEnd"/>
      <w:r>
        <w:rPr>
          <w:rStyle w:val="Jin"/>
          <w:b/>
          <w:bCs/>
          <w:sz w:val="9"/>
          <w:szCs w:val="9"/>
        </w:rPr>
        <w:t xml:space="preserve"> 11 1W*_I XX-M I IKV WIII1UI1IIHII</w:t>
      </w:r>
    </w:p>
    <w:p w:rsidR="00A81622" w:rsidRDefault="00CB7930">
      <w:pPr>
        <w:pStyle w:val="Zkladntext1"/>
        <w:spacing w:after="260" w:line="240" w:lineRule="auto"/>
        <w:jc w:val="center"/>
      </w:pPr>
      <w:r>
        <w:rPr>
          <w:rStyle w:val="Zkladntext"/>
        </w:rPr>
        <w:t>stranami</w:t>
      </w:r>
    </w:p>
    <w:p w:rsidR="00A81622" w:rsidRDefault="00CB7930">
      <w:pPr>
        <w:pStyle w:val="Titulektabulky0"/>
        <w:spacing w:line="240" w:lineRule="auto"/>
        <w:ind w:left="10"/>
      </w:pPr>
      <w:r>
        <w:rPr>
          <w:rStyle w:val="Titulektabulky"/>
        </w:rPr>
        <w:t>Smluvní strany: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3"/>
        <w:gridCol w:w="5952"/>
      </w:tblGrid>
      <w:tr w:rsidR="00A81622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213" w:type="dxa"/>
            <w:shd w:val="clear" w:color="auto" w:fill="auto"/>
            <w:vAlign w:val="bottom"/>
          </w:tcPr>
          <w:p w:rsidR="00A81622" w:rsidRDefault="00CB7930">
            <w:pPr>
              <w:pStyle w:val="Jin0"/>
              <w:spacing w:line="240" w:lineRule="auto"/>
            </w:pPr>
            <w:r>
              <w:rPr>
                <w:rStyle w:val="Jin"/>
                <w:b/>
                <w:bCs/>
              </w:rPr>
              <w:t>Uživatel:</w:t>
            </w:r>
          </w:p>
        </w:tc>
        <w:tc>
          <w:tcPr>
            <w:tcW w:w="5952" w:type="dxa"/>
            <w:shd w:val="clear" w:color="auto" w:fill="auto"/>
            <w:vAlign w:val="bottom"/>
          </w:tcPr>
          <w:p w:rsidR="00A81622" w:rsidRDefault="00CB7930">
            <w:pPr>
              <w:pStyle w:val="Jin0"/>
              <w:spacing w:line="240" w:lineRule="auto"/>
              <w:ind w:firstLine="540"/>
            </w:pPr>
            <w:r>
              <w:rPr>
                <w:rStyle w:val="Jin"/>
                <w:b/>
                <w:bCs/>
              </w:rPr>
              <w:t>Zdravotnická záchranná služba Jihomoravského kraje a.s.</w:t>
            </w:r>
          </w:p>
        </w:tc>
      </w:tr>
      <w:tr w:rsidR="00A81622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213" w:type="dxa"/>
            <w:shd w:val="clear" w:color="auto" w:fill="auto"/>
            <w:vAlign w:val="bottom"/>
          </w:tcPr>
          <w:p w:rsidR="00A81622" w:rsidRDefault="00CB7930">
            <w:pPr>
              <w:pStyle w:val="Jin0"/>
              <w:spacing w:line="240" w:lineRule="auto"/>
            </w:pPr>
            <w:r>
              <w:rPr>
                <w:rStyle w:val="Jin"/>
              </w:rPr>
              <w:t>se sídlem:</w:t>
            </w:r>
          </w:p>
        </w:tc>
        <w:tc>
          <w:tcPr>
            <w:tcW w:w="5952" w:type="dxa"/>
            <w:shd w:val="clear" w:color="auto" w:fill="auto"/>
            <w:vAlign w:val="bottom"/>
          </w:tcPr>
          <w:p w:rsidR="00A81622" w:rsidRDefault="00CB7930">
            <w:pPr>
              <w:pStyle w:val="Jin0"/>
              <w:spacing w:line="240" w:lineRule="auto"/>
              <w:ind w:firstLine="540"/>
            </w:pPr>
            <w:r>
              <w:rPr>
                <w:rStyle w:val="Jin"/>
              </w:rPr>
              <w:t>Kamenice 798/1 d, Bohunice, 6</w:t>
            </w:r>
            <w:r>
              <w:rPr>
                <w:rStyle w:val="Jin"/>
              </w:rPr>
              <w:t>25 00 Brno</w:t>
            </w:r>
          </w:p>
        </w:tc>
      </w:tr>
      <w:tr w:rsidR="00A81622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213" w:type="dxa"/>
            <w:shd w:val="clear" w:color="auto" w:fill="auto"/>
            <w:vAlign w:val="bottom"/>
          </w:tcPr>
          <w:p w:rsidR="00A81622" w:rsidRDefault="00CB7930">
            <w:pPr>
              <w:pStyle w:val="Jin0"/>
              <w:spacing w:line="240" w:lineRule="auto"/>
            </w:pPr>
            <w:r>
              <w:rPr>
                <w:rStyle w:val="Jin"/>
              </w:rPr>
              <w:t>zastoupená:</w:t>
            </w:r>
          </w:p>
        </w:tc>
        <w:tc>
          <w:tcPr>
            <w:tcW w:w="5952" w:type="dxa"/>
            <w:shd w:val="clear" w:color="auto" w:fill="auto"/>
            <w:vAlign w:val="bottom"/>
          </w:tcPr>
          <w:p w:rsidR="00A81622" w:rsidRDefault="00CB7930">
            <w:pPr>
              <w:pStyle w:val="Jin0"/>
              <w:spacing w:line="240" w:lineRule="auto"/>
              <w:ind w:firstLine="540"/>
            </w:pPr>
            <w:r>
              <w:rPr>
                <w:rStyle w:val="Jin"/>
              </w:rPr>
              <w:t>MUDr. Hana Albrechtová, ředitelka</w:t>
            </w:r>
          </w:p>
        </w:tc>
      </w:tr>
      <w:tr w:rsidR="00A81622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2213" w:type="dxa"/>
            <w:shd w:val="clear" w:color="auto" w:fill="auto"/>
          </w:tcPr>
          <w:p w:rsidR="00A81622" w:rsidRDefault="00CB7930">
            <w:pPr>
              <w:pStyle w:val="Jin0"/>
              <w:spacing w:line="240" w:lineRule="auto"/>
            </w:pPr>
            <w:r>
              <w:rPr>
                <w:rStyle w:val="Jin"/>
              </w:rPr>
              <w:t>doručovací adresa: IČO:</w:t>
            </w:r>
          </w:p>
        </w:tc>
        <w:tc>
          <w:tcPr>
            <w:tcW w:w="5952" w:type="dxa"/>
            <w:shd w:val="clear" w:color="auto" w:fill="auto"/>
          </w:tcPr>
          <w:p w:rsidR="00A81622" w:rsidRDefault="00CB7930">
            <w:pPr>
              <w:pStyle w:val="Jin0"/>
              <w:spacing w:line="240" w:lineRule="auto"/>
              <w:ind w:left="540"/>
            </w:pPr>
            <w:r>
              <w:rPr>
                <w:rStyle w:val="Jin"/>
              </w:rPr>
              <w:t>Kamenice 798/1 d, Bohunice, 625 00 Brno 00346292</w:t>
            </w:r>
          </w:p>
        </w:tc>
      </w:tr>
      <w:tr w:rsidR="00A81622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213" w:type="dxa"/>
            <w:shd w:val="clear" w:color="auto" w:fill="auto"/>
          </w:tcPr>
          <w:p w:rsidR="00A81622" w:rsidRDefault="00CB7930">
            <w:pPr>
              <w:pStyle w:val="Jin0"/>
              <w:spacing w:line="240" w:lineRule="auto"/>
            </w:pPr>
            <w:r>
              <w:rPr>
                <w:rStyle w:val="Jin"/>
              </w:rPr>
              <w:t>DIČ:</w:t>
            </w:r>
          </w:p>
        </w:tc>
        <w:tc>
          <w:tcPr>
            <w:tcW w:w="5952" w:type="dxa"/>
            <w:shd w:val="clear" w:color="auto" w:fill="auto"/>
          </w:tcPr>
          <w:p w:rsidR="00A81622" w:rsidRDefault="00CB7930">
            <w:pPr>
              <w:pStyle w:val="Jin0"/>
              <w:spacing w:line="240" w:lineRule="auto"/>
              <w:ind w:firstLine="540"/>
            </w:pPr>
            <w:r>
              <w:rPr>
                <w:rStyle w:val="Jin"/>
              </w:rPr>
              <w:t>CZ00346292</w:t>
            </w:r>
          </w:p>
        </w:tc>
      </w:tr>
      <w:tr w:rsidR="00A81622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213" w:type="dxa"/>
            <w:shd w:val="clear" w:color="auto" w:fill="auto"/>
            <w:vAlign w:val="bottom"/>
          </w:tcPr>
          <w:p w:rsidR="00A81622" w:rsidRDefault="00CB7930">
            <w:pPr>
              <w:pStyle w:val="Jin0"/>
              <w:spacing w:line="240" w:lineRule="auto"/>
            </w:pPr>
            <w:r>
              <w:rPr>
                <w:rStyle w:val="Jin"/>
              </w:rPr>
              <w:t>bankovní spojení:</w:t>
            </w:r>
          </w:p>
        </w:tc>
        <w:tc>
          <w:tcPr>
            <w:tcW w:w="5952" w:type="dxa"/>
            <w:shd w:val="clear" w:color="auto" w:fill="auto"/>
            <w:vAlign w:val="bottom"/>
          </w:tcPr>
          <w:p w:rsidR="00A81622" w:rsidRDefault="00CB7930">
            <w:pPr>
              <w:pStyle w:val="Jin0"/>
              <w:spacing w:line="240" w:lineRule="auto"/>
              <w:ind w:firstLine="540"/>
            </w:pPr>
            <w:r>
              <w:rPr>
                <w:rStyle w:val="Jin"/>
              </w:rPr>
              <w:t>MONETA Money Bank, a.s.</w:t>
            </w:r>
          </w:p>
        </w:tc>
      </w:tr>
      <w:tr w:rsidR="00A81622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213" w:type="dxa"/>
            <w:shd w:val="clear" w:color="auto" w:fill="auto"/>
          </w:tcPr>
          <w:p w:rsidR="00A81622" w:rsidRDefault="00CB7930">
            <w:pPr>
              <w:pStyle w:val="Jin0"/>
              <w:spacing w:line="240" w:lineRule="auto"/>
            </w:pPr>
            <w:r>
              <w:rPr>
                <w:rStyle w:val="Jin"/>
              </w:rPr>
              <w:t>číslo účtu:</w:t>
            </w:r>
          </w:p>
        </w:tc>
        <w:tc>
          <w:tcPr>
            <w:tcW w:w="5952" w:type="dxa"/>
            <w:shd w:val="clear" w:color="auto" w:fill="auto"/>
          </w:tcPr>
          <w:p w:rsidR="00A81622" w:rsidRDefault="00CB7930">
            <w:pPr>
              <w:pStyle w:val="Jin0"/>
              <w:spacing w:line="240" w:lineRule="auto"/>
              <w:ind w:firstLine="540"/>
            </w:pPr>
            <w:r>
              <w:rPr>
                <w:rStyle w:val="Jin"/>
              </w:rPr>
              <w:t>117203514/0600</w:t>
            </w:r>
          </w:p>
        </w:tc>
      </w:tr>
      <w:tr w:rsidR="00A81622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2213" w:type="dxa"/>
            <w:shd w:val="clear" w:color="auto" w:fill="auto"/>
            <w:vAlign w:val="bottom"/>
          </w:tcPr>
          <w:p w:rsidR="00A81622" w:rsidRDefault="00CB7930">
            <w:pPr>
              <w:pStyle w:val="Jin0"/>
              <w:spacing w:line="240" w:lineRule="auto"/>
            </w:pPr>
            <w:r>
              <w:rPr>
                <w:rStyle w:val="Jin"/>
              </w:rPr>
              <w:t>ID schránky: zastoupena:</w:t>
            </w:r>
          </w:p>
        </w:tc>
        <w:tc>
          <w:tcPr>
            <w:tcW w:w="5952" w:type="dxa"/>
            <w:shd w:val="clear" w:color="auto" w:fill="auto"/>
            <w:vAlign w:val="bottom"/>
          </w:tcPr>
          <w:p w:rsidR="00A81622" w:rsidRDefault="00CB7930">
            <w:pPr>
              <w:pStyle w:val="Jin0"/>
              <w:spacing w:line="240" w:lineRule="auto"/>
              <w:ind w:firstLine="540"/>
            </w:pPr>
            <w:r>
              <w:rPr>
                <w:rStyle w:val="Jin"/>
              </w:rPr>
              <w:t>rv5mvri</w:t>
            </w:r>
          </w:p>
          <w:p w:rsidR="00A81622" w:rsidRDefault="00CB7930">
            <w:pPr>
              <w:pStyle w:val="Jin0"/>
              <w:spacing w:line="226" w:lineRule="auto"/>
              <w:ind w:firstLine="540"/>
            </w:pPr>
            <w:r>
              <w:rPr>
                <w:rStyle w:val="Jin"/>
              </w:rPr>
              <w:t>MUDr. Hana Albrechtová, ředitelka</w:t>
            </w:r>
          </w:p>
        </w:tc>
      </w:tr>
      <w:tr w:rsidR="00A81622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213" w:type="dxa"/>
            <w:shd w:val="clear" w:color="auto" w:fill="auto"/>
          </w:tcPr>
          <w:p w:rsidR="00A81622" w:rsidRDefault="00CB7930">
            <w:pPr>
              <w:pStyle w:val="Jin0"/>
              <w:spacing w:line="240" w:lineRule="auto"/>
            </w:pPr>
            <w:r>
              <w:rPr>
                <w:rStyle w:val="Jin"/>
              </w:rPr>
              <w:t>tel:</w:t>
            </w:r>
          </w:p>
        </w:tc>
        <w:tc>
          <w:tcPr>
            <w:tcW w:w="5952" w:type="dxa"/>
            <w:shd w:val="clear" w:color="auto" w:fill="auto"/>
          </w:tcPr>
          <w:p w:rsidR="00A81622" w:rsidRDefault="00CB7930">
            <w:pPr>
              <w:pStyle w:val="Jin0"/>
              <w:spacing w:line="240" w:lineRule="auto"/>
              <w:ind w:firstLine="540"/>
            </w:pPr>
            <w:r>
              <w:rPr>
                <w:rStyle w:val="Jin"/>
                <w:spacing w:val="2"/>
                <w:shd w:val="clear" w:color="auto" w:fill="000000"/>
              </w:rPr>
              <w:t>............</w:t>
            </w:r>
            <w:r>
              <w:rPr>
                <w:rStyle w:val="Jin"/>
                <w:spacing w:val="3"/>
                <w:shd w:val="clear" w:color="auto" w:fill="000000"/>
              </w:rPr>
              <w:t>.....</w:t>
            </w:r>
          </w:p>
        </w:tc>
      </w:tr>
      <w:tr w:rsidR="00A81622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213" w:type="dxa"/>
            <w:shd w:val="clear" w:color="auto" w:fill="auto"/>
            <w:vAlign w:val="bottom"/>
          </w:tcPr>
          <w:p w:rsidR="00A81622" w:rsidRDefault="00CB7930">
            <w:pPr>
              <w:pStyle w:val="Jin0"/>
              <w:spacing w:line="240" w:lineRule="auto"/>
            </w:pPr>
            <w:r>
              <w:rPr>
                <w:rStyle w:val="Jin"/>
              </w:rPr>
              <w:t>e-mail:</w:t>
            </w:r>
          </w:p>
        </w:tc>
        <w:tc>
          <w:tcPr>
            <w:tcW w:w="5952" w:type="dxa"/>
            <w:shd w:val="clear" w:color="auto" w:fill="auto"/>
            <w:vAlign w:val="bottom"/>
          </w:tcPr>
          <w:p w:rsidR="00A81622" w:rsidRDefault="00CB7930">
            <w:pPr>
              <w:pStyle w:val="Jin0"/>
              <w:spacing w:line="240" w:lineRule="auto"/>
              <w:ind w:firstLine="540"/>
            </w:pPr>
            <w:r>
              <w:rPr>
                <w:rStyle w:val="Jin"/>
                <w:spacing w:val="1"/>
                <w:shd w:val="clear" w:color="auto" w:fill="000000"/>
                <w:lang w:val="en-US" w:eastAsia="en-US" w:bidi="en-US"/>
              </w:rPr>
              <w:t>.......................................</w:t>
            </w:r>
          </w:p>
        </w:tc>
      </w:tr>
      <w:tr w:rsidR="00A81622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2213" w:type="dxa"/>
            <w:shd w:val="clear" w:color="auto" w:fill="auto"/>
          </w:tcPr>
          <w:p w:rsidR="00A81622" w:rsidRDefault="00CB7930">
            <w:pPr>
              <w:pStyle w:val="Jin0"/>
              <w:spacing w:after="40" w:line="122" w:lineRule="auto"/>
              <w:rPr>
                <w:sz w:val="9"/>
                <w:szCs w:val="9"/>
              </w:rPr>
            </w:pPr>
            <w:proofErr w:type="spellStart"/>
            <w:r>
              <w:rPr>
                <w:rStyle w:val="Jin"/>
                <w:b/>
                <w:bCs/>
                <w:sz w:val="9"/>
                <w:szCs w:val="9"/>
              </w:rPr>
              <w:t>UrunfaHrt</w:t>
            </w:r>
            <w:proofErr w:type="spellEnd"/>
            <w:r>
              <w:rPr>
                <w:rStyle w:val="Jin"/>
                <w:b/>
                <w:bCs/>
                <w:sz w:val="9"/>
                <w:szCs w:val="9"/>
              </w:rPr>
              <w:t xml:space="preserve"> í nonKa</w:t>
            </w:r>
            <w:r>
              <w:rPr>
                <w:rStyle w:val="Jin"/>
                <w:b/>
                <w:bCs/>
                <w:sz w:val="9"/>
                <w:szCs w:val="9"/>
                <w:vertAlign w:val="superscript"/>
              </w:rPr>
              <w:t xml:space="preserve">1 </w:t>
            </w:r>
            <w:proofErr w:type="spellStart"/>
            <w:r>
              <w:rPr>
                <w:rStyle w:val="Jin"/>
                <w:b/>
                <w:bCs/>
                <w:sz w:val="9"/>
                <w:szCs w:val="9"/>
              </w:rPr>
              <w:t>ixwi</w:t>
            </w:r>
            <w:proofErr w:type="spellEnd"/>
            <w:r>
              <w:rPr>
                <w:rStyle w:val="Jin"/>
                <w:b/>
                <w:bCs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Jin"/>
                <w:b/>
                <w:bCs/>
                <w:sz w:val="9"/>
                <w:szCs w:val="9"/>
              </w:rPr>
              <w:t>uumi</w:t>
            </w:r>
            <w:proofErr w:type="spellEnd"/>
            <w:r>
              <w:rPr>
                <w:rStyle w:val="Jin"/>
                <w:b/>
                <w:bCs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Jin"/>
                <w:b/>
                <w:bCs/>
                <w:sz w:val="9"/>
                <w:szCs w:val="9"/>
              </w:rPr>
              <w:t>ii</w:t>
            </w:r>
            <w:proofErr w:type="spellEnd"/>
            <w:r>
              <w:rPr>
                <w:rStyle w:val="Jin"/>
                <w:b/>
                <w:bCs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Jin"/>
                <w:b/>
                <w:bCs/>
                <w:sz w:val="9"/>
                <w:szCs w:val="9"/>
              </w:rPr>
              <w:t>www»^v</w:t>
            </w:r>
            <w:proofErr w:type="spellEnd"/>
            <w:r>
              <w:rPr>
                <w:rStyle w:val="Jin"/>
                <w:b/>
                <w:bCs/>
                <w:sz w:val="9"/>
                <w:szCs w:val="9"/>
              </w:rPr>
              <w:t>*»</w:t>
            </w:r>
          </w:p>
          <w:p w:rsidR="00A81622" w:rsidRDefault="00CB7930">
            <w:pPr>
              <w:pStyle w:val="Jin0"/>
              <w:spacing w:line="240" w:lineRule="auto"/>
            </w:pPr>
            <w:r>
              <w:rPr>
                <w:rStyle w:val="Jin"/>
              </w:rPr>
              <w:t>tel:</w:t>
            </w:r>
          </w:p>
        </w:tc>
        <w:tc>
          <w:tcPr>
            <w:tcW w:w="5952" w:type="dxa"/>
            <w:shd w:val="clear" w:color="auto" w:fill="auto"/>
          </w:tcPr>
          <w:p w:rsidR="00A81622" w:rsidRDefault="00CB7930">
            <w:pPr>
              <w:pStyle w:val="Jin0"/>
              <w:spacing w:line="134" w:lineRule="auto"/>
              <w:ind w:left="540"/>
              <w:rPr>
                <w:sz w:val="9"/>
                <w:szCs w:val="9"/>
              </w:rPr>
            </w:pPr>
            <w:proofErr w:type="gramStart"/>
            <w:r>
              <w:rPr>
                <w:rStyle w:val="Jin"/>
                <w:b/>
                <w:bCs/>
                <w:spacing w:val="1"/>
                <w:sz w:val="9"/>
                <w:szCs w:val="9"/>
                <w:shd w:val="clear" w:color="auto" w:fill="000000"/>
              </w:rPr>
              <w:t>..</w:t>
            </w:r>
            <w:r>
              <w:rPr>
                <w:rStyle w:val="Jin"/>
                <w:b/>
                <w:bCs/>
                <w:spacing w:val="2"/>
                <w:sz w:val="9"/>
                <w:szCs w:val="9"/>
                <w:shd w:val="clear" w:color="auto" w:fill="000000"/>
              </w:rPr>
              <w:t>....</w:t>
            </w:r>
            <w:r>
              <w:rPr>
                <w:rStyle w:val="Jin"/>
                <w:b/>
                <w:bCs/>
                <w:sz w:val="9"/>
                <w:szCs w:val="9"/>
                <w:shd w:val="clear" w:color="auto" w:fill="000000"/>
              </w:rPr>
              <w:t>​</w:t>
            </w:r>
            <w:r>
              <w:rPr>
                <w:rStyle w:val="Jin"/>
                <w:b/>
                <w:bCs/>
                <w:sz w:val="9"/>
                <w:szCs w:val="9"/>
                <w:shd w:val="clear" w:color="auto" w:fill="000000"/>
              </w:rPr>
              <w:t>....</w:t>
            </w:r>
            <w:r>
              <w:rPr>
                <w:rStyle w:val="Jin"/>
                <w:b/>
                <w:bCs/>
                <w:spacing w:val="1"/>
                <w:sz w:val="9"/>
                <w:szCs w:val="9"/>
                <w:shd w:val="clear" w:color="auto" w:fill="000000"/>
              </w:rPr>
              <w:t>..........</w:t>
            </w:r>
            <w:r>
              <w:rPr>
                <w:rStyle w:val="Jin"/>
                <w:b/>
                <w:bCs/>
                <w:sz w:val="9"/>
                <w:szCs w:val="9"/>
                <w:shd w:val="clear" w:color="auto" w:fill="000000"/>
              </w:rPr>
              <w:t>​</w:t>
            </w:r>
            <w:r>
              <w:rPr>
                <w:rStyle w:val="Jin"/>
                <w:b/>
                <w:bCs/>
                <w:spacing w:val="1"/>
                <w:sz w:val="9"/>
                <w:szCs w:val="9"/>
                <w:shd w:val="clear" w:color="auto" w:fill="000000"/>
              </w:rPr>
              <w:t>.........</w:t>
            </w:r>
            <w:r>
              <w:rPr>
                <w:rStyle w:val="Jin"/>
                <w:b/>
                <w:bCs/>
                <w:spacing w:val="2"/>
                <w:sz w:val="9"/>
                <w:szCs w:val="9"/>
                <w:shd w:val="clear" w:color="auto" w:fill="000000"/>
              </w:rPr>
              <w:t>...</w:t>
            </w:r>
            <w:r>
              <w:rPr>
                <w:rStyle w:val="Jin"/>
                <w:b/>
                <w:bCs/>
                <w:sz w:val="9"/>
                <w:szCs w:val="9"/>
                <w:shd w:val="clear" w:color="auto" w:fill="000000"/>
              </w:rPr>
              <w:t>​</w:t>
            </w:r>
            <w:r>
              <w:rPr>
                <w:rStyle w:val="Jin"/>
                <w:b/>
                <w:bCs/>
                <w:sz w:val="9"/>
                <w:szCs w:val="9"/>
                <w:shd w:val="clear" w:color="auto" w:fill="000000"/>
              </w:rPr>
              <w:t>......</w:t>
            </w:r>
            <w:r>
              <w:rPr>
                <w:rStyle w:val="Jin"/>
                <w:b/>
                <w:bCs/>
                <w:sz w:val="9"/>
                <w:szCs w:val="9"/>
              </w:rPr>
              <w:t xml:space="preserve"> </w:t>
            </w:r>
            <w:r>
              <w:rPr>
                <w:rStyle w:val="Jin"/>
                <w:b/>
                <w:bCs/>
                <w:sz w:val="9"/>
                <w:szCs w:val="9"/>
                <w:shd w:val="clear" w:color="auto" w:fill="000000"/>
              </w:rPr>
              <w:t>​</w:t>
            </w:r>
            <w:r>
              <w:rPr>
                <w:rStyle w:val="Jin"/>
                <w:b/>
                <w:bCs/>
                <w:spacing w:val="4"/>
                <w:sz w:val="9"/>
                <w:szCs w:val="9"/>
                <w:shd w:val="clear" w:color="auto" w:fill="000000"/>
              </w:rPr>
              <w:t>.....</w:t>
            </w:r>
            <w:proofErr w:type="gramEnd"/>
          </w:p>
          <w:p w:rsidR="00A81622" w:rsidRDefault="00CB7930">
            <w:pPr>
              <w:pStyle w:val="Jin0"/>
              <w:spacing w:line="240" w:lineRule="auto"/>
              <w:ind w:firstLine="540"/>
            </w:pPr>
            <w:proofErr w:type="gramStart"/>
            <w:r>
              <w:rPr>
                <w:rStyle w:val="Jin"/>
                <w:shd w:val="clear" w:color="auto" w:fill="000000"/>
              </w:rPr>
              <w:t>.......​.......​......</w:t>
            </w:r>
            <w:proofErr w:type="gramEnd"/>
          </w:p>
        </w:tc>
      </w:tr>
    </w:tbl>
    <w:p w:rsidR="00A81622" w:rsidRDefault="00CB7930">
      <w:pPr>
        <w:pStyle w:val="Titulektabulky0"/>
        <w:tabs>
          <w:tab w:val="left" w:pos="2746"/>
        </w:tabs>
        <w:spacing w:line="240" w:lineRule="auto"/>
      </w:pPr>
      <w:proofErr w:type="gramStart"/>
      <w:r>
        <w:rPr>
          <w:rStyle w:val="Titulektabulky"/>
        </w:rPr>
        <w:t>e-mail:</w:t>
      </w:r>
      <w:r>
        <w:rPr>
          <w:rStyle w:val="Titulektabulky"/>
        </w:rPr>
        <w:tab/>
      </w:r>
      <w:r>
        <w:rPr>
          <w:rStyle w:val="Titulektabulky"/>
          <w:shd w:val="clear" w:color="auto" w:fill="000000"/>
          <w:lang w:val="en-US" w:eastAsia="en-US" w:bidi="en-US"/>
        </w:rPr>
        <w:t>.</w:t>
      </w:r>
      <w:r>
        <w:rPr>
          <w:rStyle w:val="Titulektabulky"/>
          <w:spacing w:val="1"/>
          <w:shd w:val="clear" w:color="auto" w:fill="000000"/>
          <w:lang w:val="en-US" w:eastAsia="en-US" w:bidi="en-US"/>
        </w:rPr>
        <w:t>.............................</w:t>
      </w:r>
      <w:proofErr w:type="gramEnd"/>
    </w:p>
    <w:p w:rsidR="00A81622" w:rsidRDefault="00CB7930">
      <w:pPr>
        <w:pStyle w:val="Titulektabulky0"/>
        <w:spacing w:line="240" w:lineRule="auto"/>
      </w:pPr>
      <w:r>
        <w:rPr>
          <w:rStyle w:val="Titulektabulky"/>
        </w:rPr>
        <w:t xml:space="preserve">zapsané v OR vedeném u Krajského soudu v Brně, oddíl </w:t>
      </w:r>
      <w:proofErr w:type="spellStart"/>
      <w:r>
        <w:rPr>
          <w:rStyle w:val="Titulektabulky"/>
        </w:rPr>
        <w:t>Pr</w:t>
      </w:r>
      <w:proofErr w:type="spellEnd"/>
      <w:r>
        <w:rPr>
          <w:rStyle w:val="Titulektabulky"/>
        </w:rPr>
        <w:t>, vložka 1245</w:t>
      </w:r>
    </w:p>
    <w:p w:rsidR="00A81622" w:rsidRDefault="00A81622">
      <w:pPr>
        <w:spacing w:after="219" w:line="1" w:lineRule="exact"/>
      </w:pPr>
    </w:p>
    <w:p w:rsidR="00A81622" w:rsidRDefault="00CB7930">
      <w:pPr>
        <w:pStyle w:val="Zkladntext1"/>
        <w:spacing w:after="720" w:line="240" w:lineRule="auto"/>
      </w:pPr>
      <w:r>
        <w:rPr>
          <w:rStyle w:val="Zkladntext"/>
        </w:rPr>
        <w:t>(dále jen „Uživatel“ nebo „ZZS JMK“)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8"/>
        <w:gridCol w:w="4229"/>
      </w:tblGrid>
      <w:tr w:rsidR="00A81622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448" w:type="dxa"/>
            <w:shd w:val="clear" w:color="auto" w:fill="auto"/>
          </w:tcPr>
          <w:p w:rsidR="00A81622" w:rsidRDefault="00CB7930">
            <w:pPr>
              <w:pStyle w:val="Jin0"/>
              <w:spacing w:line="240" w:lineRule="auto"/>
            </w:pPr>
            <w:r>
              <w:rPr>
                <w:rStyle w:val="Jin"/>
                <w:b/>
                <w:bCs/>
              </w:rPr>
              <w:t>Poskytovatel:</w:t>
            </w:r>
          </w:p>
        </w:tc>
        <w:tc>
          <w:tcPr>
            <w:tcW w:w="4229" w:type="dxa"/>
            <w:shd w:val="clear" w:color="auto" w:fill="auto"/>
          </w:tcPr>
          <w:p w:rsidR="00A81622" w:rsidRDefault="00CB7930">
            <w:pPr>
              <w:pStyle w:val="Jin0"/>
              <w:spacing w:line="240" w:lineRule="auto"/>
              <w:ind w:left="220" w:firstLine="20"/>
            </w:pPr>
            <w:r>
              <w:rPr>
                <w:rStyle w:val="Jin"/>
                <w:b/>
                <w:bCs/>
              </w:rPr>
              <w:t>PIXATO CREATIVE s.r.o.</w:t>
            </w:r>
          </w:p>
        </w:tc>
      </w:tr>
      <w:tr w:rsidR="00A8162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448" w:type="dxa"/>
            <w:shd w:val="clear" w:color="auto" w:fill="auto"/>
            <w:vAlign w:val="bottom"/>
          </w:tcPr>
          <w:p w:rsidR="00A81622" w:rsidRDefault="00CB7930">
            <w:pPr>
              <w:pStyle w:val="Jin0"/>
              <w:spacing w:line="240" w:lineRule="auto"/>
            </w:pPr>
            <w:r>
              <w:rPr>
                <w:rStyle w:val="Jin"/>
              </w:rPr>
              <w:t>Sídlo:</w:t>
            </w:r>
          </w:p>
        </w:tc>
        <w:tc>
          <w:tcPr>
            <w:tcW w:w="4229" w:type="dxa"/>
            <w:shd w:val="clear" w:color="auto" w:fill="auto"/>
            <w:vAlign w:val="bottom"/>
          </w:tcPr>
          <w:p w:rsidR="00A81622" w:rsidRDefault="00CB7930">
            <w:pPr>
              <w:pStyle w:val="Jin0"/>
              <w:spacing w:line="240" w:lineRule="auto"/>
              <w:ind w:left="220" w:firstLine="20"/>
            </w:pPr>
            <w:r>
              <w:rPr>
                <w:rStyle w:val="Jin"/>
              </w:rPr>
              <w:t>Náves Svobody 14/28, 779 00 Olomouc</w:t>
            </w:r>
          </w:p>
        </w:tc>
      </w:tr>
      <w:tr w:rsidR="00A81622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2448" w:type="dxa"/>
            <w:shd w:val="clear" w:color="auto" w:fill="auto"/>
          </w:tcPr>
          <w:p w:rsidR="00A81622" w:rsidRDefault="00CB7930">
            <w:pPr>
              <w:pStyle w:val="Jin0"/>
              <w:spacing w:line="240" w:lineRule="auto"/>
            </w:pPr>
            <w:r>
              <w:rPr>
                <w:rStyle w:val="Jin"/>
              </w:rPr>
              <w:t>Korespondenční adresa:</w:t>
            </w:r>
          </w:p>
          <w:p w:rsidR="00A81622" w:rsidRDefault="00CB7930">
            <w:pPr>
              <w:pStyle w:val="Jin0"/>
              <w:spacing w:line="240" w:lineRule="auto"/>
            </w:pPr>
            <w:r>
              <w:rPr>
                <w:rStyle w:val="Jin"/>
              </w:rPr>
              <w:t>IČO:</w:t>
            </w:r>
          </w:p>
          <w:p w:rsidR="00A81622" w:rsidRDefault="00CB7930">
            <w:pPr>
              <w:pStyle w:val="Jin0"/>
              <w:spacing w:line="240" w:lineRule="auto"/>
            </w:pPr>
            <w:r>
              <w:rPr>
                <w:rStyle w:val="Jin"/>
              </w:rPr>
              <w:t>DIČ:</w:t>
            </w:r>
          </w:p>
          <w:p w:rsidR="00A81622" w:rsidRDefault="00CB7930">
            <w:pPr>
              <w:pStyle w:val="Jin0"/>
              <w:spacing w:line="240" w:lineRule="auto"/>
            </w:pPr>
            <w:r>
              <w:rPr>
                <w:rStyle w:val="Jin"/>
              </w:rPr>
              <w:t>zastoupena:</w:t>
            </w:r>
          </w:p>
        </w:tc>
        <w:tc>
          <w:tcPr>
            <w:tcW w:w="4229" w:type="dxa"/>
            <w:shd w:val="clear" w:color="auto" w:fill="auto"/>
            <w:vAlign w:val="bottom"/>
          </w:tcPr>
          <w:p w:rsidR="00A81622" w:rsidRDefault="00CB7930">
            <w:pPr>
              <w:pStyle w:val="Jin0"/>
              <w:spacing w:line="240" w:lineRule="auto"/>
              <w:ind w:left="220" w:firstLine="20"/>
            </w:pPr>
            <w:proofErr w:type="gramStart"/>
            <w:r>
              <w:rPr>
                <w:rStyle w:val="Jin"/>
              </w:rPr>
              <w:t>17.listopadu</w:t>
            </w:r>
            <w:proofErr w:type="gramEnd"/>
            <w:r>
              <w:rPr>
                <w:rStyle w:val="Jin"/>
              </w:rPr>
              <w:t xml:space="preserve"> 1230/8a, 779 00 Olomouc 06864244</w:t>
            </w:r>
          </w:p>
          <w:p w:rsidR="00A81622" w:rsidRDefault="00CB7930">
            <w:pPr>
              <w:pStyle w:val="Jin0"/>
              <w:spacing w:line="240" w:lineRule="auto"/>
              <w:ind w:left="220" w:firstLine="20"/>
            </w:pPr>
            <w:r>
              <w:rPr>
                <w:rStyle w:val="Jin"/>
              </w:rPr>
              <w:t>CZ06864244</w:t>
            </w:r>
          </w:p>
          <w:p w:rsidR="00A81622" w:rsidRDefault="00CB7930">
            <w:pPr>
              <w:pStyle w:val="Jin0"/>
              <w:spacing w:line="240" w:lineRule="auto"/>
              <w:ind w:firstLine="220"/>
              <w:jc w:val="both"/>
            </w:pPr>
            <w:r>
              <w:rPr>
                <w:rStyle w:val="Jin"/>
              </w:rPr>
              <w:t xml:space="preserve">Klára </w:t>
            </w:r>
            <w:proofErr w:type="spellStart"/>
            <w:r>
              <w:rPr>
                <w:rStyle w:val="Jin"/>
              </w:rPr>
              <w:t>Hošáková</w:t>
            </w:r>
            <w:proofErr w:type="spellEnd"/>
            <w:r>
              <w:rPr>
                <w:rStyle w:val="Jin"/>
              </w:rPr>
              <w:t>, jednatelka</w:t>
            </w:r>
          </w:p>
          <w:p w:rsidR="00A81622" w:rsidRDefault="00CB7930">
            <w:pPr>
              <w:pStyle w:val="Jin0"/>
              <w:spacing w:line="240" w:lineRule="auto"/>
              <w:ind w:firstLine="220"/>
              <w:jc w:val="both"/>
            </w:pPr>
            <w:r>
              <w:rPr>
                <w:rStyle w:val="Jin"/>
                <w:shd w:val="clear" w:color="auto" w:fill="000000"/>
                <w:lang w:val="en-US" w:eastAsia="en-US" w:bidi="en-US"/>
              </w:rPr>
              <w:t>.......</w:t>
            </w:r>
            <w:r>
              <w:rPr>
                <w:rStyle w:val="Jin"/>
                <w:spacing w:val="1"/>
                <w:shd w:val="clear" w:color="auto" w:fill="000000"/>
                <w:lang w:val="en-US" w:eastAsia="en-US" w:bidi="en-US"/>
              </w:rPr>
              <w:t>......................................</w:t>
            </w:r>
          </w:p>
        </w:tc>
      </w:tr>
      <w:tr w:rsidR="00A81622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448" w:type="dxa"/>
            <w:shd w:val="clear" w:color="auto" w:fill="auto"/>
          </w:tcPr>
          <w:p w:rsidR="00A81622" w:rsidRDefault="00CB7930">
            <w:pPr>
              <w:pStyle w:val="Jin0"/>
              <w:spacing w:line="240" w:lineRule="auto"/>
            </w:pPr>
            <w:r>
              <w:rPr>
                <w:rStyle w:val="Jin"/>
              </w:rPr>
              <w:t>Bankovní spojení:</w:t>
            </w:r>
          </w:p>
        </w:tc>
        <w:tc>
          <w:tcPr>
            <w:tcW w:w="4229" w:type="dxa"/>
            <w:shd w:val="clear" w:color="auto" w:fill="auto"/>
          </w:tcPr>
          <w:p w:rsidR="00A81622" w:rsidRDefault="00CB7930">
            <w:pPr>
              <w:pStyle w:val="Jin0"/>
              <w:spacing w:line="240" w:lineRule="auto"/>
              <w:ind w:firstLine="220"/>
            </w:pPr>
            <w:r>
              <w:rPr>
                <w:rStyle w:val="Jin"/>
              </w:rPr>
              <w:t>Česká Spořitelna, a.s.</w:t>
            </w:r>
          </w:p>
        </w:tc>
      </w:tr>
      <w:tr w:rsidR="00A81622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2448" w:type="dxa"/>
            <w:shd w:val="clear" w:color="auto" w:fill="auto"/>
          </w:tcPr>
          <w:p w:rsidR="00A81622" w:rsidRDefault="00CB7930">
            <w:pPr>
              <w:pStyle w:val="Jin0"/>
              <w:spacing w:line="240" w:lineRule="auto"/>
            </w:pPr>
            <w:r>
              <w:rPr>
                <w:rStyle w:val="Jin"/>
              </w:rPr>
              <w:t>Číslo účtu:</w:t>
            </w:r>
          </w:p>
        </w:tc>
        <w:tc>
          <w:tcPr>
            <w:tcW w:w="4229" w:type="dxa"/>
            <w:shd w:val="clear" w:color="auto" w:fill="auto"/>
          </w:tcPr>
          <w:p w:rsidR="00A81622" w:rsidRDefault="00CB7930">
            <w:pPr>
              <w:pStyle w:val="Jin0"/>
              <w:spacing w:line="240" w:lineRule="auto"/>
              <w:ind w:firstLine="220"/>
              <w:jc w:val="both"/>
            </w:pPr>
            <w:r>
              <w:rPr>
                <w:rStyle w:val="Jin"/>
              </w:rPr>
              <w:t>5296068399/0800</w:t>
            </w:r>
          </w:p>
        </w:tc>
      </w:tr>
      <w:tr w:rsidR="00A81622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448" w:type="dxa"/>
            <w:shd w:val="clear" w:color="auto" w:fill="auto"/>
            <w:vAlign w:val="bottom"/>
          </w:tcPr>
          <w:p w:rsidR="00A81622" w:rsidRDefault="00CB7930">
            <w:pPr>
              <w:pStyle w:val="Jin0"/>
              <w:spacing w:line="240" w:lineRule="auto"/>
            </w:pPr>
            <w:r>
              <w:rPr>
                <w:rStyle w:val="Jin"/>
              </w:rPr>
              <w:t>Kontaktní osoba:</w:t>
            </w:r>
          </w:p>
        </w:tc>
        <w:tc>
          <w:tcPr>
            <w:tcW w:w="4229" w:type="dxa"/>
            <w:shd w:val="clear" w:color="auto" w:fill="auto"/>
            <w:vAlign w:val="bottom"/>
          </w:tcPr>
          <w:p w:rsidR="00A81622" w:rsidRDefault="00CB7930">
            <w:pPr>
              <w:pStyle w:val="Jin0"/>
              <w:spacing w:line="240" w:lineRule="auto"/>
              <w:ind w:firstLine="220"/>
            </w:pPr>
            <w:proofErr w:type="gramStart"/>
            <w:r>
              <w:rPr>
                <w:rStyle w:val="Jin"/>
                <w:spacing w:val="4"/>
                <w:shd w:val="clear" w:color="auto" w:fill="000000"/>
              </w:rPr>
              <w:t>........</w:t>
            </w:r>
            <w:r>
              <w:rPr>
                <w:rStyle w:val="Jin"/>
                <w:spacing w:val="5"/>
                <w:shd w:val="clear" w:color="auto" w:fill="000000"/>
              </w:rPr>
              <w:t>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</w:t>
            </w:r>
            <w:r>
              <w:rPr>
                <w:rStyle w:val="Jin"/>
                <w:spacing w:val="1"/>
                <w:shd w:val="clear" w:color="auto" w:fill="000000"/>
              </w:rPr>
              <w:t>.........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1"/>
                <w:shd w:val="clear" w:color="auto" w:fill="000000"/>
              </w:rPr>
              <w:t>...............</w:t>
            </w:r>
            <w:r>
              <w:rPr>
                <w:rStyle w:val="Jin"/>
                <w:spacing w:val="2"/>
                <w:shd w:val="clear" w:color="auto" w:fill="000000"/>
              </w:rPr>
              <w:t>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</w:t>
            </w:r>
            <w:r>
              <w:rPr>
                <w:rStyle w:val="Jin"/>
                <w:spacing w:val="4"/>
                <w:shd w:val="clear" w:color="auto" w:fill="000000"/>
              </w:rPr>
              <w:t>............</w:t>
            </w:r>
            <w:proofErr w:type="gramEnd"/>
          </w:p>
        </w:tc>
      </w:tr>
      <w:tr w:rsidR="00A81622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2448" w:type="dxa"/>
            <w:shd w:val="clear" w:color="auto" w:fill="auto"/>
          </w:tcPr>
          <w:p w:rsidR="00A81622" w:rsidRDefault="00CB7930">
            <w:pPr>
              <w:pStyle w:val="Jin0"/>
              <w:spacing w:line="240" w:lineRule="auto"/>
            </w:pPr>
            <w:r>
              <w:rPr>
                <w:rStyle w:val="Jin"/>
              </w:rPr>
              <w:t>tel.</w:t>
            </w:r>
          </w:p>
          <w:p w:rsidR="00A81622" w:rsidRDefault="00CB7930">
            <w:pPr>
              <w:pStyle w:val="Jin0"/>
              <w:spacing w:line="240" w:lineRule="auto"/>
            </w:pPr>
            <w:r>
              <w:rPr>
                <w:rStyle w:val="Jin"/>
              </w:rPr>
              <w:t>e-mail:</w:t>
            </w:r>
          </w:p>
        </w:tc>
        <w:tc>
          <w:tcPr>
            <w:tcW w:w="4229" w:type="dxa"/>
            <w:shd w:val="clear" w:color="auto" w:fill="auto"/>
          </w:tcPr>
          <w:p w:rsidR="00A81622" w:rsidRDefault="00CB7930">
            <w:pPr>
              <w:pStyle w:val="Jin0"/>
              <w:spacing w:line="240" w:lineRule="auto"/>
              <w:ind w:firstLine="220"/>
              <w:jc w:val="both"/>
            </w:pPr>
            <w:proofErr w:type="gramStart"/>
            <w:r>
              <w:rPr>
                <w:rStyle w:val="Jin"/>
                <w:shd w:val="clear" w:color="auto" w:fill="000000"/>
              </w:rPr>
              <w:t>....</w:t>
            </w:r>
            <w:r>
              <w:rPr>
                <w:rStyle w:val="Jin"/>
                <w:spacing w:val="1"/>
                <w:shd w:val="clear" w:color="auto" w:fill="000000"/>
              </w:rPr>
              <w:t>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.......​.......​......</w:t>
            </w:r>
            <w:proofErr w:type="gramEnd"/>
          </w:p>
          <w:p w:rsidR="00A81622" w:rsidRDefault="00CB7930">
            <w:pPr>
              <w:pStyle w:val="Jin0"/>
              <w:spacing w:line="240" w:lineRule="auto"/>
              <w:ind w:firstLine="220"/>
              <w:jc w:val="both"/>
            </w:pPr>
            <w:r>
              <w:rPr>
                <w:rStyle w:val="Jin"/>
                <w:shd w:val="clear" w:color="auto" w:fill="000000"/>
                <w:lang w:val="en-US" w:eastAsia="en-US" w:bidi="en-US"/>
              </w:rPr>
              <w:t>....</w:t>
            </w:r>
            <w:r>
              <w:rPr>
                <w:rStyle w:val="Jin"/>
                <w:spacing w:val="1"/>
                <w:shd w:val="clear" w:color="auto" w:fill="000000"/>
                <w:lang w:val="en-US" w:eastAsia="en-US" w:bidi="en-US"/>
              </w:rPr>
              <w:t>.......................................</w:t>
            </w:r>
          </w:p>
        </w:tc>
      </w:tr>
    </w:tbl>
    <w:p w:rsidR="00A81622" w:rsidRDefault="00CB7930">
      <w:pPr>
        <w:pStyle w:val="Titulektabulky0"/>
        <w:spacing w:line="300" w:lineRule="auto"/>
      </w:pPr>
      <w:r>
        <w:rPr>
          <w:rStyle w:val="Titulektabulky"/>
        </w:rPr>
        <w:t>Zapsaná v OR vedeném u Krajského soudu v Ostravě, oddíl C, vložka 73597 (dále jen „Poskytovatel") na straně druhé</w:t>
      </w:r>
    </w:p>
    <w:p w:rsidR="00A81622" w:rsidRDefault="00A81622">
      <w:pPr>
        <w:spacing w:after="419" w:line="1" w:lineRule="exact"/>
      </w:pPr>
    </w:p>
    <w:p w:rsidR="00A81622" w:rsidRDefault="00CB7930">
      <w:pPr>
        <w:pStyle w:val="Zkladntext1"/>
        <w:spacing w:after="220" w:line="240" w:lineRule="auto"/>
      </w:pPr>
      <w:r>
        <w:rPr>
          <w:rStyle w:val="Zkladntext"/>
        </w:rPr>
        <w:t xml:space="preserve">(Poskytovatel a </w:t>
      </w:r>
      <w:r>
        <w:rPr>
          <w:rStyle w:val="Zkladntext"/>
        </w:rPr>
        <w:t>Uživatel déle též společně jako „Smluvní strany" a každý jednotlivě jako „Smluvní strana“)</w:t>
      </w:r>
    </w:p>
    <w:p w:rsidR="00A81622" w:rsidRDefault="00A81622">
      <w:pPr>
        <w:pStyle w:val="Nadpis30"/>
        <w:keepNext/>
        <w:keepLines/>
        <w:numPr>
          <w:ilvl w:val="0"/>
          <w:numId w:val="1"/>
        </w:numPr>
        <w:spacing w:after="0"/>
      </w:pPr>
      <w:bookmarkStart w:id="0" w:name="bookmark0"/>
      <w:bookmarkEnd w:id="0"/>
    </w:p>
    <w:p w:rsidR="00A81622" w:rsidRDefault="00CB7930">
      <w:pPr>
        <w:pStyle w:val="Nadpis30"/>
        <w:keepNext/>
        <w:keepLines/>
        <w:spacing w:after="220"/>
      </w:pPr>
      <w:r>
        <w:rPr>
          <w:rStyle w:val="Nadpis3"/>
          <w:b/>
          <w:bCs/>
        </w:rPr>
        <w:t>Vymezení pojmů</w:t>
      </w:r>
    </w:p>
    <w:p w:rsidR="00A81622" w:rsidRDefault="00CB7930">
      <w:pPr>
        <w:pStyle w:val="Zkladntext1"/>
        <w:numPr>
          <w:ilvl w:val="1"/>
          <w:numId w:val="2"/>
        </w:numPr>
        <w:tabs>
          <w:tab w:val="left" w:pos="811"/>
        </w:tabs>
        <w:spacing w:line="283" w:lineRule="auto"/>
        <w:ind w:left="820" w:hanging="820"/>
      </w:pPr>
      <w:r>
        <w:rPr>
          <w:rStyle w:val="Zkladntext"/>
        </w:rPr>
        <w:t>„SMARTZOS“ - znamená aplikace tvořená zdrojovým kódem a veškerými daty v jakémkoliv formátu, a to i data tvořící grafické autorské dílo.</w:t>
      </w:r>
    </w:p>
    <w:p w:rsidR="00A81622" w:rsidRDefault="00CB7930">
      <w:pPr>
        <w:pStyle w:val="Zkladntext1"/>
        <w:numPr>
          <w:ilvl w:val="1"/>
          <w:numId w:val="2"/>
        </w:numPr>
        <w:tabs>
          <w:tab w:val="left" w:pos="811"/>
        </w:tabs>
        <w:spacing w:after="220" w:line="283" w:lineRule="auto"/>
        <w:ind w:left="820" w:hanging="820"/>
      </w:pPr>
      <w:r>
        <w:rPr>
          <w:rStyle w:val="Zkladntext"/>
        </w:rPr>
        <w:t>„Databáze“ -</w:t>
      </w:r>
      <w:r>
        <w:rPr>
          <w:rStyle w:val="Zkladntext"/>
        </w:rPr>
        <w:t xml:space="preserve"> znamená každou jednu databázi ve smyslu </w:t>
      </w:r>
      <w:proofErr w:type="spellStart"/>
      <w:r>
        <w:rPr>
          <w:rStyle w:val="Zkladntext"/>
        </w:rPr>
        <w:t>ust</w:t>
      </w:r>
      <w:proofErr w:type="spellEnd"/>
      <w:r>
        <w:rPr>
          <w:rStyle w:val="Zkladntext"/>
        </w:rPr>
        <w:t>. § 88 zákona č. 121/2000 Sb., autorský zákon, ve znění pozdějších předpisů (dále jen „autorský zákon“), která je součástí aplikace.</w:t>
      </w:r>
    </w:p>
    <w:p w:rsidR="00A81622" w:rsidRDefault="00CB7930">
      <w:pPr>
        <w:pStyle w:val="Zkladntext1"/>
        <w:numPr>
          <w:ilvl w:val="1"/>
          <w:numId w:val="2"/>
        </w:numPr>
        <w:tabs>
          <w:tab w:val="left" w:pos="811"/>
        </w:tabs>
        <w:spacing w:line="286" w:lineRule="auto"/>
        <w:ind w:left="820" w:hanging="820"/>
        <w:jc w:val="both"/>
      </w:pPr>
      <w:r>
        <w:rPr>
          <w:rStyle w:val="Zkladntext"/>
        </w:rPr>
        <w:t>„Úvodní období“ - znamená časový úsek počínající termínem uzavřením smluvního v</w:t>
      </w:r>
      <w:r>
        <w:rPr>
          <w:rStyle w:val="Zkladntext"/>
        </w:rPr>
        <w:t xml:space="preserve">ztahu, její délkou je mandatorně stanovena lhůta: </w:t>
      </w:r>
      <w:proofErr w:type="gramStart"/>
      <w:r>
        <w:rPr>
          <w:rStyle w:val="Zkladntext"/>
        </w:rPr>
        <w:t>31.12. 2024</w:t>
      </w:r>
      <w:proofErr w:type="gramEnd"/>
      <w:r>
        <w:rPr>
          <w:rStyle w:val="Zkladntext"/>
        </w:rPr>
        <w:t>.</w:t>
      </w:r>
    </w:p>
    <w:p w:rsidR="00A81622" w:rsidRDefault="00CB7930">
      <w:pPr>
        <w:pStyle w:val="Zkladntext1"/>
        <w:numPr>
          <w:ilvl w:val="1"/>
          <w:numId w:val="2"/>
        </w:numPr>
        <w:tabs>
          <w:tab w:val="left" w:pos="811"/>
        </w:tabs>
        <w:spacing w:line="286" w:lineRule="auto"/>
        <w:ind w:left="820" w:hanging="820"/>
        <w:jc w:val="both"/>
      </w:pPr>
      <w:r>
        <w:rPr>
          <w:rStyle w:val="Zkladntext"/>
        </w:rPr>
        <w:t xml:space="preserve">„Přístupová práva“ - znamená přidělení uživatelského přístupu, hesel a bezpečnostní více faktorové autorizace ověřením pro daný počet uživatelů a právo užít příslušnou aplikaci a </w:t>
      </w:r>
      <w:r>
        <w:rPr>
          <w:rStyle w:val="Zkladntext"/>
        </w:rPr>
        <w:lastRenderedPageBreak/>
        <w:t>databázi</w:t>
      </w:r>
    </w:p>
    <w:p w:rsidR="00A81622" w:rsidRDefault="00CB7930">
      <w:pPr>
        <w:pStyle w:val="Zkladntext1"/>
        <w:numPr>
          <w:ilvl w:val="1"/>
          <w:numId w:val="2"/>
        </w:numPr>
        <w:tabs>
          <w:tab w:val="left" w:pos="811"/>
        </w:tabs>
        <w:spacing w:line="286" w:lineRule="auto"/>
        <w:ind w:left="820" w:hanging="820"/>
        <w:jc w:val="both"/>
      </w:pPr>
      <w:r>
        <w:rPr>
          <w:rStyle w:val="Zkladntext"/>
        </w:rPr>
        <w:t xml:space="preserve">„Modul" - znamená dílčí část v aplikaci, tvořenou vlastnostmi a funkčnosti pro určitou část </w:t>
      </w:r>
      <w:proofErr w:type="spellStart"/>
      <w:r>
        <w:rPr>
          <w:rStyle w:val="Zkladntext"/>
        </w:rPr>
        <w:t>uz.ivaLcioi</w:t>
      </w:r>
      <w:proofErr w:type="spellEnd"/>
      <w:r>
        <w:rPr>
          <w:rStyle w:val="Zkladntext"/>
        </w:rPr>
        <w:t>\</w:t>
      </w:r>
      <w:proofErr w:type="spellStart"/>
      <w:r>
        <w:rPr>
          <w:rStyle w:val="Zkladntext"/>
        </w:rPr>
        <w:t>ci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iv</w:t>
      </w:r>
      <w:proofErr w:type="spellEnd"/>
      <w:r>
        <w:rPr>
          <w:rStyle w:val="Zkladntext"/>
        </w:rPr>
        <w:t xml:space="preserve"> pí </w:t>
      </w:r>
      <w:proofErr w:type="spellStart"/>
      <w:r>
        <w:rPr>
          <w:rStyle w:val="Zkladntext"/>
        </w:rPr>
        <w:t>loiupu</w:t>
      </w:r>
      <w:proofErr w:type="spellEnd"/>
      <w:r>
        <w:rPr>
          <w:rStyle w:val="Zkladntext"/>
        </w:rPr>
        <w:t>.</w:t>
      </w:r>
    </w:p>
    <w:p w:rsidR="00A81622" w:rsidRDefault="00CB7930">
      <w:pPr>
        <w:pStyle w:val="Zkladntext1"/>
        <w:numPr>
          <w:ilvl w:val="1"/>
          <w:numId w:val="2"/>
        </w:numPr>
        <w:tabs>
          <w:tab w:val="left" w:pos="811"/>
        </w:tabs>
        <w:spacing w:line="286" w:lineRule="auto"/>
        <w:ind w:left="820" w:hanging="820"/>
        <w:jc w:val="both"/>
      </w:pPr>
      <w:r>
        <w:rPr>
          <w:rStyle w:val="Zkladntext"/>
        </w:rPr>
        <w:t>„Mapová část“ - znamená geografické a informační prostředí obsahující vlastnosti a funkčnosti</w:t>
      </w:r>
    </w:p>
    <w:p w:rsidR="00A81622" w:rsidRDefault="00CB7930">
      <w:pPr>
        <w:pStyle w:val="Zkladntext1"/>
        <w:spacing w:line="286" w:lineRule="auto"/>
        <w:ind w:firstLine="820"/>
        <w:jc w:val="both"/>
      </w:pPr>
      <w:r>
        <w:rPr>
          <w:rStyle w:val="Zkladntext"/>
        </w:rPr>
        <w:t xml:space="preserve">pro uživatelský přístup pro </w:t>
      </w:r>
      <w:proofErr w:type="spellStart"/>
      <w:r>
        <w:rPr>
          <w:rStyle w:val="Zkladntext"/>
        </w:rPr>
        <w:t>vízualízací</w:t>
      </w:r>
      <w:proofErr w:type="spellEnd"/>
      <w:r>
        <w:rPr>
          <w:rStyle w:val="Zkladntext"/>
        </w:rPr>
        <w:t xml:space="preserve"> v</w:t>
      </w:r>
      <w:r>
        <w:rPr>
          <w:rStyle w:val="Zkladntext"/>
        </w:rPr>
        <w:t xml:space="preserve"> rámci jednotlivých modulů.</w:t>
      </w:r>
    </w:p>
    <w:p w:rsidR="00A81622" w:rsidRDefault="00CB7930">
      <w:pPr>
        <w:pStyle w:val="Zkladntext1"/>
        <w:numPr>
          <w:ilvl w:val="1"/>
          <w:numId w:val="2"/>
        </w:numPr>
        <w:tabs>
          <w:tab w:val="left" w:pos="811"/>
        </w:tabs>
        <w:spacing w:line="286" w:lineRule="auto"/>
        <w:ind w:left="820" w:hanging="820"/>
        <w:jc w:val="both"/>
      </w:pPr>
      <w:r>
        <w:rPr>
          <w:rStyle w:val="Zkladntext"/>
        </w:rPr>
        <w:t>„IZS“ - znamená zkratku pro Integrovaný záchranný systém - sestávající se základních složek,</w:t>
      </w:r>
    </w:p>
    <w:p w:rsidR="00A81622" w:rsidRDefault="00CB7930">
      <w:pPr>
        <w:pStyle w:val="Zkladntext1"/>
        <w:spacing w:line="286" w:lineRule="auto"/>
        <w:ind w:firstLine="820"/>
        <w:jc w:val="both"/>
      </w:pPr>
      <w:r>
        <w:rPr>
          <w:rStyle w:val="Zkladntext"/>
        </w:rPr>
        <w:t>tj. Hasičský záchranný sbor, Policie ČR a jednotlivé Zdravotnické záchranné služby krajů.</w:t>
      </w:r>
    </w:p>
    <w:p w:rsidR="00A81622" w:rsidRDefault="00CB7930">
      <w:pPr>
        <w:pStyle w:val="Zkladntext1"/>
        <w:numPr>
          <w:ilvl w:val="1"/>
          <w:numId w:val="2"/>
        </w:numPr>
        <w:tabs>
          <w:tab w:val="left" w:pos="811"/>
        </w:tabs>
        <w:spacing w:line="286" w:lineRule="auto"/>
        <w:ind w:left="820" w:hanging="820"/>
        <w:jc w:val="both"/>
      </w:pPr>
      <w:r>
        <w:rPr>
          <w:rStyle w:val="Zkladntext"/>
        </w:rPr>
        <w:t>„Off-line“ - jedná se o specifické vlastnosti</w:t>
      </w:r>
      <w:r>
        <w:rPr>
          <w:rStyle w:val="Zkladntext"/>
        </w:rPr>
        <w:t xml:space="preserve"> a funkčnosti a obsahové části aplikace nevyžadující přístup online prostředí, internetu, nebo jiných datových propojení a jsou součástí hardwarového prostředku v datové části po instalaci aplikace a pravidelných aktualizacích.</w:t>
      </w:r>
    </w:p>
    <w:p w:rsidR="00A81622" w:rsidRDefault="00CB7930">
      <w:pPr>
        <w:pStyle w:val="Zkladntext1"/>
        <w:numPr>
          <w:ilvl w:val="1"/>
          <w:numId w:val="2"/>
        </w:numPr>
        <w:tabs>
          <w:tab w:val="left" w:pos="811"/>
        </w:tabs>
        <w:spacing w:after="500" w:line="286" w:lineRule="auto"/>
        <w:ind w:left="820" w:hanging="820"/>
        <w:jc w:val="both"/>
      </w:pPr>
      <w:r>
        <w:rPr>
          <w:rStyle w:val="Zkladntext"/>
        </w:rPr>
        <w:t>„Off-line mapové podklady“ -</w:t>
      </w:r>
      <w:r>
        <w:rPr>
          <w:rStyle w:val="Zkladntext"/>
        </w:rPr>
        <w:t xml:space="preserve"> jedná se mapové dlaždice, které jsou součástí datového obsahu v hardwarovém prostředku po instalaci aplikace a pravidelných aktualizacích.</w:t>
      </w:r>
    </w:p>
    <w:p w:rsidR="00A81622" w:rsidRDefault="00A81622">
      <w:pPr>
        <w:pStyle w:val="Zkladntext1"/>
        <w:numPr>
          <w:ilvl w:val="0"/>
          <w:numId w:val="1"/>
        </w:numPr>
        <w:spacing w:line="240" w:lineRule="auto"/>
        <w:jc w:val="center"/>
      </w:pPr>
    </w:p>
    <w:p w:rsidR="00A81622" w:rsidRDefault="00CB7930">
      <w:pPr>
        <w:pStyle w:val="Nadpis30"/>
        <w:keepNext/>
        <w:keepLines/>
        <w:spacing w:after="200"/>
      </w:pPr>
      <w:bookmarkStart w:id="1" w:name="bookmark3"/>
      <w:r>
        <w:rPr>
          <w:rStyle w:val="Nadpis3"/>
          <w:b/>
          <w:bCs/>
        </w:rPr>
        <w:t>Prohlášení</w:t>
      </w:r>
      <w:bookmarkEnd w:id="1"/>
    </w:p>
    <w:p w:rsidR="00A81622" w:rsidRDefault="00CB7930">
      <w:pPr>
        <w:pStyle w:val="Zkladntext1"/>
        <w:numPr>
          <w:ilvl w:val="1"/>
          <w:numId w:val="3"/>
        </w:numPr>
        <w:tabs>
          <w:tab w:val="left" w:pos="557"/>
        </w:tabs>
        <w:spacing w:line="288" w:lineRule="auto"/>
        <w:jc w:val="both"/>
      </w:pPr>
      <w:r>
        <w:rPr>
          <w:rStyle w:val="Zkladntext"/>
        </w:rPr>
        <w:t>Poskytovatel prohlašuje, že:</w:t>
      </w:r>
    </w:p>
    <w:p w:rsidR="00A81622" w:rsidRDefault="00CB7930">
      <w:pPr>
        <w:pStyle w:val="Zkladntext1"/>
        <w:numPr>
          <w:ilvl w:val="2"/>
          <w:numId w:val="3"/>
        </w:numPr>
        <w:tabs>
          <w:tab w:val="left" w:pos="1033"/>
        </w:tabs>
        <w:spacing w:line="288" w:lineRule="auto"/>
        <w:ind w:firstLine="260"/>
        <w:jc w:val="both"/>
      </w:pPr>
      <w:r>
        <w:rPr>
          <w:rStyle w:val="Zkladntext"/>
        </w:rPr>
        <w:t>je výhradním vlastníkem všech majetkových autorských práv k aplikaci „SMART</w:t>
      </w:r>
      <w:r>
        <w:rPr>
          <w:rStyle w:val="Zkladntext"/>
        </w:rPr>
        <w:t>ZOS“,</w:t>
      </w:r>
    </w:p>
    <w:p w:rsidR="00A81622" w:rsidRDefault="00CB7930">
      <w:pPr>
        <w:pStyle w:val="Zkladntext1"/>
        <w:numPr>
          <w:ilvl w:val="2"/>
          <w:numId w:val="3"/>
        </w:numPr>
        <w:tabs>
          <w:tab w:val="left" w:pos="1105"/>
        </w:tabs>
        <w:spacing w:line="288" w:lineRule="auto"/>
        <w:ind w:left="1100" w:hanging="840"/>
        <w:jc w:val="both"/>
      </w:pPr>
      <w:r>
        <w:rPr>
          <w:rStyle w:val="Zkladntext"/>
        </w:rPr>
        <w:t>má veškerá potřebná práva a souhlasy autorů/spoluautorů k výkonnému právu majetkových autorských práv ke „SMARTZOS“,</w:t>
      </w:r>
    </w:p>
    <w:p w:rsidR="00A81622" w:rsidRDefault="00CB7930">
      <w:pPr>
        <w:pStyle w:val="Zkladntext1"/>
        <w:numPr>
          <w:ilvl w:val="2"/>
          <w:numId w:val="3"/>
        </w:numPr>
        <w:tabs>
          <w:tab w:val="left" w:pos="1105"/>
        </w:tabs>
        <w:spacing w:line="288" w:lineRule="auto"/>
        <w:ind w:left="1100" w:hanging="840"/>
        <w:jc w:val="both"/>
      </w:pPr>
      <w:r>
        <w:rPr>
          <w:rStyle w:val="Zkladntext"/>
        </w:rPr>
        <w:t xml:space="preserve">písemné potvrzení stvrzuje poskytovatel v písemné podobně, ta je součástí Přílohy </w:t>
      </w:r>
      <w:proofErr w:type="gramStart"/>
      <w:r>
        <w:rPr>
          <w:rStyle w:val="Zkladntext"/>
        </w:rPr>
        <w:t>č.1. této</w:t>
      </w:r>
      <w:proofErr w:type="gramEnd"/>
      <w:r>
        <w:rPr>
          <w:rStyle w:val="Zkladntext"/>
        </w:rPr>
        <w:t xml:space="preserve"> smlouvy,</w:t>
      </w:r>
    </w:p>
    <w:p w:rsidR="00A81622" w:rsidRDefault="00CB7930">
      <w:pPr>
        <w:pStyle w:val="Zkladntext1"/>
        <w:numPr>
          <w:ilvl w:val="2"/>
          <w:numId w:val="3"/>
        </w:numPr>
        <w:tabs>
          <w:tab w:val="left" w:pos="1033"/>
        </w:tabs>
        <w:spacing w:line="288" w:lineRule="auto"/>
        <w:ind w:firstLine="260"/>
        <w:jc w:val="both"/>
      </w:pPr>
      <w:r>
        <w:rPr>
          <w:rStyle w:val="Zkladntext"/>
        </w:rPr>
        <w:t xml:space="preserve">neudělil žádnou výhradní nebo </w:t>
      </w:r>
      <w:r>
        <w:rPr>
          <w:rStyle w:val="Zkladntext"/>
        </w:rPr>
        <w:t xml:space="preserve">nevýhradní </w:t>
      </w:r>
      <w:proofErr w:type="spellStart"/>
      <w:r>
        <w:rPr>
          <w:rStyle w:val="Zkladntext"/>
        </w:rPr>
        <w:t>iicenci</w:t>
      </w:r>
      <w:proofErr w:type="spellEnd"/>
      <w:r>
        <w:rPr>
          <w:rStyle w:val="Zkladntext"/>
        </w:rPr>
        <w:t xml:space="preserve"> nebo </w:t>
      </w:r>
      <w:proofErr w:type="spellStart"/>
      <w:r>
        <w:rPr>
          <w:rStyle w:val="Zkladntext"/>
        </w:rPr>
        <w:t>podiicenci</w:t>
      </w:r>
      <w:proofErr w:type="spellEnd"/>
      <w:r>
        <w:rPr>
          <w:rStyle w:val="Zkladntext"/>
        </w:rPr>
        <w:t xml:space="preserve"> ke „SMARTZOS“ žádné</w:t>
      </w:r>
    </w:p>
    <w:p w:rsidR="00A81622" w:rsidRDefault="00CB7930">
      <w:pPr>
        <w:pStyle w:val="Zkladntext1"/>
        <w:spacing w:line="288" w:lineRule="auto"/>
        <w:ind w:left="1100"/>
        <w:jc w:val="both"/>
      </w:pPr>
      <w:r>
        <w:rPr>
          <w:rStyle w:val="Zkladntext"/>
        </w:rPr>
        <w:t>třetí osobě,</w:t>
      </w:r>
    </w:p>
    <w:p w:rsidR="00A81622" w:rsidRDefault="00CB7930">
      <w:pPr>
        <w:pStyle w:val="Zkladntext1"/>
        <w:numPr>
          <w:ilvl w:val="2"/>
          <w:numId w:val="3"/>
        </w:numPr>
        <w:tabs>
          <w:tab w:val="left" w:pos="1033"/>
        </w:tabs>
        <w:spacing w:line="288" w:lineRule="auto"/>
        <w:ind w:firstLine="260"/>
        <w:jc w:val="both"/>
      </w:pPr>
      <w:r>
        <w:rPr>
          <w:rStyle w:val="Zkladntext"/>
        </w:rPr>
        <w:t xml:space="preserve">je jediným pořizovatelem Databáze ve smyslu </w:t>
      </w:r>
      <w:proofErr w:type="spellStart"/>
      <w:r>
        <w:rPr>
          <w:rStyle w:val="Zkladntext"/>
        </w:rPr>
        <w:t>ust</w:t>
      </w:r>
      <w:proofErr w:type="spellEnd"/>
      <w:r>
        <w:rPr>
          <w:rStyle w:val="Zkladntext"/>
        </w:rPr>
        <w:t>. § 89 autorského zákona,</w:t>
      </w:r>
    </w:p>
    <w:p w:rsidR="00A81622" w:rsidRDefault="00CB7930">
      <w:pPr>
        <w:pStyle w:val="Zkladntext1"/>
        <w:numPr>
          <w:ilvl w:val="2"/>
          <w:numId w:val="3"/>
        </w:numPr>
        <w:tabs>
          <w:tab w:val="left" w:pos="1105"/>
        </w:tabs>
        <w:spacing w:line="288" w:lineRule="auto"/>
        <w:ind w:left="1100" w:hanging="840"/>
        <w:jc w:val="both"/>
      </w:pPr>
      <w:r>
        <w:rPr>
          <w:rStyle w:val="Zkladntext"/>
        </w:rPr>
        <w:t>přístupová práva pro odběratele pro jiné územní, časově definované užívání může poskytovatel volně používat a nabíz</w:t>
      </w:r>
      <w:r>
        <w:rPr>
          <w:rStyle w:val="Zkladntext"/>
        </w:rPr>
        <w:t>et dalšímu uživateli. Ne-ní takto dotčeno porušení unikátnosti přístupových práv uživatele, samostatné uživatelské administrace a funkčnosti modulů včetně specifického uživatelského prostředí.</w:t>
      </w:r>
    </w:p>
    <w:p w:rsidR="00A81622" w:rsidRDefault="00CB7930">
      <w:pPr>
        <w:pStyle w:val="Zkladntext1"/>
        <w:numPr>
          <w:ilvl w:val="1"/>
          <w:numId w:val="3"/>
        </w:numPr>
        <w:tabs>
          <w:tab w:val="left" w:pos="557"/>
        </w:tabs>
        <w:spacing w:line="288" w:lineRule="auto"/>
        <w:ind w:left="540" w:hanging="540"/>
        <w:jc w:val="both"/>
      </w:pPr>
      <w:r>
        <w:rPr>
          <w:rStyle w:val="Zkladntext"/>
        </w:rPr>
        <w:t>Poskytovatel bere na vědomí, že Uživatel má zájem SMARTZOS dotv</w:t>
      </w:r>
      <w:r>
        <w:rPr>
          <w:rStyle w:val="Zkladntext"/>
        </w:rPr>
        <w:t>ářet, rozšiřovat a měnit pomocí</w:t>
      </w:r>
    </w:p>
    <w:p w:rsidR="00A81622" w:rsidRDefault="00CB7930">
      <w:pPr>
        <w:pStyle w:val="Zkladntext1"/>
        <w:spacing w:after="200" w:line="288" w:lineRule="auto"/>
        <w:ind w:left="540"/>
        <w:jc w:val="both"/>
      </w:pPr>
      <w:r>
        <w:rPr>
          <w:rStyle w:val="Zkladntext"/>
        </w:rPr>
        <w:t>připomínek Poskytovateli a prohlašuje, že mu není známá žádná skutečnost, která by tomuto záměru Uživatele bránila.</w:t>
      </w:r>
    </w:p>
    <w:p w:rsidR="00A81622" w:rsidRDefault="00A81622">
      <w:pPr>
        <w:pStyle w:val="Zkladntext1"/>
        <w:numPr>
          <w:ilvl w:val="0"/>
          <w:numId w:val="1"/>
        </w:numPr>
        <w:spacing w:line="240" w:lineRule="auto"/>
        <w:jc w:val="center"/>
      </w:pPr>
    </w:p>
    <w:p w:rsidR="00A81622" w:rsidRDefault="00CB7930">
      <w:pPr>
        <w:pStyle w:val="Nadpis30"/>
        <w:keepNext/>
        <w:keepLines/>
        <w:spacing w:after="200"/>
      </w:pPr>
      <w:bookmarkStart w:id="2" w:name="bookmark5"/>
      <w:r>
        <w:rPr>
          <w:rStyle w:val="Nadpis3"/>
          <w:b/>
          <w:bCs/>
        </w:rPr>
        <w:t>Předmět smlouvy</w:t>
      </w:r>
      <w:bookmarkEnd w:id="2"/>
    </w:p>
    <w:p w:rsidR="00A81622" w:rsidRDefault="00CB7930">
      <w:pPr>
        <w:pStyle w:val="Zkladntext1"/>
        <w:numPr>
          <w:ilvl w:val="1"/>
          <w:numId w:val="4"/>
        </w:numPr>
        <w:tabs>
          <w:tab w:val="left" w:pos="557"/>
        </w:tabs>
        <w:spacing w:line="286" w:lineRule="auto"/>
        <w:ind w:left="540" w:hanging="540"/>
        <w:jc w:val="both"/>
      </w:pPr>
      <w:r>
        <w:rPr>
          <w:rStyle w:val="Zkladntext"/>
        </w:rPr>
        <w:t>Poskytovatel tímto poskytuje Uživateli přístup k aplikaci SMARTZOS - a právo užít tuto apli</w:t>
      </w:r>
      <w:r>
        <w:rPr>
          <w:rStyle w:val="Zkladntext"/>
        </w:rPr>
        <w:t xml:space="preserve">kaci v základní verzi START (dále též jako „Poskytnutí“) pro svoje účely nepřetržitě po celou dobu trvání této smlouvy a Uživatel s Poskytnutím souhlasí. Počet přidělených přístupových práv je stanoven v příloze </w:t>
      </w:r>
      <w:proofErr w:type="gramStart"/>
      <w:r>
        <w:rPr>
          <w:rStyle w:val="Zkladntext"/>
        </w:rPr>
        <w:t>č.2 této</w:t>
      </w:r>
      <w:proofErr w:type="gramEnd"/>
      <w:r>
        <w:rPr>
          <w:rStyle w:val="Zkladntext"/>
        </w:rPr>
        <w:t xml:space="preserve"> Smlouvy. Tímto ujednáním se zřizuje</w:t>
      </w:r>
      <w:r>
        <w:rPr>
          <w:rStyle w:val="Zkladntext"/>
        </w:rPr>
        <w:t xml:space="preserve"> ve prospěch Uživatele nevýhradní uživatelská licence k příslušné aplikaci ve smyslu </w:t>
      </w:r>
      <w:proofErr w:type="spellStart"/>
      <w:r>
        <w:rPr>
          <w:rStyle w:val="Zkladntext"/>
        </w:rPr>
        <w:t>ust</w:t>
      </w:r>
      <w:proofErr w:type="spellEnd"/>
      <w:r>
        <w:rPr>
          <w:rStyle w:val="Zkladntext"/>
        </w:rPr>
        <w:t xml:space="preserve">. </w:t>
      </w:r>
      <w:proofErr w:type="gramStart"/>
      <w:r>
        <w:rPr>
          <w:rStyle w:val="Zkladntext"/>
        </w:rPr>
        <w:t>par.</w:t>
      </w:r>
      <w:proofErr w:type="gramEnd"/>
      <w:r>
        <w:rPr>
          <w:rStyle w:val="Zkladntext"/>
        </w:rPr>
        <w:t xml:space="preserve"> 2358 a násl. občanského zákoníku.</w:t>
      </w:r>
    </w:p>
    <w:p w:rsidR="00A81622" w:rsidRDefault="00CB7930">
      <w:pPr>
        <w:pStyle w:val="Zkladntext1"/>
        <w:numPr>
          <w:ilvl w:val="1"/>
          <w:numId w:val="4"/>
        </w:numPr>
        <w:tabs>
          <w:tab w:val="left" w:pos="557"/>
        </w:tabs>
        <w:spacing w:line="286" w:lineRule="auto"/>
        <w:jc w:val="both"/>
      </w:pPr>
      <w:r>
        <w:rPr>
          <w:rStyle w:val="Zkladntext"/>
        </w:rPr>
        <w:t>Uživatelské právo poskytuje přístup ve verzi SMARTZOS START a ta obsahuje:</w:t>
      </w:r>
    </w:p>
    <w:p w:rsidR="00A81622" w:rsidRDefault="00CB7930">
      <w:pPr>
        <w:pStyle w:val="Zkladntext1"/>
        <w:numPr>
          <w:ilvl w:val="2"/>
          <w:numId w:val="4"/>
        </w:numPr>
        <w:tabs>
          <w:tab w:val="left" w:pos="1321"/>
        </w:tabs>
        <w:spacing w:after="200" w:line="286" w:lineRule="auto"/>
        <w:ind w:left="1180" w:hanging="500"/>
        <w:jc w:val="both"/>
        <w:sectPr w:rsidR="00A81622">
          <w:footerReference w:type="default" r:id="rId7"/>
          <w:footerReference w:type="first" r:id="rId8"/>
          <w:pgSz w:w="11900" w:h="16840"/>
          <w:pgMar w:top="1361" w:right="1496" w:bottom="1742" w:left="1524" w:header="0" w:footer="3" w:gutter="0"/>
          <w:pgNumType w:start="1"/>
          <w:cols w:space="720"/>
          <w:noEndnote/>
          <w:titlePg/>
          <w:docGrid w:linePitch="360"/>
        </w:sectPr>
      </w:pPr>
      <w:r>
        <w:rPr>
          <w:rStyle w:val="Zkladntext"/>
        </w:rPr>
        <w:t xml:space="preserve">Moduly s administrací, nastavením uživatelského prostředí, vizualizaci a funkční </w:t>
      </w:r>
      <w:r>
        <w:rPr>
          <w:rStyle w:val="Zkladntext"/>
        </w:rPr>
        <w:t>vlastnosti aplikace.</w:t>
      </w:r>
    </w:p>
    <w:p w:rsidR="00A81622" w:rsidRDefault="00CB7930">
      <w:pPr>
        <w:pStyle w:val="Zkladntext1"/>
        <w:framePr w:w="384" w:h="240" w:wrap="none" w:hAnchor="page" w:x="1439" w:y="4705"/>
        <w:spacing w:line="240" w:lineRule="auto"/>
      </w:pPr>
      <w:r>
        <w:rPr>
          <w:rStyle w:val="Zkladntext"/>
        </w:rPr>
        <w:lastRenderedPageBreak/>
        <w:t>3.3.</w:t>
      </w:r>
    </w:p>
    <w:p w:rsidR="00A81622" w:rsidRDefault="00CB7930">
      <w:pPr>
        <w:pStyle w:val="Zkladntext1"/>
        <w:framePr w:w="374" w:h="235" w:wrap="none" w:hAnchor="page" w:x="1425" w:y="6255"/>
        <w:spacing w:line="240" w:lineRule="auto"/>
      </w:pPr>
      <w:r>
        <w:rPr>
          <w:rStyle w:val="Zkladntext"/>
        </w:rPr>
        <w:t>3.4.</w:t>
      </w:r>
    </w:p>
    <w:p w:rsidR="00A81622" w:rsidRDefault="00CB7930">
      <w:pPr>
        <w:pStyle w:val="Zkladntext1"/>
        <w:framePr w:w="374" w:h="240" w:wrap="none" w:hAnchor="page" w:x="1425" w:y="7028"/>
        <w:spacing w:line="240" w:lineRule="auto"/>
      </w:pPr>
      <w:r>
        <w:rPr>
          <w:rStyle w:val="Zkladntext"/>
        </w:rPr>
        <w:t>3.5.</w:t>
      </w:r>
    </w:p>
    <w:p w:rsidR="00A81622" w:rsidRDefault="00CB7930">
      <w:pPr>
        <w:pStyle w:val="Zkladntext1"/>
        <w:framePr w:w="370" w:h="235" w:wrap="none" w:hAnchor="page" w:x="1425" w:y="8300"/>
        <w:spacing w:line="240" w:lineRule="auto"/>
      </w:pPr>
      <w:r>
        <w:rPr>
          <w:rStyle w:val="Zkladntext"/>
        </w:rPr>
        <w:t>3.6.</w:t>
      </w:r>
    </w:p>
    <w:p w:rsidR="00A81622" w:rsidRDefault="00CB7930">
      <w:pPr>
        <w:pStyle w:val="Zkladntext1"/>
        <w:framePr w:w="374" w:h="235" w:wrap="none" w:hAnchor="page" w:x="1425" w:y="9083"/>
        <w:spacing w:line="240" w:lineRule="auto"/>
      </w:pPr>
      <w:r>
        <w:rPr>
          <w:rStyle w:val="Zkladntext"/>
        </w:rPr>
        <w:t>3.7.</w:t>
      </w:r>
    </w:p>
    <w:p w:rsidR="00A81622" w:rsidRDefault="00CB7930">
      <w:pPr>
        <w:pStyle w:val="Zkladntext1"/>
        <w:framePr w:w="360" w:h="235" w:wrap="none" w:hAnchor="page" w:x="1425" w:y="11127"/>
        <w:spacing w:line="240" w:lineRule="auto"/>
      </w:pPr>
      <w:r>
        <w:rPr>
          <w:rStyle w:val="Zkladntext"/>
        </w:rPr>
        <w:t>3.8.</w:t>
      </w:r>
    </w:p>
    <w:p w:rsidR="00A81622" w:rsidRDefault="00CB7930">
      <w:pPr>
        <w:pStyle w:val="Zkladntext1"/>
        <w:framePr w:w="365" w:h="245" w:wrap="none" w:hAnchor="page" w:x="1415" w:y="12807"/>
        <w:spacing w:line="240" w:lineRule="auto"/>
      </w:pPr>
      <w:r>
        <w:rPr>
          <w:rStyle w:val="Zkladntext"/>
        </w:rPr>
        <w:t>4.1.</w:t>
      </w:r>
    </w:p>
    <w:p w:rsidR="00A81622" w:rsidRDefault="00CB7930">
      <w:pPr>
        <w:pStyle w:val="Zkladntext1"/>
        <w:framePr w:w="701" w:h="240" w:wrap="none" w:hAnchor="page" w:x="2514" w:y="1"/>
        <w:spacing w:line="240" w:lineRule="auto"/>
      </w:pPr>
      <w:r>
        <w:rPr>
          <w:rStyle w:val="Zkladntext"/>
        </w:rPr>
        <w:t>3.2.1.1.</w:t>
      </w:r>
    </w:p>
    <w:p w:rsidR="00A81622" w:rsidRDefault="00CB7930">
      <w:pPr>
        <w:pStyle w:val="Zkladntext1"/>
        <w:framePr w:w="672" w:h="240" w:wrap="none" w:hAnchor="page" w:x="2514" w:y="452"/>
        <w:spacing w:line="240" w:lineRule="auto"/>
      </w:pPr>
      <w:r>
        <w:rPr>
          <w:rStyle w:val="Zkladntext"/>
        </w:rPr>
        <w:t>3.2.1.2.</w:t>
      </w:r>
    </w:p>
    <w:p w:rsidR="00A81622" w:rsidRDefault="00CB7930">
      <w:pPr>
        <w:pStyle w:val="Zkladntext1"/>
        <w:framePr w:w="677" w:h="240" w:wrap="none" w:hAnchor="page" w:x="2510" w:y="903"/>
        <w:spacing w:line="240" w:lineRule="auto"/>
      </w:pPr>
      <w:r>
        <w:rPr>
          <w:rStyle w:val="Zkladntext"/>
        </w:rPr>
        <w:t>3.2.1.4.</w:t>
      </w:r>
    </w:p>
    <w:p w:rsidR="00A81622" w:rsidRDefault="00CB7930">
      <w:pPr>
        <w:pStyle w:val="Zkladntext1"/>
        <w:framePr w:w="701" w:h="245" w:wrap="none" w:hAnchor="page" w:x="2505" w:y="1350"/>
        <w:spacing w:line="240" w:lineRule="auto"/>
      </w:pPr>
      <w:r>
        <w:rPr>
          <w:rStyle w:val="Zkladntext"/>
        </w:rPr>
        <w:t>3.2.1.5.</w:t>
      </w:r>
    </w:p>
    <w:p w:rsidR="00A81622" w:rsidRDefault="00CB7930">
      <w:pPr>
        <w:pStyle w:val="Zkladntext1"/>
        <w:framePr w:w="696" w:h="240" w:wrap="none" w:hAnchor="page" w:x="2505" w:y="1796"/>
        <w:spacing w:line="240" w:lineRule="auto"/>
      </w:pPr>
      <w:r>
        <w:rPr>
          <w:rStyle w:val="Zkladntext"/>
        </w:rPr>
        <w:t>3.2.1.6.</w:t>
      </w:r>
    </w:p>
    <w:p w:rsidR="00A81622" w:rsidRDefault="00CB7930">
      <w:pPr>
        <w:pStyle w:val="Zkladntext1"/>
        <w:framePr w:w="802" w:h="917" w:wrap="none" w:hAnchor="page" w:x="2495" w:y="2238"/>
        <w:spacing w:line="240" w:lineRule="auto"/>
      </w:pPr>
      <w:r>
        <w:rPr>
          <w:rStyle w:val="Zkladntext"/>
        </w:rPr>
        <w:t>3.2.1.7.</w:t>
      </w:r>
    </w:p>
    <w:p w:rsidR="00A81622" w:rsidRDefault="00CB7930">
      <w:pPr>
        <w:pStyle w:val="Zkladntext1"/>
        <w:framePr w:w="802" w:h="917" w:wrap="none" w:hAnchor="page" w:x="2495" w:y="2238"/>
        <w:spacing w:line="240" w:lineRule="auto"/>
      </w:pPr>
      <w:r>
        <w:rPr>
          <w:rStyle w:val="Zkladntext"/>
        </w:rPr>
        <w:t>3.2.1.8.</w:t>
      </w:r>
    </w:p>
    <w:p w:rsidR="00A81622" w:rsidRDefault="00CB7930">
      <w:pPr>
        <w:pStyle w:val="Zkladntext1"/>
        <w:framePr w:w="802" w:h="917" w:wrap="none" w:hAnchor="page" w:x="2495" w:y="2238"/>
        <w:spacing w:line="240" w:lineRule="auto"/>
      </w:pPr>
      <w:r>
        <w:rPr>
          <w:rStyle w:val="Zkladntext"/>
        </w:rPr>
        <w:t>3.2.1.9.</w:t>
      </w:r>
    </w:p>
    <w:p w:rsidR="00A81622" w:rsidRDefault="00CB7930">
      <w:pPr>
        <w:pStyle w:val="Zkladntext1"/>
        <w:framePr w:w="802" w:h="917" w:wrap="none" w:hAnchor="page" w:x="2495" w:y="2238"/>
        <w:spacing w:line="240" w:lineRule="auto"/>
      </w:pPr>
      <w:r>
        <w:rPr>
          <w:rStyle w:val="Zkladntext"/>
        </w:rPr>
        <w:t>3.2.1.10.</w:t>
      </w:r>
    </w:p>
    <w:p w:rsidR="00A81622" w:rsidRDefault="00CB7930">
      <w:pPr>
        <w:pStyle w:val="Zkladntext1"/>
        <w:framePr w:w="802" w:h="240" w:wrap="none" w:hAnchor="page" w:x="2490" w:y="3812"/>
        <w:spacing w:line="240" w:lineRule="auto"/>
      </w:pPr>
      <w:r>
        <w:rPr>
          <w:rStyle w:val="Zkladntext"/>
        </w:rPr>
        <w:t>3.2.1.11.</w:t>
      </w:r>
    </w:p>
    <w:p w:rsidR="00A81622" w:rsidRDefault="00CB7930">
      <w:pPr>
        <w:pStyle w:val="Zkladntext1"/>
        <w:framePr w:w="806" w:h="442" w:wrap="none" w:hAnchor="page" w:x="2486" w:y="4259"/>
        <w:spacing w:line="240" w:lineRule="auto"/>
      </w:pPr>
      <w:r>
        <w:rPr>
          <w:rStyle w:val="Zkladntext"/>
        </w:rPr>
        <w:t>3.2.1.12.</w:t>
      </w:r>
    </w:p>
    <w:p w:rsidR="00A81622" w:rsidRDefault="00CB7930">
      <w:pPr>
        <w:pStyle w:val="Zkladntext1"/>
        <w:framePr w:w="806" w:h="442" w:wrap="none" w:hAnchor="page" w:x="2486" w:y="4259"/>
        <w:spacing w:line="240" w:lineRule="auto"/>
      </w:pPr>
      <w:r>
        <w:rPr>
          <w:rStyle w:val="Zkladntext"/>
        </w:rPr>
        <w:t>3.2.1.13.</w:t>
      </w:r>
    </w:p>
    <w:p w:rsidR="00A81622" w:rsidRDefault="00CB7930">
      <w:pPr>
        <w:pStyle w:val="Zkladntext1"/>
        <w:framePr w:w="6806" w:h="4733" w:wrap="none" w:hAnchor="page" w:x="3503" w:y="6"/>
        <w:spacing w:line="240" w:lineRule="auto"/>
      </w:pPr>
      <w:r>
        <w:rPr>
          <w:rStyle w:val="Zkladntext"/>
        </w:rPr>
        <w:t xml:space="preserve">Modul Vytvoření příkazu k výjezdu (adresa místa zásahu, detail události, přirazení </w:t>
      </w:r>
      <w:r>
        <w:rPr>
          <w:rStyle w:val="Zkladntext"/>
        </w:rPr>
        <w:t>posádky) a jeho odeslání prostřednictvím GSM sítě (formou SMS). Modul Odeslání poplachové zprávy všem jednotkám najednou.</w:t>
      </w:r>
    </w:p>
    <w:p w:rsidR="00A81622" w:rsidRDefault="00CB7930">
      <w:pPr>
        <w:pStyle w:val="Jin0"/>
        <w:framePr w:w="6806" w:h="4733" w:wrap="none" w:hAnchor="page" w:x="3503" w:y="6"/>
        <w:spacing w:line="240" w:lineRule="auto"/>
        <w:rPr>
          <w:sz w:val="9"/>
          <w:szCs w:val="9"/>
        </w:rPr>
      </w:pPr>
      <w:proofErr w:type="spellStart"/>
      <w:r>
        <w:rPr>
          <w:rStyle w:val="Jin"/>
          <w:b/>
          <w:bCs/>
          <w:sz w:val="9"/>
          <w:szCs w:val="9"/>
        </w:rPr>
        <w:t>MoHiil</w:t>
      </w:r>
      <w:proofErr w:type="spellEnd"/>
      <w:r>
        <w:rPr>
          <w:rStyle w:val="Jin"/>
          <w:b/>
          <w:bCs/>
          <w:sz w:val="9"/>
          <w:szCs w:val="9"/>
        </w:rPr>
        <w:t xml:space="preserve"> </w:t>
      </w:r>
      <w:proofErr w:type="spellStart"/>
      <w:r>
        <w:rPr>
          <w:rStyle w:val="Jin"/>
          <w:b/>
          <w:bCs/>
          <w:sz w:val="9"/>
          <w:szCs w:val="9"/>
        </w:rPr>
        <w:t>Qnvnam</w:t>
      </w:r>
      <w:proofErr w:type="spellEnd"/>
      <w:r>
        <w:rPr>
          <w:rStyle w:val="Jin"/>
          <w:b/>
          <w:bCs/>
          <w:sz w:val="9"/>
          <w:szCs w:val="9"/>
        </w:rPr>
        <w:t xml:space="preserve"> </w:t>
      </w:r>
      <w:proofErr w:type="spellStart"/>
      <w:r>
        <w:rPr>
          <w:rStyle w:val="Jin"/>
          <w:b/>
          <w:bCs/>
          <w:sz w:val="9"/>
          <w:szCs w:val="9"/>
        </w:rPr>
        <w:t>nHoelanúeh</w:t>
      </w:r>
      <w:proofErr w:type="spellEnd"/>
      <w:r>
        <w:rPr>
          <w:rStyle w:val="Jin"/>
          <w:b/>
          <w:bCs/>
          <w:sz w:val="9"/>
          <w:szCs w:val="9"/>
        </w:rPr>
        <w:t xml:space="preserve"> </w:t>
      </w:r>
      <w:proofErr w:type="spellStart"/>
      <w:r>
        <w:rPr>
          <w:rStyle w:val="Jin"/>
          <w:b/>
          <w:bCs/>
          <w:sz w:val="9"/>
          <w:szCs w:val="9"/>
        </w:rPr>
        <w:t>nnka-yů</w:t>
      </w:r>
      <w:proofErr w:type="spellEnd"/>
      <w:r>
        <w:rPr>
          <w:rStyle w:val="Jin"/>
          <w:b/>
          <w:bCs/>
          <w:sz w:val="9"/>
          <w:szCs w:val="9"/>
        </w:rPr>
        <w:t xml:space="preserve"> k </w:t>
      </w:r>
      <w:proofErr w:type="spellStart"/>
      <w:r>
        <w:rPr>
          <w:rStyle w:val="Jin"/>
          <w:b/>
          <w:bCs/>
          <w:sz w:val="9"/>
          <w:szCs w:val="9"/>
        </w:rPr>
        <w:t>tn</w:t>
      </w:r>
      <w:proofErr w:type="spellEnd"/>
      <w:r>
        <w:rPr>
          <w:rStyle w:val="Jin"/>
          <w:b/>
          <w:bCs/>
          <w:sz w:val="9"/>
          <w:szCs w:val="9"/>
        </w:rPr>
        <w:t>/</w:t>
      </w:r>
      <w:proofErr w:type="spellStart"/>
      <w:r>
        <w:rPr>
          <w:rStyle w:val="Jin"/>
          <w:b/>
          <w:bCs/>
          <w:sz w:val="9"/>
          <w:szCs w:val="9"/>
        </w:rPr>
        <w:t>iavHii</w:t>
      </w:r>
      <w:proofErr w:type="spellEnd"/>
    </w:p>
    <w:p w:rsidR="00A81622" w:rsidRDefault="00CB7930">
      <w:pPr>
        <w:pStyle w:val="Jin0"/>
        <w:framePr w:w="6806" w:h="4733" w:wrap="none" w:hAnchor="page" w:x="3503" w:y="6"/>
        <w:spacing w:after="40" w:line="269" w:lineRule="auto"/>
        <w:rPr>
          <w:sz w:val="17"/>
          <w:szCs w:val="17"/>
        </w:rPr>
      </w:pPr>
      <w:r>
        <w:rPr>
          <w:rStyle w:val="Jin"/>
          <w:sz w:val="17"/>
          <w:szCs w:val="17"/>
        </w:rPr>
        <w:t xml:space="preserve">* ■ &gt; </w:t>
      </w:r>
      <w:proofErr w:type="spellStart"/>
      <w:r>
        <w:rPr>
          <w:rStyle w:val="Jin"/>
          <w:sz w:val="17"/>
          <w:szCs w:val="17"/>
        </w:rPr>
        <w:t>WSriWM</w:t>
      </w:r>
      <w:proofErr w:type="spellEnd"/>
      <w:r>
        <w:rPr>
          <w:rStyle w:val="Jin"/>
          <w:sz w:val="17"/>
          <w:szCs w:val="17"/>
        </w:rPr>
        <w:t xml:space="preserve"> * &gt;&lt;■&gt; </w:t>
      </w:r>
      <w:proofErr w:type="spellStart"/>
      <w:r>
        <w:rPr>
          <w:rStyle w:val="Jin"/>
          <w:sz w:val="17"/>
          <w:szCs w:val="17"/>
        </w:rPr>
        <w:t>IMi</w:t>
      </w:r>
      <w:proofErr w:type="spellEnd"/>
      <w:r>
        <w:rPr>
          <w:rStyle w:val="Jin"/>
          <w:sz w:val="17"/>
          <w:szCs w:val="17"/>
        </w:rPr>
        <w:t xml:space="preserve"> * I WWWWIM1 t </w:t>
      </w:r>
      <w:r>
        <w:rPr>
          <w:rStyle w:val="Jin"/>
          <w:i/>
          <w:iCs/>
          <w:sz w:val="17"/>
          <w:szCs w:val="17"/>
        </w:rPr>
        <w:t>J</w:t>
      </w:r>
      <w:r>
        <w:rPr>
          <w:rStyle w:val="Jin"/>
          <w:sz w:val="17"/>
          <w:szCs w:val="17"/>
        </w:rPr>
        <w:t xml:space="preserve"> </w:t>
      </w:r>
      <w:proofErr w:type="spellStart"/>
      <w:proofErr w:type="gramStart"/>
      <w:r>
        <w:rPr>
          <w:rStyle w:val="Jin"/>
          <w:sz w:val="17"/>
          <w:szCs w:val="17"/>
        </w:rPr>
        <w:t>Wl</w:t>
      </w:r>
      <w:proofErr w:type="spellEnd"/>
      <w:r>
        <w:rPr>
          <w:rStyle w:val="Jin"/>
          <w:sz w:val="17"/>
          <w:szCs w:val="17"/>
        </w:rPr>
        <w:t xml:space="preserve"> t S ~ ‘ . . &lt; ■ </w:t>
      </w:r>
      <w:r>
        <w:rPr>
          <w:rStyle w:val="Jin"/>
          <w:sz w:val="17"/>
          <w:szCs w:val="17"/>
          <w:vertAlign w:val="subscript"/>
        </w:rPr>
        <w:t>v</w:t>
      </w:r>
      <w:r>
        <w:rPr>
          <w:rStyle w:val="Jin"/>
          <w:sz w:val="17"/>
          <w:szCs w:val="17"/>
        </w:rPr>
        <w:t xml:space="preserve"> J j-_-f</w:t>
      </w:r>
      <w:proofErr w:type="gramEnd"/>
      <w:r>
        <w:rPr>
          <w:rStyle w:val="Jin"/>
          <w:sz w:val="17"/>
          <w:szCs w:val="17"/>
        </w:rPr>
        <w:t xml:space="preserve"> .•</w:t>
      </w:r>
      <w:proofErr w:type="spellStart"/>
      <w:r>
        <w:rPr>
          <w:rStyle w:val="Jin"/>
          <w:sz w:val="17"/>
          <w:szCs w:val="17"/>
        </w:rPr>
        <w:t>fl</w:t>
      </w:r>
      <w:proofErr w:type="spellEnd"/>
      <w:r>
        <w:rPr>
          <w:rStyle w:val="Jin"/>
          <w:sz w:val="17"/>
          <w:szCs w:val="17"/>
        </w:rPr>
        <w:t xml:space="preserve"> ■</w:t>
      </w:r>
    </w:p>
    <w:p w:rsidR="00A81622" w:rsidRDefault="00CB7930">
      <w:pPr>
        <w:pStyle w:val="Zkladntext1"/>
        <w:framePr w:w="6806" w:h="4733" w:wrap="none" w:hAnchor="page" w:x="3503" w:y="6"/>
        <w:spacing w:line="240" w:lineRule="auto"/>
      </w:pPr>
      <w:r>
        <w:rPr>
          <w:rStyle w:val="Zkladntext"/>
        </w:rPr>
        <w:t>Mapová část o</w:t>
      </w:r>
      <w:r>
        <w:rPr>
          <w:rStyle w:val="Zkladntext"/>
        </w:rPr>
        <w:t>ff-line mapa IZS kraje až do úrovně čísle popisných, vč. vyhledávání adres ČR.</w:t>
      </w:r>
    </w:p>
    <w:p w:rsidR="00A81622" w:rsidRDefault="00CB7930">
      <w:pPr>
        <w:pStyle w:val="Zkladntext1"/>
        <w:framePr w:w="6806" w:h="4733" w:wrap="none" w:hAnchor="page" w:x="3503" w:y="6"/>
        <w:spacing w:line="240" w:lineRule="auto"/>
      </w:pPr>
      <w:r>
        <w:rPr>
          <w:rStyle w:val="Zkladntext"/>
        </w:rPr>
        <w:t>Mapová část off-line satelitní mapa celého Jihomoravského kraje vč. integrace s mapou IZS.</w:t>
      </w:r>
    </w:p>
    <w:p w:rsidR="00A81622" w:rsidRDefault="00CB7930">
      <w:pPr>
        <w:pStyle w:val="Zkladntext1"/>
        <w:framePr w:w="6806" w:h="4733" w:wrap="none" w:hAnchor="page" w:x="3503" w:y="6"/>
        <w:spacing w:line="240" w:lineRule="auto"/>
      </w:pPr>
      <w:r>
        <w:rPr>
          <w:rStyle w:val="Zkladntext"/>
        </w:rPr>
        <w:t xml:space="preserve">Modul kontroly funkčnosti propojení v rámci </w:t>
      </w:r>
      <w:proofErr w:type="spellStart"/>
      <w:r>
        <w:rPr>
          <w:rStyle w:val="Zkladntext"/>
        </w:rPr>
        <w:t>api</w:t>
      </w:r>
      <w:proofErr w:type="spellEnd"/>
      <w:r>
        <w:rPr>
          <w:rStyle w:val="Zkladntext"/>
        </w:rPr>
        <w:t>/interface, zejména komunikace se systé</w:t>
      </w:r>
      <w:r>
        <w:rPr>
          <w:rStyle w:val="Zkladntext"/>
        </w:rPr>
        <w:t>my operačního řízení ZZS.</w:t>
      </w:r>
    </w:p>
    <w:p w:rsidR="00A81622" w:rsidRDefault="00CB7930">
      <w:pPr>
        <w:pStyle w:val="Zkladntext1"/>
        <w:framePr w:w="6806" w:h="4733" w:wrap="none" w:hAnchor="page" w:x="3503" w:y="6"/>
        <w:spacing w:line="240" w:lineRule="auto"/>
      </w:pPr>
      <w:r>
        <w:rPr>
          <w:rStyle w:val="Zkladntext"/>
        </w:rPr>
        <w:t>Modul převzetí posledního stavu k výpadku technologií ZOS.</w:t>
      </w:r>
    </w:p>
    <w:p w:rsidR="00A81622" w:rsidRDefault="00CB7930">
      <w:pPr>
        <w:pStyle w:val="Zkladntext1"/>
        <w:framePr w:w="6806" w:h="4733" w:wrap="none" w:hAnchor="page" w:x="3503" w:y="6"/>
        <w:spacing w:line="240" w:lineRule="auto"/>
      </w:pPr>
      <w:r>
        <w:rPr>
          <w:rStyle w:val="Zkladntext"/>
        </w:rPr>
        <w:t>Modul kontroly zobrazení poloh a stavů vozidel v mapě.</w:t>
      </w:r>
    </w:p>
    <w:p w:rsidR="00A81622" w:rsidRDefault="00CB7930">
      <w:pPr>
        <w:pStyle w:val="Zkladntext1"/>
        <w:framePr w:w="6806" w:h="4733" w:wrap="none" w:hAnchor="page" w:x="3503" w:y="6"/>
        <w:spacing w:line="240" w:lineRule="auto"/>
      </w:pPr>
      <w:r>
        <w:rPr>
          <w:rStyle w:val="Zkladntext"/>
        </w:rPr>
        <w:t>Modul k zajištění zobrazení posledního stavu posádek.</w:t>
      </w:r>
    </w:p>
    <w:p w:rsidR="00A81622" w:rsidRDefault="00CB7930">
      <w:pPr>
        <w:pStyle w:val="Zkladntext1"/>
        <w:framePr w:w="6806" w:h="4733" w:wrap="none" w:hAnchor="page" w:x="3503" w:y="6"/>
        <w:spacing w:line="240" w:lineRule="auto"/>
      </w:pPr>
      <w:r>
        <w:rPr>
          <w:rStyle w:val="Zkladntext"/>
        </w:rPr>
        <w:t xml:space="preserve">Modul Off-line vyhledávání adres až do úrovně čísel popisných </w:t>
      </w:r>
      <w:r>
        <w:rPr>
          <w:rStyle w:val="Zkladntext"/>
        </w:rPr>
        <w:t>spolu s automatickým centrováním mapy a předvyplněným adresy pro novou událost a zobrazení události v mapě.</w:t>
      </w:r>
    </w:p>
    <w:p w:rsidR="00A81622" w:rsidRDefault="00CB7930">
      <w:pPr>
        <w:pStyle w:val="Zkladntext1"/>
        <w:framePr w:w="6806" w:h="4733" w:wrap="none" w:hAnchor="page" w:x="3503" w:y="6"/>
        <w:spacing w:line="240" w:lineRule="auto"/>
      </w:pPr>
      <w:r>
        <w:rPr>
          <w:rStyle w:val="Zkladntext"/>
        </w:rPr>
        <w:t>Modul Geografické POI - bodů zájmu v mapě (AED, heliportů, bodů záchrany, kamer, aj.).</w:t>
      </w:r>
    </w:p>
    <w:p w:rsidR="00A81622" w:rsidRDefault="00CB7930">
      <w:pPr>
        <w:pStyle w:val="Zkladntext1"/>
        <w:framePr w:w="6806" w:h="4733" w:wrap="none" w:hAnchor="page" w:x="3503" w:y="6"/>
        <w:spacing w:line="240" w:lineRule="auto"/>
      </w:pPr>
      <w:r>
        <w:rPr>
          <w:rStyle w:val="Zkladntext"/>
        </w:rPr>
        <w:t>Modul pro odeslání poplachových zpráv.</w:t>
      </w:r>
    </w:p>
    <w:p w:rsidR="00A81622" w:rsidRDefault="00CB7930">
      <w:pPr>
        <w:pStyle w:val="Jin0"/>
        <w:framePr w:w="6806" w:h="4733" w:wrap="none" w:hAnchor="page" w:x="3503" w:y="6"/>
        <w:tabs>
          <w:tab w:val="left" w:leader="hyphen" w:pos="509"/>
          <w:tab w:val="left" w:leader="hyphen" w:pos="1555"/>
        </w:tabs>
        <w:spacing w:line="0" w:lineRule="atLeast"/>
        <w:rPr>
          <w:sz w:val="17"/>
          <w:szCs w:val="17"/>
        </w:rPr>
      </w:pPr>
      <w:r>
        <w:rPr>
          <w:rStyle w:val="Jin"/>
          <w:sz w:val="17"/>
          <w:szCs w:val="17"/>
        </w:rPr>
        <w:t xml:space="preserve">Modul kontaktních </w:t>
      </w:r>
      <w:proofErr w:type="spellStart"/>
      <w:r>
        <w:rPr>
          <w:rStyle w:val="Jin"/>
          <w:sz w:val="17"/>
          <w:szCs w:val="17"/>
        </w:rPr>
        <w:t>snnianí</w:t>
      </w:r>
      <w:proofErr w:type="spellEnd"/>
      <w:r>
        <w:rPr>
          <w:rStyle w:val="Jin"/>
          <w:sz w:val="17"/>
          <w:szCs w:val="17"/>
        </w:rPr>
        <w:t xml:space="preserve"> wip7dnvúch ski </w:t>
      </w:r>
      <w:proofErr w:type="gramStart"/>
      <w:r>
        <w:rPr>
          <w:rStyle w:val="Jin"/>
          <w:sz w:val="17"/>
          <w:szCs w:val="17"/>
        </w:rPr>
        <w:t xml:space="preserve">min </w:t>
      </w:r>
      <w:r>
        <w:rPr>
          <w:rStyle w:val="Jin"/>
          <w:sz w:val="17"/>
          <w:szCs w:val="17"/>
        </w:rPr>
        <w:tab/>
      </w:r>
      <w:r>
        <w:rPr>
          <w:rStyle w:val="Jin"/>
          <w:sz w:val="17"/>
          <w:szCs w:val="17"/>
        </w:rPr>
        <w:tab/>
        <w:t xml:space="preserve">—J   </w:t>
      </w:r>
      <w:r>
        <w:rPr>
          <w:rStyle w:val="Jin"/>
          <w:i/>
          <w:iCs/>
          <w:sz w:val="17"/>
          <w:szCs w:val="17"/>
        </w:rPr>
        <w:t>JJ</w:t>
      </w:r>
      <w:proofErr w:type="gramEnd"/>
      <w:r>
        <w:rPr>
          <w:rStyle w:val="Jin"/>
          <w:i/>
          <w:iCs/>
          <w:sz w:val="17"/>
          <w:szCs w:val="17"/>
        </w:rPr>
        <w:t xml:space="preserve">   J —</w:t>
      </w:r>
      <w:r>
        <w:rPr>
          <w:rStyle w:val="Jin"/>
          <w:sz w:val="17"/>
          <w:szCs w:val="17"/>
        </w:rPr>
        <w:t xml:space="preserve">   1— --</w:t>
      </w:r>
    </w:p>
    <w:p w:rsidR="00A81622" w:rsidRDefault="00CB7930">
      <w:pPr>
        <w:pStyle w:val="Zkladntext1"/>
        <w:framePr w:w="8347" w:h="7195" w:wrap="none" w:hAnchor="page" w:x="1958" w:y="4705"/>
        <w:jc w:val="both"/>
      </w:pPr>
      <w:r>
        <w:rPr>
          <w:rStyle w:val="Zkladntext"/>
        </w:rPr>
        <w:t>Poskytovatel se zavazuje do 3 dnů ode dne účinnosti této smlouvy této Smlouvy předat Uživateli přístupové údaje ke „SMARTZOS" nezbytné pro nakládání s aplikací s tím, že instalace a provo</w:t>
      </w:r>
      <w:r>
        <w:rPr>
          <w:rStyle w:val="Zkladntext"/>
        </w:rPr>
        <w:t>z aplikace je realizován na prostředcích (hardware) uživatele. Tento závazek Poskytovatele se považuje za splněný předáním příslušných přístupových údajů, prostých všech vad, formou písemného předávacího protokolu, podepsaného oběma stranami. Místem splněn</w:t>
      </w:r>
      <w:r>
        <w:rPr>
          <w:rStyle w:val="Zkladntext"/>
        </w:rPr>
        <w:t>í tohoto závazku Poskytovatele je sídlo Uživatele dle záhlaví k této smlouvě.</w:t>
      </w:r>
    </w:p>
    <w:p w:rsidR="00A81622" w:rsidRDefault="00CB7930">
      <w:pPr>
        <w:pStyle w:val="Zkladntext1"/>
        <w:framePr w:w="8347" w:h="7195" w:wrap="none" w:hAnchor="page" w:x="1958" w:y="4705"/>
        <w:jc w:val="both"/>
      </w:pPr>
      <w:r>
        <w:rPr>
          <w:rStyle w:val="Zkladntext"/>
        </w:rPr>
        <w:t xml:space="preserve">Pro případ prodlení Poskytovatele se splněním této jeho povinnosti v uvedené lhůtě se Poskytovatel zavazuje zaplatit Uživateli smluvní pokutu ve výši 0,5 % z ceny dle či. </w:t>
      </w:r>
      <w:proofErr w:type="gramStart"/>
      <w:r>
        <w:rPr>
          <w:rStyle w:val="Zkladntext"/>
        </w:rPr>
        <w:t>4.1. té</w:t>
      </w:r>
      <w:r>
        <w:rPr>
          <w:rStyle w:val="Zkladntext"/>
        </w:rPr>
        <w:t>to</w:t>
      </w:r>
      <w:proofErr w:type="gramEnd"/>
      <w:r>
        <w:rPr>
          <w:rStyle w:val="Zkladntext"/>
        </w:rPr>
        <w:t xml:space="preserve"> smlouvy za každý započatý den tohoto prodlení.</w:t>
      </w:r>
    </w:p>
    <w:p w:rsidR="00A81622" w:rsidRDefault="00CB7930">
      <w:pPr>
        <w:pStyle w:val="Zkladntext1"/>
        <w:framePr w:w="8347" w:h="7195" w:wrap="none" w:hAnchor="page" w:x="1958" w:y="4705"/>
        <w:jc w:val="both"/>
      </w:pPr>
      <w:r>
        <w:rPr>
          <w:rStyle w:val="Zkladntext"/>
        </w:rPr>
        <w:t xml:space="preserve">Aplikace je určena pro hardwarové prostředky s operačním systémem </w:t>
      </w:r>
      <w:proofErr w:type="spellStart"/>
      <w:r>
        <w:rPr>
          <w:rStyle w:val="Zkladntext"/>
        </w:rPr>
        <w:t>iOS</w:t>
      </w:r>
      <w:proofErr w:type="spellEnd"/>
      <w:r>
        <w:rPr>
          <w:rStyle w:val="Zkladntext"/>
        </w:rPr>
        <w:t xml:space="preserve">. Pro potřeby dosažení bezpečného provozu a funkčních vlastností aplikace je nutné na hardwarových prostředcích udržovat vždy nejnovější </w:t>
      </w:r>
      <w:r>
        <w:rPr>
          <w:rStyle w:val="Zkladntext"/>
        </w:rPr>
        <w:t>verzi operačního systému oficiálně vydaných verzí. Poskytovatel nemá odpovědnost za vzniklé nefunkční stavy, ve vazbě na nedodržování příslušných pravidel s cílem stabilního provozu aplikace.</w:t>
      </w:r>
    </w:p>
    <w:p w:rsidR="00A81622" w:rsidRDefault="00CB7930">
      <w:pPr>
        <w:pStyle w:val="Zkladntext1"/>
        <w:framePr w:w="8347" w:h="7195" w:wrap="none" w:hAnchor="page" w:x="1958" w:y="4705"/>
        <w:jc w:val="both"/>
      </w:pPr>
      <w:proofErr w:type="spellStart"/>
      <w:r>
        <w:rPr>
          <w:rStyle w:val="Zkladntext"/>
        </w:rPr>
        <w:t>Pnskvtovate</w:t>
      </w:r>
      <w:proofErr w:type="spellEnd"/>
      <w:r>
        <w:rPr>
          <w:rStyle w:val="Zkladntext"/>
        </w:rPr>
        <w:t xml:space="preserve">! </w:t>
      </w:r>
      <w:proofErr w:type="gramStart"/>
      <w:r>
        <w:rPr>
          <w:rStyle w:val="Zkladntext"/>
        </w:rPr>
        <w:t>se</w:t>
      </w:r>
      <w:proofErr w:type="gramEnd"/>
      <w:r>
        <w:rPr>
          <w:rStyle w:val="Zkladntext"/>
        </w:rPr>
        <w:t xml:space="preserve"> zavazuje k dodržování zásad </w:t>
      </w:r>
      <w:proofErr w:type="spellStart"/>
      <w:r>
        <w:rPr>
          <w:rStyle w:val="Zkladntext"/>
        </w:rPr>
        <w:t>bez</w:t>
      </w:r>
      <w:r>
        <w:rPr>
          <w:rStyle w:val="Zkladntext"/>
          <w:vertAlign w:val="superscript"/>
        </w:rPr>
        <w:t>n</w:t>
      </w:r>
      <w:r>
        <w:rPr>
          <w:rStyle w:val="Zkladntext"/>
        </w:rPr>
        <w:t>ečnosti</w:t>
      </w:r>
      <w:proofErr w:type="spellEnd"/>
      <w:r>
        <w:rPr>
          <w:rStyle w:val="Zkladntext"/>
        </w:rPr>
        <w:t xml:space="preserve"> uživatel</w:t>
      </w:r>
      <w:r>
        <w:rPr>
          <w:rStyle w:val="Zkladntext"/>
        </w:rPr>
        <w:t>ských dat. Obsahová datová část je provozována, uložena a zálohována na serverech Uživatele. Nakládání s uživatelskými daty se řídí směrnicí a nařízeními Uživatele.</w:t>
      </w:r>
    </w:p>
    <w:p w:rsidR="00A81622" w:rsidRDefault="00CB7930">
      <w:pPr>
        <w:pStyle w:val="Zkladntext1"/>
        <w:framePr w:w="8347" w:h="7195" w:wrap="none" w:hAnchor="page" w:x="1958" w:y="4705"/>
        <w:jc w:val="both"/>
      </w:pPr>
      <w:r>
        <w:rPr>
          <w:rStyle w:val="Zkladntext"/>
        </w:rPr>
        <w:t>Poskytovatel poskytuje Uživateli záruku za jakost příslušná aplikace po celou dobu trvání s</w:t>
      </w:r>
      <w:r>
        <w:rPr>
          <w:rStyle w:val="Zkladntext"/>
        </w:rPr>
        <w:t>mlouvy. V tomto smyslu Poskytovatel odpovídá Uživateli za to, že příslušná aplikace mu bude přístupná v plném rozsahu a nepřetržitě po uvedenou dobu, s výjimkou doby plánované odstávky. Plánovaná odstávka nesmí trvat déle než 1 hodinu a Poskytovatel je pov</w:t>
      </w:r>
      <w:r>
        <w:rPr>
          <w:rStyle w:val="Zkladntext"/>
        </w:rPr>
        <w:t>inen o této skutečnosti Uživatele písemně informovat minimálně 48 hodin předem. Záměrem těchto plánovaných odstávek funkčností aplikace je provedení aktualizací a datové údržby. Uživatel souhlasí s tím, že v případě plánované odstávky ve stanoveném rozsahu</w:t>
      </w:r>
      <w:r>
        <w:rPr>
          <w:rStyle w:val="Zkladntext"/>
        </w:rPr>
        <w:t xml:space="preserve"> se nejedná o porušení Smlouvy Poskytovatelem.</w:t>
      </w:r>
    </w:p>
    <w:p w:rsidR="00A81622" w:rsidRDefault="00CB7930">
      <w:pPr>
        <w:pStyle w:val="Zkladntext1"/>
        <w:framePr w:w="8347" w:h="7195" w:wrap="none" w:hAnchor="page" w:x="1958" w:y="4705"/>
        <w:jc w:val="both"/>
      </w:pPr>
      <w:r>
        <w:rPr>
          <w:rStyle w:val="Zkladntext"/>
        </w:rPr>
        <w:t xml:space="preserve">Pro případ vady na přístupnosti aplikace v dohodnutém rozsahu se Poskytovatel zavazuje platit Uživateli smluvní pokutu ve výši 0,5 % z ceny dle čl. </w:t>
      </w:r>
      <w:proofErr w:type="gramStart"/>
      <w:r>
        <w:rPr>
          <w:rStyle w:val="Zkladntext"/>
        </w:rPr>
        <w:t>4.1. této</w:t>
      </w:r>
      <w:proofErr w:type="gramEnd"/>
      <w:r>
        <w:rPr>
          <w:rStyle w:val="Zkladntext"/>
        </w:rPr>
        <w:t xml:space="preserve"> smlouvy za každou započatou hodinu trvání této vady</w:t>
      </w:r>
      <w:r>
        <w:rPr>
          <w:rStyle w:val="Zkladntext"/>
        </w:rPr>
        <w:t>.</w:t>
      </w:r>
    </w:p>
    <w:p w:rsidR="00A81622" w:rsidRDefault="00CB7930">
      <w:pPr>
        <w:pStyle w:val="Nadpis30"/>
        <w:keepNext/>
        <w:keepLines/>
        <w:framePr w:w="2275" w:h="480" w:wrap="none" w:hAnchor="page" w:x="4708" w:y="12135"/>
        <w:spacing w:after="0"/>
      </w:pPr>
      <w:bookmarkStart w:id="3" w:name="bookmark7"/>
      <w:r>
        <w:rPr>
          <w:rStyle w:val="Nadpis3"/>
          <w:b/>
          <w:bCs/>
        </w:rPr>
        <w:t>IV.</w:t>
      </w:r>
      <w:bookmarkEnd w:id="3"/>
    </w:p>
    <w:p w:rsidR="00A81622" w:rsidRDefault="00CB7930">
      <w:pPr>
        <w:pStyle w:val="Nadpis30"/>
        <w:keepNext/>
        <w:keepLines/>
        <w:framePr w:w="2275" w:h="480" w:wrap="none" w:hAnchor="page" w:x="4708" w:y="12135"/>
        <w:spacing w:after="0"/>
      </w:pPr>
      <w:bookmarkStart w:id="4" w:name="bookmark9"/>
      <w:r>
        <w:rPr>
          <w:rStyle w:val="Nadpis3"/>
          <w:b/>
          <w:bCs/>
        </w:rPr>
        <w:t>Cena přístupových práv</w:t>
      </w:r>
      <w:bookmarkEnd w:id="4"/>
    </w:p>
    <w:p w:rsidR="00A81622" w:rsidRDefault="00CB7930">
      <w:pPr>
        <w:pStyle w:val="Zkladntext1"/>
        <w:framePr w:w="8323" w:h="557" w:wrap="none" w:hAnchor="page" w:x="1958" w:y="12783"/>
      </w:pPr>
      <w:r>
        <w:rPr>
          <w:rStyle w:val="Zkladntext"/>
        </w:rPr>
        <w:t>Uživatel se zavazuje zaplatit Poskytovateli za předmět plnění Smlouvy celkovou cenu v Úvodní době ve výši 195.294, - Kč bez DPH 21 %. Celková cena s DPH činí 236.305,74 Kč.</w:t>
      </w:r>
    </w:p>
    <w:p w:rsidR="00A81622" w:rsidRDefault="00A81622">
      <w:pPr>
        <w:spacing w:line="360" w:lineRule="exact"/>
      </w:pPr>
    </w:p>
    <w:p w:rsidR="00A81622" w:rsidRDefault="00A81622">
      <w:pPr>
        <w:spacing w:line="360" w:lineRule="exact"/>
      </w:pPr>
    </w:p>
    <w:p w:rsidR="00A81622" w:rsidRDefault="00A81622">
      <w:pPr>
        <w:spacing w:line="360" w:lineRule="exact"/>
      </w:pPr>
    </w:p>
    <w:p w:rsidR="00A81622" w:rsidRDefault="00A81622">
      <w:pPr>
        <w:spacing w:line="360" w:lineRule="exact"/>
      </w:pPr>
    </w:p>
    <w:p w:rsidR="00A81622" w:rsidRDefault="00A81622">
      <w:pPr>
        <w:spacing w:line="360" w:lineRule="exact"/>
      </w:pPr>
    </w:p>
    <w:p w:rsidR="00A81622" w:rsidRDefault="00A81622">
      <w:pPr>
        <w:spacing w:line="360" w:lineRule="exact"/>
      </w:pPr>
    </w:p>
    <w:p w:rsidR="00A81622" w:rsidRDefault="00A81622">
      <w:pPr>
        <w:spacing w:line="360" w:lineRule="exact"/>
      </w:pPr>
    </w:p>
    <w:p w:rsidR="00A81622" w:rsidRDefault="00A81622">
      <w:pPr>
        <w:spacing w:line="360" w:lineRule="exact"/>
      </w:pPr>
    </w:p>
    <w:p w:rsidR="00A81622" w:rsidRDefault="00A81622">
      <w:pPr>
        <w:spacing w:line="360" w:lineRule="exact"/>
      </w:pPr>
    </w:p>
    <w:p w:rsidR="00A81622" w:rsidRDefault="00A81622">
      <w:pPr>
        <w:spacing w:line="360" w:lineRule="exact"/>
      </w:pPr>
    </w:p>
    <w:p w:rsidR="00A81622" w:rsidRDefault="00A81622">
      <w:pPr>
        <w:spacing w:line="360" w:lineRule="exact"/>
      </w:pPr>
    </w:p>
    <w:p w:rsidR="00A81622" w:rsidRDefault="00A81622">
      <w:pPr>
        <w:spacing w:line="360" w:lineRule="exact"/>
      </w:pPr>
    </w:p>
    <w:p w:rsidR="00A81622" w:rsidRDefault="00A81622">
      <w:pPr>
        <w:spacing w:line="360" w:lineRule="exact"/>
      </w:pPr>
    </w:p>
    <w:p w:rsidR="00A81622" w:rsidRDefault="00A81622">
      <w:pPr>
        <w:spacing w:line="360" w:lineRule="exact"/>
      </w:pPr>
    </w:p>
    <w:p w:rsidR="00A81622" w:rsidRDefault="00A81622">
      <w:pPr>
        <w:spacing w:line="360" w:lineRule="exact"/>
      </w:pPr>
    </w:p>
    <w:p w:rsidR="00A81622" w:rsidRDefault="00A81622">
      <w:pPr>
        <w:spacing w:line="360" w:lineRule="exact"/>
      </w:pPr>
    </w:p>
    <w:p w:rsidR="00A81622" w:rsidRDefault="00A81622">
      <w:pPr>
        <w:spacing w:line="360" w:lineRule="exact"/>
      </w:pPr>
    </w:p>
    <w:p w:rsidR="00A81622" w:rsidRDefault="00A81622">
      <w:pPr>
        <w:spacing w:line="360" w:lineRule="exact"/>
      </w:pPr>
    </w:p>
    <w:p w:rsidR="00A81622" w:rsidRDefault="00A81622">
      <w:pPr>
        <w:spacing w:line="360" w:lineRule="exact"/>
      </w:pPr>
    </w:p>
    <w:p w:rsidR="00A81622" w:rsidRDefault="00A81622">
      <w:pPr>
        <w:spacing w:line="360" w:lineRule="exact"/>
      </w:pPr>
    </w:p>
    <w:p w:rsidR="00A81622" w:rsidRDefault="00A81622">
      <w:pPr>
        <w:spacing w:line="360" w:lineRule="exact"/>
      </w:pPr>
    </w:p>
    <w:p w:rsidR="00A81622" w:rsidRDefault="00A81622">
      <w:pPr>
        <w:spacing w:line="360" w:lineRule="exact"/>
      </w:pPr>
    </w:p>
    <w:p w:rsidR="00A81622" w:rsidRDefault="00A81622">
      <w:pPr>
        <w:spacing w:line="360" w:lineRule="exact"/>
      </w:pPr>
    </w:p>
    <w:p w:rsidR="00A81622" w:rsidRDefault="00A81622">
      <w:pPr>
        <w:spacing w:line="360" w:lineRule="exact"/>
      </w:pPr>
    </w:p>
    <w:p w:rsidR="00A81622" w:rsidRDefault="00A81622">
      <w:pPr>
        <w:spacing w:line="360" w:lineRule="exact"/>
      </w:pPr>
    </w:p>
    <w:p w:rsidR="00A81622" w:rsidRDefault="00A81622">
      <w:pPr>
        <w:spacing w:line="360" w:lineRule="exact"/>
      </w:pPr>
    </w:p>
    <w:p w:rsidR="00A81622" w:rsidRDefault="00A81622">
      <w:pPr>
        <w:spacing w:line="360" w:lineRule="exact"/>
      </w:pPr>
    </w:p>
    <w:p w:rsidR="00A81622" w:rsidRDefault="00A81622">
      <w:pPr>
        <w:spacing w:line="360" w:lineRule="exact"/>
      </w:pPr>
    </w:p>
    <w:p w:rsidR="00A81622" w:rsidRDefault="00A81622">
      <w:pPr>
        <w:spacing w:line="360" w:lineRule="exact"/>
      </w:pPr>
    </w:p>
    <w:p w:rsidR="00A81622" w:rsidRDefault="00A81622">
      <w:pPr>
        <w:spacing w:line="360" w:lineRule="exact"/>
      </w:pPr>
    </w:p>
    <w:p w:rsidR="00A81622" w:rsidRDefault="00A81622">
      <w:pPr>
        <w:spacing w:line="360" w:lineRule="exact"/>
      </w:pPr>
    </w:p>
    <w:p w:rsidR="00A81622" w:rsidRDefault="00A81622">
      <w:pPr>
        <w:spacing w:line="360" w:lineRule="exact"/>
      </w:pPr>
    </w:p>
    <w:p w:rsidR="00A81622" w:rsidRDefault="00A81622">
      <w:pPr>
        <w:spacing w:line="360" w:lineRule="exact"/>
      </w:pPr>
    </w:p>
    <w:p w:rsidR="00A81622" w:rsidRDefault="00A81622">
      <w:pPr>
        <w:spacing w:line="360" w:lineRule="exact"/>
      </w:pPr>
    </w:p>
    <w:p w:rsidR="00A81622" w:rsidRDefault="00A81622">
      <w:pPr>
        <w:spacing w:line="360" w:lineRule="exact"/>
      </w:pPr>
    </w:p>
    <w:p w:rsidR="00A81622" w:rsidRDefault="00A81622">
      <w:pPr>
        <w:spacing w:line="360" w:lineRule="exact"/>
      </w:pPr>
    </w:p>
    <w:p w:rsidR="00A81622" w:rsidRDefault="00A81622">
      <w:pPr>
        <w:spacing w:after="378" w:line="1" w:lineRule="exact"/>
      </w:pPr>
    </w:p>
    <w:p w:rsidR="00A81622" w:rsidRDefault="00A81622">
      <w:pPr>
        <w:spacing w:line="1" w:lineRule="exact"/>
        <w:sectPr w:rsidR="00A81622">
          <w:footerReference w:type="default" r:id="rId9"/>
          <w:pgSz w:w="11900" w:h="16840"/>
          <w:pgMar w:top="1537" w:right="1591" w:bottom="1091" w:left="1414" w:header="1109" w:footer="3" w:gutter="0"/>
          <w:cols w:space="720"/>
          <w:noEndnote/>
          <w:docGrid w:linePitch="360"/>
        </w:sectPr>
      </w:pPr>
    </w:p>
    <w:p w:rsidR="00A81622" w:rsidRDefault="00CB7930">
      <w:pPr>
        <w:pStyle w:val="Zkladntext1"/>
        <w:numPr>
          <w:ilvl w:val="1"/>
          <w:numId w:val="5"/>
        </w:numPr>
        <w:tabs>
          <w:tab w:val="left" w:pos="559"/>
        </w:tabs>
        <w:spacing w:line="283" w:lineRule="auto"/>
        <w:ind w:left="540" w:hanging="540"/>
        <w:jc w:val="both"/>
      </w:pPr>
      <w:r>
        <w:rPr>
          <w:rStyle w:val="Zkladntext"/>
        </w:rPr>
        <w:lastRenderedPageBreak/>
        <w:t xml:space="preserve">Cena </w:t>
      </w:r>
      <w:proofErr w:type="spellStart"/>
      <w:r>
        <w:rPr>
          <w:rStyle w:val="Zkladntext"/>
        </w:rPr>
        <w:t>uaeiených</w:t>
      </w:r>
      <w:proofErr w:type="spellEnd"/>
      <w:r>
        <w:rPr>
          <w:rStyle w:val="Zkladntext"/>
        </w:rPr>
        <w:t xml:space="preserve"> přístupových práv je po dobu trvání </w:t>
      </w:r>
      <w:proofErr w:type="spellStart"/>
      <w:r>
        <w:rPr>
          <w:rStyle w:val="Zkladntext"/>
        </w:rPr>
        <w:t>smiouvy</w:t>
      </w:r>
      <w:proofErr w:type="spellEnd"/>
      <w:r>
        <w:rPr>
          <w:rStyle w:val="Zkladntext"/>
        </w:rPr>
        <w:t xml:space="preserve"> závazná a neměnná, není-</w:t>
      </w:r>
      <w:proofErr w:type="spellStart"/>
      <w:r>
        <w:rPr>
          <w:rStyle w:val="Zkladntext"/>
        </w:rPr>
        <w:t>ii</w:t>
      </w:r>
      <w:proofErr w:type="spellEnd"/>
      <w:r>
        <w:rPr>
          <w:rStyle w:val="Zkladntext"/>
        </w:rPr>
        <w:t xml:space="preserve"> dodatkem sjednáno jinak.</w:t>
      </w:r>
    </w:p>
    <w:p w:rsidR="00A81622" w:rsidRDefault="00CB7930">
      <w:pPr>
        <w:pStyle w:val="Zkladntext1"/>
        <w:numPr>
          <w:ilvl w:val="1"/>
          <w:numId w:val="5"/>
        </w:numPr>
        <w:tabs>
          <w:tab w:val="left" w:pos="559"/>
        </w:tabs>
        <w:spacing w:line="283" w:lineRule="auto"/>
        <w:ind w:left="540" w:hanging="540"/>
        <w:jc w:val="both"/>
      </w:pPr>
      <w:r>
        <w:rPr>
          <w:rStyle w:val="Zkladntext"/>
        </w:rPr>
        <w:t xml:space="preserve">Poskytovatel odpovídá za to, že sazba daně z přidané hodnoty (dále jen </w:t>
      </w:r>
      <w:r>
        <w:rPr>
          <w:rStyle w:val="Zkladntext"/>
        </w:rPr>
        <w:t xml:space="preserve">„DPH“) bude stanovena v souladu splatnými právními předpisy </w:t>
      </w:r>
      <w:proofErr w:type="spellStart"/>
      <w:r>
        <w:rPr>
          <w:rStyle w:val="Zkladntext"/>
        </w:rPr>
        <w:t>kdatu</w:t>
      </w:r>
      <w:proofErr w:type="spellEnd"/>
      <w:r>
        <w:rPr>
          <w:rStyle w:val="Zkladntext"/>
        </w:rPr>
        <w:t xml:space="preserve"> uznatelného zdanitelného plnění (dále jen „DUZP“).</w:t>
      </w:r>
    </w:p>
    <w:p w:rsidR="00A81622" w:rsidRDefault="00CB7930">
      <w:pPr>
        <w:pStyle w:val="Zkladntext1"/>
        <w:numPr>
          <w:ilvl w:val="1"/>
          <w:numId w:val="5"/>
        </w:numPr>
        <w:tabs>
          <w:tab w:val="left" w:pos="559"/>
        </w:tabs>
        <w:spacing w:line="283" w:lineRule="auto"/>
        <w:ind w:left="540" w:hanging="540"/>
        <w:jc w:val="both"/>
      </w:pPr>
      <w:r>
        <w:rPr>
          <w:rStyle w:val="Zkladntext"/>
        </w:rPr>
        <w:t>Rozsah přístupových práv daný Smlouvou včetně dalších rozšíření může být dodatečně upraven pouze na základě písemného dodatku ke Smlouvě. C</w:t>
      </w:r>
      <w:r>
        <w:rPr>
          <w:rStyle w:val="Zkladntext"/>
        </w:rPr>
        <w:t>ena za případné rozšíření bude Uživateli účtována dle podmínek sjednaných v dodatku.</w:t>
      </w:r>
    </w:p>
    <w:p w:rsidR="00A81622" w:rsidRDefault="00CB7930">
      <w:pPr>
        <w:pStyle w:val="Zkladntext1"/>
        <w:numPr>
          <w:ilvl w:val="1"/>
          <w:numId w:val="5"/>
        </w:numPr>
        <w:tabs>
          <w:tab w:val="left" w:pos="559"/>
        </w:tabs>
        <w:spacing w:after="440" w:line="283" w:lineRule="auto"/>
        <w:ind w:left="540" w:hanging="540"/>
        <w:jc w:val="both"/>
      </w:pPr>
      <w:r>
        <w:rPr>
          <w:rStyle w:val="Zkladntext"/>
        </w:rPr>
        <w:t xml:space="preserve">Smluvní strany se vzájemně dohodli na. </w:t>
      </w:r>
      <w:proofErr w:type="gramStart"/>
      <w:r>
        <w:rPr>
          <w:rStyle w:val="Zkladntext"/>
        </w:rPr>
        <w:t>ceně</w:t>
      </w:r>
      <w:proofErr w:type="gramEnd"/>
      <w:r>
        <w:rPr>
          <w:rStyle w:val="Zkladntext"/>
        </w:rPr>
        <w:t xml:space="preserve"> i počtu přístupových práv předmětu plnění na základě přechozí písemné nabídky pro Uživatele vdaném časovém období, zohledňující</w:t>
      </w:r>
      <w:r>
        <w:rPr>
          <w:rStyle w:val="Zkladntext"/>
        </w:rPr>
        <w:t xml:space="preserve"> speciální časové i obsahové zvýhodnění. Veškeré ostatní změny jsou přípustné pouze na základě písemného souhlasu Smluvních stran sjednaných v dodatku.</w:t>
      </w:r>
    </w:p>
    <w:p w:rsidR="00A81622" w:rsidRDefault="00CB7930">
      <w:pPr>
        <w:pStyle w:val="Nadpis30"/>
        <w:keepNext/>
        <w:keepLines/>
        <w:spacing w:after="40"/>
      </w:pPr>
      <w:bookmarkStart w:id="5" w:name="bookmark11"/>
      <w:r>
        <w:rPr>
          <w:rStyle w:val="Nadpis3"/>
          <w:b/>
          <w:bCs/>
        </w:rPr>
        <w:t>V.</w:t>
      </w:r>
      <w:bookmarkEnd w:id="5"/>
    </w:p>
    <w:p w:rsidR="00A81622" w:rsidRDefault="00CB7930">
      <w:pPr>
        <w:pStyle w:val="Jin0"/>
        <w:tabs>
          <w:tab w:val="left" w:pos="754"/>
        </w:tabs>
        <w:spacing w:line="0" w:lineRule="atLeast"/>
        <w:jc w:val="center"/>
        <w:rPr>
          <w:sz w:val="15"/>
          <w:szCs w:val="15"/>
        </w:rPr>
      </w:pPr>
      <w:proofErr w:type="spellStart"/>
      <w:r>
        <w:rPr>
          <w:rStyle w:val="Jin"/>
          <w:rFonts w:ascii="Times New Roman" w:eastAsia="Times New Roman" w:hAnsi="Times New Roman" w:cs="Times New Roman"/>
          <w:b/>
          <w:bCs/>
          <w:sz w:val="15"/>
          <w:szCs w:val="15"/>
        </w:rPr>
        <w:t>Platahní</w:t>
      </w:r>
      <w:proofErr w:type="spellEnd"/>
      <w:r>
        <w:rPr>
          <w:rStyle w:val="Jin"/>
          <w:rFonts w:ascii="Times New Roman" w:eastAsia="Times New Roman" w:hAnsi="Times New Roman" w:cs="Times New Roman"/>
          <w:b/>
          <w:bCs/>
          <w:sz w:val="15"/>
          <w:szCs w:val="15"/>
        </w:rPr>
        <w:t xml:space="preserve"> </w:t>
      </w:r>
      <w:proofErr w:type="spellStart"/>
      <w:r>
        <w:rPr>
          <w:rStyle w:val="Jin"/>
          <w:rFonts w:ascii="Times New Roman" w:eastAsia="Times New Roman" w:hAnsi="Times New Roman" w:cs="Times New Roman"/>
          <w:b/>
          <w:bCs/>
          <w:sz w:val="15"/>
          <w:szCs w:val="15"/>
        </w:rPr>
        <w:t>nnrlmínkv</w:t>
      </w:r>
      <w:proofErr w:type="spellEnd"/>
    </w:p>
    <w:p w:rsidR="00A81622" w:rsidRDefault="00CB7930">
      <w:pPr>
        <w:pStyle w:val="Jin0"/>
        <w:tabs>
          <w:tab w:val="left" w:pos="754"/>
        </w:tabs>
        <w:spacing w:after="240" w:line="0" w:lineRule="atLeast"/>
        <w:jc w:val="center"/>
        <w:rPr>
          <w:sz w:val="15"/>
          <w:szCs w:val="15"/>
        </w:rPr>
      </w:pPr>
      <w:r>
        <w:rPr>
          <w:rStyle w:val="Jin"/>
          <w:rFonts w:ascii="Times New Roman" w:eastAsia="Times New Roman" w:hAnsi="Times New Roman" w:cs="Times New Roman"/>
          <w:b/>
          <w:bCs/>
          <w:sz w:val="15"/>
          <w:szCs w:val="15"/>
        </w:rPr>
        <w:t>■</w:t>
      </w:r>
      <w:r>
        <w:rPr>
          <w:rStyle w:val="Jin"/>
          <w:rFonts w:ascii="Times New Roman" w:eastAsia="Times New Roman" w:hAnsi="Times New Roman" w:cs="Times New Roman"/>
          <w:b/>
          <w:bCs/>
          <w:sz w:val="15"/>
          <w:szCs w:val="15"/>
        </w:rPr>
        <w:tab/>
        <w:t>g* „V ••••••* W</w:t>
      </w:r>
    </w:p>
    <w:p w:rsidR="00A81622" w:rsidRDefault="00CB7930">
      <w:pPr>
        <w:pStyle w:val="Zkladntext1"/>
        <w:numPr>
          <w:ilvl w:val="1"/>
          <w:numId w:val="6"/>
        </w:numPr>
        <w:tabs>
          <w:tab w:val="left" w:pos="559"/>
        </w:tabs>
        <w:spacing w:line="283" w:lineRule="auto"/>
        <w:ind w:left="540" w:hanging="540"/>
        <w:jc w:val="both"/>
      </w:pPr>
      <w:r>
        <w:rPr>
          <w:rStyle w:val="Zkladntext"/>
        </w:rPr>
        <w:t xml:space="preserve">Cena podle čl. </w:t>
      </w:r>
      <w:proofErr w:type="gramStart"/>
      <w:r>
        <w:rPr>
          <w:rStyle w:val="Zkladntext"/>
        </w:rPr>
        <w:t>4.1. této</w:t>
      </w:r>
      <w:proofErr w:type="gramEnd"/>
      <w:r>
        <w:rPr>
          <w:rStyle w:val="Zkladntext"/>
        </w:rPr>
        <w:t xml:space="preserve"> Smlouvy jé splatná za celé toto období </w:t>
      </w:r>
      <w:r>
        <w:rPr>
          <w:rStyle w:val="Zkladntext"/>
        </w:rPr>
        <w:t>ve lhůtě do 30-ti dnů od doručení jejího písemného vyúčtování (faktury).</w:t>
      </w:r>
    </w:p>
    <w:p w:rsidR="00A81622" w:rsidRDefault="00CB7930">
      <w:pPr>
        <w:pStyle w:val="Zkladntext1"/>
        <w:numPr>
          <w:ilvl w:val="1"/>
          <w:numId w:val="6"/>
        </w:numPr>
        <w:tabs>
          <w:tab w:val="left" w:pos="559"/>
        </w:tabs>
        <w:spacing w:line="283" w:lineRule="auto"/>
        <w:ind w:left="540" w:hanging="540"/>
        <w:jc w:val="both"/>
      </w:pPr>
      <w:r>
        <w:rPr>
          <w:rStyle w:val="Zkladntext"/>
        </w:rPr>
        <w:t>Uživatel se zavazuje zaplatit Poskytovateli Cenu bankovním převodem na číslo účtu Poskytovatele uvedené v záhlaví Smlouvy.</w:t>
      </w:r>
    </w:p>
    <w:p w:rsidR="00A81622" w:rsidRDefault="00CB7930">
      <w:pPr>
        <w:pStyle w:val="Zkladntext1"/>
        <w:numPr>
          <w:ilvl w:val="1"/>
          <w:numId w:val="6"/>
        </w:numPr>
        <w:tabs>
          <w:tab w:val="left" w:pos="559"/>
        </w:tabs>
        <w:spacing w:line="283" w:lineRule="auto"/>
        <w:ind w:left="540" w:hanging="540"/>
        <w:jc w:val="both"/>
      </w:pPr>
      <w:r>
        <w:rPr>
          <w:rStyle w:val="Zkladntext"/>
        </w:rPr>
        <w:t>Pro úhradu smluvní ceny bude vystaven daňový doklad s náleži</w:t>
      </w:r>
      <w:r>
        <w:rPr>
          <w:rStyle w:val="Zkladntext"/>
        </w:rPr>
        <w:t xml:space="preserve">tostmi dle </w:t>
      </w:r>
      <w:r>
        <w:rPr>
          <w:rStyle w:val="Zkladntext"/>
          <w:i/>
          <w:iCs/>
          <w:sz w:val="17"/>
          <w:szCs w:val="17"/>
        </w:rPr>
        <w:t xml:space="preserve">§28 zákona č. 235/2004 </w:t>
      </w:r>
      <w:r>
        <w:rPr>
          <w:rStyle w:val="Zkladntext"/>
        </w:rPr>
        <w:t xml:space="preserve">Sb., o </w:t>
      </w:r>
      <w:r>
        <w:rPr>
          <w:rStyle w:val="Zkladntext"/>
          <w:i/>
          <w:iCs/>
          <w:sz w:val="17"/>
          <w:szCs w:val="17"/>
        </w:rPr>
        <w:t>dani z přidané hodnoty,</w:t>
      </w:r>
      <w:r>
        <w:rPr>
          <w:rStyle w:val="Zkladntext"/>
        </w:rPr>
        <w:t xml:space="preserve"> ve znění pozdějších předpisů (dále jen „Faktura"). DUZP bude den vystavení Faktury. Faktura bude doručena Uživateli elektronickou poštou na adresu odpovědné osoby uvedené v záhlaví této Smlou</w:t>
      </w:r>
      <w:r>
        <w:rPr>
          <w:rStyle w:val="Zkladntext"/>
        </w:rPr>
        <w:t>vy, nebude-</w:t>
      </w:r>
      <w:proofErr w:type="spellStart"/>
      <w:r>
        <w:rPr>
          <w:rStyle w:val="Zkladntext"/>
        </w:rPr>
        <w:t>Ii</w:t>
      </w:r>
      <w:proofErr w:type="spellEnd"/>
      <w:r>
        <w:rPr>
          <w:rStyle w:val="Zkladntext"/>
        </w:rPr>
        <w:t xml:space="preserve"> stanoveno jinak. Na faktuře bude mimo jiné uvedeno toto číslo veřejné zakázky, ke které se faktura vztahuje: P24V00000254.</w:t>
      </w:r>
    </w:p>
    <w:p w:rsidR="00A81622" w:rsidRDefault="00CB7930">
      <w:pPr>
        <w:pStyle w:val="Zkladntext1"/>
        <w:numPr>
          <w:ilvl w:val="1"/>
          <w:numId w:val="6"/>
        </w:numPr>
        <w:tabs>
          <w:tab w:val="left" w:pos="559"/>
        </w:tabs>
        <w:spacing w:line="283" w:lineRule="auto"/>
        <w:ind w:left="540" w:hanging="540"/>
        <w:jc w:val="both"/>
      </w:pPr>
      <w:r>
        <w:rPr>
          <w:rStyle w:val="Zkladntext"/>
        </w:rPr>
        <w:t xml:space="preserve">Cena podle čl. </w:t>
      </w:r>
      <w:proofErr w:type="gramStart"/>
      <w:r>
        <w:rPr>
          <w:rStyle w:val="Zkladntext"/>
        </w:rPr>
        <w:t>4.1. této</w:t>
      </w:r>
      <w:proofErr w:type="gramEnd"/>
      <w:r>
        <w:rPr>
          <w:rStyle w:val="Zkladntext"/>
        </w:rPr>
        <w:t xml:space="preserve"> smlouvy je splatná po splnění závazku Poskytovatele podle čl.3.3. této smlouvy a o uplynutí zk</w:t>
      </w:r>
      <w:r>
        <w:rPr>
          <w:rStyle w:val="Zkladntext"/>
        </w:rPr>
        <w:t>ušební doby podle čl. 8.2. této smlouvy ve lhůtě 30 dnů od doručení faktury podle čl. 5.2. této smlouvy.</w:t>
      </w:r>
    </w:p>
    <w:p w:rsidR="00A81622" w:rsidRDefault="00CB7930">
      <w:pPr>
        <w:pStyle w:val="Zkladntext1"/>
        <w:numPr>
          <w:ilvl w:val="1"/>
          <w:numId w:val="6"/>
        </w:numPr>
        <w:tabs>
          <w:tab w:val="left" w:pos="559"/>
        </w:tabs>
        <w:spacing w:after="240" w:line="283" w:lineRule="auto"/>
        <w:ind w:left="540" w:hanging="540"/>
        <w:jc w:val="both"/>
      </w:pPr>
      <w:r>
        <w:rPr>
          <w:rStyle w:val="Zkladntext"/>
        </w:rPr>
        <w:t>Pro případ prodlení Uživatele se splnění jeho povinnosti k zaplacení ceny v dohodnuté lhůtě se Uživatel zavazuje zaplatit Poskytovateli úrok z prodlení</w:t>
      </w:r>
      <w:r>
        <w:rPr>
          <w:rStyle w:val="Zkladntext"/>
        </w:rPr>
        <w:t xml:space="preserve"> ve výši dle zákona.</w:t>
      </w:r>
    </w:p>
    <w:p w:rsidR="00A81622" w:rsidRDefault="00CB7930">
      <w:pPr>
        <w:pStyle w:val="Nadpis30"/>
        <w:keepNext/>
        <w:keepLines/>
        <w:spacing w:after="40"/>
      </w:pPr>
      <w:bookmarkStart w:id="6" w:name="bookmark13"/>
      <w:r>
        <w:rPr>
          <w:rStyle w:val="Nadpis3"/>
          <w:b/>
          <w:bCs/>
        </w:rPr>
        <w:t>VI.</w:t>
      </w:r>
      <w:bookmarkEnd w:id="6"/>
    </w:p>
    <w:p w:rsidR="00A81622" w:rsidRDefault="00CB7930">
      <w:pPr>
        <w:pStyle w:val="Nadpis30"/>
        <w:keepNext/>
        <w:keepLines/>
        <w:spacing w:after="240"/>
      </w:pPr>
      <w:bookmarkStart w:id="7" w:name="bookmark15"/>
      <w:r>
        <w:rPr>
          <w:rStyle w:val="Nadpis3"/>
          <w:b/>
          <w:bCs/>
        </w:rPr>
        <w:t>Databáze</w:t>
      </w:r>
      <w:bookmarkEnd w:id="7"/>
    </w:p>
    <w:p w:rsidR="00A81622" w:rsidRDefault="00CB7930">
      <w:pPr>
        <w:pStyle w:val="Zkladntext1"/>
        <w:numPr>
          <w:ilvl w:val="1"/>
          <w:numId w:val="7"/>
        </w:numPr>
        <w:tabs>
          <w:tab w:val="left" w:pos="559"/>
        </w:tabs>
        <w:spacing w:after="240" w:line="286" w:lineRule="auto"/>
        <w:ind w:left="540" w:hanging="540"/>
        <w:jc w:val="both"/>
      </w:pPr>
      <w:r>
        <w:rPr>
          <w:rStyle w:val="Zkladntext"/>
        </w:rPr>
        <w:t xml:space="preserve">Vedení databáze ve smyslu </w:t>
      </w:r>
      <w:proofErr w:type="spellStart"/>
      <w:r>
        <w:rPr>
          <w:rStyle w:val="Zkladntext"/>
        </w:rPr>
        <w:t>ust</w:t>
      </w:r>
      <w:proofErr w:type="spellEnd"/>
      <w:r>
        <w:rPr>
          <w:rStyle w:val="Zkladntext"/>
        </w:rPr>
        <w:t>. § 90 odst. 1 autorského zákona je zcela v kompetenci Poskytovatele, nebude-</w:t>
      </w:r>
      <w:proofErr w:type="spellStart"/>
      <w:r>
        <w:rPr>
          <w:rStyle w:val="Zkladntext"/>
        </w:rPr>
        <w:t>Ii</w:t>
      </w:r>
      <w:proofErr w:type="spellEnd"/>
      <w:r>
        <w:rPr>
          <w:rStyle w:val="Zkladntext"/>
        </w:rPr>
        <w:t xml:space="preserve"> stanoveno jinak.</w:t>
      </w:r>
    </w:p>
    <w:p w:rsidR="00A81622" w:rsidRDefault="00CB7930">
      <w:pPr>
        <w:pStyle w:val="Nadpis30"/>
        <w:keepNext/>
        <w:keepLines/>
        <w:spacing w:after="240" w:line="158" w:lineRule="auto"/>
      </w:pPr>
      <w:bookmarkStart w:id="8" w:name="bookmark17"/>
      <w:r>
        <w:rPr>
          <w:rStyle w:val="Nadpis3"/>
          <w:b/>
          <w:bCs/>
        </w:rPr>
        <w:t>v ni</w:t>
      </w:r>
      <w:r>
        <w:rPr>
          <w:rStyle w:val="Nadpis3"/>
          <w:b/>
          <w:bCs/>
        </w:rPr>
        <w:br/>
        <w:t>vin</w:t>
      </w:r>
      <w:r>
        <w:rPr>
          <w:rStyle w:val="Nadpis3"/>
          <w:b/>
          <w:bCs/>
        </w:rPr>
        <w:br/>
        <w:t>Důvěrné informace a povinnost mlčenlivosti</w:t>
      </w:r>
      <w:bookmarkEnd w:id="8"/>
    </w:p>
    <w:p w:rsidR="00A81622" w:rsidRDefault="00CB7930">
      <w:pPr>
        <w:pStyle w:val="Zkladntext1"/>
        <w:numPr>
          <w:ilvl w:val="1"/>
          <w:numId w:val="8"/>
        </w:numPr>
        <w:tabs>
          <w:tab w:val="left" w:pos="559"/>
        </w:tabs>
        <w:ind w:left="540" w:hanging="540"/>
        <w:jc w:val="both"/>
      </w:pPr>
      <w:r>
        <w:rPr>
          <w:rStyle w:val="Zkladntext"/>
        </w:rPr>
        <w:t>Obě Smluvní strany se zavazují zachovávat ml</w:t>
      </w:r>
      <w:r>
        <w:rPr>
          <w:rStyle w:val="Zkladntext"/>
        </w:rPr>
        <w:t>čenlivost o důvěrných informacích vyplývajících z plnění Smlouvy. Za „důvěrné informace" se pro účely této Smlouvy považují především takové informace, které jsou předmětem ochrany jakožto obchodní tajemství a/nebo které jsou předmětem ochrany podle předpi</w:t>
      </w:r>
      <w:r>
        <w:rPr>
          <w:rStyle w:val="Zkladntext"/>
        </w:rPr>
        <w:t>sů upravujících oblast duševního vlastnictví a/nebo které jsou proti zpřístupnění neoprávněným osobám chráněny obecně závaznými právními předpisy. Důvěrnými informacemi se rozumí informace zpřístupněné v jakékoli podobě, tj. v podobě ústní, písemně, elektr</w:t>
      </w:r>
      <w:r>
        <w:rPr>
          <w:rStyle w:val="Zkladntext"/>
        </w:rPr>
        <w:t>onické, v podobě zvukového, obrazového či zvukově-obrazového záznamu i jinak. Důvěrnými informacemi se dále rozumí informace týkající se veškerých obchodních, marketingových, technických, výrobních a dalších postupů a poznatků souvisejících s podnikáním Po</w:t>
      </w:r>
      <w:r>
        <w:rPr>
          <w:rStyle w:val="Zkladntext"/>
        </w:rPr>
        <w:t>skytovatele a/nebo činností Uživatele, dále popisy nebo části popisů technologických procesů a vzorců, technických vzorců a technického know-how, jakož i obchodní nebo marketingové plány, koncepce a strategie nebo jejich části, nabídky, kontrakty, smlouvy,</w:t>
      </w:r>
      <w:r>
        <w:rPr>
          <w:rStyle w:val="Zkladntext"/>
        </w:rPr>
        <w:t xml:space="preserve"> dohody nebo jiná ujednání s třetími stranami, a dále informace, které mají skutečnou nebo alespoň potenciální hodnotu, a které nejsou v příslušných obchodních kruzích běžně dostupné a mají být utajeny, a to bez ohledu na to, zda jsou jako důvěrné informac</w:t>
      </w:r>
      <w:r>
        <w:rPr>
          <w:rStyle w:val="Zkladntext"/>
        </w:rPr>
        <w:t xml:space="preserve">e výslovně </w:t>
      </w:r>
      <w:r>
        <w:rPr>
          <w:rStyle w:val="Zkladntext"/>
        </w:rPr>
        <w:lastRenderedPageBreak/>
        <w:t>označeny, či nikoli.</w:t>
      </w:r>
    </w:p>
    <w:p w:rsidR="00A81622" w:rsidRDefault="00CB7930">
      <w:pPr>
        <w:pStyle w:val="Zkladntext1"/>
        <w:numPr>
          <w:ilvl w:val="1"/>
          <w:numId w:val="8"/>
        </w:numPr>
        <w:tabs>
          <w:tab w:val="left" w:pos="557"/>
        </w:tabs>
        <w:jc w:val="both"/>
      </w:pPr>
      <w:r>
        <w:rPr>
          <w:rStyle w:val="Zkladntext"/>
        </w:rPr>
        <w:t>Za důvěrné informace se nepovažují informace:</w:t>
      </w:r>
    </w:p>
    <w:p w:rsidR="00A81622" w:rsidRDefault="00CB7930">
      <w:pPr>
        <w:pStyle w:val="Zkladntext1"/>
        <w:numPr>
          <w:ilvl w:val="2"/>
          <w:numId w:val="8"/>
        </w:numPr>
        <w:tabs>
          <w:tab w:val="left" w:pos="1310"/>
        </w:tabs>
        <w:ind w:firstLine="700"/>
        <w:jc w:val="both"/>
      </w:pPr>
      <w:r>
        <w:rPr>
          <w:rStyle w:val="Zkladntext"/>
        </w:rPr>
        <w:t>předmět a rozsah plnění Smlouvy;</w:t>
      </w:r>
    </w:p>
    <w:p w:rsidR="00A81622" w:rsidRDefault="00CB7930">
      <w:pPr>
        <w:pStyle w:val="Zkladntext1"/>
        <w:numPr>
          <w:ilvl w:val="2"/>
          <w:numId w:val="8"/>
        </w:numPr>
        <w:tabs>
          <w:tab w:val="left" w:pos="1330"/>
        </w:tabs>
        <w:ind w:left="1200" w:hanging="480"/>
        <w:jc w:val="both"/>
      </w:pPr>
      <w:r>
        <w:rPr>
          <w:rStyle w:val="Zkladntext"/>
        </w:rPr>
        <w:t>které měla některá ze Smluvních stran k dispozici před tím, než jí byly poskytnuty protistranou,</w:t>
      </w:r>
    </w:p>
    <w:p w:rsidR="00A81622" w:rsidRDefault="00CB7930">
      <w:pPr>
        <w:pStyle w:val="Zkladntext1"/>
        <w:ind w:left="700" w:firstLine="500"/>
        <w:jc w:val="both"/>
      </w:pPr>
      <w:r>
        <w:rPr>
          <w:rStyle w:val="Zkladntext"/>
        </w:rPr>
        <w:t>to však za předpokladu, že je tuto skutečnost sc</w:t>
      </w:r>
      <w:r>
        <w:rPr>
          <w:rStyle w:val="Zkladntext"/>
        </w:rPr>
        <w:t xml:space="preserve">hopna první strana doložit svými záznamy; </w:t>
      </w:r>
      <w:proofErr w:type="gramStart"/>
      <w:r>
        <w:rPr>
          <w:rStyle w:val="Zkladntext"/>
        </w:rPr>
        <w:t>7.2.3.které</w:t>
      </w:r>
      <w:proofErr w:type="gramEnd"/>
      <w:r>
        <w:rPr>
          <w:rStyle w:val="Zkladntext"/>
        </w:rPr>
        <w:t xml:space="preserve"> se staly veřejné známými, aniž by to způsobila kterákoliv ze </w:t>
      </w:r>
      <w:r>
        <w:rPr>
          <w:rStyle w:val="Zkladntext"/>
          <w:i/>
          <w:iCs/>
          <w:sz w:val="17"/>
          <w:szCs w:val="17"/>
        </w:rPr>
        <w:t>Smluvních</w:t>
      </w:r>
      <w:r>
        <w:rPr>
          <w:rStyle w:val="Zkladntext"/>
        </w:rPr>
        <w:t xml:space="preserve"> stran;</w:t>
      </w:r>
    </w:p>
    <w:p w:rsidR="00A81622" w:rsidRDefault="00CB7930">
      <w:pPr>
        <w:pStyle w:val="Zkladntext1"/>
        <w:numPr>
          <w:ilvl w:val="2"/>
          <w:numId w:val="9"/>
        </w:numPr>
        <w:tabs>
          <w:tab w:val="left" w:pos="1330"/>
        </w:tabs>
        <w:ind w:left="1200" w:hanging="480"/>
        <w:jc w:val="both"/>
      </w:pPr>
      <w:r>
        <w:rPr>
          <w:rStyle w:val="Zkladntext"/>
        </w:rPr>
        <w:t>které po podpisu Smlouvy byly poskytnuty třetí osobou, jež takové informace přitom nezískala ani od jedné ze stran přímo ani</w:t>
      </w:r>
      <w:r>
        <w:rPr>
          <w:rStyle w:val="Zkladntext"/>
        </w:rPr>
        <w:t xml:space="preserve"> nepřímo a jež zpřístupněním těchto informací Poskytovateli neporušila povinnost mlčenlivosti, ať již taková povinnost vyplavala ze zákona nebo ze Smlouvy;</w:t>
      </w:r>
    </w:p>
    <w:p w:rsidR="00A81622" w:rsidRDefault="00CB7930">
      <w:pPr>
        <w:pStyle w:val="Zkladntext1"/>
        <w:numPr>
          <w:ilvl w:val="2"/>
          <w:numId w:val="9"/>
        </w:numPr>
        <w:tabs>
          <w:tab w:val="left" w:pos="1330"/>
        </w:tabs>
        <w:ind w:left="1200" w:hanging="480"/>
        <w:jc w:val="both"/>
      </w:pPr>
      <w:r>
        <w:rPr>
          <w:rStyle w:val="Zkladntext"/>
        </w:rPr>
        <w:t>které jsou výsledkem postupu, při kterém k nim některá ze stran dospěje nezávisle bez předchozích zn</w:t>
      </w:r>
      <w:r>
        <w:rPr>
          <w:rStyle w:val="Zkladntext"/>
        </w:rPr>
        <w:t>alostí důvěrných informací a je toto schopna doložit druhé straně svými záznamy;</w:t>
      </w:r>
    </w:p>
    <w:p w:rsidR="00A81622" w:rsidRDefault="00CB7930">
      <w:pPr>
        <w:pStyle w:val="Zkladntext1"/>
        <w:numPr>
          <w:ilvl w:val="2"/>
          <w:numId w:val="9"/>
        </w:numPr>
        <w:tabs>
          <w:tab w:val="left" w:pos="1330"/>
        </w:tabs>
        <w:ind w:left="1200" w:hanging="480"/>
        <w:jc w:val="both"/>
      </w:pPr>
      <w:r>
        <w:rPr>
          <w:rStyle w:val="Zkladntext"/>
        </w:rPr>
        <w:t xml:space="preserve">O kterých daly obě Smluvní strany výslovně najevo, že utajovány být nemusí, a to na základě písemného souhlasu obou stran s tím, že ani jedna ze stran není povinna o takových </w:t>
      </w:r>
      <w:r>
        <w:rPr>
          <w:rStyle w:val="Zkladntext"/>
        </w:rPr>
        <w:t>informacích dodržovat povinnost mlčenlivosti či je oprávněna takovou informaci sdělit třetím osobám.</w:t>
      </w:r>
    </w:p>
    <w:p w:rsidR="00A81622" w:rsidRDefault="00CB7930">
      <w:pPr>
        <w:pStyle w:val="Zkladntext1"/>
        <w:numPr>
          <w:ilvl w:val="1"/>
          <w:numId w:val="10"/>
        </w:numPr>
        <w:tabs>
          <w:tab w:val="left" w:pos="557"/>
        </w:tabs>
        <w:ind w:left="540" w:hanging="540"/>
        <w:jc w:val="both"/>
      </w:pPr>
      <w:r>
        <w:rPr>
          <w:rStyle w:val="Zkladntext"/>
        </w:rPr>
        <w:t xml:space="preserve">S důvěrnými informacemi je oprávněna disponovat výhradně ta strana, která tyto informace poskytla. Zpřístupnění důvěrných informací druhé straně nezakládá </w:t>
      </w:r>
      <w:r>
        <w:rPr>
          <w:rStyle w:val="Zkladntext"/>
        </w:rPr>
        <w:t>žádné oprávnění s důvěrnými informacemi dále disponovat. Bez předchozího písemného souhlasu druhé strany je tedy zejména zakázáno s důvěrnými informacemi jakkoli disponovat, především zpřístupnit důvěrné informace třetím osobám nebo jakkoli je využít ve sv</w:t>
      </w:r>
      <w:r>
        <w:rPr>
          <w:rStyle w:val="Zkladntext"/>
        </w:rPr>
        <w:t>ůj prospěch nebo ve prospěch třetích osob.</w:t>
      </w:r>
    </w:p>
    <w:p w:rsidR="00A81622" w:rsidRDefault="00CB7930">
      <w:pPr>
        <w:pStyle w:val="Zkladntext1"/>
        <w:numPr>
          <w:ilvl w:val="1"/>
          <w:numId w:val="10"/>
        </w:numPr>
        <w:tabs>
          <w:tab w:val="left" w:pos="557"/>
        </w:tabs>
        <w:ind w:left="540" w:hanging="540"/>
        <w:jc w:val="both"/>
      </w:pPr>
      <w:r>
        <w:rPr>
          <w:rStyle w:val="Zkladntext"/>
        </w:rPr>
        <w:t xml:space="preserve">Každá Smluvní strana se zavazí ne </w:t>
      </w:r>
      <w:proofErr w:type="spellStart"/>
      <w:r>
        <w:rPr>
          <w:rStyle w:val="Zkladntext"/>
        </w:rPr>
        <w:t>vwinout</w:t>
      </w:r>
      <w:proofErr w:type="spellEnd"/>
      <w:r>
        <w:rPr>
          <w:rStyle w:val="Zkladntext"/>
        </w:rPr>
        <w:t xml:space="preserve"> pro ochranu důvěrných informací druhé strany alespoň takové úsilí, jako by se jednalo o jeho vlastní důvěrné informace, nestanoví-li Smlouva výslovně něco jiného.</w:t>
      </w:r>
    </w:p>
    <w:p w:rsidR="00A81622" w:rsidRDefault="00CB7930">
      <w:pPr>
        <w:pStyle w:val="Zkladntext1"/>
        <w:numPr>
          <w:ilvl w:val="1"/>
          <w:numId w:val="10"/>
        </w:numPr>
        <w:tabs>
          <w:tab w:val="left" w:pos="557"/>
        </w:tabs>
        <w:ind w:left="540" w:hanging="540"/>
        <w:jc w:val="both"/>
      </w:pPr>
      <w:r>
        <w:rPr>
          <w:rStyle w:val="Zkladntext"/>
        </w:rPr>
        <w:t>Každá Sm</w:t>
      </w:r>
      <w:r>
        <w:rPr>
          <w:rStyle w:val="Zkladntext"/>
        </w:rPr>
        <w:t>luvní strana je oprávněna důvěrné informace použít pouze v rámci plnění povinností vyplývajících ze Smlouvy.</w:t>
      </w:r>
    </w:p>
    <w:p w:rsidR="00A81622" w:rsidRDefault="00CB7930">
      <w:pPr>
        <w:pStyle w:val="Zkladntext1"/>
        <w:numPr>
          <w:ilvl w:val="1"/>
          <w:numId w:val="10"/>
        </w:numPr>
        <w:tabs>
          <w:tab w:val="left" w:pos="557"/>
        </w:tabs>
        <w:spacing w:line="283" w:lineRule="auto"/>
        <w:ind w:left="540" w:hanging="540"/>
        <w:jc w:val="both"/>
      </w:pPr>
      <w:r>
        <w:rPr>
          <w:rStyle w:val="Zkladntext"/>
        </w:rPr>
        <w:t>V případě, že došlo nebo může dojít k prozrazení důvěrné informace neoprávněné osobě, zavazuje se každá ze Smluvních stran o této skutečnosti nepro</w:t>
      </w:r>
      <w:r>
        <w:rPr>
          <w:rStyle w:val="Zkladntext"/>
        </w:rPr>
        <w:t>dleně informovat druhou Smluvní stranu a přijmout všechna opatření nezbytná k zabránění vzniku škody nebo omezení rozsahu škody již vzniklé.</w:t>
      </w:r>
    </w:p>
    <w:p w:rsidR="00A81622" w:rsidRDefault="00CB7930">
      <w:pPr>
        <w:pStyle w:val="Zkladntext1"/>
        <w:numPr>
          <w:ilvl w:val="1"/>
          <w:numId w:val="10"/>
        </w:numPr>
        <w:tabs>
          <w:tab w:val="left" w:pos="557"/>
        </w:tabs>
        <w:spacing w:line="283" w:lineRule="auto"/>
        <w:ind w:left="540" w:hanging="540"/>
        <w:jc w:val="both"/>
      </w:pPr>
      <w:r>
        <w:rPr>
          <w:rStyle w:val="Zkladntext"/>
        </w:rPr>
        <w:t>Povinnost mlčenlivosti dle tohoto článku zavazuje Poskytovatele i Uživatele až do doby, než se důvěrné informace st</w:t>
      </w:r>
      <w:r>
        <w:rPr>
          <w:rStyle w:val="Zkladntext"/>
        </w:rPr>
        <w:t>anou všeobecně známými.</w:t>
      </w:r>
    </w:p>
    <w:p w:rsidR="00A81622" w:rsidRDefault="00CB7930">
      <w:pPr>
        <w:pStyle w:val="Zkladntext1"/>
        <w:numPr>
          <w:ilvl w:val="1"/>
          <w:numId w:val="10"/>
        </w:numPr>
        <w:tabs>
          <w:tab w:val="left" w:pos="557"/>
        </w:tabs>
        <w:spacing w:after="240" w:line="283" w:lineRule="auto"/>
        <w:ind w:left="540" w:hanging="540"/>
        <w:jc w:val="both"/>
      </w:pPr>
      <w:r>
        <w:rPr>
          <w:rStyle w:val="Zkladntext"/>
        </w:rPr>
        <w:t>Nehledě na výše uvedené jsou Smluvní strany oprávněny sdělit důvěrné informace osobám, které na plnění smlouvy spolupracují, za předpokladu, že tyto osoby jsou zavázány k ochraně důvěrných informací ve stejném rozsahu jako smluvní s</w:t>
      </w:r>
      <w:r>
        <w:rPr>
          <w:rStyle w:val="Zkladntext"/>
        </w:rPr>
        <w:t xml:space="preserve">trany dle této smlouvy. Poskytovatel se zavazuje nevyužít důvěrné informace uživatele získané v souvislosti se Smlouvou (i) jinak než </w:t>
      </w:r>
      <w:proofErr w:type="spellStart"/>
      <w:r>
        <w:rPr>
          <w:rStyle w:val="Zkladntext"/>
          <w:vertAlign w:val="superscript"/>
        </w:rPr>
        <w:t>n</w:t>
      </w:r>
      <w:r>
        <w:rPr>
          <w:rStyle w:val="Zkladntext"/>
        </w:rPr>
        <w:t>ro</w:t>
      </w:r>
      <w:proofErr w:type="spellEnd"/>
      <w:r>
        <w:rPr>
          <w:rStyle w:val="Zkladntext"/>
        </w:rPr>
        <w:t xml:space="preserve"> účely Smlouvy, (</w:t>
      </w:r>
      <w:proofErr w:type="spellStart"/>
      <w:r>
        <w:rPr>
          <w:rStyle w:val="Zkladntext"/>
        </w:rPr>
        <w:t>ii</w:t>
      </w:r>
      <w:proofErr w:type="spellEnd"/>
      <w:r>
        <w:rPr>
          <w:rStyle w:val="Zkladntext"/>
        </w:rPr>
        <w:t xml:space="preserve">) v neprospěch Uživatele či k poškození jeho dobrého jména nebo pověsti. Za porušení závazku </w:t>
      </w:r>
      <w:r>
        <w:rPr>
          <w:rStyle w:val="Zkladntext"/>
        </w:rPr>
        <w:t>důvěrnosti informací podle této smlouvy nebude považováno zveřejnění důvěrných informací jakékoliv ze Smluvních stran, ke kterému dojde na základě zákona, soudního, správního či jiného obdobného rozhodnutí; o požadavku na sdělení důvěrných informací je vša</w:t>
      </w:r>
      <w:r>
        <w:rPr>
          <w:rStyle w:val="Zkladntext"/>
        </w:rPr>
        <w:t>k příslušná Smluvní strana povinna neprodleně písemně informovat Smluvní stranu, které se důvěrné informace týkají.</w:t>
      </w:r>
    </w:p>
    <w:p w:rsidR="00A81622" w:rsidRDefault="00A81622">
      <w:pPr>
        <w:pStyle w:val="Zkladntext1"/>
        <w:numPr>
          <w:ilvl w:val="0"/>
          <w:numId w:val="11"/>
        </w:numPr>
        <w:jc w:val="center"/>
      </w:pPr>
    </w:p>
    <w:p w:rsidR="00A81622" w:rsidRDefault="00CB7930">
      <w:pPr>
        <w:pStyle w:val="Nadpis30"/>
        <w:keepNext/>
        <w:keepLines/>
        <w:spacing w:after="240" w:line="276" w:lineRule="auto"/>
      </w:pPr>
      <w:bookmarkStart w:id="9" w:name="bookmark19"/>
      <w:r>
        <w:rPr>
          <w:rStyle w:val="Nadpis3"/>
          <w:b/>
          <w:bCs/>
        </w:rPr>
        <w:t>Platnost a Odstoupení do smlouvy</w:t>
      </w:r>
      <w:bookmarkEnd w:id="9"/>
    </w:p>
    <w:p w:rsidR="00A81622" w:rsidRDefault="00CB7930">
      <w:pPr>
        <w:pStyle w:val="Zkladntext1"/>
        <w:numPr>
          <w:ilvl w:val="1"/>
          <w:numId w:val="12"/>
        </w:numPr>
        <w:tabs>
          <w:tab w:val="left" w:pos="375"/>
        </w:tabs>
        <w:jc w:val="both"/>
      </w:pPr>
      <w:r>
        <w:rPr>
          <w:rStyle w:val="Zkladntext"/>
        </w:rPr>
        <w:t xml:space="preserve">Smluvní vztah se uzavírá na dobu určitou, a to do </w:t>
      </w:r>
      <w:proofErr w:type="gramStart"/>
      <w:r>
        <w:rPr>
          <w:rStyle w:val="Zkladntext"/>
          <w:b/>
          <w:bCs/>
        </w:rPr>
        <w:t>31.12.2024</w:t>
      </w:r>
      <w:proofErr w:type="gramEnd"/>
      <w:r>
        <w:rPr>
          <w:rStyle w:val="Zkladntext"/>
          <w:b/>
          <w:bCs/>
        </w:rPr>
        <w:t>.</w:t>
      </w:r>
    </w:p>
    <w:p w:rsidR="00A81622" w:rsidRDefault="00CB7930">
      <w:pPr>
        <w:pStyle w:val="Zkladntext1"/>
        <w:numPr>
          <w:ilvl w:val="1"/>
          <w:numId w:val="12"/>
        </w:numPr>
        <w:tabs>
          <w:tab w:val="left" w:pos="399"/>
        </w:tabs>
        <w:spacing w:line="286" w:lineRule="auto"/>
        <w:ind w:left="340" w:hanging="340"/>
        <w:jc w:val="both"/>
      </w:pPr>
      <w:r>
        <w:rPr>
          <w:rStyle w:val="Zkladntext"/>
        </w:rPr>
        <w:t xml:space="preserve">V </w:t>
      </w:r>
      <w:proofErr w:type="spellStart"/>
      <w:r>
        <w:rPr>
          <w:rStyle w:val="Zkladntext"/>
        </w:rPr>
        <w:t>pFUbehu</w:t>
      </w:r>
      <w:proofErr w:type="spellEnd"/>
      <w:r>
        <w:rPr>
          <w:rStyle w:val="Zkladntext"/>
        </w:rPr>
        <w:t xml:space="preserve"> trvaní </w:t>
      </w:r>
      <w:proofErr w:type="spellStart"/>
      <w:r>
        <w:rPr>
          <w:rStyle w:val="Zkladntext"/>
        </w:rPr>
        <w:t>UvOdnihO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obdobi</w:t>
      </w:r>
      <w:proofErr w:type="spellEnd"/>
      <w:r>
        <w:rPr>
          <w:rStyle w:val="Zkladntext"/>
        </w:rPr>
        <w:t xml:space="preserve"> Se </w:t>
      </w:r>
      <w:proofErr w:type="spellStart"/>
      <w:r>
        <w:rPr>
          <w:rStyle w:val="Zkladntext"/>
        </w:rPr>
        <w:t>Stanuvuj</w:t>
      </w:r>
      <w:r>
        <w:rPr>
          <w:rStyle w:val="Zkladntext"/>
        </w:rPr>
        <w:t>i</w:t>
      </w:r>
      <w:proofErr w:type="spellEnd"/>
      <w:r>
        <w:rPr>
          <w:rStyle w:val="Zkladntext"/>
        </w:rPr>
        <w:t xml:space="preserve"> první tří (3) </w:t>
      </w:r>
      <w:proofErr w:type="spellStart"/>
      <w:r>
        <w:rPr>
          <w:rStyle w:val="Zkladntext"/>
        </w:rPr>
        <w:t>incSÍCe</w:t>
      </w:r>
      <w:proofErr w:type="spellEnd"/>
      <w:r>
        <w:rPr>
          <w:rStyle w:val="Zkladntext"/>
        </w:rPr>
        <w:t xml:space="preserve"> trvaní tonutu </w:t>
      </w:r>
      <w:proofErr w:type="spellStart"/>
      <w:r>
        <w:rPr>
          <w:rStyle w:val="Zkladntext"/>
        </w:rPr>
        <w:t>Obdubi</w:t>
      </w:r>
      <w:proofErr w:type="spellEnd"/>
      <w:r>
        <w:rPr>
          <w:rStyle w:val="Zkladntext"/>
        </w:rPr>
        <w:t xml:space="preserve"> jako zkušební. V průběhu tohoto období je možné od Smlouvy odstoupit oběma Smluvními stranami bez řádného udání důvodu.</w:t>
      </w:r>
    </w:p>
    <w:p w:rsidR="00A81622" w:rsidRDefault="00CB7930">
      <w:pPr>
        <w:pStyle w:val="Zkladntext1"/>
        <w:numPr>
          <w:ilvl w:val="1"/>
          <w:numId w:val="12"/>
        </w:numPr>
        <w:tabs>
          <w:tab w:val="left" w:pos="399"/>
        </w:tabs>
        <w:spacing w:line="286" w:lineRule="auto"/>
        <w:jc w:val="both"/>
      </w:pPr>
      <w:r>
        <w:rPr>
          <w:rStyle w:val="Zkladntext"/>
        </w:rPr>
        <w:t>Během platnosti smluvního vztahu lze Smlouvu ukončit písemnou dohodou obou Smluvních stran.</w:t>
      </w:r>
    </w:p>
    <w:p w:rsidR="00A81622" w:rsidRDefault="00CB7930">
      <w:pPr>
        <w:pStyle w:val="Zkladntext1"/>
        <w:numPr>
          <w:ilvl w:val="1"/>
          <w:numId w:val="12"/>
        </w:numPr>
        <w:tabs>
          <w:tab w:val="left" w:pos="399"/>
        </w:tabs>
        <w:spacing w:line="286" w:lineRule="auto"/>
        <w:ind w:left="340" w:hanging="340"/>
        <w:jc w:val="both"/>
      </w:pPr>
      <w:r>
        <w:rPr>
          <w:rStyle w:val="Zkladntext"/>
        </w:rPr>
        <w:t xml:space="preserve">Uživatel je oprávněn od Smlouvy odstoupit v případě, že se kterékoliv z prohlášení Poskytovatele ve </w:t>
      </w:r>
      <w:r>
        <w:rPr>
          <w:rStyle w:val="Zkladntext"/>
        </w:rPr>
        <w:lastRenderedPageBreak/>
        <w:t>smyslu čl. 11 této Smlouvy ukáže nepravdivým nebo v případě vady na přístupnosti aplikace v dohodnutém rozsahu v trvání více než 1 den. Pro tento případ se</w:t>
      </w:r>
      <w:r>
        <w:rPr>
          <w:rStyle w:val="Zkladntext"/>
        </w:rPr>
        <w:t xml:space="preserve"> Poskytovatel zavazuje vrátit Uživateli poměrnou část ceny za příslušné období.</w:t>
      </w:r>
    </w:p>
    <w:p w:rsidR="00A81622" w:rsidRDefault="00CB7930">
      <w:pPr>
        <w:pStyle w:val="Zkladntext1"/>
        <w:numPr>
          <w:ilvl w:val="1"/>
          <w:numId w:val="12"/>
        </w:numPr>
        <w:tabs>
          <w:tab w:val="left" w:pos="394"/>
        </w:tabs>
        <w:spacing w:line="286" w:lineRule="auto"/>
        <w:ind w:left="340" w:hanging="340"/>
        <w:jc w:val="both"/>
      </w:pPr>
      <w:r>
        <w:rPr>
          <w:rStyle w:val="Zkladntext"/>
        </w:rPr>
        <w:t>Poskytovatel je oprávněn od Smlouvy odstoupit v případě, že se Uživatel dostane do prodlení se zaplacením ceny déle než 30 kalendářních dní.</w:t>
      </w:r>
    </w:p>
    <w:p w:rsidR="00A81622" w:rsidRDefault="00CB7930">
      <w:pPr>
        <w:pStyle w:val="Zkladntext1"/>
        <w:numPr>
          <w:ilvl w:val="1"/>
          <w:numId w:val="12"/>
        </w:numPr>
        <w:tabs>
          <w:tab w:val="left" w:pos="390"/>
        </w:tabs>
        <w:spacing w:after="240" w:line="286" w:lineRule="auto"/>
        <w:ind w:left="340" w:hanging="340"/>
        <w:jc w:val="both"/>
      </w:pPr>
      <w:r>
        <w:rPr>
          <w:rStyle w:val="Zkladntext"/>
        </w:rPr>
        <w:t>Odstoupení od Smlouvy je účinné dor</w:t>
      </w:r>
      <w:r>
        <w:rPr>
          <w:rStyle w:val="Zkladntext"/>
        </w:rPr>
        <w:t>učením písemného oznámení druhé Smluvní straně. Odstoupením od Smlouvy není dotčeno případné právo na náhradu školy či právo na zaplacení smluvních pokut.</w:t>
      </w:r>
    </w:p>
    <w:p w:rsidR="00A81622" w:rsidRDefault="00A81622">
      <w:pPr>
        <w:pStyle w:val="Zkladntext1"/>
        <w:numPr>
          <w:ilvl w:val="0"/>
          <w:numId w:val="11"/>
        </w:numPr>
        <w:spacing w:after="60" w:line="240" w:lineRule="auto"/>
        <w:jc w:val="center"/>
      </w:pPr>
    </w:p>
    <w:p w:rsidR="00A81622" w:rsidRDefault="00CB7930">
      <w:pPr>
        <w:pStyle w:val="Jin0"/>
        <w:spacing w:after="280" w:line="240" w:lineRule="auto"/>
        <w:jc w:val="center"/>
        <w:rPr>
          <w:sz w:val="16"/>
          <w:szCs w:val="16"/>
        </w:rPr>
      </w:pPr>
      <w:proofErr w:type="spellStart"/>
      <w:r>
        <w:rPr>
          <w:rStyle w:val="Jin"/>
          <w:b/>
          <w:bCs/>
          <w:sz w:val="16"/>
          <w:szCs w:val="16"/>
        </w:rPr>
        <w:t>Sai</w:t>
      </w:r>
      <w:proofErr w:type="spellEnd"/>
      <w:r>
        <w:rPr>
          <w:rStyle w:val="Jin"/>
          <w:b/>
          <w:bCs/>
          <w:sz w:val="16"/>
          <w:szCs w:val="16"/>
        </w:rPr>
        <w:t xml:space="preserve"> </w:t>
      </w:r>
      <w:proofErr w:type="spellStart"/>
      <w:r>
        <w:rPr>
          <w:rStyle w:val="Jin"/>
          <w:b/>
          <w:bCs/>
          <w:sz w:val="16"/>
          <w:szCs w:val="16"/>
        </w:rPr>
        <w:t>íkCui</w:t>
      </w:r>
      <w:proofErr w:type="spellEnd"/>
      <w:r>
        <w:rPr>
          <w:rStyle w:val="Jin"/>
          <w:b/>
          <w:bCs/>
          <w:sz w:val="16"/>
          <w:szCs w:val="16"/>
        </w:rPr>
        <w:t xml:space="preserve"> ujednaní</w:t>
      </w:r>
    </w:p>
    <w:p w:rsidR="00A81622" w:rsidRDefault="00CB7930">
      <w:pPr>
        <w:pStyle w:val="Zkladntext1"/>
        <w:numPr>
          <w:ilvl w:val="1"/>
          <w:numId w:val="13"/>
        </w:numPr>
        <w:tabs>
          <w:tab w:val="left" w:pos="543"/>
        </w:tabs>
        <w:spacing w:after="520"/>
        <w:ind w:left="540" w:hanging="540"/>
        <w:jc w:val="both"/>
      </w:pPr>
      <w:r>
        <w:rPr>
          <w:rStyle w:val="Zkladntext"/>
        </w:rPr>
        <w:t>V případě, že se Uživatel dostane do prodlení se zaplacením Ceny, se zavazuje Pos</w:t>
      </w:r>
      <w:r>
        <w:rPr>
          <w:rStyle w:val="Zkladntext"/>
        </w:rPr>
        <w:t>kytovateli zaplatit smluvní pokutu ve výši 0,5 % z dlužné částky za každý den prodlení až do úplného zaplacení Ceny.</w:t>
      </w:r>
    </w:p>
    <w:p w:rsidR="00A81622" w:rsidRDefault="00A81622">
      <w:pPr>
        <w:pStyle w:val="Nadpis30"/>
        <w:keepNext/>
        <w:keepLines/>
        <w:numPr>
          <w:ilvl w:val="0"/>
          <w:numId w:val="11"/>
        </w:numPr>
        <w:spacing w:after="0" w:line="283" w:lineRule="auto"/>
      </w:pPr>
      <w:bookmarkStart w:id="10" w:name="bookmark21"/>
      <w:bookmarkEnd w:id="10"/>
    </w:p>
    <w:p w:rsidR="00A81622" w:rsidRDefault="00CB7930">
      <w:pPr>
        <w:pStyle w:val="Nadpis30"/>
        <w:keepNext/>
        <w:keepLines/>
        <w:spacing w:after="240" w:line="283" w:lineRule="auto"/>
      </w:pPr>
      <w:r>
        <w:rPr>
          <w:rStyle w:val="Nadpis3"/>
          <w:b/>
          <w:bCs/>
        </w:rPr>
        <w:t>Závěrečná ustanovení</w:t>
      </w:r>
    </w:p>
    <w:p w:rsidR="00A81622" w:rsidRDefault="00CB7930">
      <w:pPr>
        <w:pStyle w:val="Zkladntext1"/>
        <w:numPr>
          <w:ilvl w:val="1"/>
          <w:numId w:val="14"/>
        </w:numPr>
        <w:tabs>
          <w:tab w:val="left" w:pos="548"/>
        </w:tabs>
        <w:spacing w:line="283" w:lineRule="auto"/>
        <w:ind w:left="540" w:hanging="540"/>
        <w:jc w:val="both"/>
      </w:pPr>
      <w:r>
        <w:rPr>
          <w:rStyle w:val="Zkladntext"/>
        </w:rPr>
        <w:t>Tato smlouva se řídí právním řádem České republiky, zejména zák. č. 121/2000 Sb., autorský zákon,</w:t>
      </w:r>
    </w:p>
    <w:p w:rsidR="00A81622" w:rsidRDefault="00CB7930">
      <w:pPr>
        <w:pStyle w:val="Zkladntext1"/>
        <w:spacing w:line="283" w:lineRule="auto"/>
        <w:ind w:left="540"/>
        <w:jc w:val="both"/>
      </w:pPr>
      <w:r>
        <w:rPr>
          <w:rStyle w:val="Zkladntext"/>
        </w:rPr>
        <w:t>ve znění pozdějších</w:t>
      </w:r>
      <w:r>
        <w:rPr>
          <w:rStyle w:val="Zkladntext"/>
        </w:rPr>
        <w:t xml:space="preserve"> předpisů a zák. č. 89/2012 Sb., občanský zákoník, ve znění pozdějších předpisů.</w:t>
      </w:r>
    </w:p>
    <w:p w:rsidR="00A81622" w:rsidRDefault="00CB7930">
      <w:pPr>
        <w:pStyle w:val="Zkladntext1"/>
        <w:numPr>
          <w:ilvl w:val="1"/>
          <w:numId w:val="14"/>
        </w:numPr>
        <w:tabs>
          <w:tab w:val="left" w:pos="548"/>
        </w:tabs>
        <w:spacing w:line="283" w:lineRule="auto"/>
        <w:ind w:left="540" w:hanging="540"/>
        <w:jc w:val="both"/>
      </w:pPr>
      <w:r>
        <w:rPr>
          <w:rStyle w:val="Zkladntext"/>
        </w:rPr>
        <w:t>Smluvní strany se zavazují vyvinout maximální úsilí k odstranění vzájemných sporů vzniklých na základě této smlouvy nebo v souvislosti s touto smlouvou a k jejich vyřešení zej</w:t>
      </w:r>
      <w:r>
        <w:rPr>
          <w:rStyle w:val="Zkladntext"/>
        </w:rPr>
        <w:t>ména prostřednictvím jednání odpovědných osob nebo pověřených zástupců. Nedohodnou-li se Smluvní strany na způsobu řešení vzájemného sporu, pak pro všechny spory vznikající ze Smlouvy a v souvislosti s ní jsou příslušné obecné soudy České republiky.</w:t>
      </w:r>
    </w:p>
    <w:p w:rsidR="00A81622" w:rsidRDefault="00CB7930">
      <w:pPr>
        <w:pStyle w:val="Zkladntext1"/>
        <w:numPr>
          <w:ilvl w:val="1"/>
          <w:numId w:val="14"/>
        </w:numPr>
        <w:tabs>
          <w:tab w:val="left" w:pos="543"/>
        </w:tabs>
        <w:spacing w:line="240" w:lineRule="auto"/>
        <w:ind w:left="540" w:hanging="540"/>
        <w:jc w:val="both"/>
      </w:pPr>
      <w:r>
        <w:rPr>
          <w:rStyle w:val="Zkladntext"/>
        </w:rPr>
        <w:t>Jestli</w:t>
      </w:r>
      <w:r>
        <w:rPr>
          <w:rStyle w:val="Zkladntext"/>
        </w:rPr>
        <w:t>že se některé ustanovení této Smlouvy ukáže jako neplatné, neúčinné nebo nevymahatelné, nebude tím dotčena platnost ani účinnost Smlouvy jako celku ani jejích zbývajících ustanovení. V takovém případě smluvní strany změní nebo přizpůsobí takové neplatné, n</w:t>
      </w:r>
      <w:r>
        <w:rPr>
          <w:rStyle w:val="Zkladntext"/>
        </w:rPr>
        <w:t xml:space="preserve">eúčinné nebo nevymahatelné ustanovení tak, aby bylo dosaženo úpravy, které odpovídá účelu a úmyslu stran v době uzavření této Smlouvy, která je hospodářsky </w:t>
      </w:r>
      <w:proofErr w:type="spellStart"/>
      <w:r>
        <w:rPr>
          <w:rStyle w:val="Zkladntext"/>
        </w:rPr>
        <w:t>nejbiižší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nepiatnému</w:t>
      </w:r>
      <w:proofErr w:type="spellEnd"/>
      <w:r>
        <w:rPr>
          <w:rStyle w:val="Zkladntext"/>
        </w:rPr>
        <w:t>, neúčinnému nebo nevymahatelnému ustanovení, popřípadě podniknou jakékoliv dalš</w:t>
      </w:r>
      <w:r>
        <w:rPr>
          <w:rStyle w:val="Zkladntext"/>
        </w:rPr>
        <w:t>í právní kroky vedoucí k realizaci původního účelu takového ustanovení.</w:t>
      </w:r>
    </w:p>
    <w:p w:rsidR="00A81622" w:rsidRDefault="00CB7930">
      <w:pPr>
        <w:pStyle w:val="Zkladntext1"/>
        <w:numPr>
          <w:ilvl w:val="1"/>
          <w:numId w:val="14"/>
        </w:numPr>
        <w:tabs>
          <w:tab w:val="left" w:pos="543"/>
        </w:tabs>
        <w:spacing w:line="290" w:lineRule="auto"/>
        <w:ind w:left="540" w:hanging="540"/>
        <w:jc w:val="both"/>
      </w:pPr>
      <w:r>
        <w:rPr>
          <w:rStyle w:val="Zkladntext"/>
        </w:rPr>
        <w:t>Tato Smlouva představuje úplné ujednání mezi Smluvními stranami ve vztahu k předmětu této Smlouvy</w:t>
      </w:r>
    </w:p>
    <w:p w:rsidR="00A81622" w:rsidRDefault="00CB7930">
      <w:pPr>
        <w:pStyle w:val="Zkladntext1"/>
        <w:spacing w:line="290" w:lineRule="auto"/>
        <w:ind w:firstLine="540"/>
        <w:jc w:val="both"/>
      </w:pPr>
      <w:r>
        <w:rPr>
          <w:rStyle w:val="Zkladntext"/>
        </w:rPr>
        <w:t>a nahrazuje veškerá předchozí ujednání ohledně předmětu této Smlouvy.</w:t>
      </w:r>
    </w:p>
    <w:p w:rsidR="00A81622" w:rsidRDefault="00CB7930">
      <w:pPr>
        <w:pStyle w:val="Zkladntext1"/>
        <w:numPr>
          <w:ilvl w:val="1"/>
          <w:numId w:val="14"/>
        </w:numPr>
        <w:tabs>
          <w:tab w:val="left" w:pos="543"/>
        </w:tabs>
        <w:spacing w:line="290" w:lineRule="auto"/>
        <w:jc w:val="both"/>
      </w:pPr>
      <w:r>
        <w:rPr>
          <w:rStyle w:val="Zkladntext"/>
        </w:rPr>
        <w:t>Tato Smlouva můž</w:t>
      </w:r>
      <w:r>
        <w:rPr>
          <w:rStyle w:val="Zkladntext"/>
        </w:rPr>
        <w:t>e být změněna písemnými dodatky podepsanými všemi Smluvními stranami.</w:t>
      </w:r>
    </w:p>
    <w:p w:rsidR="00A81622" w:rsidRDefault="00CB7930">
      <w:pPr>
        <w:pStyle w:val="Zkladntext1"/>
        <w:numPr>
          <w:ilvl w:val="1"/>
          <w:numId w:val="14"/>
        </w:numPr>
        <w:tabs>
          <w:tab w:val="left" w:pos="548"/>
        </w:tabs>
        <w:spacing w:line="240" w:lineRule="auto"/>
        <w:ind w:left="540" w:hanging="540"/>
        <w:jc w:val="both"/>
      </w:pPr>
      <w:r>
        <w:rPr>
          <w:rStyle w:val="Zkladntext"/>
        </w:rPr>
        <w:t>Tato Smlouva je sepsána v elektronické podobě a opatřena elektronickými podpisy obou Smluvních stran v souladu se zákonem č. 297/2016 Sb., o službách vytvářejících důvěru pro elektronick</w:t>
      </w:r>
      <w:r>
        <w:rPr>
          <w:rStyle w:val="Zkladntext"/>
        </w:rPr>
        <w:t>é transakce, ve znění pozdějších předpisů.</w:t>
      </w:r>
    </w:p>
    <w:p w:rsidR="00A81622" w:rsidRDefault="00CB7930">
      <w:pPr>
        <w:pStyle w:val="Zkladntext1"/>
        <w:numPr>
          <w:ilvl w:val="1"/>
          <w:numId w:val="14"/>
        </w:numPr>
        <w:tabs>
          <w:tab w:val="left" w:pos="543"/>
        </w:tabs>
        <w:spacing w:line="286" w:lineRule="auto"/>
        <w:jc w:val="both"/>
      </w:pPr>
      <w:r>
        <w:rPr>
          <w:rStyle w:val="Zkladntext"/>
        </w:rPr>
        <w:t>Uživatel není oprávněn převést svá práva a povinnosti ze Smlouvy na jinou osobu.</w:t>
      </w:r>
    </w:p>
    <w:p w:rsidR="00A81622" w:rsidRDefault="00CB7930">
      <w:pPr>
        <w:pStyle w:val="Zkladntext1"/>
        <w:numPr>
          <w:ilvl w:val="1"/>
          <w:numId w:val="14"/>
        </w:numPr>
        <w:tabs>
          <w:tab w:val="left" w:pos="543"/>
        </w:tabs>
        <w:spacing w:line="286" w:lineRule="auto"/>
        <w:ind w:left="540" w:hanging="540"/>
        <w:jc w:val="both"/>
      </w:pPr>
      <w:r>
        <w:rPr>
          <w:rStyle w:val="Zkladntext"/>
        </w:rPr>
        <w:t xml:space="preserve">Smluvní strany berou na vědomí, že tato smlouva včetně všech jejích příloh a případných dodatků podléhá povinnému uveřejnění podle </w:t>
      </w:r>
      <w:r>
        <w:rPr>
          <w:rStyle w:val="Zkladntext"/>
        </w:rPr>
        <w:t>zákona č. 340/2015 Sb., o zvláštních podmínkách účinnosti některých smluv, uveřejňování těchto smluv a o registru smluv (zákon o registru smluv), v aktuálním znění. V tomto smyslu tato smlouva nabývá platnosti dnem jejího uzavření a účinností dnem jejího u</w:t>
      </w:r>
      <w:r>
        <w:rPr>
          <w:rStyle w:val="Zkladntext"/>
        </w:rPr>
        <w:t>veřejnění v registru smluv v souladu se zmíněným zákonem. Uveřejnění smlouvy v</w:t>
      </w:r>
      <w:r>
        <w:rPr>
          <w:rStyle w:val="Zkladntext"/>
        </w:rPr>
        <w:br w:type="page"/>
      </w:r>
      <w:r>
        <w:rPr>
          <w:rStyle w:val="Zkladntext"/>
        </w:rPr>
        <w:lastRenderedPageBreak/>
        <w:t>registru smluv zajistí Uživatel a neprodleně po jejím uveřejnění informuje o této skutečnosti druhou smluvní stranu.</w:t>
      </w:r>
    </w:p>
    <w:p w:rsidR="00A81622" w:rsidRDefault="00CB7930">
      <w:pPr>
        <w:pStyle w:val="Zkladntext1"/>
        <w:numPr>
          <w:ilvl w:val="1"/>
          <w:numId w:val="14"/>
        </w:numPr>
        <w:tabs>
          <w:tab w:val="left" w:pos="594"/>
        </w:tabs>
        <w:spacing w:line="305" w:lineRule="auto"/>
        <w:ind w:left="560" w:hanging="560"/>
      </w:pPr>
      <w:r>
        <w:rPr>
          <w:rStyle w:val="Zkladntext"/>
        </w:rPr>
        <w:t>Smluvní strany si tuto Smlouvu přečetly, souhlasí s jejím ob</w:t>
      </w:r>
      <w:r>
        <w:rPr>
          <w:rStyle w:val="Zkladntext"/>
        </w:rPr>
        <w:t>sahem a prohlašují, že je ujednána svobodně.</w:t>
      </w:r>
    </w:p>
    <w:p w:rsidR="00A81622" w:rsidRDefault="00CB7930">
      <w:pPr>
        <w:pStyle w:val="Zkladntext1"/>
        <w:numPr>
          <w:ilvl w:val="1"/>
          <w:numId w:val="14"/>
        </w:numPr>
        <w:tabs>
          <w:tab w:val="left" w:pos="704"/>
        </w:tabs>
        <w:spacing w:after="60" w:line="240" w:lineRule="auto"/>
      </w:pPr>
      <w:r>
        <w:rPr>
          <w:rStyle w:val="Zkladntext"/>
        </w:rPr>
        <w:t>Pro věcná jednání a předávání a přebírání fakturace týkající se této Smlouvy jsou zmocněni:</w:t>
      </w:r>
    </w:p>
    <w:p w:rsidR="00A81622" w:rsidRDefault="00CB7930">
      <w:pPr>
        <w:pStyle w:val="Jin0"/>
        <w:numPr>
          <w:ilvl w:val="2"/>
          <w:numId w:val="14"/>
        </w:numPr>
        <w:tabs>
          <w:tab w:val="left" w:pos="2050"/>
        </w:tabs>
        <w:spacing w:line="334" w:lineRule="auto"/>
        <w:ind w:firstLine="740"/>
        <w:rPr>
          <w:sz w:val="17"/>
          <w:szCs w:val="17"/>
        </w:rPr>
      </w:pPr>
      <w:r>
        <w:rPr>
          <w:rStyle w:val="Jin"/>
          <w:i/>
          <w:iCs/>
          <w:sz w:val="17"/>
          <w:szCs w:val="17"/>
        </w:rPr>
        <w:t>Za Uživatele:</w:t>
      </w:r>
    </w:p>
    <w:p w:rsidR="00A81622" w:rsidRDefault="00CB7930">
      <w:pPr>
        <w:pStyle w:val="Jin0"/>
        <w:numPr>
          <w:ilvl w:val="2"/>
          <w:numId w:val="14"/>
        </w:numPr>
        <w:tabs>
          <w:tab w:val="left" w:pos="2050"/>
        </w:tabs>
        <w:spacing w:after="220" w:line="334" w:lineRule="auto"/>
        <w:ind w:firstLine="740"/>
        <w:rPr>
          <w:sz w:val="17"/>
          <w:szCs w:val="17"/>
        </w:rPr>
      </w:pPr>
      <w:r>
        <w:rPr>
          <w:rStyle w:val="Jin"/>
          <w:i/>
          <w:iCs/>
          <w:sz w:val="17"/>
          <w:szCs w:val="17"/>
        </w:rPr>
        <w:t xml:space="preserve">Za Poskytovatele: </w:t>
      </w:r>
      <w:bookmarkStart w:id="11" w:name="_GoBack"/>
      <w:bookmarkEnd w:id="11"/>
    </w:p>
    <w:p w:rsidR="00A81622" w:rsidRDefault="00CB7930">
      <w:pPr>
        <w:pStyle w:val="Zkladntext1"/>
        <w:spacing w:line="298" w:lineRule="auto"/>
      </w:pPr>
      <w:r>
        <w:rPr>
          <w:rStyle w:val="Zkladntext"/>
        </w:rPr>
        <w:t>Příloha č. 1: Prohlášení o autorství</w:t>
      </w:r>
    </w:p>
    <w:p w:rsidR="00A81622" w:rsidRDefault="00CB7930">
      <w:pPr>
        <w:pStyle w:val="Zkladntext1"/>
        <w:spacing w:after="500" w:line="298" w:lineRule="auto"/>
      </w:pPr>
      <w:r>
        <w:rPr>
          <w:rStyle w:val="Zkladntext"/>
        </w:rPr>
        <w:t>Příloha č. 2: PŘÍ</w:t>
      </w:r>
      <w:r>
        <w:rPr>
          <w:rStyle w:val="Zkladntext"/>
        </w:rPr>
        <w:t xml:space="preserve">STUPOVÁ PRÁVA - </w:t>
      </w:r>
      <w:proofErr w:type="spellStart"/>
      <w:r>
        <w:rPr>
          <w:rStyle w:val="Zkladntext"/>
        </w:rPr>
        <w:t>oočetní</w:t>
      </w:r>
      <w:proofErr w:type="spellEnd"/>
      <w:r>
        <w:rPr>
          <w:rStyle w:val="Zkladntext"/>
        </w:rPr>
        <w:t xml:space="preserve"> sumarizace</w:t>
      </w:r>
    </w:p>
    <w:p w:rsidR="00A81622" w:rsidRDefault="00CB7930">
      <w:pPr>
        <w:pStyle w:val="Zkladntext1"/>
        <w:spacing w:after="780" w:line="240" w:lineRule="auto"/>
      </w:pPr>
      <w:r>
        <w:rPr>
          <w:rStyle w:val="Zkladntext"/>
        </w:rPr>
        <w:t xml:space="preserve">V Brně dne: </w:t>
      </w:r>
      <w:proofErr w:type="gramStart"/>
      <w:r>
        <w:rPr>
          <w:rStyle w:val="Zkladntext"/>
        </w:rPr>
        <w:t>31.1.2024</w:t>
      </w:r>
      <w:proofErr w:type="gramEnd"/>
    </w:p>
    <w:p w:rsidR="00A81622" w:rsidRDefault="00CB7930">
      <w:pPr>
        <w:pStyle w:val="Jin0"/>
        <w:spacing w:after="60" w:line="218" w:lineRule="auto"/>
        <w:ind w:left="1080" w:firstLine="20"/>
        <w:rPr>
          <w:sz w:val="15"/>
          <w:szCs w:val="15"/>
        </w:rPr>
      </w:pPr>
      <w:r>
        <w:rPr>
          <w:noProof/>
          <w:lang w:bidi="ar-SA"/>
        </w:rPr>
        <mc:AlternateContent>
          <mc:Choice Requires="wps">
            <w:drawing>
              <wp:anchor distT="52070" distB="472440" distL="114300" distR="1175385" simplePos="0" relativeHeight="125829378" behindDoc="0" locked="0" layoutInCell="1" allowOverlap="1">
                <wp:simplePos x="0" y="0"/>
                <wp:positionH relativeFrom="page">
                  <wp:posOffset>912495</wp:posOffset>
                </wp:positionH>
                <wp:positionV relativeFrom="margin">
                  <wp:posOffset>2362200</wp:posOffset>
                </wp:positionV>
                <wp:extent cx="1243330" cy="740410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330" cy="7404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81622" w:rsidRDefault="00CB7930">
                            <w:pPr>
                              <w:pStyle w:val="Jin0"/>
                              <w:spacing w:line="240" w:lineRule="auto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Style w:val="Jin"/>
                                <w:rFonts w:ascii="Segoe UI" w:eastAsia="Segoe UI" w:hAnsi="Segoe UI" w:cs="Segoe UI"/>
                                <w:sz w:val="44"/>
                                <w:szCs w:val="44"/>
                              </w:rPr>
                              <w:t>Klára</w:t>
                            </w:r>
                          </w:p>
                          <w:p w:rsidR="00A81622" w:rsidRDefault="00CB7930">
                            <w:pPr>
                              <w:pStyle w:val="Jin0"/>
                              <w:spacing w:line="230" w:lineRule="auto"/>
                              <w:rPr>
                                <w:sz w:val="44"/>
                                <w:szCs w:val="44"/>
                              </w:rPr>
                            </w:pPr>
                            <w:proofErr w:type="spellStart"/>
                            <w:r>
                              <w:rPr>
                                <w:rStyle w:val="Jin"/>
                                <w:rFonts w:ascii="Segoe UI" w:eastAsia="Segoe UI" w:hAnsi="Segoe UI" w:cs="Segoe UI"/>
                                <w:sz w:val="44"/>
                                <w:szCs w:val="44"/>
                              </w:rPr>
                              <w:t>Hošáková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71.850000000000009pt;margin-top:186.pt;width:97.900000000000006pt;height:58.300000000000004pt;z-index:-125829375;mso-wrap-distance-left:9.pt;mso-wrap-distance-top:4.0999999999999996pt;mso-wrap-distance-right:92.549999999999997pt;mso-wrap-distance-bottom:37.200000000000003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Style w:val="CharStyle3"/>
                          <w:rFonts w:ascii="Segoe UI" w:eastAsia="Segoe UI" w:hAnsi="Segoe UI" w:cs="Segoe UI"/>
                          <w:sz w:val="44"/>
                          <w:szCs w:val="44"/>
                        </w:rPr>
                        <w:t>Klára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0" w:lineRule="auto"/>
                        <w:ind w:left="0" w:right="0" w:firstLine="0"/>
                        <w:jc w:val="lef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Style w:val="CharStyle3"/>
                          <w:rFonts w:ascii="Segoe UI" w:eastAsia="Segoe UI" w:hAnsi="Segoe UI" w:cs="Segoe UI"/>
                          <w:sz w:val="44"/>
                          <w:szCs w:val="44"/>
                        </w:rPr>
                        <w:t>Hošáková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50520" distL="1363980" distR="114300" simplePos="0" relativeHeight="125829380" behindDoc="0" locked="0" layoutInCell="1" allowOverlap="1">
                <wp:simplePos x="0" y="0"/>
                <wp:positionH relativeFrom="page">
                  <wp:posOffset>2162175</wp:posOffset>
                </wp:positionH>
                <wp:positionV relativeFrom="margin">
                  <wp:posOffset>2310130</wp:posOffset>
                </wp:positionV>
                <wp:extent cx="1054735" cy="914400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735" cy="914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81622" w:rsidRDefault="00CB7930">
                            <w:pPr>
                              <w:pStyle w:val="Zkladntext20"/>
                            </w:pPr>
                            <w:r>
                              <w:rPr>
                                <w:rStyle w:val="Zkladntext2"/>
                              </w:rPr>
                              <w:t xml:space="preserve">Klára </w:t>
                            </w:r>
                            <w:proofErr w:type="spellStart"/>
                            <w:r>
                              <w:rPr>
                                <w:rStyle w:val="Zkladntext2"/>
                              </w:rPr>
                              <w:t>Hošáková</w:t>
                            </w:r>
                            <w:proofErr w:type="spellEnd"/>
                            <w:r>
                              <w:rPr>
                                <w:rStyle w:val="Zkladntext2"/>
                              </w:rPr>
                              <w:t xml:space="preserve"> c=CZ, 2.5.4.97=NTRCZ-06864244, o=PIXATO CREATIVE s.r.o., ou=1,cn=Klára </w:t>
                            </w:r>
                            <w:proofErr w:type="spellStart"/>
                            <w:r>
                              <w:rPr>
                                <w:rStyle w:val="Zkladntext2"/>
                              </w:rPr>
                              <w:t>Hošáková</w:t>
                            </w:r>
                            <w:proofErr w:type="spellEnd"/>
                            <w:r>
                              <w:rPr>
                                <w:rStyle w:val="Zkladntext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Style w:val="Zkladntext2"/>
                              </w:rPr>
                              <w:t>sn</w:t>
                            </w:r>
                            <w:proofErr w:type="spellEnd"/>
                            <w:r>
                              <w:rPr>
                                <w:rStyle w:val="Zkladntext2"/>
                              </w:rPr>
                              <w:t>=</w:t>
                            </w:r>
                            <w:proofErr w:type="spellStart"/>
                            <w:r>
                              <w:rPr>
                                <w:rStyle w:val="Zkladntext2"/>
                              </w:rPr>
                              <w:t>Hošáková</w:t>
                            </w:r>
                            <w:proofErr w:type="spellEnd"/>
                            <w:r>
                              <w:rPr>
                                <w:rStyle w:val="Zkladntext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Style w:val="Zkladntext2"/>
                              </w:rPr>
                              <w:t>givenName</w:t>
                            </w:r>
                            <w:proofErr w:type="spellEnd"/>
                            <w:r>
                              <w:rPr>
                                <w:rStyle w:val="Zkladntext2"/>
                              </w:rPr>
                              <w:t xml:space="preserve">=Klára, </w:t>
                            </w:r>
                            <w:proofErr w:type="spellStart"/>
                            <w:r>
                              <w:rPr>
                                <w:rStyle w:val="Zkladntext2"/>
                              </w:rPr>
                              <w:t>serialNumber</w:t>
                            </w:r>
                            <w:proofErr w:type="spellEnd"/>
                            <w:r>
                              <w:rPr>
                                <w:rStyle w:val="Zkladntext2"/>
                              </w:rPr>
                              <w:t>=P941836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170.25pt;margin-top:181.90000000000001pt;width:83.049999999999997pt;height:72.pt;z-index:-125829373;mso-wrap-distance-left:107.40000000000001pt;mso-wrap-distance-right:9.pt;mso-wrap-distance-bottom:27.60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32"/>
                        </w:rPr>
                        <w:t>Klára Hošáková c=CZ, 2.5.4.97=NTRCZ-06864244, o=PIXATO CREATIVE s.r.o., ou=1,cn=Klára Hošáková, sn=Hošáková, givenName=Klára, serialNumber=P941836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66470" distB="0" distL="175260" distR="830580" simplePos="0" relativeHeight="125829382" behindDoc="0" locked="0" layoutInCell="1" allowOverlap="1">
                <wp:simplePos x="0" y="0"/>
                <wp:positionH relativeFrom="page">
                  <wp:posOffset>973455</wp:posOffset>
                </wp:positionH>
                <wp:positionV relativeFrom="margin">
                  <wp:posOffset>3276600</wp:posOffset>
                </wp:positionV>
                <wp:extent cx="1527175" cy="298450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7175" cy="298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81622" w:rsidRDefault="00CB7930">
                            <w:pPr>
                              <w:pStyle w:val="Zkladntext1"/>
                              <w:spacing w:line="240" w:lineRule="auto"/>
                              <w:ind w:firstLine="580"/>
                            </w:pPr>
                            <w:r>
                              <w:rPr>
                                <w:rStyle w:val="Zkladntext"/>
                              </w:rPr>
                              <w:t xml:space="preserve">za Poskytovatele Klára </w:t>
                            </w:r>
                            <w:proofErr w:type="spellStart"/>
                            <w:r>
                              <w:rPr>
                                <w:rStyle w:val="Zkladntext"/>
                              </w:rPr>
                              <w:t>Hošáková</w:t>
                            </w:r>
                            <w:proofErr w:type="spellEnd"/>
                            <w:r>
                              <w:rPr>
                                <w:rStyle w:val="Zkladntext"/>
                              </w:rPr>
                              <w:t>, jednatelka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76.650000000000006pt;margin-top:258.pt;width:120.25pt;height:23.5pt;z-index:-125829371;mso-wrap-distance-left:13.800000000000001pt;mso-wrap-distance-top:76.100000000000009pt;mso-wrap-distance-right:65.400000000000006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580"/>
                        <w:jc w:val="left"/>
                      </w:pPr>
                      <w:r>
                        <w:rPr>
                          <w:rStyle w:val="CharStyle9"/>
                        </w:rPr>
                        <w:t>za Poskytovatele Klára Hošáková, jednatelka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rStyle w:val="Jin"/>
          <w:b/>
          <w:bCs/>
          <w:sz w:val="16"/>
          <w:szCs w:val="16"/>
        </w:rPr>
        <w:t xml:space="preserve">l\/l I </w:t>
      </w:r>
      <w:proofErr w:type="spellStart"/>
      <w:r>
        <w:rPr>
          <w:rStyle w:val="Jin"/>
          <w:b/>
          <w:bCs/>
          <w:sz w:val="16"/>
          <w:szCs w:val="16"/>
        </w:rPr>
        <w:t>IDr</w:t>
      </w:r>
      <w:proofErr w:type="spellEnd"/>
      <w:r>
        <w:rPr>
          <w:rStyle w:val="Jin"/>
          <w:b/>
          <w:bCs/>
          <w:sz w:val="16"/>
          <w:szCs w:val="16"/>
        </w:rPr>
        <w:t xml:space="preserve"> Mana </w:t>
      </w:r>
      <w:r>
        <w:rPr>
          <w:rStyle w:val="Jin"/>
          <w:sz w:val="15"/>
          <w:szCs w:val="15"/>
        </w:rPr>
        <w:t xml:space="preserve">Digitálně podepsal </w:t>
      </w:r>
      <w:proofErr w:type="gramStart"/>
      <w:r>
        <w:rPr>
          <w:rStyle w:val="Jin"/>
          <w:b/>
          <w:bCs/>
          <w:sz w:val="16"/>
          <w:szCs w:val="16"/>
        </w:rPr>
        <w:t xml:space="preserve">IV1UUI. ! </w:t>
      </w:r>
      <w:proofErr w:type="spellStart"/>
      <w:r>
        <w:rPr>
          <w:rStyle w:val="Jin"/>
          <w:b/>
          <w:bCs/>
          <w:sz w:val="16"/>
          <w:szCs w:val="16"/>
        </w:rPr>
        <w:t>ÍGlia</w:t>
      </w:r>
      <w:proofErr w:type="spellEnd"/>
      <w:proofErr w:type="gramEnd"/>
      <w:r>
        <w:rPr>
          <w:rStyle w:val="Jin"/>
          <w:b/>
          <w:bCs/>
          <w:sz w:val="16"/>
          <w:szCs w:val="16"/>
        </w:rPr>
        <w:t xml:space="preserve"> </w:t>
      </w:r>
      <w:r>
        <w:rPr>
          <w:rStyle w:val="Jin"/>
          <w:sz w:val="15"/>
          <w:szCs w:val="15"/>
        </w:rPr>
        <w:t>MUDr. Hana Albrechtová</w:t>
      </w:r>
    </w:p>
    <w:p w:rsidR="00A81622" w:rsidRDefault="00CB7930">
      <w:pPr>
        <w:pStyle w:val="Nadpis20"/>
        <w:keepNext/>
        <w:keepLines/>
      </w:pPr>
      <w:bookmarkStart w:id="12" w:name="bookmark24"/>
      <w:r>
        <w:rPr>
          <w:rStyle w:val="Nadpis2"/>
        </w:rPr>
        <w:t>Albrechtová^™“</w:t>
      </w:r>
      <w:bookmarkEnd w:id="12"/>
    </w:p>
    <w:p w:rsidR="00A81622" w:rsidRDefault="00CB7930">
      <w:pPr>
        <w:pStyle w:val="Zkladntext1"/>
        <w:pBdr>
          <w:top w:val="single" w:sz="4" w:space="0" w:color="auto"/>
        </w:pBdr>
        <w:spacing w:line="240" w:lineRule="auto"/>
        <w:jc w:val="center"/>
      </w:pPr>
      <w:r>
        <w:rPr>
          <w:rStyle w:val="Zkladntext"/>
        </w:rPr>
        <w:t>za Uživatele</w:t>
      </w:r>
    </w:p>
    <w:p w:rsidR="00A81622" w:rsidRDefault="00CB7930">
      <w:pPr>
        <w:pStyle w:val="Zkladntext1"/>
        <w:spacing w:after="220" w:line="240" w:lineRule="auto"/>
        <w:ind w:left="1080"/>
        <w:sectPr w:rsidR="00A81622">
          <w:pgSz w:w="11900" w:h="16840"/>
          <w:pgMar w:top="1533" w:right="1482" w:bottom="1523" w:left="1509" w:header="1105" w:footer="3" w:gutter="0"/>
          <w:cols w:space="720"/>
          <w:noEndnote/>
          <w:docGrid w:linePitch="360"/>
        </w:sectPr>
      </w:pPr>
      <w:r>
        <w:rPr>
          <w:rStyle w:val="Zkladntext"/>
        </w:rPr>
        <w:t>MUDr. Hana Albrechtová, ředitelka</w:t>
      </w:r>
    </w:p>
    <w:p w:rsidR="00A81622" w:rsidRDefault="00CB7930">
      <w:pPr>
        <w:pStyle w:val="Zkladntext1"/>
        <w:spacing w:after="700" w:line="240" w:lineRule="auto"/>
      </w:pPr>
      <w:r>
        <w:rPr>
          <w:rStyle w:val="Zkladntext"/>
          <w:b/>
          <w:bCs/>
        </w:rPr>
        <w:lastRenderedPageBreak/>
        <w:t>Příloha č. 1</w:t>
      </w:r>
    </w:p>
    <w:p w:rsidR="00A81622" w:rsidRDefault="00CB7930">
      <w:pPr>
        <w:pStyle w:val="Nadpis30"/>
        <w:keepNext/>
        <w:keepLines/>
        <w:spacing w:after="0"/>
      </w:pPr>
      <w:bookmarkStart w:id="13" w:name="bookmark26"/>
      <w:r>
        <w:rPr>
          <w:rStyle w:val="Nadpis3"/>
          <w:b/>
          <w:bCs/>
        </w:rPr>
        <w:t>ČESTNÉ PROHLÁŠENÍ</w:t>
      </w:r>
      <w:bookmarkEnd w:id="13"/>
    </w:p>
    <w:p w:rsidR="00A81622" w:rsidRDefault="00CB7930">
      <w:pPr>
        <w:pStyle w:val="Zkladntext1"/>
        <w:spacing w:line="240" w:lineRule="auto"/>
        <w:jc w:val="center"/>
      </w:pPr>
      <w:r>
        <w:rPr>
          <w:rStyle w:val="Zkladntext"/>
        </w:rPr>
        <w:t>za účelem poskytování přístupu do prostředí s</w:t>
      </w:r>
      <w:r>
        <w:rPr>
          <w:rStyle w:val="Zkladntext"/>
        </w:rPr>
        <w:t>oftwarového produktu</w:t>
      </w:r>
    </w:p>
    <w:p w:rsidR="00A81622" w:rsidRDefault="00CB7930">
      <w:pPr>
        <w:pStyle w:val="Zkladntext1"/>
        <w:spacing w:after="220" w:line="240" w:lineRule="auto"/>
        <w:jc w:val="center"/>
      </w:pPr>
      <w:r>
        <w:rPr>
          <w:rStyle w:val="Zkladntext"/>
        </w:rPr>
        <w:t xml:space="preserve">aplikace </w:t>
      </w:r>
      <w:r>
        <w:rPr>
          <w:rStyle w:val="Zkladntext"/>
          <w:b/>
          <w:bCs/>
        </w:rPr>
        <w:t>„SMARTZOS“</w:t>
      </w:r>
      <w:r>
        <w:rPr>
          <w:rStyle w:val="Zkladntext"/>
          <w:b/>
          <w:bCs/>
        </w:rPr>
        <w:br/>
      </w:r>
      <w:r>
        <w:rPr>
          <w:rStyle w:val="Zkladntext"/>
        </w:rPr>
        <w:t>pro</w:t>
      </w:r>
      <w:r>
        <w:rPr>
          <w:rStyle w:val="Zkladntext"/>
        </w:rPr>
        <w:br/>
      </w:r>
      <w:r>
        <w:rPr>
          <w:rStyle w:val="Zkladntext"/>
          <w:b/>
          <w:bCs/>
        </w:rPr>
        <w:t>ZZS JIHOMORAVSKÉHO KRAJE</w:t>
      </w:r>
    </w:p>
    <w:p w:rsidR="00A81622" w:rsidRDefault="00CB7930">
      <w:pPr>
        <w:pStyle w:val="Nadpis30"/>
        <w:keepNext/>
        <w:keepLines/>
        <w:spacing w:after="220"/>
        <w:jc w:val="left"/>
      </w:pPr>
      <w:bookmarkStart w:id="14" w:name="bookmark28"/>
      <w:r>
        <w:rPr>
          <w:rStyle w:val="Nadpis3"/>
          <w:b/>
          <w:bCs/>
        </w:rPr>
        <w:t>Verze: SMARTZOS START</w:t>
      </w:r>
      <w:bookmarkEnd w:id="14"/>
    </w:p>
    <w:p w:rsidR="00A81622" w:rsidRDefault="00CB7930">
      <w:pPr>
        <w:pStyle w:val="Nadpis30"/>
        <w:keepNext/>
        <w:keepLines/>
        <w:spacing w:after="0"/>
        <w:jc w:val="left"/>
      </w:pPr>
      <w:r>
        <w:rPr>
          <w:rStyle w:val="Nadpis3"/>
          <w:b/>
          <w:bCs/>
        </w:rPr>
        <w:t>společnost PIXATO CREATIVE s.r.o.,</w:t>
      </w:r>
    </w:p>
    <w:p w:rsidR="00A81622" w:rsidRDefault="00CB7930">
      <w:pPr>
        <w:pStyle w:val="Zkladntext1"/>
        <w:spacing w:after="220" w:line="240" w:lineRule="auto"/>
      </w:pPr>
      <w:r>
        <w:rPr>
          <w:rStyle w:val="Zkladntext"/>
        </w:rPr>
        <w:t>zapsaná v OR vedeném u Krajského soudu v Ostravě, oddíl C, vložka 73597</w:t>
      </w:r>
    </w:p>
    <w:p w:rsidR="00A81622" w:rsidRDefault="00CB7930">
      <w:pPr>
        <w:pStyle w:val="Zkladntext1"/>
        <w:spacing w:line="240" w:lineRule="auto"/>
      </w:pPr>
      <w:r>
        <w:rPr>
          <w:rStyle w:val="Zkladntext"/>
        </w:rPr>
        <w:t xml:space="preserve">IČ: 06864244, se sídlem Náves Svobody 14/28, 779 00 </w:t>
      </w:r>
      <w:r>
        <w:rPr>
          <w:rStyle w:val="Zkladntext"/>
        </w:rPr>
        <w:t>Olomouc, Česká republika,</w:t>
      </w:r>
    </w:p>
    <w:p w:rsidR="00A81622" w:rsidRDefault="00CB7930">
      <w:pPr>
        <w:pStyle w:val="Zkladntext1"/>
        <w:spacing w:after="220" w:line="240" w:lineRule="auto"/>
      </w:pPr>
      <w:r>
        <w:rPr>
          <w:rStyle w:val="Zkladntext"/>
        </w:rPr>
        <w:t xml:space="preserve">Jednající Klára </w:t>
      </w:r>
      <w:proofErr w:type="spellStart"/>
      <w:r>
        <w:rPr>
          <w:rStyle w:val="Zkladntext"/>
        </w:rPr>
        <w:t>Hošáková</w:t>
      </w:r>
      <w:proofErr w:type="spellEnd"/>
      <w:r>
        <w:rPr>
          <w:rStyle w:val="Zkladntext"/>
        </w:rPr>
        <w:t>, jednatel</w:t>
      </w:r>
    </w:p>
    <w:p w:rsidR="00A81622" w:rsidRDefault="00CB7930">
      <w:pPr>
        <w:pStyle w:val="Zkladntext1"/>
        <w:spacing w:after="1120" w:line="240" w:lineRule="auto"/>
      </w:pPr>
      <w:r>
        <w:rPr>
          <w:rStyle w:val="Zkladntext"/>
        </w:rPr>
        <w:t xml:space="preserve">tímto </w:t>
      </w:r>
      <w:r>
        <w:rPr>
          <w:rStyle w:val="Zkladntext"/>
          <w:b/>
          <w:bCs/>
        </w:rPr>
        <w:t xml:space="preserve">čestně prohlašuje, </w:t>
      </w:r>
      <w:r>
        <w:rPr>
          <w:rStyle w:val="Zkladntext"/>
        </w:rPr>
        <w:t xml:space="preserve">že je jako jediný subjekt schopen poskytnout softwarový produkt „SMARTZOS“ (aplikaci pro </w:t>
      </w:r>
      <w:proofErr w:type="spellStart"/>
      <w:r>
        <w:rPr>
          <w:rStyle w:val="Zkladntext"/>
        </w:rPr>
        <w:t>iPad</w:t>
      </w:r>
      <w:proofErr w:type="spellEnd"/>
      <w:r>
        <w:rPr>
          <w:rStyle w:val="Zkladntext"/>
        </w:rPr>
        <w:t xml:space="preserve"> pro zdravotnické operační středisko) z důvodů vlastnictví zdrojových kódů da</w:t>
      </w:r>
      <w:r>
        <w:rPr>
          <w:rStyle w:val="Zkladntext"/>
        </w:rPr>
        <w:t>ného produktu (výrobce software).</w:t>
      </w:r>
    </w:p>
    <w:p w:rsidR="00A81622" w:rsidRDefault="00CB7930">
      <w:pPr>
        <w:pStyle w:val="Zkladntext1"/>
        <w:spacing w:after="480" w:line="240" w:lineRule="auto"/>
      </w:pPr>
      <w:r>
        <w:rPr>
          <w:rStyle w:val="Zkladntext"/>
        </w:rPr>
        <w:t xml:space="preserve">V Brně dne: </w:t>
      </w:r>
      <w:proofErr w:type="gramStart"/>
      <w:r>
        <w:rPr>
          <w:rStyle w:val="Zkladntext"/>
        </w:rPr>
        <w:t>31.1.2024</w:t>
      </w:r>
      <w:proofErr w:type="gramEnd"/>
    </w:p>
    <w:p w:rsidR="00A81622" w:rsidRDefault="00CB7930">
      <w:pPr>
        <w:pStyle w:val="Zkladntext1"/>
        <w:spacing w:line="240" w:lineRule="auto"/>
      </w:pPr>
      <w:r>
        <w:rPr>
          <w:rStyle w:val="Zkladntext"/>
        </w:rPr>
        <w:t>Podpis:</w:t>
      </w:r>
    </w:p>
    <w:p w:rsidR="00A81622" w:rsidRDefault="00CB7930">
      <w:pPr>
        <w:pStyle w:val="Zkladntext1"/>
        <w:spacing w:line="240" w:lineRule="auto"/>
        <w:ind w:left="1860"/>
      </w:pPr>
      <w:r>
        <w:rPr>
          <w:rStyle w:val="Zkladntext"/>
        </w:rPr>
        <w:t>*</w:t>
      </w:r>
    </w:p>
    <w:p w:rsidR="00A81622" w:rsidRDefault="00CB7930">
      <w:pPr>
        <w:pStyle w:val="Zkladntext20"/>
        <w:spacing w:line="240" w:lineRule="auto"/>
        <w:ind w:left="1860"/>
        <w:rPr>
          <w:sz w:val="11"/>
          <w:szCs w:val="11"/>
        </w:rPr>
      </w:pPr>
      <w:r>
        <w:rPr>
          <w:rStyle w:val="Zkladntext2"/>
          <w:sz w:val="11"/>
          <w:szCs w:val="11"/>
        </w:rPr>
        <w:t xml:space="preserve">í Klára </w:t>
      </w:r>
      <w:proofErr w:type="spellStart"/>
      <w:r>
        <w:rPr>
          <w:rStyle w:val="Zkladntext2"/>
          <w:sz w:val="11"/>
          <w:szCs w:val="11"/>
        </w:rPr>
        <w:t>Hošáková</w:t>
      </w:r>
      <w:proofErr w:type="spellEnd"/>
    </w:p>
    <w:p w:rsidR="00A81622" w:rsidRDefault="00CB7930">
      <w:pPr>
        <w:pStyle w:val="Zkladntext20"/>
        <w:spacing w:line="240" w:lineRule="auto"/>
        <w:ind w:left="2020"/>
        <w:rPr>
          <w:sz w:val="11"/>
          <w:szCs w:val="11"/>
        </w:rPr>
      </w:pPr>
      <w:r>
        <w:rPr>
          <w:rStyle w:val="Zkladntext2"/>
          <w:sz w:val="11"/>
          <w:szCs w:val="11"/>
        </w:rPr>
        <w:t>c=CZ,2.5.4.97=NTRCZ-06864244,</w:t>
      </w:r>
    </w:p>
    <w:p w:rsidR="00A81622" w:rsidRDefault="00CB7930">
      <w:pPr>
        <w:pStyle w:val="Zkladntext20"/>
        <w:tabs>
          <w:tab w:val="left" w:pos="634"/>
        </w:tabs>
        <w:spacing w:line="240" w:lineRule="auto"/>
        <w:rPr>
          <w:sz w:val="11"/>
          <w:szCs w:val="11"/>
        </w:rPr>
      </w:pPr>
      <w:r>
        <w:rPr>
          <w:rStyle w:val="Zkladntext2"/>
          <w:sz w:val="11"/>
          <w:szCs w:val="11"/>
        </w:rPr>
        <w:t>|Z| 4</w:t>
      </w:r>
      <w:r>
        <w:rPr>
          <w:rStyle w:val="Zkladntext2"/>
          <w:sz w:val="11"/>
          <w:szCs w:val="11"/>
        </w:rPr>
        <w:tab/>
        <w:t xml:space="preserve">U </w:t>
      </w:r>
      <w:proofErr w:type="spellStart"/>
      <w:r>
        <w:rPr>
          <w:rStyle w:val="Zkladntext2"/>
          <w:sz w:val="11"/>
          <w:szCs w:val="11"/>
        </w:rPr>
        <w:t>rsč</w:t>
      </w:r>
      <w:proofErr w:type="spellEnd"/>
      <w:r>
        <w:rPr>
          <w:rStyle w:val="Zkladntext2"/>
          <w:sz w:val="11"/>
          <w:szCs w:val="11"/>
        </w:rPr>
        <w:t xml:space="preserve"> ó </w:t>
      </w:r>
      <w:proofErr w:type="spellStart"/>
      <w:r>
        <w:rPr>
          <w:rStyle w:val="Zkladntext2"/>
          <w:sz w:val="11"/>
          <w:szCs w:val="11"/>
        </w:rPr>
        <w:t>lz</w:t>
      </w:r>
      <w:proofErr w:type="spellEnd"/>
      <w:r>
        <w:rPr>
          <w:rStyle w:val="Zkladntext2"/>
          <w:sz w:val="11"/>
          <w:szCs w:val="11"/>
        </w:rPr>
        <w:t>&lt;^&gt; ,4\o=PIXATO CREATIVE s.r.o., ou=1,</w:t>
      </w:r>
    </w:p>
    <w:p w:rsidR="00A81622" w:rsidRDefault="00CB7930">
      <w:pPr>
        <w:pStyle w:val="Zkladntext20"/>
        <w:spacing w:line="240" w:lineRule="auto"/>
        <w:rPr>
          <w:sz w:val="11"/>
          <w:szCs w:val="11"/>
        </w:rPr>
      </w:pPr>
      <w:r>
        <w:rPr>
          <w:rStyle w:val="Zkladntext2"/>
          <w:sz w:val="11"/>
          <w:szCs w:val="11"/>
        </w:rPr>
        <w:t>l\</w:t>
      </w:r>
      <w:proofErr w:type="spellStart"/>
      <w:r>
        <w:rPr>
          <w:rStyle w:val="Zkladntext2"/>
          <w:sz w:val="11"/>
          <w:szCs w:val="11"/>
        </w:rPr>
        <w:t>ldld</w:t>
      </w:r>
      <w:proofErr w:type="spellEnd"/>
      <w:r>
        <w:rPr>
          <w:rStyle w:val="Zkladntext2"/>
          <w:sz w:val="11"/>
          <w:szCs w:val="11"/>
        </w:rPr>
        <w:t xml:space="preserve"> </w:t>
      </w:r>
      <w:proofErr w:type="spellStart"/>
      <w:r>
        <w:rPr>
          <w:rStyle w:val="Zkladntext2"/>
          <w:sz w:val="11"/>
          <w:szCs w:val="11"/>
        </w:rPr>
        <w:t>nUbdKUVd</w:t>
      </w:r>
      <w:proofErr w:type="spellEnd"/>
      <w:r>
        <w:rPr>
          <w:rStyle w:val="Zkladntext2"/>
          <w:sz w:val="11"/>
          <w:szCs w:val="11"/>
        </w:rPr>
        <w:t xml:space="preserve"> </w:t>
      </w:r>
      <w:proofErr w:type="spellStart"/>
      <w:r>
        <w:rPr>
          <w:rStyle w:val="Zkladntext2"/>
          <w:sz w:val="11"/>
          <w:szCs w:val="11"/>
        </w:rPr>
        <w:t>cn</w:t>
      </w:r>
      <w:proofErr w:type="spellEnd"/>
      <w:r>
        <w:rPr>
          <w:rStyle w:val="Zkladntext2"/>
          <w:sz w:val="11"/>
          <w:szCs w:val="11"/>
        </w:rPr>
        <w:t>=</w:t>
      </w:r>
      <w:proofErr w:type="spellStart"/>
      <w:r>
        <w:rPr>
          <w:rStyle w:val="Zkladntext2"/>
          <w:sz w:val="11"/>
          <w:szCs w:val="11"/>
        </w:rPr>
        <w:t>KláraHošáková,sn</w:t>
      </w:r>
      <w:proofErr w:type="spellEnd"/>
      <w:r>
        <w:rPr>
          <w:rStyle w:val="Zkladntext2"/>
          <w:sz w:val="11"/>
          <w:szCs w:val="11"/>
        </w:rPr>
        <w:t>=</w:t>
      </w:r>
      <w:proofErr w:type="spellStart"/>
      <w:r>
        <w:rPr>
          <w:rStyle w:val="Zkladntext2"/>
          <w:sz w:val="11"/>
          <w:szCs w:val="11"/>
        </w:rPr>
        <w:t>Hošáková</w:t>
      </w:r>
      <w:proofErr w:type="spellEnd"/>
      <w:r>
        <w:rPr>
          <w:rStyle w:val="Zkladntext2"/>
          <w:sz w:val="11"/>
          <w:szCs w:val="11"/>
        </w:rPr>
        <w:t>,</w:t>
      </w:r>
    </w:p>
    <w:p w:rsidR="00A81622" w:rsidRDefault="00CB7930">
      <w:pPr>
        <w:pStyle w:val="Zkladntext20"/>
        <w:spacing w:line="240" w:lineRule="auto"/>
        <w:ind w:left="1660"/>
        <w:rPr>
          <w:sz w:val="11"/>
          <w:szCs w:val="11"/>
        </w:rPr>
      </w:pPr>
      <w:r>
        <w:rPr>
          <w:rStyle w:val="Zkladntext2"/>
          <w:sz w:val="11"/>
          <w:szCs w:val="11"/>
        </w:rPr>
        <w:t>/ '*§</w:t>
      </w:r>
      <w:proofErr w:type="spellStart"/>
      <w:r>
        <w:rPr>
          <w:rStyle w:val="Zkladntext2"/>
          <w:sz w:val="11"/>
          <w:szCs w:val="11"/>
        </w:rPr>
        <w:t>ivenŇame</w:t>
      </w:r>
      <w:proofErr w:type="spellEnd"/>
      <w:r>
        <w:rPr>
          <w:rStyle w:val="Zkladntext2"/>
          <w:sz w:val="11"/>
          <w:szCs w:val="11"/>
        </w:rPr>
        <w:t>=Klára,</w:t>
      </w:r>
    </w:p>
    <w:p w:rsidR="00A81622" w:rsidRDefault="00CB7930">
      <w:pPr>
        <w:pStyle w:val="Zkladntext20"/>
        <w:spacing w:line="240" w:lineRule="auto"/>
        <w:ind w:left="1500"/>
        <w:rPr>
          <w:sz w:val="11"/>
          <w:szCs w:val="11"/>
        </w:rPr>
      </w:pPr>
      <w:r>
        <w:rPr>
          <w:rStyle w:val="Zkladntext2"/>
          <w:rFonts w:ascii="Times New Roman" w:eastAsia="Times New Roman" w:hAnsi="Times New Roman" w:cs="Times New Roman"/>
          <w:i/>
          <w:iCs/>
          <w:sz w:val="13"/>
          <w:szCs w:val="13"/>
        </w:rPr>
        <w:t xml:space="preserve">- </w:t>
      </w:r>
      <w:proofErr w:type="spellStart"/>
      <w:r>
        <w:rPr>
          <w:rStyle w:val="Zkladntext2"/>
          <w:rFonts w:ascii="Times New Roman" w:eastAsia="Times New Roman" w:hAnsi="Times New Roman" w:cs="Times New Roman"/>
          <w:i/>
          <w:iCs/>
          <w:sz w:val="13"/>
          <w:szCs w:val="13"/>
        </w:rPr>
        <w:t>Á</w:t>
      </w:r>
      <w:r>
        <w:rPr>
          <w:rStyle w:val="Zkladntext2"/>
          <w:rFonts w:ascii="Times New Roman" w:eastAsia="Times New Roman" w:hAnsi="Times New Roman" w:cs="Times New Roman"/>
          <w:i/>
          <w:iCs/>
          <w:sz w:val="13"/>
          <w:szCs w:val="13"/>
          <w:vertAlign w:val="superscript"/>
        </w:rPr>
        <w:t>f</w:t>
      </w:r>
      <w:proofErr w:type="spellEnd"/>
      <w:r>
        <w:rPr>
          <w:rStyle w:val="Zkladntext2"/>
          <w:sz w:val="11"/>
          <w:szCs w:val="11"/>
        </w:rPr>
        <w:t xml:space="preserve"> </w:t>
      </w:r>
      <w:proofErr w:type="spellStart"/>
      <w:r>
        <w:rPr>
          <w:rStyle w:val="Zkladntext2"/>
          <w:sz w:val="11"/>
          <w:szCs w:val="11"/>
        </w:rPr>
        <w:t>serialNumber</w:t>
      </w:r>
      <w:proofErr w:type="spellEnd"/>
      <w:r>
        <w:rPr>
          <w:rStyle w:val="Zkladntext2"/>
          <w:sz w:val="11"/>
          <w:szCs w:val="11"/>
        </w:rPr>
        <w:t>=P941886</w:t>
      </w:r>
    </w:p>
    <w:p w:rsidR="00A81622" w:rsidRDefault="00CB7930">
      <w:pPr>
        <w:pStyle w:val="Jin0"/>
        <w:pBdr>
          <w:bottom w:val="single" w:sz="4" w:space="0" w:color="auto"/>
        </w:pBdr>
        <w:spacing w:line="199" w:lineRule="auto"/>
        <w:ind w:left="1400"/>
        <w:rPr>
          <w:sz w:val="13"/>
          <w:szCs w:val="13"/>
        </w:rPr>
      </w:pPr>
      <w:r>
        <w:rPr>
          <w:rStyle w:val="Jin"/>
          <w:rFonts w:ascii="Times New Roman" w:eastAsia="Times New Roman" w:hAnsi="Times New Roman" w:cs="Times New Roman"/>
          <w:i/>
          <w:iCs/>
          <w:sz w:val="13"/>
          <w:szCs w:val="13"/>
        </w:rPr>
        <w:t>•f/'</w:t>
      </w:r>
    </w:p>
    <w:p w:rsidR="00A81622" w:rsidRDefault="00CB7930">
      <w:pPr>
        <w:pStyle w:val="Zkladntext1"/>
        <w:spacing w:after="120" w:line="240" w:lineRule="auto"/>
        <w:sectPr w:rsidR="00A81622">
          <w:pgSz w:w="11900" w:h="16840"/>
          <w:pgMar w:top="1636" w:right="1396" w:bottom="1636" w:left="1620" w:header="1208" w:footer="3" w:gutter="0"/>
          <w:cols w:space="720"/>
          <w:noEndnote/>
          <w:docGrid w:linePitch="360"/>
        </w:sectPr>
      </w:pPr>
      <w:r>
        <w:rPr>
          <w:rStyle w:val="Zkladntext"/>
        </w:rPr>
        <w:t xml:space="preserve">Klára </w:t>
      </w:r>
      <w:proofErr w:type="spellStart"/>
      <w:r>
        <w:rPr>
          <w:rStyle w:val="Zkladntext"/>
        </w:rPr>
        <w:t>Hošáková</w:t>
      </w:r>
      <w:proofErr w:type="spellEnd"/>
      <w:r>
        <w:rPr>
          <w:rStyle w:val="Zkladntext"/>
        </w:rPr>
        <w:t>, jednatelka:</w:t>
      </w:r>
    </w:p>
    <w:p w:rsidR="00A81622" w:rsidRDefault="00CB7930">
      <w:pPr>
        <w:pStyle w:val="Zkladntext1"/>
        <w:spacing w:after="720" w:line="240" w:lineRule="auto"/>
      </w:pPr>
      <w:r>
        <w:rPr>
          <w:rStyle w:val="Zkladntext"/>
          <w:b/>
          <w:bCs/>
        </w:rPr>
        <w:lastRenderedPageBreak/>
        <w:t>Příloha č. 2</w:t>
      </w:r>
    </w:p>
    <w:p w:rsidR="00A81622" w:rsidRDefault="00CB7930">
      <w:pPr>
        <w:pStyle w:val="Nadpis30"/>
        <w:keepNext/>
        <w:keepLines/>
        <w:spacing w:after="60"/>
        <w:jc w:val="left"/>
      </w:pPr>
      <w:bookmarkStart w:id="15" w:name="bookmark31"/>
      <w:r>
        <w:rPr>
          <w:rStyle w:val="Nadpis3"/>
          <w:b/>
          <w:bCs/>
        </w:rPr>
        <w:t>PŘÍSTUPOVÁ PRÁVA - početní sumarizace</w:t>
      </w:r>
      <w:bookmarkEnd w:id="15"/>
    </w:p>
    <w:p w:rsidR="00A81622" w:rsidRDefault="00CB7930">
      <w:pPr>
        <w:pStyle w:val="Zkladntext1"/>
        <w:spacing w:after="440" w:line="240" w:lineRule="auto"/>
      </w:pPr>
      <w:r>
        <w:rPr>
          <w:rStyle w:val="Zkladntext"/>
        </w:rPr>
        <w:t xml:space="preserve">do prostředí softwarového produktu aplikace </w:t>
      </w:r>
      <w:r>
        <w:rPr>
          <w:rStyle w:val="Zkladntext"/>
          <w:b/>
          <w:bCs/>
        </w:rPr>
        <w:t xml:space="preserve">„SMARTZOS“ </w:t>
      </w:r>
      <w:r>
        <w:rPr>
          <w:rStyle w:val="Zkladntext"/>
        </w:rPr>
        <w:t xml:space="preserve">pro: </w:t>
      </w:r>
      <w:r>
        <w:rPr>
          <w:rStyle w:val="Zkladntext"/>
          <w:b/>
          <w:bCs/>
        </w:rPr>
        <w:t>ZZS JIHOMORAVSKÉHO KRAJE</w:t>
      </w:r>
    </w:p>
    <w:p w:rsidR="00A81622" w:rsidRDefault="00CB7930">
      <w:pPr>
        <w:pStyle w:val="Nadpis30"/>
        <w:keepNext/>
        <w:keepLines/>
        <w:spacing w:after="440"/>
        <w:jc w:val="left"/>
      </w:pPr>
      <w:bookmarkStart w:id="16" w:name="bookmark33"/>
      <w:r>
        <w:rPr>
          <w:rStyle w:val="Nadpis3"/>
          <w:b/>
          <w:bCs/>
        </w:rPr>
        <w:t>POČET PŘÍSTUPOVÝCH PRÁV VERZE: START</w:t>
      </w:r>
      <w:bookmarkEnd w:id="16"/>
    </w:p>
    <w:p w:rsidR="00A81622" w:rsidRDefault="00CB7930">
      <w:pPr>
        <w:pStyle w:val="Zkladntext1"/>
        <w:spacing w:after="940" w:line="240" w:lineRule="auto"/>
      </w:pPr>
      <w:r>
        <w:rPr>
          <w:rStyle w:val="Zkladntext"/>
        </w:rPr>
        <w:t xml:space="preserve">POČET: 1+1 /5x - zvýhodněná nabídka pro Úvodní období. Platnost od: </w:t>
      </w:r>
      <w:proofErr w:type="gramStart"/>
      <w:r>
        <w:rPr>
          <w:rStyle w:val="Zkladntext"/>
        </w:rPr>
        <w:t>1.2.2024</w:t>
      </w:r>
      <w:proofErr w:type="gramEnd"/>
      <w:r>
        <w:rPr>
          <w:rStyle w:val="Zkladntext"/>
        </w:rPr>
        <w:t xml:space="preserve"> do 31. 12. 2024</w:t>
      </w:r>
    </w:p>
    <w:p w:rsidR="00A81622" w:rsidRDefault="00CB7930">
      <w:pPr>
        <w:pStyle w:val="Zkladntext1"/>
        <w:spacing w:after="440" w:line="240" w:lineRule="auto"/>
      </w:pPr>
      <w:r>
        <w:rPr>
          <w:rStyle w:val="Zkladntext"/>
        </w:rPr>
        <w:t xml:space="preserve">V Brně dne: </w:t>
      </w:r>
      <w:proofErr w:type="gramStart"/>
      <w:r>
        <w:rPr>
          <w:rStyle w:val="Zkladntext"/>
        </w:rPr>
        <w:t>31.1.2024</w:t>
      </w:r>
      <w:proofErr w:type="gramEnd"/>
    </w:p>
    <w:p w:rsidR="00A81622" w:rsidRDefault="00CB7930">
      <w:pPr>
        <w:pStyle w:val="Zkladntext1"/>
        <w:spacing w:line="240" w:lineRule="auto"/>
        <w:sectPr w:rsidR="00A81622">
          <w:pgSz w:w="11900" w:h="16840"/>
          <w:pgMar w:top="1742" w:right="1546" w:bottom="7977" w:left="1468" w:header="1314" w:footer="3" w:gutter="0"/>
          <w:cols w:space="720"/>
          <w:noEndnote/>
          <w:docGrid w:linePitch="360"/>
        </w:sectPr>
      </w:pPr>
      <w:r>
        <w:rPr>
          <w:rStyle w:val="Zkladntext"/>
        </w:rPr>
        <w:t>Podpis:</w:t>
      </w:r>
    </w:p>
    <w:p w:rsidR="00A81622" w:rsidRDefault="00CB7930">
      <w:pPr>
        <w:pStyle w:val="Nadpis10"/>
        <w:keepNext/>
        <w:keepLines/>
      </w:pPr>
      <w:bookmarkStart w:id="17" w:name="bookmark35"/>
      <w:r>
        <w:rPr>
          <w:rStyle w:val="Nadpis1"/>
        </w:rPr>
        <w:t>Klára</w:t>
      </w:r>
      <w:bookmarkEnd w:id="17"/>
    </w:p>
    <w:p w:rsidR="00A81622" w:rsidRDefault="00CB7930">
      <w:pPr>
        <w:pStyle w:val="Nadpis10"/>
        <w:keepNext/>
        <w:keepLines/>
      </w:pPr>
      <w:proofErr w:type="spellStart"/>
      <w:r>
        <w:rPr>
          <w:rStyle w:val="Nadpis1"/>
        </w:rPr>
        <w:t>Hošáková</w:t>
      </w:r>
      <w:proofErr w:type="spellEnd"/>
    </w:p>
    <w:p w:rsidR="00A81622" w:rsidRDefault="00CB7930">
      <w:pPr>
        <w:spacing w:line="1" w:lineRule="exact"/>
        <w:rPr>
          <w:sz w:val="2"/>
          <w:szCs w:val="2"/>
        </w:rPr>
      </w:pPr>
      <w:r>
        <w:br w:type="column"/>
      </w:r>
    </w:p>
    <w:p w:rsidR="00A81622" w:rsidRDefault="00CB7930">
      <w:pPr>
        <w:pStyle w:val="Zkladntext20"/>
        <w:spacing w:line="240" w:lineRule="auto"/>
        <w:sectPr w:rsidR="00A81622">
          <w:type w:val="continuous"/>
          <w:pgSz w:w="11900" w:h="16840"/>
          <w:pgMar w:top="1742" w:right="6178" w:bottom="7977" w:left="1502" w:header="0" w:footer="3" w:gutter="0"/>
          <w:cols w:num="2" w:space="100"/>
          <w:noEndnote/>
          <w:docGrid w:linePitch="360"/>
        </w:sectPr>
      </w:pPr>
      <w:r>
        <w:rPr>
          <w:rStyle w:val="Zkladntext2"/>
        </w:rPr>
        <w:t xml:space="preserve">Klára </w:t>
      </w:r>
      <w:proofErr w:type="spellStart"/>
      <w:r>
        <w:rPr>
          <w:rStyle w:val="Zkladntext2"/>
        </w:rPr>
        <w:t>Hošáková</w:t>
      </w:r>
      <w:proofErr w:type="spellEnd"/>
      <w:r>
        <w:rPr>
          <w:rStyle w:val="Zkladntext2"/>
        </w:rPr>
        <w:t xml:space="preserve"> c=CZ, 2.5.4.97=NTRCZ-06864244, o=PIXATO CREATIVE S.r</w:t>
      </w:r>
      <w:r>
        <w:rPr>
          <w:rStyle w:val="Zkladntext2"/>
        </w:rPr>
        <w:t xml:space="preserve">.o., OU=1, </w:t>
      </w:r>
      <w:proofErr w:type="spellStart"/>
      <w:r>
        <w:rPr>
          <w:rStyle w:val="Zkladntext2"/>
        </w:rPr>
        <w:t>cn</w:t>
      </w:r>
      <w:proofErr w:type="spellEnd"/>
      <w:r>
        <w:rPr>
          <w:rStyle w:val="Zkladntext2"/>
        </w:rPr>
        <w:t xml:space="preserve">=Klára </w:t>
      </w:r>
      <w:proofErr w:type="spellStart"/>
      <w:r>
        <w:rPr>
          <w:rStyle w:val="Zkladntext2"/>
        </w:rPr>
        <w:t>Hošáková</w:t>
      </w:r>
      <w:proofErr w:type="spellEnd"/>
      <w:r>
        <w:rPr>
          <w:rStyle w:val="Zkladntext2"/>
        </w:rPr>
        <w:t xml:space="preserve">, </w:t>
      </w:r>
      <w:proofErr w:type="spellStart"/>
      <w:r>
        <w:rPr>
          <w:rStyle w:val="Zkladntext2"/>
        </w:rPr>
        <w:t>sn</w:t>
      </w:r>
      <w:proofErr w:type="spellEnd"/>
      <w:r>
        <w:rPr>
          <w:rStyle w:val="Zkladntext2"/>
        </w:rPr>
        <w:t>=</w:t>
      </w:r>
      <w:proofErr w:type="spellStart"/>
      <w:r>
        <w:rPr>
          <w:rStyle w:val="Zkladntext2"/>
        </w:rPr>
        <w:t>Hošáková</w:t>
      </w:r>
      <w:proofErr w:type="spellEnd"/>
      <w:r>
        <w:rPr>
          <w:rStyle w:val="Zkladntext2"/>
        </w:rPr>
        <w:t xml:space="preserve">, </w:t>
      </w:r>
      <w:proofErr w:type="spellStart"/>
      <w:r>
        <w:rPr>
          <w:rStyle w:val="Zkladntext2"/>
        </w:rPr>
        <w:t>givenName</w:t>
      </w:r>
      <w:proofErr w:type="spellEnd"/>
      <w:r>
        <w:rPr>
          <w:rStyle w:val="Zkladntext2"/>
        </w:rPr>
        <w:t xml:space="preserve">=Klára, </w:t>
      </w:r>
      <w:proofErr w:type="spellStart"/>
      <w:r>
        <w:rPr>
          <w:rStyle w:val="Zkladntext2"/>
        </w:rPr>
        <w:t>seria!Number</w:t>
      </w:r>
      <w:proofErr w:type="spellEnd"/>
      <w:r>
        <w:rPr>
          <w:rStyle w:val="Zkladntext2"/>
        </w:rPr>
        <w:t>=P941886</w:t>
      </w:r>
    </w:p>
    <w:p w:rsidR="00A81622" w:rsidRDefault="00CB7930">
      <w:pPr>
        <w:pStyle w:val="Zkladntext1"/>
        <w:spacing w:line="240" w:lineRule="auto"/>
        <w:jc w:val="both"/>
      </w:pPr>
      <w:r>
        <w:rPr>
          <w:rStyle w:val="Zkladntext"/>
        </w:rPr>
        <w:t xml:space="preserve">Klára </w:t>
      </w:r>
      <w:proofErr w:type="spellStart"/>
      <w:r>
        <w:rPr>
          <w:rStyle w:val="Zkladntext"/>
        </w:rPr>
        <w:t>Hošáková</w:t>
      </w:r>
      <w:proofErr w:type="spellEnd"/>
      <w:r>
        <w:rPr>
          <w:rStyle w:val="Zkladntext"/>
        </w:rPr>
        <w:t>, jednatelka:</w:t>
      </w:r>
    </w:p>
    <w:sectPr w:rsidR="00A81622">
      <w:type w:val="continuous"/>
      <w:pgSz w:w="11900" w:h="16840"/>
      <w:pgMar w:top="1742" w:right="5194" w:bottom="1742" w:left="14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930" w:rsidRDefault="00CB7930">
      <w:r>
        <w:separator/>
      </w:r>
    </w:p>
  </w:endnote>
  <w:endnote w:type="continuationSeparator" w:id="0">
    <w:p w:rsidR="00CB7930" w:rsidRDefault="00CB7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622" w:rsidRDefault="00CB793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995045</wp:posOffset>
              </wp:positionH>
              <wp:positionV relativeFrom="page">
                <wp:posOffset>9907905</wp:posOffset>
              </wp:positionV>
              <wp:extent cx="2987040" cy="11874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704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81622" w:rsidRDefault="00CB7930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Veřejná zakázka 09-24: Přístup a podpora SMARTZOS 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8.350000000000009pt;margin-top:780.14999999999998pt;width:235.20000000000002pt;height:9.34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6"/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Veřejná zakázka 09-24: Přístup a podpora SMARTZOS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622" w:rsidRDefault="00CB793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991870</wp:posOffset>
              </wp:positionH>
              <wp:positionV relativeFrom="page">
                <wp:posOffset>9984740</wp:posOffset>
              </wp:positionV>
              <wp:extent cx="2990215" cy="11303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021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81622" w:rsidRDefault="00CB7930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Veřejná zakázka 09-24: Přístup a podpora SMARTZOS 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78.100000000000009pt;margin-top:786.20000000000005pt;width:235.45000000000002pt;height:8.9000000000000004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6"/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Veřejná zakázka 09-24: Přístup a podpora SMARTZOS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622" w:rsidRDefault="00CB793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991870</wp:posOffset>
              </wp:positionH>
              <wp:positionV relativeFrom="page">
                <wp:posOffset>9984740</wp:posOffset>
              </wp:positionV>
              <wp:extent cx="2990215" cy="11303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021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81622" w:rsidRDefault="00CB7930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 xml:space="preserve">Veřejná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zakázka 09-24: Přístup a podpora SMARTZOS 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78.100000000000009pt;margin-top:786.20000000000005pt;width:235.45000000000002pt;height:8.9000000000000004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6"/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Veřejná zakázka 09-24: Přístup a podpora SMARTZOS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930" w:rsidRDefault="00CB7930"/>
  </w:footnote>
  <w:footnote w:type="continuationSeparator" w:id="0">
    <w:p w:rsidR="00CB7930" w:rsidRDefault="00CB79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B6D0F"/>
    <w:multiLevelType w:val="multilevel"/>
    <w:tmpl w:val="7062CC0E"/>
    <w:lvl w:ilvl="0">
      <w:start w:val="10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8E6D1C"/>
    <w:multiLevelType w:val="multilevel"/>
    <w:tmpl w:val="2B34AF24"/>
    <w:lvl w:ilvl="0">
      <w:start w:val="8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EB4DBD"/>
    <w:multiLevelType w:val="multilevel"/>
    <w:tmpl w:val="FE6C10D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C36091"/>
    <w:multiLevelType w:val="multilevel"/>
    <w:tmpl w:val="EE7C9598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7A5C94"/>
    <w:multiLevelType w:val="multilevel"/>
    <w:tmpl w:val="DA14BD3A"/>
    <w:lvl w:ilvl="0">
      <w:start w:val="8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start w:val="1"/>
      <w:numFmt w:val="upperRoman"/>
      <w:lvlText w:val="%1.%2."/>
      <w:lvlJc w:val="left"/>
    </w:lvl>
    <w:lvl w:ilvl="2">
      <w:start w:val="1"/>
      <w:numFmt w:val="upperRoman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667C57"/>
    <w:multiLevelType w:val="multilevel"/>
    <w:tmpl w:val="B03CA042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305842"/>
    <w:multiLevelType w:val="multilevel"/>
    <w:tmpl w:val="2F368076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247EC3"/>
    <w:multiLevelType w:val="multilevel"/>
    <w:tmpl w:val="8706584C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DC11AF5"/>
    <w:multiLevelType w:val="multilevel"/>
    <w:tmpl w:val="BE1CAB5A"/>
    <w:lvl w:ilvl="0">
      <w:start w:val="9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3010752"/>
    <w:multiLevelType w:val="multilevel"/>
    <w:tmpl w:val="1DEC30FE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6EB3652"/>
    <w:multiLevelType w:val="multilevel"/>
    <w:tmpl w:val="3B2677C6"/>
    <w:lvl w:ilvl="0">
      <w:start w:val="7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AB57ED7"/>
    <w:multiLevelType w:val="multilevel"/>
    <w:tmpl w:val="9328F0AA"/>
    <w:lvl w:ilvl="0">
      <w:start w:val="4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B920772"/>
    <w:multiLevelType w:val="multilevel"/>
    <w:tmpl w:val="8F9E2D42"/>
    <w:lvl w:ilvl="0">
      <w:start w:val="7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4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A753E88"/>
    <w:multiLevelType w:val="multilevel"/>
    <w:tmpl w:val="33AA6820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start w:val="1"/>
      <w:numFmt w:val="upperRoman"/>
      <w:lvlText w:val="%1.%2."/>
      <w:lvlJc w:val="left"/>
    </w:lvl>
    <w:lvl w:ilvl="2">
      <w:start w:val="1"/>
      <w:numFmt w:val="upperRoman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9"/>
  </w:num>
  <w:num w:numId="5">
    <w:abstractNumId w:val="11"/>
  </w:num>
  <w:num w:numId="6">
    <w:abstractNumId w:val="3"/>
  </w:num>
  <w:num w:numId="7">
    <w:abstractNumId w:val="5"/>
  </w:num>
  <w:num w:numId="8">
    <w:abstractNumId w:val="7"/>
  </w:num>
  <w:num w:numId="9">
    <w:abstractNumId w:val="12"/>
  </w:num>
  <w:num w:numId="10">
    <w:abstractNumId w:val="10"/>
  </w:num>
  <w:num w:numId="11">
    <w:abstractNumId w:val="4"/>
  </w:num>
  <w:num w:numId="12">
    <w:abstractNumId w:val="1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622"/>
    <w:rsid w:val="00A81622"/>
    <w:rsid w:val="00CB7930"/>
    <w:rsid w:val="00D5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DB7AF"/>
  <w15:docId w15:val="{98D156B8-F706-495B-BF11-0CEF6856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dpis2">
    <w:name w:val="Nadpis #2_"/>
    <w:basedOn w:val="Standardnpsmoodstavce"/>
    <w:link w:val="Nadpis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Nadpis1">
    <w:name w:val="Nadpis #1_"/>
    <w:basedOn w:val="Standardnpsmoodstavce"/>
    <w:link w:val="Nadpis1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paragraph" w:customStyle="1" w:styleId="Jin0">
    <w:name w:val="Jiné"/>
    <w:basedOn w:val="Normln"/>
    <w:link w:val="Jin"/>
    <w:pPr>
      <w:spacing w:line="276" w:lineRule="auto"/>
    </w:pPr>
    <w:rPr>
      <w:rFonts w:ascii="Arial" w:eastAsia="Arial" w:hAnsi="Arial" w:cs="Arial"/>
      <w:sz w:val="19"/>
      <w:szCs w:val="19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pacing w:line="276" w:lineRule="auto"/>
    </w:pPr>
    <w:rPr>
      <w:rFonts w:ascii="Arial" w:eastAsia="Arial" w:hAnsi="Arial" w:cs="Arial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pacing w:line="269" w:lineRule="auto"/>
    </w:pPr>
    <w:rPr>
      <w:rFonts w:ascii="Arial" w:eastAsia="Arial" w:hAnsi="Arial" w:cs="Arial"/>
      <w:sz w:val="19"/>
      <w:szCs w:val="19"/>
    </w:rPr>
  </w:style>
  <w:style w:type="paragraph" w:customStyle="1" w:styleId="Nadpis30">
    <w:name w:val="Nadpis #3"/>
    <w:basedOn w:val="Normln"/>
    <w:link w:val="Nadpis3"/>
    <w:pPr>
      <w:spacing w:after="210"/>
      <w:jc w:val="center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pacing w:line="302" w:lineRule="auto"/>
    </w:pPr>
    <w:rPr>
      <w:rFonts w:ascii="Arial" w:eastAsia="Arial" w:hAnsi="Arial" w:cs="Arial"/>
      <w:sz w:val="12"/>
      <w:szCs w:val="12"/>
    </w:rPr>
  </w:style>
  <w:style w:type="paragraph" w:customStyle="1" w:styleId="Nadpis20">
    <w:name w:val="Nadpis #2"/>
    <w:basedOn w:val="Normln"/>
    <w:link w:val="Nadpis2"/>
    <w:pPr>
      <w:spacing w:after="220"/>
      <w:ind w:left="1080" w:firstLine="20"/>
      <w:outlineLvl w:val="1"/>
    </w:pPr>
    <w:rPr>
      <w:rFonts w:ascii="Verdana" w:eastAsia="Verdana" w:hAnsi="Verdana" w:cs="Verdana"/>
      <w:sz w:val="30"/>
      <w:szCs w:val="30"/>
    </w:rPr>
  </w:style>
  <w:style w:type="paragraph" w:customStyle="1" w:styleId="Nadpis10">
    <w:name w:val="Nadpis #1"/>
    <w:basedOn w:val="Normln"/>
    <w:link w:val="Nadpis1"/>
    <w:pPr>
      <w:outlineLvl w:val="0"/>
    </w:pPr>
    <w:rPr>
      <w:rFonts w:ascii="Segoe UI" w:eastAsia="Segoe UI" w:hAnsi="Segoe UI" w:cs="Segoe UI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3058</Words>
  <Characters>18045</Characters>
  <Application>Microsoft Office Word</Application>
  <DocSecurity>0</DocSecurity>
  <Lines>150</Lines>
  <Paragraphs>42</Paragraphs>
  <ScaleCrop>false</ScaleCrop>
  <Company>HP Inc.</Company>
  <LinksUpToDate>false</LinksUpToDate>
  <CharactersWithSpaces>21061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2</cp:revision>
  <dcterms:created xsi:type="dcterms:W3CDTF">2024-02-06T12:05:00Z</dcterms:created>
  <dcterms:modified xsi:type="dcterms:W3CDTF">2024-02-06T12:06:00Z</dcterms:modified>
</cp:coreProperties>
</file>