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DC5BE" w14:textId="19C5AD3A" w:rsidR="00331C03" w:rsidRDefault="00331C03" w:rsidP="00331C03">
      <w:pPr>
        <w:jc w:val="center"/>
        <w:rPr>
          <w:rFonts w:cs="Arial"/>
          <w:b/>
          <w:spacing w:val="71"/>
          <w:sz w:val="28"/>
          <w:szCs w:val="21"/>
        </w:rPr>
      </w:pPr>
      <w:r w:rsidRPr="00225E24">
        <w:rPr>
          <w:rFonts w:cs="Arial"/>
          <w:b/>
          <w:spacing w:val="71"/>
          <w:sz w:val="28"/>
          <w:szCs w:val="21"/>
        </w:rPr>
        <w:t xml:space="preserve">Dohoda o </w:t>
      </w:r>
      <w:r>
        <w:rPr>
          <w:rFonts w:cs="Arial"/>
          <w:b/>
          <w:spacing w:val="71"/>
          <w:sz w:val="28"/>
          <w:szCs w:val="21"/>
        </w:rPr>
        <w:t>vypořádání</w:t>
      </w:r>
      <w:r w:rsidRPr="00225E24">
        <w:rPr>
          <w:rFonts w:cs="Arial"/>
          <w:b/>
          <w:spacing w:val="71"/>
          <w:sz w:val="28"/>
          <w:szCs w:val="21"/>
        </w:rPr>
        <w:t xml:space="preserve"> </w:t>
      </w:r>
      <w:r>
        <w:rPr>
          <w:rFonts w:cs="Arial"/>
          <w:b/>
          <w:spacing w:val="71"/>
          <w:sz w:val="28"/>
          <w:szCs w:val="21"/>
        </w:rPr>
        <w:t>bezdůvodného obohacení</w:t>
      </w:r>
    </w:p>
    <w:p w14:paraId="7F57BF5E" w14:textId="77777777" w:rsidR="00331C03" w:rsidRPr="00D90314" w:rsidRDefault="00331C03" w:rsidP="00331C03">
      <w:pPr>
        <w:jc w:val="center"/>
        <w:rPr>
          <w:rFonts w:cs="Arial"/>
          <w:sz w:val="21"/>
          <w:szCs w:val="21"/>
        </w:rPr>
      </w:pPr>
    </w:p>
    <w:p w14:paraId="645585F0" w14:textId="77777777" w:rsidR="00331C03" w:rsidRPr="00D90314" w:rsidRDefault="00331C03" w:rsidP="00331C03">
      <w:pPr>
        <w:jc w:val="center"/>
        <w:rPr>
          <w:rFonts w:cs="Arial"/>
          <w:sz w:val="21"/>
          <w:szCs w:val="21"/>
        </w:rPr>
      </w:pPr>
      <w:r w:rsidRPr="00D90314">
        <w:rPr>
          <w:rFonts w:cs="Arial"/>
          <w:sz w:val="21"/>
          <w:szCs w:val="21"/>
        </w:rPr>
        <w:t xml:space="preserve">uzavřená ve smyslu ustanovení </w:t>
      </w:r>
      <w:r w:rsidRPr="00F6144B">
        <w:rPr>
          <w:rFonts w:cs="Arial"/>
          <w:sz w:val="21"/>
          <w:szCs w:val="21"/>
        </w:rPr>
        <w:t xml:space="preserve">§ 2991 a násl. </w:t>
      </w:r>
      <w:r w:rsidRPr="00D90314">
        <w:rPr>
          <w:rFonts w:cs="Arial"/>
          <w:sz w:val="21"/>
          <w:szCs w:val="21"/>
        </w:rPr>
        <w:t>zákona č. 89/2012 Sb. občanský zákoník (dále jen „OZ</w:t>
      </w:r>
      <w:r>
        <w:rPr>
          <w:rFonts w:cs="Arial"/>
          <w:sz w:val="21"/>
          <w:szCs w:val="21"/>
        </w:rPr>
        <w:t>“</w:t>
      </w:r>
      <w:r w:rsidRPr="00D90314">
        <w:rPr>
          <w:rFonts w:cs="Arial"/>
          <w:sz w:val="21"/>
          <w:szCs w:val="21"/>
        </w:rPr>
        <w:t xml:space="preserve">), </w:t>
      </w:r>
    </w:p>
    <w:p w14:paraId="40002DB7" w14:textId="77777777" w:rsidR="00331C03" w:rsidRPr="00D90314" w:rsidRDefault="00331C03" w:rsidP="00331C03">
      <w:pPr>
        <w:jc w:val="center"/>
        <w:rPr>
          <w:rFonts w:cs="Arial"/>
          <w:sz w:val="21"/>
          <w:szCs w:val="21"/>
        </w:rPr>
      </w:pPr>
      <w:r w:rsidRPr="00D90314">
        <w:rPr>
          <w:rFonts w:cs="Arial"/>
          <w:sz w:val="21"/>
          <w:szCs w:val="21"/>
        </w:rPr>
        <w:t xml:space="preserve">evidovaná u STC pod č. </w:t>
      </w:r>
      <w:r w:rsidRPr="00856F86">
        <w:rPr>
          <w:rFonts w:cs="Arial"/>
          <w:sz w:val="21"/>
          <w:szCs w:val="21"/>
        </w:rPr>
        <w:t>084/PRU/2023</w:t>
      </w:r>
      <w:r>
        <w:rPr>
          <w:rFonts w:cs="Arial"/>
          <w:sz w:val="21"/>
          <w:szCs w:val="21"/>
        </w:rPr>
        <w:t xml:space="preserve"> </w:t>
      </w:r>
      <w:r w:rsidRPr="00D90314">
        <w:rPr>
          <w:rFonts w:cs="Arial"/>
          <w:sz w:val="21"/>
          <w:szCs w:val="21"/>
        </w:rPr>
        <w:t xml:space="preserve">a evidovaná u </w:t>
      </w:r>
      <w:r>
        <w:rPr>
          <w:rFonts w:cs="Arial"/>
          <w:sz w:val="21"/>
          <w:szCs w:val="21"/>
        </w:rPr>
        <w:t xml:space="preserve">dodavatele </w:t>
      </w:r>
      <w:r w:rsidRPr="00D90314">
        <w:rPr>
          <w:rFonts w:cs="Arial"/>
          <w:sz w:val="21"/>
          <w:szCs w:val="21"/>
        </w:rPr>
        <w:t xml:space="preserve">pod č. </w:t>
      </w:r>
      <w:proofErr w:type="gramStart"/>
      <w:r>
        <w:rPr>
          <w:rFonts w:cs="Arial"/>
          <w:sz w:val="21"/>
          <w:szCs w:val="21"/>
        </w:rPr>
        <w:t>…….</w:t>
      </w:r>
      <w:proofErr w:type="gramEnd"/>
      <w:r>
        <w:rPr>
          <w:rFonts w:cs="Arial"/>
          <w:sz w:val="21"/>
          <w:szCs w:val="21"/>
        </w:rPr>
        <w:t>.</w:t>
      </w:r>
    </w:p>
    <w:p w14:paraId="61E6A40A" w14:textId="77777777" w:rsidR="00331C03" w:rsidRPr="00D90314" w:rsidRDefault="00331C03" w:rsidP="00331C03">
      <w:pPr>
        <w:jc w:val="center"/>
        <w:rPr>
          <w:rFonts w:cs="Arial"/>
          <w:sz w:val="21"/>
          <w:szCs w:val="21"/>
        </w:rPr>
      </w:pPr>
      <w:r w:rsidRPr="00D90314">
        <w:rPr>
          <w:rFonts w:cs="Arial"/>
          <w:sz w:val="21"/>
          <w:szCs w:val="21"/>
        </w:rPr>
        <w:t>(dále jen „</w:t>
      </w:r>
      <w:r>
        <w:rPr>
          <w:rFonts w:cs="Arial"/>
          <w:b/>
          <w:bCs/>
          <w:sz w:val="21"/>
          <w:szCs w:val="21"/>
        </w:rPr>
        <w:t>D</w:t>
      </w:r>
      <w:r w:rsidRPr="009A5E96">
        <w:rPr>
          <w:rFonts w:cs="Arial"/>
          <w:b/>
          <w:bCs/>
          <w:sz w:val="21"/>
          <w:szCs w:val="21"/>
        </w:rPr>
        <w:t>ohoda</w:t>
      </w:r>
      <w:r w:rsidRPr="00D90314">
        <w:rPr>
          <w:rFonts w:cs="Arial"/>
          <w:sz w:val="21"/>
          <w:szCs w:val="21"/>
        </w:rPr>
        <w:t>“)</w:t>
      </w:r>
    </w:p>
    <w:p w14:paraId="682FF650" w14:textId="77777777" w:rsidR="00331C03" w:rsidRPr="00D90314" w:rsidRDefault="00331C03" w:rsidP="00331C03">
      <w:pPr>
        <w:rPr>
          <w:rFonts w:cs="Arial"/>
          <w:b/>
          <w:sz w:val="21"/>
          <w:szCs w:val="21"/>
        </w:rPr>
      </w:pPr>
    </w:p>
    <w:p w14:paraId="13093D5F" w14:textId="77777777" w:rsidR="00331C03" w:rsidRPr="00D90314" w:rsidRDefault="00331C03" w:rsidP="00331C03">
      <w:pPr>
        <w:rPr>
          <w:rFonts w:cs="Arial"/>
          <w:sz w:val="21"/>
          <w:szCs w:val="21"/>
        </w:rPr>
      </w:pPr>
    </w:p>
    <w:p w14:paraId="648424F9" w14:textId="77777777" w:rsidR="00331C03" w:rsidRPr="00D90314" w:rsidRDefault="00331C03" w:rsidP="00331C03">
      <w:pPr>
        <w:rPr>
          <w:rFonts w:cs="Arial"/>
          <w:sz w:val="21"/>
          <w:szCs w:val="21"/>
        </w:rPr>
      </w:pPr>
      <w:r w:rsidRPr="00D90314">
        <w:rPr>
          <w:rFonts w:cs="Arial"/>
          <w:sz w:val="21"/>
          <w:szCs w:val="21"/>
        </w:rPr>
        <w:t>Smluvní strany:</w:t>
      </w:r>
    </w:p>
    <w:p w14:paraId="3C8B5EE4" w14:textId="77777777" w:rsidR="00331C03" w:rsidRPr="00D90314" w:rsidRDefault="00331C03" w:rsidP="00331C03">
      <w:pPr>
        <w:rPr>
          <w:rFonts w:cs="Arial"/>
          <w:b/>
          <w:sz w:val="21"/>
          <w:szCs w:val="21"/>
        </w:rPr>
      </w:pPr>
    </w:p>
    <w:p w14:paraId="49C42306" w14:textId="77777777" w:rsidR="00331C03" w:rsidRPr="00D90314" w:rsidRDefault="00331C03" w:rsidP="00331C03">
      <w:pPr>
        <w:rPr>
          <w:rFonts w:cs="Arial"/>
          <w:b/>
          <w:sz w:val="21"/>
          <w:szCs w:val="21"/>
        </w:rPr>
      </w:pPr>
      <w:r w:rsidRPr="00D90314">
        <w:rPr>
          <w:rFonts w:cs="Arial"/>
          <w:b/>
          <w:sz w:val="21"/>
          <w:szCs w:val="21"/>
        </w:rPr>
        <w:t>S</w:t>
      </w:r>
      <w:r>
        <w:rPr>
          <w:rFonts w:cs="Arial"/>
          <w:b/>
          <w:sz w:val="21"/>
          <w:szCs w:val="21"/>
        </w:rPr>
        <w:t>tátní tiskárna cenin</w:t>
      </w:r>
      <w:r w:rsidRPr="00D90314">
        <w:rPr>
          <w:rFonts w:cs="Arial"/>
          <w:b/>
          <w:sz w:val="21"/>
          <w:szCs w:val="21"/>
        </w:rPr>
        <w:t>, s</w:t>
      </w:r>
      <w:r>
        <w:rPr>
          <w:rFonts w:cs="Arial"/>
          <w:b/>
          <w:sz w:val="21"/>
          <w:szCs w:val="21"/>
        </w:rPr>
        <w:t xml:space="preserve">. </w:t>
      </w:r>
      <w:r w:rsidRPr="00D90314">
        <w:rPr>
          <w:rFonts w:cs="Arial"/>
          <w:b/>
          <w:sz w:val="21"/>
          <w:szCs w:val="21"/>
        </w:rPr>
        <w:t>p</w:t>
      </w:r>
      <w:r>
        <w:rPr>
          <w:rFonts w:cs="Arial"/>
          <w:b/>
          <w:sz w:val="21"/>
          <w:szCs w:val="21"/>
        </w:rPr>
        <w:t>.</w:t>
      </w:r>
    </w:p>
    <w:p w14:paraId="048080FD" w14:textId="77777777" w:rsidR="00331C03" w:rsidRPr="00D90314" w:rsidRDefault="00331C03" w:rsidP="00331C03">
      <w:pPr>
        <w:tabs>
          <w:tab w:val="left" w:pos="0"/>
        </w:tabs>
        <w:jc w:val="left"/>
        <w:rPr>
          <w:rFonts w:cs="Arial"/>
          <w:sz w:val="21"/>
          <w:szCs w:val="21"/>
        </w:rPr>
      </w:pPr>
      <w:r w:rsidRPr="00D90314">
        <w:rPr>
          <w:rFonts w:cs="Arial"/>
          <w:sz w:val="21"/>
          <w:szCs w:val="21"/>
        </w:rPr>
        <w:t>se sídlem</w:t>
      </w:r>
      <w:r>
        <w:rPr>
          <w:rFonts w:cs="Arial"/>
          <w:sz w:val="21"/>
          <w:szCs w:val="21"/>
        </w:rPr>
        <w:t xml:space="preserve"> </w:t>
      </w:r>
      <w:r w:rsidRPr="00D90314">
        <w:rPr>
          <w:rFonts w:cs="Arial"/>
          <w:sz w:val="21"/>
          <w:szCs w:val="21"/>
        </w:rPr>
        <w:t xml:space="preserve">Růžová </w:t>
      </w:r>
      <w:r>
        <w:rPr>
          <w:rFonts w:cs="Arial"/>
          <w:sz w:val="21"/>
          <w:szCs w:val="21"/>
        </w:rPr>
        <w:t>943/</w:t>
      </w:r>
      <w:r w:rsidRPr="00D90314">
        <w:rPr>
          <w:rFonts w:cs="Arial"/>
          <w:sz w:val="21"/>
          <w:szCs w:val="21"/>
        </w:rPr>
        <w:t>6</w:t>
      </w:r>
      <w:r>
        <w:rPr>
          <w:rFonts w:cs="Arial"/>
          <w:sz w:val="21"/>
          <w:szCs w:val="21"/>
        </w:rPr>
        <w:t>, Nové Město, 110 00 Praha 1</w:t>
      </w:r>
    </w:p>
    <w:p w14:paraId="50E11B4A" w14:textId="77777777" w:rsidR="00331C03" w:rsidRPr="00D90314" w:rsidRDefault="00331C03" w:rsidP="00331C03">
      <w:pPr>
        <w:tabs>
          <w:tab w:val="left" w:pos="0"/>
        </w:tabs>
        <w:jc w:val="left"/>
        <w:rPr>
          <w:rFonts w:cs="Arial"/>
          <w:sz w:val="21"/>
          <w:szCs w:val="21"/>
        </w:rPr>
      </w:pPr>
      <w:r w:rsidRPr="00D90314">
        <w:rPr>
          <w:rFonts w:cs="Arial"/>
          <w:sz w:val="21"/>
          <w:szCs w:val="21"/>
        </w:rPr>
        <w:t xml:space="preserve">zapsaná v obchodním rejstříku vedeném Městským soudem v Praze, oddíl A LX, vložka 296 </w:t>
      </w:r>
    </w:p>
    <w:p w14:paraId="66E0B441" w14:textId="77777777" w:rsidR="00331C03" w:rsidRPr="00D90314" w:rsidRDefault="00331C03" w:rsidP="00331C03">
      <w:pPr>
        <w:tabs>
          <w:tab w:val="left" w:pos="0"/>
        </w:tabs>
        <w:jc w:val="left"/>
        <w:rPr>
          <w:rFonts w:cs="Arial"/>
          <w:sz w:val="21"/>
          <w:szCs w:val="21"/>
        </w:rPr>
      </w:pPr>
      <w:r w:rsidRPr="00D90314">
        <w:rPr>
          <w:rFonts w:cs="Arial"/>
          <w:sz w:val="21"/>
          <w:szCs w:val="21"/>
        </w:rPr>
        <w:t xml:space="preserve">zastoupená: </w:t>
      </w:r>
      <w:r w:rsidRPr="00D90314">
        <w:rPr>
          <w:rFonts w:cs="Arial"/>
          <w:sz w:val="21"/>
          <w:szCs w:val="21"/>
        </w:rPr>
        <w:tab/>
      </w:r>
      <w:r w:rsidRPr="00D90314">
        <w:rPr>
          <w:rFonts w:cs="Arial"/>
          <w:sz w:val="21"/>
          <w:szCs w:val="21"/>
        </w:rPr>
        <w:tab/>
      </w:r>
      <w:r w:rsidRPr="00D90314">
        <w:rPr>
          <w:rFonts w:cs="Arial"/>
          <w:b/>
          <w:sz w:val="21"/>
          <w:szCs w:val="21"/>
        </w:rPr>
        <w:t xml:space="preserve">Tomášem Hebelkou, </w:t>
      </w:r>
      <w:proofErr w:type="spellStart"/>
      <w:r w:rsidRPr="00D90314">
        <w:rPr>
          <w:rFonts w:cs="Arial"/>
          <w:b/>
          <w:sz w:val="21"/>
          <w:szCs w:val="21"/>
        </w:rPr>
        <w:t>MSc</w:t>
      </w:r>
      <w:proofErr w:type="spellEnd"/>
      <w:r w:rsidRPr="00D90314">
        <w:rPr>
          <w:rFonts w:cs="Arial"/>
          <w:b/>
          <w:sz w:val="21"/>
          <w:szCs w:val="21"/>
        </w:rPr>
        <w:t xml:space="preserve">, </w:t>
      </w:r>
      <w:r w:rsidRPr="00D90314">
        <w:rPr>
          <w:rFonts w:cs="Arial"/>
          <w:sz w:val="21"/>
          <w:szCs w:val="21"/>
        </w:rPr>
        <w:t>generálním ředitelem</w:t>
      </w:r>
    </w:p>
    <w:p w14:paraId="557021AA" w14:textId="77777777" w:rsidR="00331C03" w:rsidRPr="00D90314" w:rsidRDefault="00331C03" w:rsidP="00331C03">
      <w:pPr>
        <w:tabs>
          <w:tab w:val="left" w:pos="0"/>
        </w:tabs>
        <w:jc w:val="left"/>
        <w:rPr>
          <w:rFonts w:cs="Arial"/>
          <w:sz w:val="21"/>
          <w:szCs w:val="21"/>
        </w:rPr>
      </w:pPr>
      <w:r w:rsidRPr="00D90314">
        <w:rPr>
          <w:rFonts w:cs="Arial"/>
          <w:sz w:val="21"/>
          <w:szCs w:val="21"/>
        </w:rPr>
        <w:t>IČO:</w:t>
      </w:r>
      <w:r w:rsidRPr="00D90314">
        <w:rPr>
          <w:rFonts w:cs="Arial"/>
          <w:sz w:val="21"/>
          <w:szCs w:val="21"/>
        </w:rPr>
        <w:tab/>
      </w:r>
      <w:r w:rsidRPr="00D90314">
        <w:rPr>
          <w:rFonts w:cs="Arial"/>
          <w:sz w:val="21"/>
          <w:szCs w:val="21"/>
        </w:rPr>
        <w:tab/>
      </w:r>
      <w:r w:rsidRPr="00D90314">
        <w:rPr>
          <w:rFonts w:cs="Arial"/>
          <w:sz w:val="21"/>
          <w:szCs w:val="21"/>
        </w:rPr>
        <w:tab/>
        <w:t>00001279</w:t>
      </w:r>
    </w:p>
    <w:p w14:paraId="49C860DB" w14:textId="77777777" w:rsidR="00331C03" w:rsidRPr="00D90314" w:rsidRDefault="00331C03" w:rsidP="00331C03">
      <w:pPr>
        <w:tabs>
          <w:tab w:val="left" w:pos="0"/>
        </w:tabs>
        <w:jc w:val="left"/>
        <w:rPr>
          <w:rFonts w:cs="Arial"/>
          <w:sz w:val="21"/>
          <w:szCs w:val="21"/>
        </w:rPr>
      </w:pPr>
      <w:r w:rsidRPr="00D90314">
        <w:rPr>
          <w:rFonts w:cs="Arial"/>
          <w:sz w:val="21"/>
          <w:szCs w:val="21"/>
        </w:rPr>
        <w:t>DIČ:</w:t>
      </w:r>
      <w:r w:rsidRPr="00D90314">
        <w:rPr>
          <w:rFonts w:cs="Arial"/>
          <w:sz w:val="21"/>
          <w:szCs w:val="21"/>
        </w:rPr>
        <w:tab/>
      </w:r>
      <w:r w:rsidRPr="00D90314">
        <w:rPr>
          <w:rFonts w:cs="Arial"/>
          <w:sz w:val="21"/>
          <w:szCs w:val="21"/>
        </w:rPr>
        <w:tab/>
      </w:r>
      <w:r w:rsidRPr="00D90314">
        <w:rPr>
          <w:rFonts w:cs="Arial"/>
          <w:sz w:val="21"/>
          <w:szCs w:val="21"/>
        </w:rPr>
        <w:tab/>
        <w:t>CZ00001279</w:t>
      </w:r>
    </w:p>
    <w:p w14:paraId="27389331" w14:textId="77777777" w:rsidR="00331C03" w:rsidRPr="00D90314" w:rsidRDefault="00331C03" w:rsidP="00331C03">
      <w:pPr>
        <w:tabs>
          <w:tab w:val="left" w:pos="0"/>
        </w:tabs>
        <w:rPr>
          <w:rFonts w:cs="Arial"/>
          <w:sz w:val="21"/>
          <w:szCs w:val="21"/>
        </w:rPr>
      </w:pPr>
      <w:r w:rsidRPr="00D90314">
        <w:rPr>
          <w:rFonts w:cs="Arial"/>
          <w:sz w:val="21"/>
          <w:szCs w:val="21"/>
        </w:rPr>
        <w:t xml:space="preserve">bank. spojení: </w:t>
      </w:r>
      <w:r w:rsidRPr="00D90314">
        <w:rPr>
          <w:rFonts w:cs="Arial"/>
          <w:sz w:val="21"/>
          <w:szCs w:val="21"/>
        </w:rPr>
        <w:tab/>
      </w:r>
      <w:r>
        <w:rPr>
          <w:rFonts w:cs="Arial"/>
          <w:sz w:val="21"/>
          <w:szCs w:val="21"/>
        </w:rPr>
        <w:tab/>
      </w:r>
      <w:proofErr w:type="spellStart"/>
      <w:r w:rsidRPr="00D90314">
        <w:rPr>
          <w:rFonts w:cs="Arial"/>
          <w:sz w:val="21"/>
          <w:szCs w:val="21"/>
        </w:rPr>
        <w:t>UniCredit</w:t>
      </w:r>
      <w:proofErr w:type="spellEnd"/>
      <w:r w:rsidRPr="00D90314">
        <w:rPr>
          <w:rFonts w:cs="Arial"/>
          <w:sz w:val="21"/>
          <w:szCs w:val="21"/>
        </w:rPr>
        <w:t xml:space="preserve"> Bank Czech Republic and Slovakia, a.s. </w:t>
      </w:r>
    </w:p>
    <w:p w14:paraId="40738C47" w14:textId="77777777" w:rsidR="00331C03" w:rsidRPr="00D90314" w:rsidRDefault="00331C03" w:rsidP="00331C03">
      <w:pPr>
        <w:tabs>
          <w:tab w:val="left" w:pos="0"/>
        </w:tabs>
        <w:rPr>
          <w:rFonts w:cs="Arial"/>
          <w:sz w:val="21"/>
          <w:szCs w:val="21"/>
        </w:rPr>
      </w:pPr>
      <w:r w:rsidRPr="00D90314">
        <w:rPr>
          <w:rFonts w:cs="Arial"/>
          <w:sz w:val="21"/>
          <w:szCs w:val="21"/>
        </w:rPr>
        <w:t xml:space="preserve">č. účtu: </w:t>
      </w:r>
      <w:r w:rsidRPr="00D90314">
        <w:rPr>
          <w:rFonts w:cs="Arial"/>
          <w:sz w:val="21"/>
          <w:szCs w:val="21"/>
        </w:rPr>
        <w:tab/>
      </w:r>
      <w:r w:rsidRPr="00D90314">
        <w:rPr>
          <w:rFonts w:cs="Arial"/>
          <w:sz w:val="21"/>
          <w:szCs w:val="21"/>
        </w:rPr>
        <w:tab/>
        <w:t>200210002/2700</w:t>
      </w:r>
    </w:p>
    <w:p w14:paraId="2BD95297" w14:textId="77777777" w:rsidR="00331C03" w:rsidRPr="00D90314" w:rsidRDefault="00331C03" w:rsidP="00331C03">
      <w:pPr>
        <w:tabs>
          <w:tab w:val="left" w:pos="0"/>
        </w:tabs>
        <w:jc w:val="left"/>
        <w:rPr>
          <w:rFonts w:cs="Arial"/>
          <w:sz w:val="21"/>
          <w:szCs w:val="21"/>
        </w:rPr>
      </w:pPr>
    </w:p>
    <w:p w14:paraId="4B4239AE" w14:textId="77777777" w:rsidR="00331C03" w:rsidRPr="00D90314" w:rsidRDefault="00331C03" w:rsidP="00331C03">
      <w:pPr>
        <w:tabs>
          <w:tab w:val="left" w:pos="0"/>
        </w:tabs>
        <w:jc w:val="left"/>
        <w:rPr>
          <w:rFonts w:cs="Arial"/>
          <w:sz w:val="21"/>
          <w:szCs w:val="21"/>
        </w:rPr>
      </w:pPr>
      <w:r w:rsidRPr="00D90314">
        <w:rPr>
          <w:rFonts w:cs="Arial"/>
          <w:sz w:val="21"/>
          <w:szCs w:val="21"/>
        </w:rPr>
        <w:t>(dále jen jako „STC“)</w:t>
      </w:r>
    </w:p>
    <w:p w14:paraId="46ABA559" w14:textId="77777777" w:rsidR="00331C03" w:rsidRPr="00D90314" w:rsidRDefault="00331C03" w:rsidP="00331C03">
      <w:pPr>
        <w:rPr>
          <w:rFonts w:cs="Arial"/>
          <w:b/>
          <w:sz w:val="21"/>
          <w:szCs w:val="21"/>
        </w:rPr>
      </w:pPr>
    </w:p>
    <w:p w14:paraId="41F318B4" w14:textId="77777777" w:rsidR="00331C03" w:rsidRPr="00D90314" w:rsidRDefault="00331C03" w:rsidP="00331C03">
      <w:pPr>
        <w:rPr>
          <w:rFonts w:cs="Arial"/>
          <w:b/>
          <w:sz w:val="21"/>
          <w:szCs w:val="21"/>
        </w:rPr>
      </w:pPr>
      <w:r w:rsidRPr="00D90314">
        <w:rPr>
          <w:rFonts w:cs="Arial"/>
          <w:b/>
          <w:sz w:val="21"/>
          <w:szCs w:val="21"/>
        </w:rPr>
        <w:t>a</w:t>
      </w:r>
    </w:p>
    <w:p w14:paraId="26079546" w14:textId="77777777" w:rsidR="00331C03" w:rsidRPr="00885820" w:rsidRDefault="00331C03" w:rsidP="00331C03">
      <w:pPr>
        <w:autoSpaceDE w:val="0"/>
        <w:autoSpaceDN w:val="0"/>
        <w:adjustRightInd w:val="0"/>
        <w:rPr>
          <w:rFonts w:cs="Arial"/>
          <w:b/>
          <w:sz w:val="21"/>
          <w:szCs w:val="21"/>
        </w:rPr>
      </w:pPr>
      <w:r w:rsidRPr="00885820">
        <w:rPr>
          <w:rFonts w:cs="Arial"/>
          <w:b/>
          <w:sz w:val="21"/>
          <w:szCs w:val="21"/>
        </w:rPr>
        <w:tab/>
      </w:r>
    </w:p>
    <w:p w14:paraId="0BF656C7" w14:textId="77777777" w:rsidR="00331C03" w:rsidRDefault="00331C03" w:rsidP="00331C03">
      <w:pPr>
        <w:autoSpaceDE w:val="0"/>
        <w:autoSpaceDN w:val="0"/>
        <w:adjustRightInd w:val="0"/>
        <w:rPr>
          <w:rFonts w:cs="Arial"/>
          <w:b/>
          <w:sz w:val="21"/>
          <w:szCs w:val="21"/>
        </w:rPr>
      </w:pPr>
      <w:r>
        <w:rPr>
          <w:rFonts w:cs="Arial"/>
          <w:b/>
          <w:sz w:val="21"/>
          <w:szCs w:val="21"/>
        </w:rPr>
        <w:t>ALPAZEL spol. s.r.o.</w:t>
      </w:r>
    </w:p>
    <w:p w14:paraId="046BDA8D" w14:textId="77777777" w:rsidR="00331C03" w:rsidRDefault="00331C03" w:rsidP="00331C03">
      <w:pPr>
        <w:autoSpaceDE w:val="0"/>
        <w:autoSpaceDN w:val="0"/>
        <w:adjustRightInd w:val="0"/>
        <w:rPr>
          <w:rFonts w:cs="Arial"/>
          <w:sz w:val="21"/>
          <w:szCs w:val="21"/>
        </w:rPr>
      </w:pPr>
      <w:r w:rsidRPr="00EB2009">
        <w:rPr>
          <w:rFonts w:cs="Arial"/>
          <w:sz w:val="21"/>
          <w:szCs w:val="21"/>
        </w:rPr>
        <w:t>se sídlem</w:t>
      </w:r>
      <w:r>
        <w:rPr>
          <w:rFonts w:cs="Arial"/>
          <w:sz w:val="21"/>
          <w:szCs w:val="21"/>
        </w:rPr>
        <w:t xml:space="preserve"> Seifertova 561/45, Žižkov, 130 00 Praha 3</w:t>
      </w:r>
    </w:p>
    <w:p w14:paraId="38AC06ED" w14:textId="77777777" w:rsidR="00331C03" w:rsidRPr="00191707" w:rsidRDefault="00331C03" w:rsidP="00331C03">
      <w:pPr>
        <w:autoSpaceDE w:val="0"/>
        <w:autoSpaceDN w:val="0"/>
        <w:adjustRightInd w:val="0"/>
        <w:rPr>
          <w:rFonts w:cs="Arial"/>
          <w:sz w:val="21"/>
          <w:szCs w:val="21"/>
        </w:rPr>
      </w:pPr>
      <w:r w:rsidRPr="00720EE2">
        <w:rPr>
          <w:rFonts w:cs="Arial"/>
          <w:sz w:val="21"/>
          <w:szCs w:val="21"/>
        </w:rPr>
        <w:t xml:space="preserve">zapsána v obchodním </w:t>
      </w:r>
      <w:r w:rsidRPr="00191707">
        <w:rPr>
          <w:rFonts w:cs="Arial"/>
          <w:sz w:val="21"/>
          <w:szCs w:val="21"/>
        </w:rPr>
        <w:t xml:space="preserve">rejstříku vedeném </w:t>
      </w:r>
      <w:r>
        <w:rPr>
          <w:rFonts w:cs="Arial"/>
          <w:sz w:val="21"/>
          <w:szCs w:val="21"/>
        </w:rPr>
        <w:t>Městským soudem v Praze</w:t>
      </w:r>
      <w:r w:rsidRPr="00191707">
        <w:rPr>
          <w:rFonts w:cs="Arial"/>
          <w:sz w:val="21"/>
          <w:szCs w:val="21"/>
        </w:rPr>
        <w:t xml:space="preserve">, oddíl C, vložka </w:t>
      </w:r>
      <w:r>
        <w:rPr>
          <w:rFonts w:cs="Arial"/>
          <w:sz w:val="21"/>
          <w:szCs w:val="21"/>
        </w:rPr>
        <w:t>43295</w:t>
      </w:r>
    </w:p>
    <w:p w14:paraId="3A927250" w14:textId="77777777" w:rsidR="00331C03" w:rsidRPr="00191707" w:rsidRDefault="00331C03" w:rsidP="00331C03">
      <w:pPr>
        <w:autoSpaceDE w:val="0"/>
        <w:autoSpaceDN w:val="0"/>
        <w:adjustRightInd w:val="0"/>
        <w:rPr>
          <w:rFonts w:cs="Arial"/>
          <w:sz w:val="21"/>
          <w:szCs w:val="21"/>
        </w:rPr>
      </w:pPr>
      <w:r w:rsidRPr="00191707">
        <w:rPr>
          <w:rFonts w:cs="Arial"/>
          <w:sz w:val="21"/>
          <w:szCs w:val="21"/>
        </w:rPr>
        <w:t xml:space="preserve">zastoupená: </w:t>
      </w:r>
      <w:r w:rsidRPr="00191707">
        <w:rPr>
          <w:rFonts w:cs="Arial"/>
          <w:sz w:val="21"/>
          <w:szCs w:val="21"/>
        </w:rPr>
        <w:tab/>
      </w:r>
      <w:r w:rsidRPr="00191707">
        <w:rPr>
          <w:rFonts w:cs="Arial"/>
          <w:sz w:val="21"/>
          <w:szCs w:val="21"/>
        </w:rPr>
        <w:tab/>
      </w:r>
      <w:r>
        <w:rPr>
          <w:rFonts w:cs="Arial"/>
          <w:b/>
          <w:bCs/>
          <w:sz w:val="21"/>
          <w:szCs w:val="21"/>
        </w:rPr>
        <w:t>Ing. Romanem Holíkem</w:t>
      </w:r>
      <w:r>
        <w:rPr>
          <w:rFonts w:cs="Arial"/>
          <w:sz w:val="21"/>
          <w:szCs w:val="21"/>
        </w:rPr>
        <w:t>, jednatelem</w:t>
      </w:r>
    </w:p>
    <w:p w14:paraId="1F383417" w14:textId="77777777" w:rsidR="00331C03" w:rsidRPr="00191707" w:rsidRDefault="00331C03" w:rsidP="00331C03">
      <w:pPr>
        <w:autoSpaceDE w:val="0"/>
        <w:autoSpaceDN w:val="0"/>
        <w:adjustRightInd w:val="0"/>
        <w:rPr>
          <w:rFonts w:cs="Arial"/>
          <w:sz w:val="21"/>
          <w:szCs w:val="21"/>
        </w:rPr>
      </w:pPr>
      <w:r w:rsidRPr="00191707">
        <w:rPr>
          <w:rFonts w:cs="Arial"/>
          <w:sz w:val="21"/>
          <w:szCs w:val="21"/>
        </w:rPr>
        <w:t xml:space="preserve">IČO: </w:t>
      </w:r>
      <w:r w:rsidRPr="00191707">
        <w:rPr>
          <w:rFonts w:cs="Arial"/>
          <w:sz w:val="21"/>
          <w:szCs w:val="21"/>
        </w:rPr>
        <w:tab/>
      </w:r>
      <w:r w:rsidRPr="00191707">
        <w:rPr>
          <w:rFonts w:cs="Arial"/>
          <w:sz w:val="21"/>
          <w:szCs w:val="21"/>
        </w:rPr>
        <w:tab/>
      </w:r>
      <w:r w:rsidRPr="00191707">
        <w:rPr>
          <w:rFonts w:cs="Arial"/>
          <w:sz w:val="21"/>
          <w:szCs w:val="21"/>
        </w:rPr>
        <w:tab/>
      </w:r>
      <w:r>
        <w:rPr>
          <w:rFonts w:cs="Arial"/>
          <w:sz w:val="21"/>
          <w:szCs w:val="21"/>
        </w:rPr>
        <w:t>61063363</w:t>
      </w:r>
    </w:p>
    <w:p w14:paraId="4A3325B4" w14:textId="77777777" w:rsidR="00331C03" w:rsidRPr="00191707" w:rsidRDefault="00331C03" w:rsidP="00331C03">
      <w:pPr>
        <w:autoSpaceDE w:val="0"/>
        <w:autoSpaceDN w:val="0"/>
        <w:adjustRightInd w:val="0"/>
        <w:rPr>
          <w:rFonts w:cs="Arial"/>
          <w:sz w:val="21"/>
          <w:szCs w:val="21"/>
        </w:rPr>
      </w:pPr>
      <w:r w:rsidRPr="00191707">
        <w:rPr>
          <w:rFonts w:cs="Arial"/>
          <w:sz w:val="21"/>
          <w:szCs w:val="21"/>
        </w:rPr>
        <w:t xml:space="preserve">DIČ: </w:t>
      </w:r>
      <w:r w:rsidRPr="00191707">
        <w:rPr>
          <w:rFonts w:cs="Arial"/>
          <w:sz w:val="21"/>
          <w:szCs w:val="21"/>
        </w:rPr>
        <w:tab/>
      </w:r>
      <w:r w:rsidRPr="00191707">
        <w:rPr>
          <w:rFonts w:cs="Arial"/>
          <w:sz w:val="21"/>
          <w:szCs w:val="21"/>
        </w:rPr>
        <w:tab/>
      </w:r>
      <w:r w:rsidRPr="00191707">
        <w:rPr>
          <w:rFonts w:cs="Arial"/>
          <w:sz w:val="21"/>
          <w:szCs w:val="21"/>
        </w:rPr>
        <w:tab/>
        <w:t>CZ</w:t>
      </w:r>
      <w:r>
        <w:rPr>
          <w:rFonts w:cs="Arial"/>
          <w:sz w:val="21"/>
          <w:szCs w:val="21"/>
        </w:rPr>
        <w:t>61063363</w:t>
      </w:r>
    </w:p>
    <w:p w14:paraId="273A51F2" w14:textId="77777777" w:rsidR="00331C03" w:rsidRPr="00191707" w:rsidRDefault="00331C03" w:rsidP="00331C03">
      <w:pPr>
        <w:autoSpaceDE w:val="0"/>
        <w:autoSpaceDN w:val="0"/>
        <w:adjustRightInd w:val="0"/>
        <w:rPr>
          <w:rFonts w:cs="Arial"/>
          <w:sz w:val="21"/>
          <w:szCs w:val="21"/>
        </w:rPr>
      </w:pPr>
      <w:r>
        <w:rPr>
          <w:rFonts w:cs="Arial"/>
          <w:sz w:val="21"/>
          <w:szCs w:val="21"/>
        </w:rPr>
        <w:t>b</w:t>
      </w:r>
      <w:r w:rsidRPr="00191707">
        <w:rPr>
          <w:rFonts w:cs="Arial"/>
          <w:sz w:val="21"/>
          <w:szCs w:val="21"/>
        </w:rPr>
        <w:t xml:space="preserve">ank. spojení: </w:t>
      </w:r>
      <w:r w:rsidRPr="00191707">
        <w:rPr>
          <w:rFonts w:cs="Arial"/>
          <w:sz w:val="21"/>
          <w:szCs w:val="21"/>
        </w:rPr>
        <w:tab/>
      </w:r>
      <w:r w:rsidRPr="00191707">
        <w:rPr>
          <w:rFonts w:cs="Arial"/>
          <w:sz w:val="21"/>
          <w:szCs w:val="21"/>
        </w:rPr>
        <w:tab/>
      </w:r>
    </w:p>
    <w:p w14:paraId="03666571" w14:textId="77777777" w:rsidR="00331C03" w:rsidRPr="00191707" w:rsidRDefault="00331C03" w:rsidP="00331C03">
      <w:pPr>
        <w:autoSpaceDE w:val="0"/>
        <w:autoSpaceDN w:val="0"/>
        <w:adjustRightInd w:val="0"/>
        <w:rPr>
          <w:rFonts w:cs="Arial"/>
          <w:sz w:val="21"/>
          <w:szCs w:val="21"/>
        </w:rPr>
      </w:pPr>
      <w:r>
        <w:rPr>
          <w:rFonts w:cs="Arial"/>
          <w:sz w:val="21"/>
          <w:szCs w:val="21"/>
        </w:rPr>
        <w:t>č</w:t>
      </w:r>
      <w:r w:rsidRPr="00191707">
        <w:rPr>
          <w:rFonts w:cs="Arial"/>
          <w:sz w:val="21"/>
          <w:szCs w:val="21"/>
        </w:rPr>
        <w:t xml:space="preserve">. účtu: </w:t>
      </w:r>
      <w:r w:rsidRPr="00191707">
        <w:rPr>
          <w:rFonts w:cs="Arial"/>
          <w:sz w:val="21"/>
          <w:szCs w:val="21"/>
        </w:rPr>
        <w:tab/>
      </w:r>
      <w:r w:rsidRPr="00191707">
        <w:rPr>
          <w:rFonts w:cs="Arial"/>
          <w:sz w:val="21"/>
          <w:szCs w:val="21"/>
        </w:rPr>
        <w:tab/>
      </w:r>
    </w:p>
    <w:p w14:paraId="0A4E6031" w14:textId="77777777" w:rsidR="00331C03" w:rsidRPr="00D90314" w:rsidRDefault="00331C03" w:rsidP="00331C03">
      <w:pPr>
        <w:rPr>
          <w:rFonts w:cs="Arial"/>
          <w:sz w:val="21"/>
          <w:szCs w:val="21"/>
        </w:rPr>
      </w:pPr>
    </w:p>
    <w:p w14:paraId="7BCCFDDB" w14:textId="77777777" w:rsidR="00331C03" w:rsidRPr="00D90314" w:rsidRDefault="00331C03" w:rsidP="00331C03">
      <w:pPr>
        <w:rPr>
          <w:rFonts w:cs="Arial"/>
          <w:sz w:val="21"/>
          <w:szCs w:val="21"/>
        </w:rPr>
      </w:pPr>
      <w:r>
        <w:rPr>
          <w:rFonts w:cs="Arial"/>
          <w:sz w:val="21"/>
          <w:szCs w:val="21"/>
        </w:rPr>
        <w:t xml:space="preserve">(dále </w:t>
      </w:r>
      <w:r w:rsidRPr="00D90314">
        <w:rPr>
          <w:rFonts w:cs="Arial"/>
          <w:sz w:val="21"/>
          <w:szCs w:val="21"/>
        </w:rPr>
        <w:t>jako „</w:t>
      </w:r>
      <w:r>
        <w:rPr>
          <w:rFonts w:cs="Arial"/>
          <w:sz w:val="21"/>
          <w:szCs w:val="21"/>
        </w:rPr>
        <w:t>ALPAZEL</w:t>
      </w:r>
      <w:r w:rsidRPr="00D90314">
        <w:rPr>
          <w:rFonts w:cs="Arial"/>
          <w:sz w:val="21"/>
          <w:szCs w:val="21"/>
        </w:rPr>
        <w:t>“</w:t>
      </w:r>
      <w:r>
        <w:rPr>
          <w:rFonts w:cs="Arial"/>
          <w:sz w:val="21"/>
          <w:szCs w:val="21"/>
        </w:rPr>
        <w:t xml:space="preserve"> nebo „dodavatel“</w:t>
      </w:r>
      <w:r w:rsidRPr="00D90314">
        <w:rPr>
          <w:rFonts w:cs="Arial"/>
          <w:sz w:val="21"/>
          <w:szCs w:val="21"/>
        </w:rPr>
        <w:t>)</w:t>
      </w:r>
    </w:p>
    <w:p w14:paraId="0233B465" w14:textId="77777777" w:rsidR="00331C03" w:rsidRPr="00D90314" w:rsidRDefault="00331C03" w:rsidP="00331C03">
      <w:pPr>
        <w:rPr>
          <w:rFonts w:cs="Arial"/>
          <w:sz w:val="21"/>
          <w:szCs w:val="21"/>
        </w:rPr>
      </w:pPr>
    </w:p>
    <w:p w14:paraId="149C47A8" w14:textId="77777777" w:rsidR="00331C03" w:rsidRPr="00D90314" w:rsidRDefault="00331C03" w:rsidP="00331C03">
      <w:pPr>
        <w:rPr>
          <w:rFonts w:cs="Arial"/>
          <w:sz w:val="21"/>
          <w:szCs w:val="21"/>
        </w:rPr>
      </w:pPr>
      <w:r w:rsidRPr="00D90314">
        <w:rPr>
          <w:rFonts w:cs="Arial"/>
          <w:sz w:val="21"/>
          <w:szCs w:val="21"/>
        </w:rPr>
        <w:t xml:space="preserve">(STC a </w:t>
      </w:r>
      <w:r>
        <w:rPr>
          <w:rFonts w:cs="Arial"/>
          <w:sz w:val="21"/>
          <w:szCs w:val="21"/>
        </w:rPr>
        <w:t>dodavatel</w:t>
      </w:r>
      <w:r w:rsidRPr="00D90314">
        <w:rPr>
          <w:rFonts w:cs="Arial"/>
          <w:sz w:val="21"/>
          <w:szCs w:val="21"/>
        </w:rPr>
        <w:t xml:space="preserve"> společně dále jen „smluvní strany" a každá z nich samostatně rovněž jen „smluvní strana")</w:t>
      </w:r>
    </w:p>
    <w:p w14:paraId="4A75BE04" w14:textId="77777777" w:rsidR="00331C03" w:rsidRPr="00D90314" w:rsidRDefault="00331C03" w:rsidP="00331C03">
      <w:pPr>
        <w:pStyle w:val="Zkladntext"/>
        <w:rPr>
          <w:rFonts w:cs="Arial"/>
          <w:b/>
          <w:sz w:val="21"/>
          <w:szCs w:val="21"/>
        </w:rPr>
      </w:pPr>
    </w:p>
    <w:p w14:paraId="220782F6" w14:textId="77777777" w:rsidR="00331C03" w:rsidRDefault="00331C03" w:rsidP="00331C03">
      <w:pPr>
        <w:pStyle w:val="Zkladntext"/>
        <w:jc w:val="center"/>
        <w:rPr>
          <w:rFonts w:cs="Arial"/>
          <w:b/>
          <w:sz w:val="21"/>
          <w:szCs w:val="21"/>
        </w:rPr>
      </w:pPr>
    </w:p>
    <w:p w14:paraId="1537D33D" w14:textId="77777777" w:rsidR="00331C03" w:rsidRPr="00D90314" w:rsidRDefault="00331C03" w:rsidP="00331C03">
      <w:pPr>
        <w:pStyle w:val="Zkladntext"/>
        <w:jc w:val="center"/>
        <w:rPr>
          <w:rFonts w:cs="Arial"/>
          <w:b/>
          <w:sz w:val="21"/>
          <w:szCs w:val="21"/>
        </w:rPr>
      </w:pPr>
      <w:r>
        <w:rPr>
          <w:rFonts w:cs="Arial"/>
          <w:b/>
          <w:sz w:val="21"/>
          <w:szCs w:val="21"/>
        </w:rPr>
        <w:t>Preambule</w:t>
      </w:r>
    </w:p>
    <w:p w14:paraId="19AF83A9" w14:textId="77777777" w:rsidR="00331C03" w:rsidRPr="00D90314" w:rsidRDefault="00331C03" w:rsidP="00331C03">
      <w:pPr>
        <w:pStyle w:val="Zkladntext"/>
        <w:jc w:val="center"/>
        <w:rPr>
          <w:rFonts w:cs="Arial"/>
          <w:b/>
          <w:sz w:val="21"/>
          <w:szCs w:val="21"/>
        </w:rPr>
      </w:pPr>
    </w:p>
    <w:p w14:paraId="7D5A9C38" w14:textId="77777777" w:rsidR="00331C03" w:rsidRDefault="00331C03" w:rsidP="00331C03">
      <w:pPr>
        <w:tabs>
          <w:tab w:val="left" w:pos="426"/>
        </w:tabs>
        <w:suppressAutoHyphens/>
        <w:spacing w:after="120"/>
        <w:rPr>
          <w:rFonts w:cs="Arial"/>
          <w:sz w:val="21"/>
          <w:szCs w:val="21"/>
        </w:rPr>
      </w:pPr>
      <w:r w:rsidRPr="00C605B2">
        <w:rPr>
          <w:rFonts w:cs="Arial"/>
          <w:sz w:val="21"/>
          <w:szCs w:val="21"/>
        </w:rPr>
        <w:t>Vzhledem k tomu, že:</w:t>
      </w:r>
    </w:p>
    <w:p w14:paraId="18280888" w14:textId="77777777" w:rsidR="00331C03" w:rsidRDefault="00331C03" w:rsidP="00331C03">
      <w:pPr>
        <w:pStyle w:val="Odstavecseseznamem"/>
        <w:numPr>
          <w:ilvl w:val="0"/>
          <w:numId w:val="2"/>
        </w:numPr>
        <w:tabs>
          <w:tab w:val="left" w:pos="426"/>
        </w:tabs>
        <w:suppressAutoHyphens/>
        <w:spacing w:after="120"/>
        <w:rPr>
          <w:rFonts w:cs="Arial"/>
          <w:sz w:val="21"/>
          <w:szCs w:val="21"/>
        </w:rPr>
      </w:pPr>
      <w:r w:rsidRPr="00431115">
        <w:rPr>
          <w:rFonts w:cs="Arial"/>
          <w:sz w:val="21"/>
          <w:szCs w:val="21"/>
        </w:rPr>
        <w:t>STC objednala u společnosti ALPAZEL dodávku</w:t>
      </w:r>
      <w:r>
        <w:rPr>
          <w:rFonts w:cs="Arial"/>
          <w:sz w:val="21"/>
          <w:szCs w:val="21"/>
        </w:rPr>
        <w:t xml:space="preserve"> PVC</w:t>
      </w:r>
      <w:r w:rsidRPr="00431115">
        <w:rPr>
          <w:rFonts w:cs="Arial"/>
          <w:sz w:val="21"/>
          <w:szCs w:val="21"/>
        </w:rPr>
        <w:t xml:space="preserve"> folií, a to </w:t>
      </w:r>
      <w:r>
        <w:rPr>
          <w:rFonts w:cs="Arial"/>
          <w:sz w:val="21"/>
          <w:szCs w:val="21"/>
        </w:rPr>
        <w:t>O</w:t>
      </w:r>
      <w:r w:rsidRPr="00431115">
        <w:rPr>
          <w:rFonts w:cs="Arial"/>
          <w:sz w:val="21"/>
          <w:szCs w:val="21"/>
        </w:rPr>
        <w:t>bjednávkou č. S230</w:t>
      </w:r>
      <w:r>
        <w:rPr>
          <w:rFonts w:cs="Arial"/>
          <w:sz w:val="21"/>
          <w:szCs w:val="21"/>
        </w:rPr>
        <w:t>0</w:t>
      </w:r>
      <w:r w:rsidRPr="00431115">
        <w:rPr>
          <w:rFonts w:cs="Arial"/>
          <w:sz w:val="21"/>
          <w:szCs w:val="21"/>
        </w:rPr>
        <w:t>01 ze dne 3.1.2023 s</w:t>
      </w:r>
      <w:r>
        <w:rPr>
          <w:rFonts w:cs="Arial"/>
          <w:sz w:val="21"/>
          <w:szCs w:val="21"/>
        </w:rPr>
        <w:t xml:space="preserve"> celkovým </w:t>
      </w:r>
      <w:r w:rsidRPr="00431115">
        <w:rPr>
          <w:rFonts w:cs="Arial"/>
          <w:sz w:val="21"/>
          <w:szCs w:val="21"/>
        </w:rPr>
        <w:t>plněním ve výši 24</w:t>
      </w:r>
      <w:r>
        <w:rPr>
          <w:rFonts w:cs="Arial"/>
          <w:sz w:val="21"/>
          <w:szCs w:val="21"/>
        </w:rPr>
        <w:t xml:space="preserve"> </w:t>
      </w:r>
      <w:r w:rsidRPr="00431115">
        <w:rPr>
          <w:rFonts w:cs="Arial"/>
          <w:sz w:val="21"/>
          <w:szCs w:val="21"/>
        </w:rPr>
        <w:t xml:space="preserve">310,- EUR bez DPH; tato objednávka byla ze strany dodavatele potvrzena dne </w:t>
      </w:r>
      <w:r w:rsidRPr="00927D91">
        <w:rPr>
          <w:rFonts w:cs="Arial"/>
          <w:sz w:val="21"/>
          <w:szCs w:val="21"/>
        </w:rPr>
        <w:t>17.2.2023</w:t>
      </w:r>
      <w:r>
        <w:rPr>
          <w:rFonts w:cs="Arial"/>
          <w:sz w:val="21"/>
          <w:szCs w:val="21"/>
        </w:rPr>
        <w:t xml:space="preserve"> </w:t>
      </w:r>
      <w:r w:rsidRPr="00431115">
        <w:rPr>
          <w:rFonts w:cs="Arial"/>
          <w:sz w:val="21"/>
          <w:szCs w:val="21"/>
        </w:rPr>
        <w:t xml:space="preserve">(dále jen jako </w:t>
      </w:r>
      <w:r>
        <w:rPr>
          <w:rFonts w:cs="Arial"/>
          <w:sz w:val="21"/>
          <w:szCs w:val="21"/>
        </w:rPr>
        <w:t>„</w:t>
      </w:r>
      <w:r w:rsidRPr="00431115">
        <w:rPr>
          <w:rFonts w:cs="Arial"/>
          <w:sz w:val="21"/>
          <w:szCs w:val="21"/>
        </w:rPr>
        <w:t>Objednávka S230001</w:t>
      </w:r>
      <w:r>
        <w:rPr>
          <w:rFonts w:cs="Arial"/>
          <w:sz w:val="21"/>
          <w:szCs w:val="21"/>
        </w:rPr>
        <w:t>“</w:t>
      </w:r>
      <w:r w:rsidRPr="00431115">
        <w:rPr>
          <w:rFonts w:cs="Arial"/>
          <w:sz w:val="21"/>
          <w:szCs w:val="21"/>
        </w:rPr>
        <w:t>)</w:t>
      </w:r>
      <w:r>
        <w:rPr>
          <w:rFonts w:cs="Arial"/>
          <w:sz w:val="21"/>
          <w:szCs w:val="21"/>
        </w:rPr>
        <w:t>;</w:t>
      </w:r>
    </w:p>
    <w:p w14:paraId="52DC0A5E" w14:textId="77777777" w:rsidR="00331C03" w:rsidRDefault="00331C03" w:rsidP="00331C03">
      <w:pPr>
        <w:pStyle w:val="Odstavecseseznamem"/>
        <w:tabs>
          <w:tab w:val="left" w:pos="426"/>
        </w:tabs>
        <w:suppressAutoHyphens/>
        <w:spacing w:after="120"/>
        <w:rPr>
          <w:rFonts w:cs="Arial"/>
          <w:sz w:val="21"/>
          <w:szCs w:val="21"/>
        </w:rPr>
      </w:pPr>
    </w:p>
    <w:p w14:paraId="5E86A47E" w14:textId="77777777" w:rsidR="00331C03" w:rsidRPr="00077095" w:rsidRDefault="00331C03" w:rsidP="00331C03">
      <w:pPr>
        <w:pStyle w:val="Odstavecseseznamem"/>
        <w:numPr>
          <w:ilvl w:val="0"/>
          <w:numId w:val="2"/>
        </w:numPr>
        <w:tabs>
          <w:tab w:val="left" w:pos="426"/>
        </w:tabs>
        <w:suppressAutoHyphens/>
        <w:spacing w:after="120"/>
        <w:rPr>
          <w:rFonts w:cs="Arial"/>
          <w:sz w:val="21"/>
          <w:szCs w:val="21"/>
        </w:rPr>
      </w:pPr>
      <w:r w:rsidRPr="00431115">
        <w:rPr>
          <w:rFonts w:cs="Arial"/>
          <w:sz w:val="21"/>
          <w:szCs w:val="21"/>
        </w:rPr>
        <w:t>Objednávka S230001 byla uveřejněna v registru smluv dne 2.3.2023;</w:t>
      </w:r>
    </w:p>
    <w:p w14:paraId="6E6168A3" w14:textId="77777777" w:rsidR="00331C03" w:rsidRDefault="00331C03" w:rsidP="00331C03">
      <w:pPr>
        <w:pStyle w:val="Odstavecseseznamem"/>
        <w:tabs>
          <w:tab w:val="left" w:pos="426"/>
        </w:tabs>
        <w:suppressAutoHyphens/>
        <w:spacing w:after="120"/>
        <w:rPr>
          <w:rFonts w:cs="Arial"/>
          <w:sz w:val="21"/>
          <w:szCs w:val="21"/>
        </w:rPr>
      </w:pPr>
    </w:p>
    <w:p w14:paraId="29F82084" w14:textId="77777777" w:rsidR="00331C03" w:rsidRPr="00533210" w:rsidRDefault="00331C03" w:rsidP="00331C03">
      <w:pPr>
        <w:pStyle w:val="Odstavecseseznamem"/>
        <w:numPr>
          <w:ilvl w:val="0"/>
          <w:numId w:val="2"/>
        </w:numPr>
        <w:tabs>
          <w:tab w:val="left" w:pos="426"/>
        </w:tabs>
        <w:suppressAutoHyphens/>
        <w:spacing w:after="120"/>
        <w:rPr>
          <w:rFonts w:cs="Arial"/>
          <w:sz w:val="21"/>
          <w:szCs w:val="21"/>
        </w:rPr>
      </w:pPr>
      <w:r>
        <w:rPr>
          <w:rFonts w:cs="Arial"/>
          <w:sz w:val="21"/>
          <w:szCs w:val="21"/>
        </w:rPr>
        <w:t>D</w:t>
      </w:r>
      <w:r w:rsidRPr="00431115">
        <w:rPr>
          <w:rFonts w:cs="Arial"/>
          <w:sz w:val="21"/>
          <w:szCs w:val="21"/>
        </w:rPr>
        <w:t xml:space="preserve">odávka </w:t>
      </w:r>
      <w:r>
        <w:rPr>
          <w:rFonts w:cs="Arial"/>
          <w:sz w:val="21"/>
          <w:szCs w:val="21"/>
        </w:rPr>
        <w:t>f</w:t>
      </w:r>
      <w:r w:rsidRPr="00890758">
        <w:rPr>
          <w:rFonts w:cs="Arial"/>
          <w:sz w:val="21"/>
          <w:szCs w:val="21"/>
        </w:rPr>
        <w:t xml:space="preserve">olií </w:t>
      </w:r>
      <w:proofErr w:type="spellStart"/>
      <w:r w:rsidRPr="00890758">
        <w:rPr>
          <w:rFonts w:cs="Arial"/>
          <w:sz w:val="21"/>
          <w:szCs w:val="21"/>
        </w:rPr>
        <w:t>Pentacard</w:t>
      </w:r>
      <w:proofErr w:type="spellEnd"/>
      <w:r w:rsidRPr="00890758">
        <w:rPr>
          <w:rFonts w:cs="Arial"/>
          <w:sz w:val="21"/>
          <w:szCs w:val="21"/>
        </w:rPr>
        <w:t xml:space="preserve"> © PVC CC-M230/18-04/</w:t>
      </w:r>
      <w:proofErr w:type="gramStart"/>
      <w:r w:rsidRPr="00890758">
        <w:rPr>
          <w:rFonts w:cs="Arial"/>
          <w:sz w:val="21"/>
          <w:szCs w:val="21"/>
        </w:rPr>
        <w:t>0130- 493</w:t>
      </w:r>
      <w:proofErr w:type="gramEnd"/>
      <w:r w:rsidRPr="00890758">
        <w:rPr>
          <w:rFonts w:cs="Arial"/>
          <w:sz w:val="21"/>
          <w:szCs w:val="21"/>
        </w:rPr>
        <w:t xml:space="preserve">, </w:t>
      </w:r>
      <w:proofErr w:type="spellStart"/>
      <w:r w:rsidRPr="00890758">
        <w:rPr>
          <w:rFonts w:cs="Arial"/>
          <w:sz w:val="21"/>
          <w:szCs w:val="21"/>
        </w:rPr>
        <w:t>FinMat</w:t>
      </w:r>
      <w:proofErr w:type="spellEnd"/>
      <w:r w:rsidRPr="00890758">
        <w:rPr>
          <w:rFonts w:cs="Arial"/>
          <w:sz w:val="21"/>
          <w:szCs w:val="21"/>
        </w:rPr>
        <w:t>/</w:t>
      </w:r>
      <w:proofErr w:type="spellStart"/>
      <w:r w:rsidRPr="00890758">
        <w:rPr>
          <w:rFonts w:cs="Arial"/>
          <w:sz w:val="21"/>
          <w:szCs w:val="21"/>
        </w:rPr>
        <w:t>FinMat</w:t>
      </w:r>
      <w:proofErr w:type="spellEnd"/>
      <w:r w:rsidRPr="00890758">
        <w:rPr>
          <w:rFonts w:cs="Arial"/>
          <w:sz w:val="21"/>
          <w:szCs w:val="21"/>
        </w:rPr>
        <w:t xml:space="preserve"> šíře 325 mm, délka 435 mm tloušťka 150 </w:t>
      </w:r>
      <w:proofErr w:type="spellStart"/>
      <w:r w:rsidRPr="00890758">
        <w:rPr>
          <w:rFonts w:cs="Arial"/>
          <w:sz w:val="21"/>
          <w:szCs w:val="21"/>
        </w:rPr>
        <w:t>mic</w:t>
      </w:r>
      <w:proofErr w:type="spellEnd"/>
      <w:r w:rsidRPr="00890758">
        <w:rPr>
          <w:rFonts w:cs="Arial"/>
          <w:sz w:val="21"/>
          <w:szCs w:val="21"/>
        </w:rPr>
        <w:t xml:space="preserve"> </w:t>
      </w:r>
      <w:r w:rsidRPr="00431115">
        <w:rPr>
          <w:rFonts w:cs="Arial"/>
          <w:sz w:val="21"/>
          <w:szCs w:val="21"/>
        </w:rPr>
        <w:t xml:space="preserve">proběhla </w:t>
      </w:r>
      <w:r>
        <w:rPr>
          <w:rFonts w:cs="Arial"/>
          <w:sz w:val="21"/>
          <w:szCs w:val="21"/>
        </w:rPr>
        <w:t xml:space="preserve">dílčím plněním, s tím že </w:t>
      </w:r>
      <w:r w:rsidRPr="00431115">
        <w:rPr>
          <w:rFonts w:cs="Arial"/>
          <w:sz w:val="21"/>
          <w:szCs w:val="21"/>
        </w:rPr>
        <w:t xml:space="preserve">dne </w:t>
      </w:r>
      <w:r>
        <w:rPr>
          <w:rFonts w:cs="Arial"/>
          <w:sz w:val="21"/>
          <w:szCs w:val="21"/>
        </w:rPr>
        <w:t>2.3.2023</w:t>
      </w:r>
      <w:r w:rsidRPr="00431115">
        <w:rPr>
          <w:rFonts w:cs="Arial"/>
          <w:sz w:val="21"/>
          <w:szCs w:val="21"/>
        </w:rPr>
        <w:t>, bylo dodáno plnění</w:t>
      </w:r>
      <w:r>
        <w:rPr>
          <w:rFonts w:cs="Arial"/>
          <w:sz w:val="21"/>
          <w:szCs w:val="21"/>
        </w:rPr>
        <w:t xml:space="preserve"> </w:t>
      </w:r>
      <w:r w:rsidRPr="00431115">
        <w:rPr>
          <w:rFonts w:cs="Arial"/>
          <w:sz w:val="21"/>
          <w:szCs w:val="21"/>
        </w:rPr>
        <w:t>ve vyšším než objednaném množství</w:t>
      </w:r>
      <w:r>
        <w:rPr>
          <w:rFonts w:cs="Arial"/>
          <w:sz w:val="21"/>
          <w:szCs w:val="21"/>
        </w:rPr>
        <w:t>, a to</w:t>
      </w:r>
      <w:r w:rsidRPr="00431115">
        <w:rPr>
          <w:rFonts w:cs="Arial"/>
          <w:sz w:val="21"/>
          <w:szCs w:val="21"/>
        </w:rPr>
        <w:t xml:space="preserve"> v ceně </w:t>
      </w:r>
      <w:r>
        <w:rPr>
          <w:rFonts w:cs="Arial"/>
          <w:sz w:val="21"/>
          <w:szCs w:val="21"/>
        </w:rPr>
        <w:t>2504,44</w:t>
      </w:r>
      <w:r w:rsidRPr="00431115">
        <w:rPr>
          <w:rFonts w:cs="Arial"/>
          <w:sz w:val="21"/>
          <w:szCs w:val="21"/>
        </w:rPr>
        <w:t xml:space="preserve"> EUR bez DPH</w:t>
      </w:r>
      <w:r>
        <w:rPr>
          <w:rFonts w:cs="Arial"/>
          <w:sz w:val="21"/>
          <w:szCs w:val="21"/>
        </w:rPr>
        <w:t>;</w:t>
      </w:r>
      <w:r w:rsidRPr="00431115">
        <w:rPr>
          <w:rFonts w:cs="Arial"/>
          <w:sz w:val="21"/>
          <w:szCs w:val="21"/>
        </w:rPr>
        <w:t xml:space="preserve"> </w:t>
      </w:r>
      <w:r>
        <w:rPr>
          <w:rFonts w:cs="Arial"/>
          <w:sz w:val="21"/>
          <w:szCs w:val="21"/>
        </w:rPr>
        <w:t xml:space="preserve">vyšší </w:t>
      </w:r>
      <w:r w:rsidRPr="00431115">
        <w:rPr>
          <w:rFonts w:cs="Arial"/>
          <w:sz w:val="21"/>
          <w:szCs w:val="21"/>
        </w:rPr>
        <w:t xml:space="preserve">plnění </w:t>
      </w:r>
      <w:r>
        <w:rPr>
          <w:rFonts w:cs="Arial"/>
          <w:sz w:val="21"/>
          <w:szCs w:val="21"/>
        </w:rPr>
        <w:t xml:space="preserve">dodavatele </w:t>
      </w:r>
      <w:r w:rsidRPr="00431115">
        <w:rPr>
          <w:rFonts w:cs="Arial"/>
          <w:sz w:val="21"/>
          <w:szCs w:val="21"/>
        </w:rPr>
        <w:t>bylo STC přijato;</w:t>
      </w:r>
    </w:p>
    <w:p w14:paraId="2F041FA0" w14:textId="77777777" w:rsidR="00331C03" w:rsidRDefault="00331C03" w:rsidP="00331C03">
      <w:pPr>
        <w:pStyle w:val="Odstavecseseznamem"/>
        <w:tabs>
          <w:tab w:val="left" w:pos="426"/>
        </w:tabs>
        <w:suppressAutoHyphens/>
        <w:spacing w:after="120"/>
        <w:rPr>
          <w:rFonts w:cs="Arial"/>
          <w:sz w:val="21"/>
          <w:szCs w:val="21"/>
        </w:rPr>
      </w:pPr>
    </w:p>
    <w:p w14:paraId="4C3E1564" w14:textId="77777777" w:rsidR="00331C03" w:rsidRDefault="00331C03" w:rsidP="00331C03">
      <w:pPr>
        <w:pStyle w:val="Odstavecseseznamem"/>
        <w:numPr>
          <w:ilvl w:val="0"/>
          <w:numId w:val="2"/>
        </w:numPr>
        <w:tabs>
          <w:tab w:val="left" w:pos="426"/>
        </w:tabs>
        <w:suppressAutoHyphens/>
        <w:spacing w:after="120"/>
        <w:rPr>
          <w:rFonts w:cs="Arial"/>
          <w:sz w:val="21"/>
          <w:szCs w:val="21"/>
        </w:rPr>
      </w:pPr>
      <w:r>
        <w:rPr>
          <w:rFonts w:cs="Arial"/>
          <w:sz w:val="21"/>
          <w:szCs w:val="21"/>
        </w:rPr>
        <w:t>Další d</w:t>
      </w:r>
      <w:r w:rsidRPr="00431115">
        <w:rPr>
          <w:rFonts w:cs="Arial"/>
          <w:sz w:val="21"/>
          <w:szCs w:val="21"/>
        </w:rPr>
        <w:t xml:space="preserve">odávka </w:t>
      </w:r>
      <w:r w:rsidRPr="00890758">
        <w:rPr>
          <w:rFonts w:cs="Arial"/>
          <w:sz w:val="21"/>
          <w:szCs w:val="21"/>
        </w:rPr>
        <w:t xml:space="preserve">Folie </w:t>
      </w:r>
      <w:proofErr w:type="spellStart"/>
      <w:r w:rsidRPr="00890758">
        <w:rPr>
          <w:rFonts w:cs="Arial"/>
          <w:sz w:val="21"/>
          <w:szCs w:val="21"/>
        </w:rPr>
        <w:t>Pentacard</w:t>
      </w:r>
      <w:proofErr w:type="spellEnd"/>
      <w:r w:rsidRPr="00890758">
        <w:rPr>
          <w:rFonts w:cs="Arial"/>
          <w:sz w:val="21"/>
          <w:szCs w:val="21"/>
        </w:rPr>
        <w:t xml:space="preserve"> © PVC CC-M278/01-51/</w:t>
      </w:r>
      <w:proofErr w:type="gramStart"/>
      <w:r w:rsidRPr="00890758">
        <w:rPr>
          <w:rFonts w:cs="Arial"/>
          <w:sz w:val="21"/>
          <w:szCs w:val="21"/>
        </w:rPr>
        <w:t>8800- 494</w:t>
      </w:r>
      <w:proofErr w:type="gramEnd"/>
      <w:r w:rsidRPr="00890758">
        <w:rPr>
          <w:rFonts w:cs="Arial"/>
          <w:sz w:val="21"/>
          <w:szCs w:val="21"/>
        </w:rPr>
        <w:t xml:space="preserve">, Mat/Mat šíře 295 mm, délka 435 mm tloušťka 80 </w:t>
      </w:r>
      <w:proofErr w:type="spellStart"/>
      <w:r w:rsidRPr="00890758">
        <w:rPr>
          <w:rFonts w:cs="Arial"/>
          <w:sz w:val="21"/>
          <w:szCs w:val="21"/>
        </w:rPr>
        <w:t>mic</w:t>
      </w:r>
      <w:proofErr w:type="spellEnd"/>
      <w:r>
        <w:rPr>
          <w:rFonts w:cs="Arial"/>
          <w:sz w:val="21"/>
          <w:szCs w:val="21"/>
        </w:rPr>
        <w:t xml:space="preserve"> </w:t>
      </w:r>
      <w:r w:rsidRPr="00431115">
        <w:rPr>
          <w:rFonts w:cs="Arial"/>
          <w:sz w:val="21"/>
          <w:szCs w:val="21"/>
        </w:rPr>
        <w:t>proběhla</w:t>
      </w:r>
      <w:r>
        <w:rPr>
          <w:rFonts w:cs="Arial"/>
          <w:sz w:val="21"/>
          <w:szCs w:val="21"/>
        </w:rPr>
        <w:t xml:space="preserve"> dalším</w:t>
      </w:r>
      <w:r w:rsidRPr="00431115">
        <w:rPr>
          <w:rFonts w:cs="Arial"/>
          <w:sz w:val="21"/>
          <w:szCs w:val="21"/>
        </w:rPr>
        <w:t xml:space="preserve"> </w:t>
      </w:r>
      <w:r>
        <w:rPr>
          <w:rFonts w:cs="Arial"/>
          <w:sz w:val="21"/>
          <w:szCs w:val="21"/>
        </w:rPr>
        <w:t xml:space="preserve">dílčím plněním, s tím že </w:t>
      </w:r>
      <w:r w:rsidRPr="00431115">
        <w:rPr>
          <w:rFonts w:cs="Arial"/>
          <w:sz w:val="21"/>
          <w:szCs w:val="21"/>
        </w:rPr>
        <w:t xml:space="preserve">dne </w:t>
      </w:r>
      <w:r>
        <w:rPr>
          <w:rFonts w:cs="Arial"/>
          <w:sz w:val="21"/>
          <w:szCs w:val="21"/>
        </w:rPr>
        <w:t>24.4.2023</w:t>
      </w:r>
      <w:r w:rsidRPr="00431115">
        <w:rPr>
          <w:rFonts w:cs="Arial"/>
          <w:sz w:val="21"/>
          <w:szCs w:val="21"/>
        </w:rPr>
        <w:t>, bylo dodáno plnění</w:t>
      </w:r>
      <w:r>
        <w:rPr>
          <w:rFonts w:cs="Arial"/>
          <w:sz w:val="21"/>
          <w:szCs w:val="21"/>
        </w:rPr>
        <w:t xml:space="preserve"> </w:t>
      </w:r>
      <w:r w:rsidRPr="00431115">
        <w:rPr>
          <w:rFonts w:cs="Arial"/>
          <w:sz w:val="21"/>
          <w:szCs w:val="21"/>
        </w:rPr>
        <w:t xml:space="preserve">ve vyšším než objednaném množství v celkové ceně </w:t>
      </w:r>
      <w:r>
        <w:rPr>
          <w:rFonts w:cs="Arial"/>
          <w:sz w:val="21"/>
          <w:szCs w:val="21"/>
        </w:rPr>
        <w:t>2 706,32</w:t>
      </w:r>
      <w:r w:rsidRPr="00431115">
        <w:rPr>
          <w:rFonts w:cs="Arial"/>
          <w:sz w:val="21"/>
          <w:szCs w:val="21"/>
        </w:rPr>
        <w:t xml:space="preserve"> EUR bez DPH, a toto </w:t>
      </w:r>
      <w:r>
        <w:rPr>
          <w:rFonts w:cs="Arial"/>
          <w:sz w:val="21"/>
          <w:szCs w:val="21"/>
        </w:rPr>
        <w:t xml:space="preserve">vyšší </w:t>
      </w:r>
      <w:r w:rsidRPr="00431115">
        <w:rPr>
          <w:rFonts w:cs="Arial"/>
          <w:sz w:val="21"/>
          <w:szCs w:val="21"/>
        </w:rPr>
        <w:t>plnění</w:t>
      </w:r>
      <w:r>
        <w:rPr>
          <w:rFonts w:cs="Arial"/>
          <w:sz w:val="21"/>
          <w:szCs w:val="21"/>
        </w:rPr>
        <w:t xml:space="preserve"> dodavatele</w:t>
      </w:r>
      <w:r w:rsidRPr="00431115">
        <w:rPr>
          <w:rFonts w:cs="Arial"/>
          <w:sz w:val="21"/>
          <w:szCs w:val="21"/>
        </w:rPr>
        <w:t xml:space="preserve"> bylo STC přijato;</w:t>
      </w:r>
    </w:p>
    <w:p w14:paraId="04C7761F" w14:textId="77777777" w:rsidR="00331C03" w:rsidRPr="009E0DA7" w:rsidRDefault="00331C03" w:rsidP="00331C03">
      <w:pPr>
        <w:pStyle w:val="Odstavecseseznamem"/>
        <w:tabs>
          <w:tab w:val="left" w:pos="426"/>
        </w:tabs>
        <w:suppressAutoHyphens/>
        <w:spacing w:after="120"/>
        <w:rPr>
          <w:rFonts w:cs="Arial"/>
          <w:sz w:val="21"/>
          <w:szCs w:val="21"/>
        </w:rPr>
      </w:pPr>
    </w:p>
    <w:p w14:paraId="730B401A" w14:textId="2C1B2B09" w:rsidR="00331C03" w:rsidRPr="00097E69" w:rsidRDefault="00331C03" w:rsidP="00331C03">
      <w:pPr>
        <w:pStyle w:val="Odstavecseseznamem"/>
        <w:numPr>
          <w:ilvl w:val="0"/>
          <w:numId w:val="2"/>
        </w:numPr>
        <w:tabs>
          <w:tab w:val="left" w:pos="426"/>
        </w:tabs>
        <w:suppressAutoHyphens/>
        <w:spacing w:after="120"/>
        <w:rPr>
          <w:rFonts w:cs="Arial"/>
          <w:sz w:val="21"/>
          <w:szCs w:val="21"/>
        </w:rPr>
      </w:pPr>
      <w:r>
        <w:rPr>
          <w:rFonts w:cs="Arial"/>
          <w:sz w:val="21"/>
          <w:szCs w:val="21"/>
        </w:rPr>
        <w:t>D</w:t>
      </w:r>
      <w:r w:rsidRPr="00431115">
        <w:rPr>
          <w:rFonts w:cs="Arial"/>
          <w:sz w:val="21"/>
          <w:szCs w:val="21"/>
        </w:rPr>
        <w:t xml:space="preserve">odané množství plnění </w:t>
      </w:r>
      <w:r>
        <w:rPr>
          <w:rFonts w:cs="Arial"/>
          <w:sz w:val="21"/>
          <w:szCs w:val="21"/>
        </w:rPr>
        <w:t xml:space="preserve">ze dne 2.3.2023 </w:t>
      </w:r>
      <w:r w:rsidRPr="00431115">
        <w:rPr>
          <w:rFonts w:cs="Arial"/>
          <w:sz w:val="21"/>
          <w:szCs w:val="21"/>
        </w:rPr>
        <w:t>se neshoduje s množstvím plnění a cenou plnění uvedenou v Objednávce S23000</w:t>
      </w:r>
      <w:r>
        <w:rPr>
          <w:rFonts w:cs="Arial"/>
          <w:sz w:val="21"/>
          <w:szCs w:val="21"/>
        </w:rPr>
        <w:t>1</w:t>
      </w:r>
      <w:r w:rsidRPr="00431115">
        <w:rPr>
          <w:rFonts w:cs="Arial"/>
          <w:sz w:val="21"/>
          <w:szCs w:val="21"/>
        </w:rPr>
        <w:t xml:space="preserve">. Dodatečně proto STC vystavila </w:t>
      </w:r>
      <w:r>
        <w:rPr>
          <w:rFonts w:cs="Arial"/>
          <w:sz w:val="21"/>
          <w:szCs w:val="21"/>
        </w:rPr>
        <w:t>O</w:t>
      </w:r>
      <w:r w:rsidRPr="00431115">
        <w:rPr>
          <w:rFonts w:cs="Arial"/>
          <w:sz w:val="21"/>
          <w:szCs w:val="21"/>
        </w:rPr>
        <w:t xml:space="preserve">bjednávku </w:t>
      </w:r>
      <w:r w:rsidRPr="00431115">
        <w:rPr>
          <w:rFonts w:cs="Arial"/>
          <w:sz w:val="21"/>
          <w:szCs w:val="21"/>
        </w:rPr>
        <w:br/>
        <w:t xml:space="preserve">č. S230043, v níž bylo navýšeno původně objednávané množství plnění tak, </w:t>
      </w:r>
      <w:r w:rsidRPr="00431115">
        <w:rPr>
          <w:rFonts w:cs="Arial"/>
          <w:sz w:val="21"/>
          <w:szCs w:val="21"/>
        </w:rPr>
        <w:br/>
        <w:t xml:space="preserve">aby odpovídalo </w:t>
      </w:r>
      <w:r>
        <w:rPr>
          <w:rFonts w:cs="Arial"/>
          <w:sz w:val="21"/>
          <w:szCs w:val="21"/>
        </w:rPr>
        <w:t xml:space="preserve">navíc </w:t>
      </w:r>
      <w:r w:rsidRPr="00431115">
        <w:rPr>
          <w:rFonts w:cs="Arial"/>
          <w:sz w:val="21"/>
          <w:szCs w:val="21"/>
        </w:rPr>
        <w:t>dodanému množství plnění (dále jen „</w:t>
      </w:r>
      <w:r w:rsidRPr="00431115">
        <w:rPr>
          <w:rFonts w:cs="Arial"/>
          <w:b/>
          <w:bCs/>
          <w:sz w:val="21"/>
          <w:szCs w:val="21"/>
        </w:rPr>
        <w:t>Objednávka</w:t>
      </w:r>
      <w:r w:rsidRPr="00431115">
        <w:rPr>
          <w:rFonts w:cs="Arial"/>
          <w:sz w:val="21"/>
          <w:szCs w:val="21"/>
        </w:rPr>
        <w:t xml:space="preserve"> </w:t>
      </w:r>
      <w:r w:rsidRPr="00431115">
        <w:rPr>
          <w:rFonts w:cs="Arial"/>
          <w:b/>
          <w:bCs/>
          <w:sz w:val="21"/>
          <w:szCs w:val="21"/>
        </w:rPr>
        <w:t>S230043</w:t>
      </w:r>
      <w:r w:rsidRPr="00431115">
        <w:rPr>
          <w:rFonts w:cs="Arial"/>
          <w:sz w:val="21"/>
          <w:szCs w:val="21"/>
        </w:rPr>
        <w:t xml:space="preserve">“); </w:t>
      </w:r>
      <w:r>
        <w:rPr>
          <w:rFonts w:cs="Arial"/>
          <w:sz w:val="21"/>
          <w:szCs w:val="21"/>
        </w:rPr>
        <w:t>STC uhradilo cenu za toto navíc dodané množství dne 30.3.202</w:t>
      </w:r>
      <w:r w:rsidR="009E124C">
        <w:rPr>
          <w:rFonts w:cs="Arial"/>
          <w:sz w:val="21"/>
          <w:szCs w:val="21"/>
        </w:rPr>
        <w:t>3.</w:t>
      </w:r>
    </w:p>
    <w:p w14:paraId="11A7122B" w14:textId="77777777" w:rsidR="00331C03" w:rsidRPr="00CB0238" w:rsidRDefault="00331C03" w:rsidP="00331C03">
      <w:pPr>
        <w:pStyle w:val="Odstavecseseznamem"/>
        <w:rPr>
          <w:rFonts w:cs="Arial"/>
          <w:sz w:val="21"/>
          <w:szCs w:val="21"/>
        </w:rPr>
      </w:pPr>
    </w:p>
    <w:p w14:paraId="5170C4AD" w14:textId="77777777" w:rsidR="00331C03" w:rsidRDefault="00331C03" w:rsidP="00331C03">
      <w:pPr>
        <w:pStyle w:val="Odstavecseseznamem"/>
        <w:numPr>
          <w:ilvl w:val="0"/>
          <w:numId w:val="2"/>
        </w:numPr>
        <w:tabs>
          <w:tab w:val="left" w:pos="426"/>
        </w:tabs>
        <w:suppressAutoHyphens/>
        <w:spacing w:after="120"/>
        <w:rPr>
          <w:rFonts w:cs="Arial"/>
          <w:sz w:val="21"/>
          <w:szCs w:val="21"/>
        </w:rPr>
      </w:pPr>
      <w:r>
        <w:rPr>
          <w:rFonts w:cs="Arial"/>
          <w:sz w:val="21"/>
          <w:szCs w:val="21"/>
        </w:rPr>
        <w:t>Na základě dodacího listu</w:t>
      </w:r>
      <w:r w:rsidRPr="00431115">
        <w:rPr>
          <w:rFonts w:cs="Arial"/>
          <w:sz w:val="21"/>
          <w:szCs w:val="21"/>
        </w:rPr>
        <w:t xml:space="preserve"> bylo</w:t>
      </w:r>
      <w:r>
        <w:rPr>
          <w:rFonts w:cs="Arial"/>
          <w:sz w:val="21"/>
          <w:szCs w:val="21"/>
        </w:rPr>
        <w:t xml:space="preserve"> STC </w:t>
      </w:r>
      <w:r w:rsidRPr="00431115">
        <w:rPr>
          <w:rFonts w:cs="Arial"/>
          <w:sz w:val="21"/>
          <w:szCs w:val="21"/>
        </w:rPr>
        <w:t xml:space="preserve">zjištěno, že dodané množství plnění </w:t>
      </w:r>
      <w:r>
        <w:rPr>
          <w:rFonts w:cs="Arial"/>
          <w:sz w:val="21"/>
          <w:szCs w:val="21"/>
        </w:rPr>
        <w:t>ze dne 24.4.2023</w:t>
      </w:r>
      <w:r w:rsidRPr="00431115">
        <w:rPr>
          <w:rFonts w:cs="Arial"/>
          <w:sz w:val="21"/>
          <w:szCs w:val="21"/>
        </w:rPr>
        <w:br/>
        <w:t xml:space="preserve">se neshoduje s množstvím plnění a cenou plnění uvedenou </w:t>
      </w:r>
      <w:r w:rsidRPr="00431115">
        <w:rPr>
          <w:rFonts w:cs="Arial"/>
          <w:sz w:val="21"/>
          <w:szCs w:val="21"/>
        </w:rPr>
        <w:br/>
        <w:t>v Objednávce S23000</w:t>
      </w:r>
      <w:r>
        <w:rPr>
          <w:rFonts w:cs="Arial"/>
          <w:sz w:val="21"/>
          <w:szCs w:val="21"/>
        </w:rPr>
        <w:t>1</w:t>
      </w:r>
      <w:r w:rsidRPr="00431115">
        <w:rPr>
          <w:rFonts w:cs="Arial"/>
          <w:sz w:val="21"/>
          <w:szCs w:val="21"/>
        </w:rPr>
        <w:t xml:space="preserve">. Dodatečně proto STC vystavila objednávku </w:t>
      </w:r>
      <w:r w:rsidRPr="00431115">
        <w:rPr>
          <w:rFonts w:cs="Arial"/>
          <w:sz w:val="21"/>
          <w:szCs w:val="21"/>
        </w:rPr>
        <w:br/>
        <w:t>č. S2300</w:t>
      </w:r>
      <w:r>
        <w:rPr>
          <w:rFonts w:cs="Arial"/>
          <w:sz w:val="21"/>
          <w:szCs w:val="21"/>
        </w:rPr>
        <w:t>67</w:t>
      </w:r>
      <w:r w:rsidRPr="00431115">
        <w:rPr>
          <w:rFonts w:cs="Arial"/>
          <w:sz w:val="21"/>
          <w:szCs w:val="21"/>
        </w:rPr>
        <w:t xml:space="preserve">, v níž bylo navýšeno původně objednávané množství plnění tak, </w:t>
      </w:r>
      <w:r w:rsidRPr="00431115">
        <w:rPr>
          <w:rFonts w:cs="Arial"/>
          <w:sz w:val="21"/>
          <w:szCs w:val="21"/>
        </w:rPr>
        <w:br/>
        <w:t>aby odpovídalo</w:t>
      </w:r>
      <w:r>
        <w:rPr>
          <w:rFonts w:cs="Arial"/>
          <w:sz w:val="21"/>
          <w:szCs w:val="21"/>
        </w:rPr>
        <w:t xml:space="preserve"> navíc</w:t>
      </w:r>
      <w:r w:rsidRPr="00431115">
        <w:rPr>
          <w:rFonts w:cs="Arial"/>
          <w:sz w:val="21"/>
          <w:szCs w:val="21"/>
        </w:rPr>
        <w:t xml:space="preserve"> dodanému množství plnění (dále jen „</w:t>
      </w:r>
      <w:r w:rsidRPr="00431115">
        <w:rPr>
          <w:rFonts w:cs="Arial"/>
          <w:b/>
          <w:bCs/>
          <w:sz w:val="21"/>
          <w:szCs w:val="21"/>
        </w:rPr>
        <w:t>Objednávka</w:t>
      </w:r>
      <w:r w:rsidRPr="00431115">
        <w:rPr>
          <w:rFonts w:cs="Arial"/>
          <w:sz w:val="21"/>
          <w:szCs w:val="21"/>
        </w:rPr>
        <w:t xml:space="preserve"> </w:t>
      </w:r>
      <w:r w:rsidRPr="00431115">
        <w:rPr>
          <w:rFonts w:cs="Arial"/>
          <w:b/>
          <w:bCs/>
          <w:sz w:val="21"/>
          <w:szCs w:val="21"/>
        </w:rPr>
        <w:t>S2300</w:t>
      </w:r>
      <w:r>
        <w:rPr>
          <w:rFonts w:cs="Arial"/>
          <w:b/>
          <w:bCs/>
          <w:sz w:val="21"/>
          <w:szCs w:val="21"/>
        </w:rPr>
        <w:t>67</w:t>
      </w:r>
      <w:r w:rsidRPr="00431115">
        <w:rPr>
          <w:rFonts w:cs="Arial"/>
          <w:sz w:val="21"/>
          <w:szCs w:val="21"/>
        </w:rPr>
        <w:t xml:space="preserve">“); </w:t>
      </w:r>
      <w:r>
        <w:rPr>
          <w:rFonts w:cs="Arial"/>
          <w:sz w:val="21"/>
          <w:szCs w:val="21"/>
        </w:rPr>
        <w:t>STC uhradilo cenu za toto navíc dodané množství dne 20.4.2023</w:t>
      </w:r>
    </w:p>
    <w:p w14:paraId="6E35FE81" w14:textId="77777777" w:rsidR="00331C03" w:rsidRPr="00387FE7" w:rsidRDefault="00331C03" w:rsidP="00331C03">
      <w:pPr>
        <w:pStyle w:val="Odstavecseseznamem"/>
        <w:rPr>
          <w:rFonts w:cs="Arial"/>
          <w:sz w:val="21"/>
          <w:szCs w:val="21"/>
        </w:rPr>
      </w:pPr>
    </w:p>
    <w:p w14:paraId="28719D04" w14:textId="77777777" w:rsidR="00331C03" w:rsidRPr="009E124C" w:rsidRDefault="00331C03" w:rsidP="00331C03">
      <w:pPr>
        <w:pStyle w:val="Odstavecseseznamem"/>
        <w:numPr>
          <w:ilvl w:val="0"/>
          <w:numId w:val="2"/>
        </w:numPr>
        <w:tabs>
          <w:tab w:val="left" w:pos="426"/>
        </w:tabs>
        <w:suppressAutoHyphens/>
        <w:spacing w:after="120"/>
        <w:rPr>
          <w:rFonts w:cs="Arial"/>
          <w:sz w:val="21"/>
          <w:szCs w:val="21"/>
        </w:rPr>
      </w:pPr>
      <w:r w:rsidRPr="00387FE7">
        <w:rPr>
          <w:rFonts w:cs="Arial"/>
          <w:b/>
          <w:bCs/>
          <w:sz w:val="21"/>
          <w:szCs w:val="21"/>
        </w:rPr>
        <w:t>Objednávka S230043</w:t>
      </w:r>
      <w:r w:rsidRPr="00387FE7">
        <w:rPr>
          <w:rFonts w:cs="Arial"/>
          <w:sz w:val="21"/>
          <w:szCs w:val="21"/>
        </w:rPr>
        <w:t xml:space="preserve"> </w:t>
      </w:r>
      <w:r>
        <w:rPr>
          <w:rFonts w:cs="Arial"/>
          <w:sz w:val="21"/>
          <w:szCs w:val="21"/>
        </w:rPr>
        <w:t xml:space="preserve">a </w:t>
      </w:r>
      <w:r w:rsidRPr="00387FE7">
        <w:rPr>
          <w:rFonts w:cs="Arial"/>
          <w:b/>
          <w:bCs/>
          <w:sz w:val="21"/>
          <w:szCs w:val="21"/>
        </w:rPr>
        <w:t>Objednávk</w:t>
      </w:r>
      <w:r>
        <w:rPr>
          <w:rFonts w:cs="Arial"/>
          <w:b/>
          <w:bCs/>
          <w:sz w:val="21"/>
          <w:szCs w:val="21"/>
        </w:rPr>
        <w:t>a</w:t>
      </w:r>
      <w:r w:rsidRPr="00387FE7">
        <w:rPr>
          <w:rFonts w:cs="Arial"/>
          <w:b/>
          <w:bCs/>
          <w:sz w:val="21"/>
          <w:szCs w:val="21"/>
        </w:rPr>
        <w:t xml:space="preserve"> S230067</w:t>
      </w:r>
      <w:r>
        <w:rPr>
          <w:rFonts w:cs="Arial"/>
          <w:b/>
          <w:bCs/>
          <w:sz w:val="21"/>
          <w:szCs w:val="21"/>
        </w:rPr>
        <w:t xml:space="preserve"> </w:t>
      </w:r>
      <w:r>
        <w:rPr>
          <w:rFonts w:cs="Arial"/>
          <w:sz w:val="21"/>
          <w:szCs w:val="21"/>
        </w:rPr>
        <w:t>(Objednávka č. S</w:t>
      </w:r>
      <w:r w:rsidRPr="003131E5">
        <w:rPr>
          <w:rFonts w:cs="Arial"/>
          <w:sz w:val="21"/>
          <w:szCs w:val="21"/>
        </w:rPr>
        <w:t>23</w:t>
      </w:r>
      <w:r>
        <w:rPr>
          <w:rFonts w:cs="Arial"/>
          <w:sz w:val="21"/>
          <w:szCs w:val="21"/>
        </w:rPr>
        <w:t>0043 a Objednávka č. S</w:t>
      </w:r>
      <w:r w:rsidRPr="003131E5">
        <w:rPr>
          <w:rFonts w:cs="Arial"/>
          <w:sz w:val="21"/>
          <w:szCs w:val="21"/>
        </w:rPr>
        <w:t>230</w:t>
      </w:r>
      <w:r>
        <w:rPr>
          <w:rFonts w:cs="Arial"/>
          <w:sz w:val="21"/>
          <w:szCs w:val="21"/>
        </w:rPr>
        <w:t xml:space="preserve">067 dále dohromady také jako „Objednávky“) </w:t>
      </w:r>
      <w:r w:rsidRPr="00387FE7">
        <w:rPr>
          <w:rFonts w:cs="Arial"/>
          <w:sz w:val="21"/>
          <w:szCs w:val="21"/>
        </w:rPr>
        <w:t>nebyl</w:t>
      </w:r>
      <w:r>
        <w:rPr>
          <w:rFonts w:cs="Arial"/>
          <w:sz w:val="21"/>
          <w:szCs w:val="21"/>
        </w:rPr>
        <w:t>y</w:t>
      </w:r>
      <w:r w:rsidRPr="00387FE7">
        <w:rPr>
          <w:rFonts w:cs="Arial"/>
          <w:sz w:val="21"/>
          <w:szCs w:val="21"/>
        </w:rPr>
        <w:t xml:space="preserve"> uveřejněn</w:t>
      </w:r>
      <w:r>
        <w:rPr>
          <w:rFonts w:cs="Arial"/>
          <w:sz w:val="21"/>
          <w:szCs w:val="21"/>
        </w:rPr>
        <w:t>y</w:t>
      </w:r>
      <w:r w:rsidRPr="00387FE7">
        <w:rPr>
          <w:rFonts w:cs="Arial"/>
          <w:sz w:val="21"/>
          <w:szCs w:val="21"/>
        </w:rPr>
        <w:t xml:space="preserve"> v registru smluv, a to ani v zákonné lhůtě 3 měsíců ode dne uzavření smlouvy, tj. potvrzení Objednáv</w:t>
      </w:r>
      <w:r>
        <w:rPr>
          <w:rFonts w:cs="Arial"/>
          <w:sz w:val="21"/>
          <w:szCs w:val="21"/>
        </w:rPr>
        <w:t>ek. Rovněž s</w:t>
      </w:r>
      <w:r w:rsidRPr="00387FE7">
        <w:rPr>
          <w:rFonts w:cs="Arial"/>
          <w:sz w:val="21"/>
          <w:szCs w:val="21"/>
        </w:rPr>
        <w:t> ohledem na hodnotu plnění se</w:t>
      </w:r>
      <w:r>
        <w:rPr>
          <w:rFonts w:cs="Arial"/>
          <w:sz w:val="21"/>
          <w:szCs w:val="21"/>
        </w:rPr>
        <w:t xml:space="preserve"> na výše uvedené objednávky </w:t>
      </w:r>
      <w:r w:rsidRPr="00387FE7">
        <w:rPr>
          <w:rFonts w:cs="Arial"/>
          <w:sz w:val="21"/>
          <w:szCs w:val="21"/>
        </w:rPr>
        <w:t>vztahuje</w:t>
      </w:r>
      <w:r>
        <w:rPr>
          <w:rFonts w:cs="Arial"/>
          <w:sz w:val="21"/>
          <w:szCs w:val="21"/>
        </w:rPr>
        <w:t xml:space="preserve"> </w:t>
      </w:r>
      <w:r w:rsidRPr="00387FE7">
        <w:rPr>
          <w:rFonts w:cs="Arial"/>
          <w:sz w:val="21"/>
          <w:szCs w:val="21"/>
        </w:rPr>
        <w:t xml:space="preserve">povinnost </w:t>
      </w:r>
      <w:r w:rsidRPr="009E124C">
        <w:rPr>
          <w:rFonts w:cs="Arial"/>
          <w:sz w:val="21"/>
          <w:szCs w:val="21"/>
        </w:rPr>
        <w:t>uveřejnění prostřednictvím registru smluv v souladu se zákonem č. 340/2015 Sb., o zvláštních podmínkách účinnosti některých smluv, uveřejnění těchto smluv a o registru smluv (dále jen „zákon o registru smluv“), ve znění pozdějších předpisů.</w:t>
      </w:r>
    </w:p>
    <w:p w14:paraId="29A16990" w14:textId="77777777" w:rsidR="00331C03" w:rsidRPr="009E124C" w:rsidRDefault="00331C03" w:rsidP="00331C03">
      <w:pPr>
        <w:pStyle w:val="Odstavecseseznamem"/>
        <w:rPr>
          <w:rFonts w:cs="Arial"/>
          <w:sz w:val="21"/>
          <w:szCs w:val="21"/>
        </w:rPr>
      </w:pPr>
    </w:p>
    <w:p w14:paraId="305B7B40" w14:textId="77777777" w:rsidR="00331C03" w:rsidRPr="009E124C" w:rsidRDefault="00331C03" w:rsidP="00331C03">
      <w:pPr>
        <w:pStyle w:val="Odstavecseseznamem"/>
        <w:numPr>
          <w:ilvl w:val="0"/>
          <w:numId w:val="2"/>
        </w:numPr>
        <w:tabs>
          <w:tab w:val="left" w:pos="426"/>
        </w:tabs>
        <w:suppressAutoHyphens/>
        <w:spacing w:after="120"/>
        <w:rPr>
          <w:rFonts w:cs="Arial"/>
          <w:sz w:val="21"/>
          <w:szCs w:val="21"/>
        </w:rPr>
      </w:pPr>
      <w:r w:rsidRPr="009E124C">
        <w:rPr>
          <w:rFonts w:cs="Arial"/>
          <w:b/>
          <w:bCs/>
          <w:sz w:val="21"/>
          <w:szCs w:val="21"/>
        </w:rPr>
        <w:t>Vzhledem</w:t>
      </w:r>
      <w:r w:rsidRPr="009E124C">
        <w:rPr>
          <w:rFonts w:cs="Arial"/>
          <w:sz w:val="21"/>
          <w:szCs w:val="21"/>
        </w:rPr>
        <w:t xml:space="preserve"> k tomu, že Objednávky nebyly uveřejněny v registru smluv, podléhají tyto Objednávky sankčnímu ustanovení o zrušení nezveřejněných smluv a objednávek v registru smluv od počátku dle § 7 odst. 1 zákona o registru smluv;</w:t>
      </w:r>
    </w:p>
    <w:p w14:paraId="40941A18" w14:textId="77777777" w:rsidR="00331C03" w:rsidRPr="009E124C" w:rsidRDefault="00331C03" w:rsidP="00331C03">
      <w:pPr>
        <w:pStyle w:val="Odstavecseseznamem"/>
        <w:rPr>
          <w:rFonts w:cs="Arial"/>
          <w:sz w:val="21"/>
          <w:szCs w:val="21"/>
        </w:rPr>
      </w:pPr>
    </w:p>
    <w:p w14:paraId="0CB9EE60" w14:textId="77777777" w:rsidR="00331C03" w:rsidRDefault="00331C03" w:rsidP="00331C03">
      <w:pPr>
        <w:pStyle w:val="Odstavecseseznamem"/>
        <w:numPr>
          <w:ilvl w:val="0"/>
          <w:numId w:val="2"/>
        </w:numPr>
        <w:tabs>
          <w:tab w:val="left" w:pos="426"/>
        </w:tabs>
        <w:suppressAutoHyphens/>
        <w:spacing w:after="120"/>
        <w:rPr>
          <w:rFonts w:cs="Arial"/>
          <w:sz w:val="21"/>
          <w:szCs w:val="21"/>
        </w:rPr>
      </w:pPr>
      <w:r w:rsidRPr="009E124C">
        <w:rPr>
          <w:rFonts w:cs="Arial"/>
          <w:sz w:val="21"/>
          <w:szCs w:val="21"/>
        </w:rPr>
        <w:t>Navzájem poskytnutá plnění ve formě dodávky zboží ze strany dodavatele a zaplacené úhrady</w:t>
      </w:r>
      <w:r w:rsidRPr="00962C25">
        <w:rPr>
          <w:rFonts w:cs="Arial"/>
          <w:sz w:val="21"/>
          <w:szCs w:val="21"/>
        </w:rPr>
        <w:t xml:space="preserve"> </w:t>
      </w:r>
      <w:r>
        <w:rPr>
          <w:rFonts w:cs="Arial"/>
          <w:sz w:val="21"/>
          <w:szCs w:val="21"/>
        </w:rPr>
        <w:t>za tyto objednávky</w:t>
      </w:r>
      <w:r w:rsidRPr="00962C25">
        <w:rPr>
          <w:rFonts w:cs="Arial"/>
          <w:sz w:val="21"/>
          <w:szCs w:val="21"/>
        </w:rPr>
        <w:t xml:space="preserve"> ve výši </w:t>
      </w:r>
      <w:r>
        <w:rPr>
          <w:rFonts w:cs="Arial"/>
          <w:sz w:val="21"/>
          <w:szCs w:val="21"/>
        </w:rPr>
        <w:t>5 210,76,- EUR</w:t>
      </w:r>
      <w:r w:rsidRPr="00962C25">
        <w:rPr>
          <w:rFonts w:cs="Arial"/>
          <w:sz w:val="21"/>
          <w:szCs w:val="21"/>
        </w:rPr>
        <w:t xml:space="preserve"> bez DPH (</w:t>
      </w:r>
      <w:r>
        <w:rPr>
          <w:rFonts w:cs="Arial"/>
          <w:sz w:val="21"/>
          <w:szCs w:val="21"/>
        </w:rPr>
        <w:t>2.504,44 EUR + 2.706,32 EUR</w:t>
      </w:r>
      <w:r w:rsidRPr="00962C25">
        <w:rPr>
          <w:rFonts w:cs="Arial"/>
          <w:sz w:val="21"/>
          <w:szCs w:val="21"/>
        </w:rPr>
        <w:t>) ze strany STC se tímto na obou stranách považují za bezdůvodné obohacení.</w:t>
      </w:r>
    </w:p>
    <w:p w14:paraId="53FAA2AE" w14:textId="77777777" w:rsidR="00331C03" w:rsidRPr="00962C25" w:rsidRDefault="00331C03" w:rsidP="00331C03">
      <w:pPr>
        <w:pStyle w:val="Odstavecseseznamem"/>
        <w:rPr>
          <w:rFonts w:cs="Arial"/>
          <w:sz w:val="21"/>
          <w:szCs w:val="21"/>
        </w:rPr>
      </w:pPr>
    </w:p>
    <w:p w14:paraId="513FC3D4" w14:textId="77777777" w:rsidR="00331C03" w:rsidRPr="001B6D3C" w:rsidRDefault="00331C03" w:rsidP="00331C03">
      <w:pPr>
        <w:pStyle w:val="Odstavecseseznamem"/>
        <w:numPr>
          <w:ilvl w:val="0"/>
          <w:numId w:val="2"/>
        </w:numPr>
        <w:tabs>
          <w:tab w:val="left" w:pos="426"/>
        </w:tabs>
        <w:suppressAutoHyphens/>
        <w:spacing w:after="120"/>
        <w:rPr>
          <w:rFonts w:cs="Arial"/>
          <w:sz w:val="21"/>
          <w:szCs w:val="21"/>
        </w:rPr>
      </w:pPr>
      <w:r>
        <w:rPr>
          <w:rFonts w:cs="Arial"/>
          <w:sz w:val="21"/>
          <w:szCs w:val="21"/>
        </w:rPr>
        <w:t>S</w:t>
      </w:r>
      <w:r w:rsidRPr="00962C25">
        <w:rPr>
          <w:rFonts w:cs="Arial"/>
          <w:sz w:val="21"/>
          <w:szCs w:val="21"/>
        </w:rPr>
        <w:t>mluvní strany již plnily v souladu s Objednávkami, vznikla mezi smluvními stranami sporná práva a povinnosti, které je potřeba touto dohodou upravit, zejména vypořádat vzniklá bezdůvodná obohacení;</w:t>
      </w:r>
    </w:p>
    <w:p w14:paraId="164874F5" w14:textId="77777777" w:rsidR="00331C03" w:rsidRPr="001B6D3C" w:rsidRDefault="00331C03" w:rsidP="00331C03">
      <w:pPr>
        <w:pStyle w:val="Odstavecseseznamem"/>
        <w:tabs>
          <w:tab w:val="left" w:pos="426"/>
        </w:tabs>
        <w:suppressAutoHyphens/>
        <w:spacing w:after="120"/>
        <w:rPr>
          <w:rFonts w:cs="Arial"/>
          <w:sz w:val="21"/>
          <w:szCs w:val="21"/>
        </w:rPr>
      </w:pPr>
    </w:p>
    <w:p w14:paraId="74BBA5C8" w14:textId="77777777" w:rsidR="00331C03" w:rsidRDefault="00331C03" w:rsidP="00331C03">
      <w:pPr>
        <w:tabs>
          <w:tab w:val="left" w:pos="426"/>
        </w:tabs>
        <w:suppressAutoHyphens/>
        <w:spacing w:after="120"/>
        <w:rPr>
          <w:rFonts w:cs="Arial"/>
          <w:sz w:val="21"/>
          <w:szCs w:val="21"/>
        </w:rPr>
      </w:pPr>
    </w:p>
    <w:p w14:paraId="5DD3CE22" w14:textId="77777777" w:rsidR="00331C03" w:rsidRPr="001B6D3C" w:rsidRDefault="00331C03" w:rsidP="00331C03">
      <w:pPr>
        <w:tabs>
          <w:tab w:val="left" w:pos="426"/>
        </w:tabs>
        <w:suppressAutoHyphens/>
        <w:spacing w:after="120"/>
        <w:rPr>
          <w:rFonts w:cs="Arial"/>
          <w:sz w:val="21"/>
          <w:szCs w:val="21"/>
        </w:rPr>
      </w:pPr>
      <w:r w:rsidRPr="001B6D3C">
        <w:rPr>
          <w:rFonts w:cs="Arial"/>
          <w:sz w:val="21"/>
          <w:szCs w:val="21"/>
        </w:rPr>
        <w:t>uzavírají smluvní strany tuto dohodu, kterou v souladu s § 1903 OZ upravují vzájemná práva a povinnosti mezi nimi doposud sporná, a to způsobem, jak je v této dohodě dále sjednáno:</w:t>
      </w:r>
    </w:p>
    <w:p w14:paraId="5A406AEF" w14:textId="77777777" w:rsidR="00331C03" w:rsidRDefault="00331C03" w:rsidP="00886651">
      <w:pPr>
        <w:tabs>
          <w:tab w:val="left" w:pos="426"/>
        </w:tabs>
        <w:suppressAutoHyphens/>
        <w:spacing w:after="120"/>
        <w:rPr>
          <w:rFonts w:cs="Arial"/>
          <w:b/>
          <w:sz w:val="21"/>
          <w:szCs w:val="21"/>
        </w:rPr>
      </w:pPr>
    </w:p>
    <w:p w14:paraId="74532BC3" w14:textId="77777777" w:rsidR="00331C03" w:rsidRDefault="00331C03" w:rsidP="00331C03">
      <w:pPr>
        <w:tabs>
          <w:tab w:val="left" w:pos="426"/>
        </w:tabs>
        <w:suppressAutoHyphens/>
        <w:jc w:val="center"/>
        <w:rPr>
          <w:rFonts w:cs="Arial"/>
          <w:b/>
          <w:sz w:val="21"/>
          <w:szCs w:val="21"/>
        </w:rPr>
      </w:pPr>
      <w:r>
        <w:rPr>
          <w:rFonts w:cs="Arial"/>
          <w:b/>
          <w:sz w:val="21"/>
          <w:szCs w:val="21"/>
        </w:rPr>
        <w:t xml:space="preserve">Článek </w:t>
      </w:r>
      <w:r w:rsidRPr="00D90314">
        <w:rPr>
          <w:rFonts w:cs="Arial"/>
          <w:b/>
          <w:sz w:val="21"/>
          <w:szCs w:val="21"/>
        </w:rPr>
        <w:t>I.</w:t>
      </w:r>
    </w:p>
    <w:p w14:paraId="35C2C8FC" w14:textId="77777777" w:rsidR="00331C03" w:rsidRDefault="00331C03" w:rsidP="00331C03">
      <w:pPr>
        <w:tabs>
          <w:tab w:val="left" w:pos="426"/>
        </w:tabs>
        <w:suppressAutoHyphens/>
        <w:jc w:val="center"/>
        <w:rPr>
          <w:rFonts w:cs="Arial"/>
          <w:b/>
          <w:sz w:val="21"/>
          <w:szCs w:val="21"/>
        </w:rPr>
      </w:pPr>
    </w:p>
    <w:p w14:paraId="0CA529D1" w14:textId="77777777" w:rsidR="00331C03" w:rsidRPr="003D1736" w:rsidRDefault="00331C03" w:rsidP="00331C03">
      <w:pPr>
        <w:numPr>
          <w:ilvl w:val="0"/>
          <w:numId w:val="1"/>
        </w:numPr>
        <w:suppressAutoHyphens/>
        <w:spacing w:after="120"/>
        <w:ind w:left="426" w:hanging="426"/>
        <w:rPr>
          <w:rFonts w:cs="Arial"/>
          <w:sz w:val="21"/>
          <w:szCs w:val="21"/>
        </w:rPr>
      </w:pPr>
      <w:r>
        <w:rPr>
          <w:rFonts w:cs="Arial"/>
          <w:sz w:val="21"/>
          <w:szCs w:val="21"/>
        </w:rPr>
        <w:t>Smluvní strany se tímto dohodly</w:t>
      </w:r>
      <w:r w:rsidRPr="00BF0E31">
        <w:rPr>
          <w:rFonts w:cs="Arial"/>
          <w:sz w:val="21"/>
          <w:szCs w:val="21"/>
        </w:rPr>
        <w:t xml:space="preserve"> na </w:t>
      </w:r>
      <w:r>
        <w:rPr>
          <w:rFonts w:cs="Arial"/>
          <w:sz w:val="21"/>
          <w:szCs w:val="21"/>
        </w:rPr>
        <w:t>vypořádání</w:t>
      </w:r>
      <w:r w:rsidRPr="00BF0E31">
        <w:rPr>
          <w:rFonts w:cs="Arial"/>
          <w:sz w:val="21"/>
          <w:szCs w:val="21"/>
        </w:rPr>
        <w:t xml:space="preserve"> bezdůvodného obohacení dle </w:t>
      </w:r>
      <w:r>
        <w:rPr>
          <w:rFonts w:cs="Arial"/>
          <w:sz w:val="21"/>
          <w:szCs w:val="21"/>
        </w:rPr>
        <w:t xml:space="preserve">bodu i. </w:t>
      </w:r>
      <w:r w:rsidRPr="00A5480D">
        <w:rPr>
          <w:rFonts w:cs="Arial"/>
          <w:sz w:val="21"/>
          <w:szCs w:val="21"/>
        </w:rPr>
        <w:t>Preambule této Dohody tak, že STC si ponechá dodané plnění dle Objednávky S230043 a Objednávky S230067 a dodavatel si ponechá částky 2054,44,- EUR bez DPH a 2 706,32 EUR bez DPH, čímž budou vzájemné</w:t>
      </w:r>
      <w:r w:rsidRPr="00BF0E31">
        <w:rPr>
          <w:rFonts w:cs="Arial"/>
          <w:sz w:val="21"/>
          <w:szCs w:val="21"/>
        </w:rPr>
        <w:t xml:space="preserve"> pohledávk</w:t>
      </w:r>
      <w:r>
        <w:rPr>
          <w:rFonts w:cs="Arial"/>
          <w:sz w:val="21"/>
          <w:szCs w:val="21"/>
        </w:rPr>
        <w:t>y</w:t>
      </w:r>
      <w:r w:rsidRPr="00BF0E31">
        <w:rPr>
          <w:rFonts w:cs="Arial"/>
          <w:sz w:val="21"/>
          <w:szCs w:val="21"/>
        </w:rPr>
        <w:t xml:space="preserve"> z výše uveden</w:t>
      </w:r>
      <w:r>
        <w:rPr>
          <w:rFonts w:cs="Arial"/>
          <w:sz w:val="21"/>
          <w:szCs w:val="21"/>
        </w:rPr>
        <w:t xml:space="preserve">ých Objednávek </w:t>
      </w:r>
      <w:r w:rsidRPr="00BF0E31">
        <w:rPr>
          <w:rFonts w:cs="Arial"/>
          <w:sz w:val="21"/>
          <w:szCs w:val="21"/>
        </w:rPr>
        <w:t>započten</w:t>
      </w:r>
      <w:r>
        <w:rPr>
          <w:rFonts w:cs="Arial"/>
          <w:sz w:val="21"/>
          <w:szCs w:val="21"/>
        </w:rPr>
        <w:t>y</w:t>
      </w:r>
      <w:r w:rsidRPr="00BF0E31">
        <w:rPr>
          <w:rFonts w:cs="Arial"/>
          <w:sz w:val="21"/>
          <w:szCs w:val="21"/>
        </w:rPr>
        <w:t xml:space="preserve"> beze zbytku</w:t>
      </w:r>
      <w:r>
        <w:rPr>
          <w:rFonts w:cs="Arial"/>
          <w:sz w:val="21"/>
          <w:szCs w:val="21"/>
        </w:rPr>
        <w:t>. V</w:t>
      </w:r>
      <w:r w:rsidRPr="003D1736">
        <w:rPr>
          <w:rFonts w:cs="Arial"/>
          <w:sz w:val="21"/>
          <w:szCs w:val="21"/>
        </w:rPr>
        <w:t xml:space="preserve">eškerá plnění poskytnutá </w:t>
      </w:r>
      <w:r>
        <w:rPr>
          <w:rFonts w:cs="Arial"/>
          <w:sz w:val="21"/>
          <w:szCs w:val="21"/>
        </w:rPr>
        <w:t>dodavatelem</w:t>
      </w:r>
      <w:r w:rsidRPr="003D1736">
        <w:rPr>
          <w:rFonts w:cs="Arial"/>
          <w:sz w:val="21"/>
          <w:szCs w:val="21"/>
        </w:rPr>
        <w:t xml:space="preserve"> odpovídají veškerým uhrazeným peněžitým plnění</w:t>
      </w:r>
      <w:r>
        <w:rPr>
          <w:rFonts w:cs="Arial"/>
          <w:sz w:val="21"/>
          <w:szCs w:val="21"/>
        </w:rPr>
        <w:t>m</w:t>
      </w:r>
      <w:r w:rsidRPr="003D1736">
        <w:rPr>
          <w:rFonts w:cs="Arial"/>
          <w:sz w:val="21"/>
          <w:szCs w:val="21"/>
        </w:rPr>
        <w:t xml:space="preserve"> poskytnutým </w:t>
      </w:r>
      <w:r>
        <w:rPr>
          <w:rFonts w:cs="Arial"/>
          <w:sz w:val="21"/>
          <w:szCs w:val="21"/>
        </w:rPr>
        <w:t xml:space="preserve">STC. </w:t>
      </w:r>
    </w:p>
    <w:p w14:paraId="3741E83B" w14:textId="77777777" w:rsidR="00331C03" w:rsidRDefault="00331C03" w:rsidP="00331C03">
      <w:pPr>
        <w:numPr>
          <w:ilvl w:val="0"/>
          <w:numId w:val="1"/>
        </w:numPr>
        <w:suppressAutoHyphens/>
        <w:spacing w:after="120"/>
        <w:ind w:left="426" w:hanging="426"/>
        <w:rPr>
          <w:rFonts w:cs="Arial"/>
          <w:sz w:val="21"/>
          <w:szCs w:val="21"/>
        </w:rPr>
      </w:pPr>
      <w:r w:rsidRPr="003D1736">
        <w:rPr>
          <w:rFonts w:cs="Arial"/>
          <w:sz w:val="21"/>
          <w:szCs w:val="21"/>
        </w:rPr>
        <w:lastRenderedPageBreak/>
        <w:t xml:space="preserve">Každá ze smluvních stran prohlašuje, že se neobohatila na úkor druhé smluvní strany a jednala v dobré víře. </w:t>
      </w:r>
      <w:r>
        <w:rPr>
          <w:rFonts w:cs="Arial"/>
          <w:sz w:val="21"/>
          <w:szCs w:val="21"/>
        </w:rPr>
        <w:t xml:space="preserve"> </w:t>
      </w:r>
    </w:p>
    <w:p w14:paraId="7676E6D6" w14:textId="77777777" w:rsidR="00331C03" w:rsidRDefault="00331C03" w:rsidP="00331C03">
      <w:pPr>
        <w:suppressAutoHyphens/>
        <w:jc w:val="center"/>
        <w:rPr>
          <w:rFonts w:cs="Arial"/>
          <w:b/>
          <w:sz w:val="21"/>
          <w:szCs w:val="21"/>
        </w:rPr>
      </w:pPr>
    </w:p>
    <w:p w14:paraId="4A82A3EA" w14:textId="77777777" w:rsidR="00331C03" w:rsidRDefault="00331C03" w:rsidP="00331C03">
      <w:pPr>
        <w:suppressAutoHyphens/>
        <w:jc w:val="center"/>
        <w:rPr>
          <w:rFonts w:cs="Arial"/>
          <w:b/>
          <w:sz w:val="21"/>
          <w:szCs w:val="21"/>
        </w:rPr>
      </w:pPr>
      <w:r>
        <w:rPr>
          <w:rFonts w:cs="Arial"/>
          <w:b/>
          <w:sz w:val="21"/>
          <w:szCs w:val="21"/>
        </w:rPr>
        <w:t>Článek II.</w:t>
      </w:r>
    </w:p>
    <w:p w14:paraId="10D731BC" w14:textId="77777777" w:rsidR="00331C03" w:rsidRDefault="00331C03" w:rsidP="00331C03">
      <w:pPr>
        <w:suppressAutoHyphens/>
        <w:jc w:val="center"/>
        <w:rPr>
          <w:rFonts w:cs="Arial"/>
          <w:b/>
          <w:sz w:val="21"/>
          <w:szCs w:val="21"/>
        </w:rPr>
      </w:pPr>
    </w:p>
    <w:p w14:paraId="2A9BB817" w14:textId="77777777" w:rsidR="00331C03" w:rsidRPr="00577E39" w:rsidRDefault="00331C03" w:rsidP="00331C03">
      <w:pPr>
        <w:pStyle w:val="Zkladntext"/>
        <w:spacing w:after="120"/>
        <w:rPr>
          <w:rFonts w:cs="Arial"/>
          <w:bCs/>
          <w:sz w:val="21"/>
          <w:szCs w:val="21"/>
        </w:rPr>
      </w:pPr>
      <w:r>
        <w:rPr>
          <w:rFonts w:cs="Arial"/>
          <w:sz w:val="21"/>
          <w:szCs w:val="21"/>
        </w:rPr>
        <w:t>Smluvní strany</w:t>
      </w:r>
      <w:r w:rsidRPr="00CB57AF">
        <w:rPr>
          <w:rFonts w:cs="Arial"/>
          <w:sz w:val="21"/>
          <w:szCs w:val="21"/>
        </w:rPr>
        <w:t xml:space="preserve"> shodně konstatují, že po splnění závazku uvedeného v čl. I této </w:t>
      </w:r>
      <w:r>
        <w:rPr>
          <w:rFonts w:cs="Arial"/>
          <w:sz w:val="21"/>
          <w:szCs w:val="21"/>
        </w:rPr>
        <w:t>D</w:t>
      </w:r>
      <w:r w:rsidRPr="00CB57AF">
        <w:rPr>
          <w:rFonts w:cs="Arial"/>
          <w:sz w:val="21"/>
          <w:szCs w:val="21"/>
        </w:rPr>
        <w:t>ohody budou veškeré jejich vzájemné závazky a pohledávky vyplývaj</w:t>
      </w:r>
      <w:r>
        <w:rPr>
          <w:rFonts w:cs="Arial"/>
          <w:sz w:val="21"/>
          <w:szCs w:val="21"/>
        </w:rPr>
        <w:t>ící z Objednávek</w:t>
      </w:r>
      <w:r w:rsidRPr="00CB57AF">
        <w:rPr>
          <w:rFonts w:cs="Arial"/>
          <w:sz w:val="21"/>
          <w:szCs w:val="21"/>
        </w:rPr>
        <w:t xml:space="preserve"> uvedené </w:t>
      </w:r>
      <w:r>
        <w:rPr>
          <w:rFonts w:cs="Arial"/>
          <w:sz w:val="21"/>
          <w:szCs w:val="21"/>
        </w:rPr>
        <w:t>v bodě i. Preambule této Dohody</w:t>
      </w:r>
      <w:r w:rsidRPr="00CB57AF">
        <w:rPr>
          <w:rFonts w:cs="Arial"/>
          <w:sz w:val="21"/>
          <w:szCs w:val="21"/>
        </w:rPr>
        <w:t xml:space="preserve"> zcela vypořádané a že nebudou mít z uvedených titulů vůči sobě navzájem žádných dalších nároků, pohledávek a závazků, resp. že se každý z účastníků jakýchkoli takových dalších případných pohledávek či jiných nároků vůči druhému účastníkovi této </w:t>
      </w:r>
      <w:r>
        <w:rPr>
          <w:rFonts w:cs="Arial"/>
          <w:sz w:val="21"/>
          <w:szCs w:val="21"/>
        </w:rPr>
        <w:t>D</w:t>
      </w:r>
      <w:r w:rsidRPr="00CB57AF">
        <w:rPr>
          <w:rFonts w:cs="Arial"/>
          <w:sz w:val="21"/>
          <w:szCs w:val="21"/>
        </w:rPr>
        <w:t>ohody výslovně jejím podpisem vzdává</w:t>
      </w:r>
      <w:r w:rsidRPr="00577E39">
        <w:rPr>
          <w:rFonts w:cs="Arial"/>
          <w:sz w:val="21"/>
          <w:szCs w:val="21"/>
        </w:rPr>
        <w:t>.</w:t>
      </w:r>
      <w:r>
        <w:rPr>
          <w:rFonts w:cs="Arial"/>
          <w:sz w:val="21"/>
          <w:szCs w:val="21"/>
        </w:rPr>
        <w:t xml:space="preserve"> To neplatí v případě </w:t>
      </w:r>
      <w:r w:rsidRPr="00D90314">
        <w:rPr>
          <w:rFonts w:cs="Arial"/>
          <w:sz w:val="21"/>
          <w:szCs w:val="21"/>
        </w:rPr>
        <w:t xml:space="preserve">nároků z případné </w:t>
      </w:r>
      <w:r>
        <w:rPr>
          <w:rFonts w:cs="Arial"/>
          <w:sz w:val="21"/>
          <w:szCs w:val="21"/>
        </w:rPr>
        <w:t xml:space="preserve">odpovědnosti za vady, </w:t>
      </w:r>
      <w:r w:rsidRPr="00D90314">
        <w:rPr>
          <w:rFonts w:cs="Arial"/>
          <w:sz w:val="21"/>
          <w:szCs w:val="21"/>
        </w:rPr>
        <w:t xml:space="preserve">záruky za jakost </w:t>
      </w:r>
      <w:r>
        <w:rPr>
          <w:rFonts w:cs="Arial"/>
          <w:sz w:val="21"/>
          <w:szCs w:val="21"/>
        </w:rPr>
        <w:t xml:space="preserve">plnění či </w:t>
      </w:r>
      <w:r w:rsidRPr="00D90314">
        <w:rPr>
          <w:rFonts w:cs="Arial"/>
          <w:sz w:val="21"/>
          <w:szCs w:val="21"/>
        </w:rPr>
        <w:t>po</w:t>
      </w:r>
      <w:r>
        <w:rPr>
          <w:rFonts w:cs="Arial"/>
          <w:sz w:val="21"/>
          <w:szCs w:val="21"/>
        </w:rPr>
        <w:t>vinnosti náhrady škody související s předmětem plněním.</w:t>
      </w:r>
    </w:p>
    <w:p w14:paraId="32F20613" w14:textId="77777777" w:rsidR="00331C03" w:rsidRDefault="00331C03" w:rsidP="00331C03">
      <w:pPr>
        <w:pStyle w:val="Zkladntext"/>
        <w:spacing w:after="120"/>
        <w:jc w:val="center"/>
        <w:rPr>
          <w:rFonts w:cs="Arial"/>
          <w:b/>
          <w:bCs/>
          <w:sz w:val="21"/>
          <w:szCs w:val="21"/>
        </w:rPr>
      </w:pPr>
    </w:p>
    <w:p w14:paraId="09DFD7D4" w14:textId="77777777" w:rsidR="00331C03" w:rsidRPr="00D90314" w:rsidRDefault="00331C03" w:rsidP="00331C03">
      <w:pPr>
        <w:pStyle w:val="Zkladntext"/>
        <w:spacing w:after="120"/>
        <w:jc w:val="center"/>
        <w:rPr>
          <w:rFonts w:cs="Arial"/>
          <w:b/>
          <w:bCs/>
          <w:sz w:val="21"/>
          <w:szCs w:val="21"/>
        </w:rPr>
      </w:pPr>
      <w:r>
        <w:rPr>
          <w:rFonts w:cs="Arial"/>
          <w:b/>
          <w:bCs/>
          <w:sz w:val="21"/>
          <w:szCs w:val="21"/>
        </w:rPr>
        <w:t xml:space="preserve">Článek </w:t>
      </w:r>
      <w:r w:rsidRPr="00D90314">
        <w:rPr>
          <w:rFonts w:cs="Arial"/>
          <w:b/>
          <w:bCs/>
          <w:sz w:val="21"/>
          <w:szCs w:val="21"/>
        </w:rPr>
        <w:t>I</w:t>
      </w:r>
      <w:r>
        <w:rPr>
          <w:rFonts w:cs="Arial"/>
          <w:b/>
          <w:bCs/>
          <w:sz w:val="21"/>
          <w:szCs w:val="21"/>
        </w:rPr>
        <w:t>II</w:t>
      </w:r>
      <w:r w:rsidRPr="00D90314">
        <w:rPr>
          <w:rFonts w:cs="Arial"/>
          <w:b/>
          <w:bCs/>
          <w:sz w:val="21"/>
          <w:szCs w:val="21"/>
        </w:rPr>
        <w:t>.</w:t>
      </w:r>
    </w:p>
    <w:p w14:paraId="6B679A15" w14:textId="77777777" w:rsidR="00331C03" w:rsidRDefault="00331C03" w:rsidP="00331C03">
      <w:pPr>
        <w:pStyle w:val="Zkladntext"/>
        <w:jc w:val="center"/>
        <w:rPr>
          <w:rFonts w:cs="Arial"/>
          <w:b/>
          <w:bCs/>
          <w:sz w:val="21"/>
          <w:szCs w:val="21"/>
        </w:rPr>
      </w:pPr>
      <w:r w:rsidRPr="00D90314">
        <w:rPr>
          <w:rFonts w:cs="Arial"/>
          <w:b/>
          <w:bCs/>
          <w:sz w:val="21"/>
          <w:szCs w:val="21"/>
        </w:rPr>
        <w:t>Závěrečná ustanovení</w:t>
      </w:r>
    </w:p>
    <w:p w14:paraId="008F0F12" w14:textId="77777777" w:rsidR="00331C03" w:rsidRPr="00D90314" w:rsidRDefault="00331C03" w:rsidP="00331C03">
      <w:pPr>
        <w:pStyle w:val="Zkladntext"/>
        <w:jc w:val="center"/>
        <w:rPr>
          <w:rFonts w:cs="Arial"/>
          <w:b/>
          <w:bCs/>
          <w:sz w:val="21"/>
          <w:szCs w:val="21"/>
        </w:rPr>
      </w:pPr>
    </w:p>
    <w:p w14:paraId="0B41C756" w14:textId="77777777" w:rsidR="00331C03" w:rsidRDefault="00331C03" w:rsidP="00331C03">
      <w:pPr>
        <w:spacing w:after="120"/>
        <w:ind w:left="360" w:hanging="360"/>
        <w:rPr>
          <w:rFonts w:cs="Arial"/>
          <w:sz w:val="21"/>
          <w:szCs w:val="21"/>
        </w:rPr>
      </w:pPr>
      <w:r w:rsidRPr="00D90314">
        <w:rPr>
          <w:rFonts w:cs="Arial"/>
          <w:sz w:val="21"/>
          <w:szCs w:val="21"/>
        </w:rPr>
        <w:t>1.</w:t>
      </w:r>
      <w:r w:rsidRPr="00D90314">
        <w:rPr>
          <w:rFonts w:cs="Arial"/>
          <w:sz w:val="21"/>
          <w:szCs w:val="21"/>
        </w:rPr>
        <w:tab/>
      </w:r>
      <w:r w:rsidRPr="00CB57AF">
        <w:rPr>
          <w:rFonts w:cs="Arial"/>
          <w:sz w:val="21"/>
          <w:szCs w:val="21"/>
        </w:rPr>
        <w:t xml:space="preserve">Vzájemná práva a povinnosti </w:t>
      </w:r>
      <w:r>
        <w:rPr>
          <w:rFonts w:cs="Arial"/>
          <w:sz w:val="21"/>
          <w:szCs w:val="21"/>
        </w:rPr>
        <w:t xml:space="preserve">smluvních stran </w:t>
      </w:r>
      <w:r w:rsidRPr="00CB57AF">
        <w:rPr>
          <w:rFonts w:cs="Arial"/>
          <w:sz w:val="21"/>
          <w:szCs w:val="21"/>
        </w:rPr>
        <w:t xml:space="preserve">v této </w:t>
      </w:r>
      <w:r>
        <w:rPr>
          <w:rFonts w:cs="Arial"/>
          <w:sz w:val="21"/>
          <w:szCs w:val="21"/>
        </w:rPr>
        <w:t>Dohodě</w:t>
      </w:r>
      <w:r w:rsidRPr="00CB57AF">
        <w:rPr>
          <w:rFonts w:cs="Arial"/>
          <w:sz w:val="21"/>
          <w:szCs w:val="21"/>
        </w:rPr>
        <w:t xml:space="preserve"> výslovně neupravená se řídí příslušnými právními předpisy, zejména </w:t>
      </w:r>
      <w:r>
        <w:rPr>
          <w:rFonts w:cs="Arial"/>
          <w:sz w:val="21"/>
          <w:szCs w:val="21"/>
        </w:rPr>
        <w:t>OZ.</w:t>
      </w:r>
    </w:p>
    <w:p w14:paraId="7588DEA5" w14:textId="77777777" w:rsidR="00331C03" w:rsidRPr="00D90314" w:rsidRDefault="00331C03" w:rsidP="00331C03">
      <w:pPr>
        <w:spacing w:after="120"/>
        <w:ind w:left="360" w:hanging="360"/>
        <w:rPr>
          <w:rFonts w:cs="Arial"/>
          <w:sz w:val="21"/>
          <w:szCs w:val="21"/>
        </w:rPr>
      </w:pPr>
      <w:r>
        <w:rPr>
          <w:rFonts w:cs="Arial"/>
          <w:sz w:val="21"/>
          <w:szCs w:val="21"/>
        </w:rPr>
        <w:t>2.</w:t>
      </w:r>
      <w:r>
        <w:rPr>
          <w:rFonts w:cs="Arial"/>
          <w:sz w:val="21"/>
          <w:szCs w:val="21"/>
        </w:rPr>
        <w:tab/>
      </w:r>
      <w:r w:rsidRPr="00D90314">
        <w:rPr>
          <w:rFonts w:cs="Arial"/>
          <w:sz w:val="21"/>
          <w:szCs w:val="21"/>
        </w:rPr>
        <w:t xml:space="preserve">Tato </w:t>
      </w:r>
      <w:r>
        <w:rPr>
          <w:rFonts w:cs="Arial"/>
          <w:sz w:val="21"/>
          <w:szCs w:val="21"/>
        </w:rPr>
        <w:t>D</w:t>
      </w:r>
      <w:r w:rsidRPr="00D90314">
        <w:rPr>
          <w:rFonts w:cs="Arial"/>
          <w:sz w:val="21"/>
          <w:szCs w:val="21"/>
        </w:rPr>
        <w:t xml:space="preserve">ohoda </w:t>
      </w:r>
      <w:r>
        <w:rPr>
          <w:rFonts w:cs="Arial"/>
          <w:sz w:val="21"/>
          <w:szCs w:val="21"/>
        </w:rPr>
        <w:t>se vyhotovuje ve 2 (dvou) stejnopisech, každý s platností originálu</w:t>
      </w:r>
      <w:r w:rsidRPr="00D90314">
        <w:rPr>
          <w:rFonts w:cs="Arial"/>
          <w:sz w:val="21"/>
          <w:szCs w:val="21"/>
        </w:rPr>
        <w:t xml:space="preserve">, přičemž každá smluvní strana </w:t>
      </w:r>
      <w:proofErr w:type="gramStart"/>
      <w:r w:rsidRPr="00D90314">
        <w:rPr>
          <w:rFonts w:cs="Arial"/>
          <w:sz w:val="21"/>
          <w:szCs w:val="21"/>
        </w:rPr>
        <w:t>obdrží</w:t>
      </w:r>
      <w:proofErr w:type="gramEnd"/>
      <w:r>
        <w:rPr>
          <w:rFonts w:cs="Arial"/>
          <w:sz w:val="21"/>
          <w:szCs w:val="21"/>
        </w:rPr>
        <w:t xml:space="preserve"> po 1</w:t>
      </w:r>
      <w:r w:rsidRPr="00D90314">
        <w:rPr>
          <w:rFonts w:cs="Arial"/>
          <w:sz w:val="21"/>
          <w:szCs w:val="21"/>
        </w:rPr>
        <w:t xml:space="preserve"> </w:t>
      </w:r>
      <w:r>
        <w:rPr>
          <w:rFonts w:cs="Arial"/>
          <w:sz w:val="21"/>
          <w:szCs w:val="21"/>
        </w:rPr>
        <w:t>(</w:t>
      </w:r>
      <w:r w:rsidRPr="00D90314">
        <w:rPr>
          <w:rFonts w:cs="Arial"/>
          <w:sz w:val="21"/>
          <w:szCs w:val="21"/>
        </w:rPr>
        <w:t>jed</w:t>
      </w:r>
      <w:r>
        <w:rPr>
          <w:rFonts w:cs="Arial"/>
          <w:sz w:val="21"/>
          <w:szCs w:val="21"/>
        </w:rPr>
        <w:t>nom) stejnopisu</w:t>
      </w:r>
      <w:r w:rsidRPr="00D90314">
        <w:rPr>
          <w:rFonts w:cs="Arial"/>
          <w:sz w:val="21"/>
          <w:szCs w:val="21"/>
        </w:rPr>
        <w:t xml:space="preserve">. Tato </w:t>
      </w:r>
      <w:r>
        <w:rPr>
          <w:rFonts w:cs="Arial"/>
          <w:sz w:val="21"/>
          <w:szCs w:val="21"/>
        </w:rPr>
        <w:t>D</w:t>
      </w:r>
      <w:r w:rsidRPr="00D90314">
        <w:rPr>
          <w:rFonts w:cs="Arial"/>
          <w:sz w:val="21"/>
          <w:szCs w:val="21"/>
        </w:rPr>
        <w:t xml:space="preserve">ohoda nabývá platnosti dnem podpisu </w:t>
      </w:r>
      <w:r>
        <w:rPr>
          <w:rFonts w:cs="Arial"/>
          <w:sz w:val="21"/>
          <w:szCs w:val="21"/>
        </w:rPr>
        <w:t>oběma smluvními stranami</w:t>
      </w:r>
      <w:r w:rsidRPr="00D90314">
        <w:rPr>
          <w:rFonts w:cs="Arial"/>
          <w:sz w:val="21"/>
          <w:szCs w:val="21"/>
        </w:rPr>
        <w:t xml:space="preserve"> a účinnosti dnem uveřejnění této </w:t>
      </w:r>
      <w:r>
        <w:rPr>
          <w:rFonts w:cs="Arial"/>
          <w:sz w:val="21"/>
          <w:szCs w:val="21"/>
        </w:rPr>
        <w:t>D</w:t>
      </w:r>
      <w:r w:rsidRPr="00D90314">
        <w:rPr>
          <w:rFonts w:cs="Arial"/>
          <w:sz w:val="21"/>
          <w:szCs w:val="21"/>
        </w:rPr>
        <w:t xml:space="preserve">ohody </w:t>
      </w:r>
      <w:r>
        <w:rPr>
          <w:rFonts w:cs="Arial"/>
          <w:sz w:val="21"/>
          <w:szCs w:val="21"/>
        </w:rPr>
        <w:t xml:space="preserve">v registru smluv </w:t>
      </w:r>
      <w:r w:rsidRPr="00D90314">
        <w:rPr>
          <w:rFonts w:cs="Arial"/>
          <w:sz w:val="21"/>
          <w:szCs w:val="21"/>
        </w:rPr>
        <w:t>dle odstavce</w:t>
      </w:r>
      <w:r>
        <w:rPr>
          <w:rFonts w:cs="Arial"/>
          <w:sz w:val="21"/>
          <w:szCs w:val="21"/>
        </w:rPr>
        <w:t xml:space="preserve"> 7</w:t>
      </w:r>
      <w:r w:rsidRPr="00D90314">
        <w:rPr>
          <w:rFonts w:cs="Arial"/>
          <w:sz w:val="21"/>
          <w:szCs w:val="21"/>
        </w:rPr>
        <w:t xml:space="preserve"> tohoto článku.</w:t>
      </w:r>
    </w:p>
    <w:p w14:paraId="1ED25252" w14:textId="77777777" w:rsidR="00331C03" w:rsidRPr="00D90314" w:rsidRDefault="00331C03" w:rsidP="00331C03">
      <w:pPr>
        <w:spacing w:after="120"/>
        <w:ind w:left="360" w:hanging="360"/>
        <w:rPr>
          <w:rFonts w:cs="Arial"/>
          <w:sz w:val="21"/>
          <w:szCs w:val="21"/>
        </w:rPr>
      </w:pPr>
      <w:r>
        <w:rPr>
          <w:rFonts w:cs="Arial"/>
          <w:sz w:val="21"/>
          <w:szCs w:val="21"/>
        </w:rPr>
        <w:t>3</w:t>
      </w:r>
      <w:r w:rsidRPr="00D90314">
        <w:rPr>
          <w:rFonts w:cs="Arial"/>
          <w:sz w:val="21"/>
          <w:szCs w:val="21"/>
        </w:rPr>
        <w:t>.</w:t>
      </w:r>
      <w:r w:rsidRPr="00D90314">
        <w:rPr>
          <w:rFonts w:cs="Arial"/>
          <w:sz w:val="21"/>
          <w:szCs w:val="21"/>
        </w:rPr>
        <w:tab/>
        <w:t xml:space="preserve">Měnit a doplňovat tuto </w:t>
      </w:r>
      <w:r>
        <w:rPr>
          <w:rFonts w:cs="Arial"/>
          <w:sz w:val="21"/>
          <w:szCs w:val="21"/>
        </w:rPr>
        <w:t>D</w:t>
      </w:r>
      <w:r w:rsidRPr="00D90314">
        <w:rPr>
          <w:rFonts w:cs="Arial"/>
          <w:sz w:val="21"/>
          <w:szCs w:val="21"/>
        </w:rPr>
        <w:t xml:space="preserve">ohodu lze pouze formou řádně očíslovaných písemných dodatků podepsaných všemi účastníky této </w:t>
      </w:r>
      <w:r>
        <w:rPr>
          <w:rFonts w:cs="Arial"/>
          <w:sz w:val="21"/>
          <w:szCs w:val="21"/>
        </w:rPr>
        <w:t>D</w:t>
      </w:r>
      <w:r w:rsidRPr="00D90314">
        <w:rPr>
          <w:rFonts w:cs="Arial"/>
          <w:sz w:val="21"/>
          <w:szCs w:val="21"/>
        </w:rPr>
        <w:t>ohody.</w:t>
      </w:r>
    </w:p>
    <w:p w14:paraId="05ACE517" w14:textId="77777777" w:rsidR="00331C03" w:rsidRPr="00D90314" w:rsidRDefault="00331C03" w:rsidP="00331C03">
      <w:pPr>
        <w:spacing w:after="120"/>
        <w:ind w:left="360" w:hanging="360"/>
        <w:rPr>
          <w:rFonts w:cs="Arial"/>
          <w:sz w:val="21"/>
          <w:szCs w:val="21"/>
        </w:rPr>
      </w:pPr>
      <w:r>
        <w:rPr>
          <w:rFonts w:cs="Arial"/>
          <w:sz w:val="21"/>
          <w:szCs w:val="21"/>
        </w:rPr>
        <w:t>4</w:t>
      </w:r>
      <w:r w:rsidRPr="00D90314">
        <w:rPr>
          <w:rFonts w:cs="Arial"/>
          <w:sz w:val="21"/>
          <w:szCs w:val="21"/>
        </w:rPr>
        <w:t>.</w:t>
      </w:r>
      <w:r w:rsidRPr="00D90314">
        <w:rPr>
          <w:rFonts w:cs="Arial"/>
          <w:sz w:val="21"/>
          <w:szCs w:val="21"/>
        </w:rPr>
        <w:tab/>
        <w:t xml:space="preserve">Pokud kterékoli ustanovení této </w:t>
      </w:r>
      <w:r>
        <w:rPr>
          <w:rFonts w:cs="Arial"/>
          <w:sz w:val="21"/>
          <w:szCs w:val="21"/>
        </w:rPr>
        <w:t>D</w:t>
      </w:r>
      <w:r w:rsidRPr="00D90314">
        <w:rPr>
          <w:rFonts w:cs="Arial"/>
          <w:sz w:val="21"/>
          <w:szCs w:val="21"/>
        </w:rPr>
        <w:t xml:space="preserve">ohody nebo jeho část je nebo se stane neplatným či nevynutitelným rozhodnutím soudu či jiného příslušného orgánu, nebude mít tato neplatnost či nevynutitelnost vliv na platnost či vynutitelnost ostatních ustanovení této </w:t>
      </w:r>
      <w:r>
        <w:rPr>
          <w:rFonts w:cs="Arial"/>
          <w:sz w:val="21"/>
          <w:szCs w:val="21"/>
        </w:rPr>
        <w:t>D</w:t>
      </w:r>
      <w:r w:rsidRPr="00D90314">
        <w:rPr>
          <w:rFonts w:cs="Arial"/>
          <w:sz w:val="21"/>
          <w:szCs w:val="21"/>
        </w:rPr>
        <w:t xml:space="preserve">ohody nebo jejích částí, pokud nevyplývá přímo z obsahu této </w:t>
      </w:r>
      <w:r>
        <w:rPr>
          <w:rFonts w:cs="Arial"/>
          <w:sz w:val="21"/>
          <w:szCs w:val="21"/>
        </w:rPr>
        <w:t>D</w:t>
      </w:r>
      <w:r w:rsidRPr="00D90314">
        <w:rPr>
          <w:rFonts w:cs="Arial"/>
          <w:sz w:val="21"/>
          <w:szCs w:val="21"/>
        </w:rPr>
        <w:t xml:space="preserve">ohody, že toto ustanovení nebo jeho část nelze oddělit od dalšího obsahu. V tomto případě se obě smluvní strany zavazují neúčinné a neplatné ustanovení nahradit novým ustanovením, které je svým účelem a hospodářským významem co nejbližší ustanovení této </w:t>
      </w:r>
      <w:r>
        <w:rPr>
          <w:rFonts w:cs="Arial"/>
          <w:sz w:val="21"/>
          <w:szCs w:val="21"/>
        </w:rPr>
        <w:t>D</w:t>
      </w:r>
      <w:r w:rsidRPr="00D90314">
        <w:rPr>
          <w:rFonts w:cs="Arial"/>
          <w:sz w:val="21"/>
          <w:szCs w:val="21"/>
        </w:rPr>
        <w:t>ohody, jež má být nahrazeno.</w:t>
      </w:r>
    </w:p>
    <w:p w14:paraId="54DD59E7" w14:textId="77777777" w:rsidR="00331C03" w:rsidRDefault="00331C03" w:rsidP="00331C03">
      <w:pPr>
        <w:spacing w:after="120"/>
        <w:ind w:left="360" w:hanging="360"/>
        <w:rPr>
          <w:rFonts w:cs="Arial"/>
          <w:sz w:val="21"/>
          <w:szCs w:val="21"/>
        </w:rPr>
      </w:pPr>
      <w:r>
        <w:rPr>
          <w:rFonts w:cs="Arial"/>
          <w:sz w:val="21"/>
          <w:szCs w:val="21"/>
        </w:rPr>
        <w:t>5</w:t>
      </w:r>
      <w:r w:rsidRPr="00D90314">
        <w:rPr>
          <w:rFonts w:cs="Arial"/>
          <w:sz w:val="21"/>
          <w:szCs w:val="21"/>
        </w:rPr>
        <w:t>.</w:t>
      </w:r>
      <w:r w:rsidRPr="00D90314">
        <w:rPr>
          <w:rFonts w:cs="Arial"/>
          <w:sz w:val="21"/>
          <w:szCs w:val="21"/>
        </w:rPr>
        <w:tab/>
      </w:r>
      <w:r w:rsidRPr="003D1736">
        <w:rPr>
          <w:rFonts w:cs="Arial"/>
          <w:sz w:val="21"/>
          <w:szCs w:val="21"/>
        </w:rPr>
        <w:t>Strany tímto na sebe přebírají nebezpečí změny okolností a výslovně vylučují použití § 1765 a § 1766 O</w:t>
      </w:r>
      <w:r>
        <w:rPr>
          <w:rFonts w:cs="Arial"/>
          <w:sz w:val="21"/>
          <w:szCs w:val="21"/>
        </w:rPr>
        <w:t>Z.</w:t>
      </w:r>
    </w:p>
    <w:p w14:paraId="4ACED5C0" w14:textId="77777777" w:rsidR="00331C03" w:rsidRPr="00D90314" w:rsidRDefault="00331C03" w:rsidP="00331C03">
      <w:pPr>
        <w:spacing w:after="120"/>
        <w:ind w:left="360" w:hanging="360"/>
        <w:rPr>
          <w:rFonts w:cs="Arial"/>
          <w:sz w:val="21"/>
          <w:szCs w:val="21"/>
        </w:rPr>
      </w:pPr>
      <w:r>
        <w:rPr>
          <w:rFonts w:cs="Arial"/>
          <w:sz w:val="21"/>
          <w:szCs w:val="21"/>
        </w:rPr>
        <w:t>6.</w:t>
      </w:r>
      <w:r>
        <w:rPr>
          <w:rFonts w:cs="Arial"/>
          <w:sz w:val="21"/>
          <w:szCs w:val="21"/>
        </w:rPr>
        <w:tab/>
      </w:r>
      <w:r w:rsidRPr="00D90314">
        <w:rPr>
          <w:rFonts w:cs="Arial"/>
          <w:sz w:val="21"/>
          <w:szCs w:val="21"/>
        </w:rPr>
        <w:t xml:space="preserve">Smluvní strany uzavírají </w:t>
      </w:r>
      <w:r>
        <w:rPr>
          <w:rFonts w:cs="Arial"/>
          <w:sz w:val="21"/>
          <w:szCs w:val="21"/>
        </w:rPr>
        <w:t>D</w:t>
      </w:r>
      <w:r w:rsidRPr="00D90314">
        <w:rPr>
          <w:rFonts w:cs="Arial"/>
          <w:sz w:val="21"/>
          <w:szCs w:val="21"/>
        </w:rPr>
        <w:t xml:space="preserve">ohodu v dobré víře, vedeny poctivou snahou dosáhnout smírného mimosoudního řešení sporu s tím, že si nejsou vědomy, že by uzavřením této </w:t>
      </w:r>
      <w:r>
        <w:rPr>
          <w:rFonts w:cs="Arial"/>
          <w:sz w:val="21"/>
          <w:szCs w:val="21"/>
        </w:rPr>
        <w:t>D</w:t>
      </w:r>
      <w:r w:rsidRPr="00D90314">
        <w:rPr>
          <w:rFonts w:cs="Arial"/>
          <w:sz w:val="21"/>
          <w:szCs w:val="21"/>
        </w:rPr>
        <w:t>ohody obcházely zákon či jednaly proti dobrým mravům.</w:t>
      </w:r>
    </w:p>
    <w:p w14:paraId="7BEAF0A0" w14:textId="77777777" w:rsidR="00331C03" w:rsidRPr="00D90314" w:rsidRDefault="00331C03" w:rsidP="00331C03">
      <w:pPr>
        <w:spacing w:after="120"/>
        <w:ind w:left="360" w:hanging="360"/>
        <w:rPr>
          <w:rFonts w:cs="Arial"/>
          <w:sz w:val="21"/>
          <w:szCs w:val="21"/>
        </w:rPr>
      </w:pPr>
      <w:r>
        <w:rPr>
          <w:rFonts w:cs="Arial"/>
          <w:sz w:val="21"/>
          <w:szCs w:val="21"/>
        </w:rPr>
        <w:t>7.</w:t>
      </w:r>
      <w:r>
        <w:rPr>
          <w:rFonts w:cs="Arial"/>
          <w:sz w:val="21"/>
          <w:szCs w:val="21"/>
        </w:rPr>
        <w:tab/>
        <w:t xml:space="preserve">Dodavatel </w:t>
      </w:r>
      <w:r w:rsidRPr="00D90314">
        <w:rPr>
          <w:rFonts w:cs="Arial"/>
          <w:sz w:val="21"/>
          <w:szCs w:val="21"/>
        </w:rPr>
        <w:t>bere na vědomí, že v souladu s</w:t>
      </w:r>
      <w:r>
        <w:rPr>
          <w:rFonts w:cs="Arial"/>
          <w:sz w:val="21"/>
          <w:szCs w:val="21"/>
        </w:rPr>
        <w:t>e</w:t>
      </w:r>
      <w:r w:rsidRPr="00D90314">
        <w:rPr>
          <w:rFonts w:cs="Arial"/>
          <w:sz w:val="21"/>
          <w:szCs w:val="21"/>
        </w:rPr>
        <w:t xml:space="preserve"> zákon</w:t>
      </w:r>
      <w:r>
        <w:rPr>
          <w:rFonts w:cs="Arial"/>
          <w:sz w:val="21"/>
          <w:szCs w:val="21"/>
        </w:rPr>
        <w:t>em</w:t>
      </w:r>
      <w:r w:rsidRPr="00D90314">
        <w:rPr>
          <w:rFonts w:cs="Arial"/>
          <w:sz w:val="21"/>
          <w:szCs w:val="21"/>
        </w:rPr>
        <w:t xml:space="preserve"> č. 340/2015 Sb., o zvláštních podmínkách účinnosti některých smluv, uveřejňování těchto smluv a o registru smluv, ve znění pozdějších předpisů, bude tato </w:t>
      </w:r>
      <w:r>
        <w:rPr>
          <w:rFonts w:cs="Arial"/>
          <w:sz w:val="21"/>
          <w:szCs w:val="21"/>
        </w:rPr>
        <w:t xml:space="preserve">Dohoda </w:t>
      </w:r>
      <w:r w:rsidRPr="00D90314">
        <w:rPr>
          <w:rFonts w:cs="Arial"/>
          <w:sz w:val="21"/>
          <w:szCs w:val="21"/>
        </w:rPr>
        <w:t>uveřejněna v registru smluv.</w:t>
      </w:r>
      <w:r>
        <w:rPr>
          <w:rFonts w:cs="Arial"/>
          <w:sz w:val="21"/>
          <w:szCs w:val="21"/>
        </w:rPr>
        <w:t xml:space="preserve"> Uveřejnění této Dohody v registru smluv zajistí STC.</w:t>
      </w:r>
    </w:p>
    <w:p w14:paraId="7F1E2E12" w14:textId="77777777" w:rsidR="00331C03" w:rsidRDefault="00331C03" w:rsidP="00331C03">
      <w:pPr>
        <w:spacing w:after="120"/>
        <w:ind w:left="360" w:hanging="360"/>
        <w:rPr>
          <w:rFonts w:cs="Arial"/>
          <w:sz w:val="21"/>
          <w:szCs w:val="21"/>
        </w:rPr>
      </w:pPr>
      <w:r>
        <w:rPr>
          <w:rFonts w:cs="Arial"/>
          <w:sz w:val="21"/>
          <w:szCs w:val="21"/>
        </w:rPr>
        <w:t>8</w:t>
      </w:r>
      <w:r w:rsidRPr="00D90314">
        <w:rPr>
          <w:rFonts w:cs="Arial"/>
          <w:sz w:val="21"/>
          <w:szCs w:val="21"/>
        </w:rPr>
        <w:t>.</w:t>
      </w:r>
      <w:r w:rsidRPr="00D90314">
        <w:rPr>
          <w:rFonts w:cs="Arial"/>
          <w:sz w:val="21"/>
          <w:szCs w:val="21"/>
        </w:rPr>
        <w:tab/>
        <w:t xml:space="preserve">Smluvní strany prohlašují, že si </w:t>
      </w:r>
      <w:r>
        <w:rPr>
          <w:rFonts w:cs="Arial"/>
          <w:sz w:val="21"/>
          <w:szCs w:val="21"/>
        </w:rPr>
        <w:t>D</w:t>
      </w:r>
      <w:r w:rsidRPr="00D90314">
        <w:rPr>
          <w:rFonts w:cs="Arial"/>
          <w:sz w:val="21"/>
          <w:szCs w:val="21"/>
        </w:rPr>
        <w:t xml:space="preserve">ohodu přečetly, z jejich ustanovení rozumí, že tato </w:t>
      </w:r>
      <w:r>
        <w:rPr>
          <w:rFonts w:cs="Arial"/>
          <w:sz w:val="21"/>
          <w:szCs w:val="21"/>
        </w:rPr>
        <w:t>D</w:t>
      </w:r>
      <w:r w:rsidRPr="00D90314">
        <w:rPr>
          <w:rFonts w:cs="Arial"/>
          <w:sz w:val="21"/>
          <w:szCs w:val="21"/>
        </w:rPr>
        <w:t>ohoda vyjadřuje pravý a skutečný obsah jejich vůle a na důkaz toho k ní připojují své podpisy.</w:t>
      </w:r>
    </w:p>
    <w:p w14:paraId="6350E67F" w14:textId="77777777" w:rsidR="00886651" w:rsidRDefault="00886651" w:rsidP="00331C03">
      <w:pPr>
        <w:spacing w:after="120"/>
        <w:ind w:left="360" w:hanging="360"/>
        <w:rPr>
          <w:rFonts w:cs="Arial"/>
          <w:sz w:val="21"/>
          <w:szCs w:val="21"/>
        </w:rPr>
      </w:pPr>
    </w:p>
    <w:p w14:paraId="3AE69EC0" w14:textId="77777777" w:rsidR="00886651" w:rsidRDefault="00886651" w:rsidP="00331C03">
      <w:pPr>
        <w:spacing w:after="120"/>
        <w:ind w:left="360" w:hanging="360"/>
        <w:rPr>
          <w:rFonts w:cs="Arial"/>
          <w:sz w:val="21"/>
          <w:szCs w:val="21"/>
        </w:rPr>
      </w:pPr>
    </w:p>
    <w:p w14:paraId="0B913826" w14:textId="630E59AD" w:rsidR="00886651" w:rsidRDefault="007D2293" w:rsidP="00331C03">
      <w:pPr>
        <w:spacing w:after="120"/>
        <w:ind w:left="360" w:hanging="360"/>
        <w:rPr>
          <w:rFonts w:cs="Arial"/>
          <w:sz w:val="21"/>
          <w:szCs w:val="21"/>
        </w:rPr>
      </w:pPr>
      <w:r>
        <w:rPr>
          <w:rFonts w:cs="Arial"/>
          <w:sz w:val="21"/>
          <w:szCs w:val="21"/>
        </w:rPr>
        <w:t xml:space="preserve">    </w:t>
      </w:r>
    </w:p>
    <w:p w14:paraId="01E10014" w14:textId="77777777" w:rsidR="00886651" w:rsidRDefault="00886651" w:rsidP="00331C03">
      <w:pPr>
        <w:spacing w:after="120"/>
        <w:ind w:left="360" w:hanging="360"/>
        <w:rPr>
          <w:rFonts w:cs="Arial"/>
          <w:sz w:val="21"/>
          <w:szCs w:val="21"/>
        </w:rPr>
      </w:pPr>
    </w:p>
    <w:p w14:paraId="43DA63CC" w14:textId="31A77FDD" w:rsidR="00331C03" w:rsidRDefault="00331C03" w:rsidP="00331C03">
      <w:pPr>
        <w:spacing w:after="120"/>
        <w:ind w:left="360" w:hanging="360"/>
        <w:rPr>
          <w:rFonts w:cs="Arial"/>
          <w:sz w:val="21"/>
          <w:szCs w:val="21"/>
        </w:rPr>
      </w:pPr>
      <w:r>
        <w:rPr>
          <w:rFonts w:cs="Arial"/>
          <w:sz w:val="21"/>
          <w:szCs w:val="21"/>
        </w:rPr>
        <w:t>9.</w:t>
      </w:r>
      <w:r>
        <w:rPr>
          <w:rFonts w:cs="Arial"/>
          <w:sz w:val="21"/>
          <w:szCs w:val="21"/>
        </w:rPr>
        <w:tab/>
      </w:r>
      <w:r w:rsidRPr="00642C7C">
        <w:rPr>
          <w:rFonts w:cs="Arial"/>
          <w:sz w:val="21"/>
          <w:szCs w:val="21"/>
        </w:rPr>
        <w:t>Nedíl</w:t>
      </w:r>
      <w:r>
        <w:rPr>
          <w:rFonts w:cs="Arial"/>
          <w:sz w:val="21"/>
          <w:szCs w:val="21"/>
        </w:rPr>
        <w:t>nou součástí této D</w:t>
      </w:r>
      <w:r w:rsidRPr="00642C7C">
        <w:rPr>
          <w:rFonts w:cs="Arial"/>
          <w:sz w:val="21"/>
          <w:szCs w:val="21"/>
        </w:rPr>
        <w:t>ohody j</w:t>
      </w:r>
      <w:r>
        <w:rPr>
          <w:rFonts w:cs="Arial"/>
          <w:sz w:val="21"/>
          <w:szCs w:val="21"/>
        </w:rPr>
        <w:t>e:</w:t>
      </w:r>
    </w:p>
    <w:p w14:paraId="2C335B4F" w14:textId="77777777" w:rsidR="00331C03" w:rsidRDefault="00331C03" w:rsidP="00331C03">
      <w:pPr>
        <w:ind w:left="357" w:hanging="357"/>
        <w:rPr>
          <w:rFonts w:cs="Arial"/>
          <w:sz w:val="21"/>
          <w:szCs w:val="21"/>
        </w:rPr>
      </w:pPr>
      <w:r>
        <w:rPr>
          <w:rFonts w:cs="Arial"/>
          <w:sz w:val="21"/>
          <w:szCs w:val="21"/>
        </w:rPr>
        <w:tab/>
      </w:r>
    </w:p>
    <w:p w14:paraId="4942A324" w14:textId="63229904" w:rsidR="00331C03" w:rsidRDefault="00331C03" w:rsidP="00331C03">
      <w:pPr>
        <w:ind w:left="357" w:hanging="357"/>
        <w:rPr>
          <w:rFonts w:cs="Arial"/>
          <w:sz w:val="21"/>
          <w:szCs w:val="21"/>
        </w:rPr>
      </w:pPr>
      <w:r>
        <w:rPr>
          <w:rFonts w:cs="Arial"/>
          <w:sz w:val="21"/>
          <w:szCs w:val="21"/>
        </w:rPr>
        <w:tab/>
        <w:t>Příloha č. 1 - Objednávka č. S2300</w:t>
      </w:r>
      <w:r w:rsidR="001262FD">
        <w:rPr>
          <w:rFonts w:cs="Arial"/>
          <w:sz w:val="21"/>
          <w:szCs w:val="21"/>
        </w:rPr>
        <w:t>4</w:t>
      </w:r>
      <w:r>
        <w:rPr>
          <w:rFonts w:cs="Arial"/>
          <w:sz w:val="21"/>
          <w:szCs w:val="21"/>
        </w:rPr>
        <w:t>3</w:t>
      </w:r>
    </w:p>
    <w:p w14:paraId="1C7973D2" w14:textId="77777777" w:rsidR="00331C03" w:rsidRDefault="00331C03" w:rsidP="00331C03">
      <w:pPr>
        <w:spacing w:after="120"/>
        <w:ind w:left="360"/>
        <w:rPr>
          <w:rFonts w:cs="Arial"/>
          <w:sz w:val="21"/>
          <w:szCs w:val="21"/>
        </w:rPr>
      </w:pPr>
      <w:r>
        <w:rPr>
          <w:rFonts w:cs="Arial"/>
          <w:sz w:val="21"/>
          <w:szCs w:val="21"/>
        </w:rPr>
        <w:t>Příloha č. 2 - Objednávka č. S230067</w:t>
      </w:r>
    </w:p>
    <w:p w14:paraId="7A5D0DA9" w14:textId="77777777" w:rsidR="00331C03" w:rsidRPr="00D90314" w:rsidRDefault="00331C03" w:rsidP="00331C03">
      <w:pPr>
        <w:spacing w:after="120"/>
        <w:ind w:left="360"/>
        <w:rPr>
          <w:rFonts w:cs="Arial"/>
          <w:sz w:val="21"/>
          <w:szCs w:val="21"/>
        </w:rPr>
      </w:pPr>
    </w:p>
    <w:p w14:paraId="5EE20C72" w14:textId="5909143B" w:rsidR="00331C03" w:rsidRPr="00D90314" w:rsidRDefault="00331C03" w:rsidP="009E124C">
      <w:pPr>
        <w:spacing w:after="120"/>
        <w:ind w:firstLine="360"/>
        <w:rPr>
          <w:rFonts w:cs="Arial"/>
          <w:sz w:val="21"/>
          <w:szCs w:val="21"/>
        </w:rPr>
      </w:pPr>
      <w:r w:rsidRPr="00D90314">
        <w:rPr>
          <w:rFonts w:cs="Arial"/>
          <w:sz w:val="21"/>
          <w:szCs w:val="21"/>
        </w:rPr>
        <w:t>Za STC:</w:t>
      </w:r>
      <w:r w:rsidRPr="00D90314">
        <w:rPr>
          <w:rFonts w:cs="Arial"/>
          <w:sz w:val="21"/>
          <w:szCs w:val="21"/>
        </w:rPr>
        <w:tab/>
      </w:r>
      <w:r w:rsidRPr="00D90314">
        <w:rPr>
          <w:rFonts w:cs="Arial"/>
          <w:sz w:val="21"/>
          <w:szCs w:val="21"/>
        </w:rPr>
        <w:tab/>
      </w:r>
      <w:r w:rsidRPr="00D90314">
        <w:rPr>
          <w:rFonts w:cs="Arial"/>
          <w:sz w:val="21"/>
          <w:szCs w:val="21"/>
        </w:rPr>
        <w:tab/>
      </w:r>
      <w:r w:rsidRPr="00D90314">
        <w:rPr>
          <w:rFonts w:cs="Arial"/>
          <w:sz w:val="21"/>
          <w:szCs w:val="21"/>
        </w:rPr>
        <w:tab/>
      </w:r>
      <w:r w:rsidRPr="00D90314">
        <w:rPr>
          <w:rFonts w:cs="Arial"/>
          <w:sz w:val="21"/>
          <w:szCs w:val="21"/>
        </w:rPr>
        <w:tab/>
      </w:r>
      <w:r>
        <w:rPr>
          <w:rFonts w:cs="Arial"/>
          <w:sz w:val="21"/>
          <w:szCs w:val="21"/>
        </w:rPr>
        <w:t xml:space="preserve">     </w:t>
      </w:r>
      <w:r w:rsidR="009E124C">
        <w:rPr>
          <w:rFonts w:cs="Arial"/>
          <w:sz w:val="21"/>
          <w:szCs w:val="21"/>
        </w:rPr>
        <w:tab/>
      </w:r>
      <w:r>
        <w:rPr>
          <w:rFonts w:cs="Arial"/>
          <w:sz w:val="21"/>
          <w:szCs w:val="21"/>
        </w:rPr>
        <w:tab/>
        <w:t xml:space="preserve"> </w:t>
      </w:r>
      <w:r w:rsidRPr="00D90314">
        <w:rPr>
          <w:rFonts w:cs="Arial"/>
          <w:sz w:val="21"/>
          <w:szCs w:val="21"/>
        </w:rPr>
        <w:t xml:space="preserve">Za </w:t>
      </w:r>
      <w:r>
        <w:rPr>
          <w:rFonts w:cs="Arial"/>
          <w:sz w:val="21"/>
          <w:szCs w:val="21"/>
        </w:rPr>
        <w:t>dodavatele</w:t>
      </w:r>
      <w:r w:rsidRPr="00D90314">
        <w:rPr>
          <w:rFonts w:cs="Arial"/>
          <w:sz w:val="21"/>
          <w:szCs w:val="21"/>
        </w:rPr>
        <w:t>:</w:t>
      </w:r>
    </w:p>
    <w:p w14:paraId="21045B97" w14:textId="457C0C2B" w:rsidR="00331C03" w:rsidRPr="00D90314" w:rsidRDefault="00331C03" w:rsidP="009E124C">
      <w:pPr>
        <w:spacing w:after="120"/>
        <w:ind w:firstLine="360"/>
        <w:rPr>
          <w:rFonts w:cs="Arial"/>
          <w:sz w:val="21"/>
          <w:szCs w:val="21"/>
        </w:rPr>
      </w:pPr>
      <w:r>
        <w:rPr>
          <w:rFonts w:cs="Arial"/>
          <w:sz w:val="21"/>
          <w:szCs w:val="21"/>
        </w:rPr>
        <w:t xml:space="preserve">V Praze dne …………. </w:t>
      </w:r>
      <w:r>
        <w:rPr>
          <w:rFonts w:cs="Arial"/>
          <w:sz w:val="21"/>
          <w:szCs w:val="21"/>
        </w:rPr>
        <w:tab/>
      </w:r>
      <w:r>
        <w:rPr>
          <w:rFonts w:cs="Arial"/>
          <w:sz w:val="21"/>
          <w:szCs w:val="21"/>
        </w:rPr>
        <w:tab/>
      </w:r>
      <w:r>
        <w:rPr>
          <w:rFonts w:cs="Arial"/>
          <w:sz w:val="21"/>
          <w:szCs w:val="21"/>
        </w:rPr>
        <w:tab/>
      </w:r>
      <w:r>
        <w:rPr>
          <w:rFonts w:cs="Arial"/>
          <w:sz w:val="21"/>
          <w:szCs w:val="21"/>
        </w:rPr>
        <w:tab/>
      </w:r>
      <w:r w:rsidR="009E124C">
        <w:rPr>
          <w:rFonts w:cs="Arial"/>
          <w:sz w:val="21"/>
          <w:szCs w:val="21"/>
        </w:rPr>
        <w:tab/>
      </w:r>
      <w:r w:rsidRPr="00D90314">
        <w:rPr>
          <w:rFonts w:cs="Arial"/>
          <w:sz w:val="21"/>
          <w:szCs w:val="21"/>
        </w:rPr>
        <w:t>V</w:t>
      </w:r>
      <w:r w:rsidR="009E124C">
        <w:rPr>
          <w:rFonts w:cs="Arial"/>
          <w:sz w:val="21"/>
          <w:szCs w:val="21"/>
        </w:rPr>
        <w:t> </w:t>
      </w:r>
      <w:proofErr w:type="gramStart"/>
      <w:r w:rsidR="009E124C">
        <w:rPr>
          <w:rFonts w:cs="Arial"/>
          <w:sz w:val="21"/>
          <w:szCs w:val="21"/>
        </w:rPr>
        <w:t xml:space="preserve">Praze </w:t>
      </w:r>
      <w:r w:rsidRPr="00D90314">
        <w:rPr>
          <w:rFonts w:cs="Arial"/>
          <w:sz w:val="21"/>
          <w:szCs w:val="21"/>
        </w:rPr>
        <w:t xml:space="preserve"> dne</w:t>
      </w:r>
      <w:proofErr w:type="gramEnd"/>
      <w:r>
        <w:rPr>
          <w:rFonts w:cs="Arial"/>
          <w:sz w:val="21"/>
          <w:szCs w:val="21"/>
        </w:rPr>
        <w:t xml:space="preserve"> ……………</w:t>
      </w:r>
    </w:p>
    <w:p w14:paraId="3F3A7218" w14:textId="77777777" w:rsidR="00331C03" w:rsidRPr="00D90314" w:rsidRDefault="00331C03" w:rsidP="00331C03">
      <w:pPr>
        <w:spacing w:after="120"/>
        <w:rPr>
          <w:rFonts w:cs="Arial"/>
          <w:sz w:val="21"/>
          <w:szCs w:val="21"/>
        </w:rPr>
      </w:pPr>
    </w:p>
    <w:p w14:paraId="4037CC13" w14:textId="77777777" w:rsidR="00331C03" w:rsidRPr="00D90314" w:rsidRDefault="00331C03" w:rsidP="00331C03">
      <w:pPr>
        <w:spacing w:after="120"/>
        <w:rPr>
          <w:rFonts w:cs="Arial"/>
          <w:sz w:val="21"/>
          <w:szCs w:val="21"/>
        </w:rPr>
      </w:pPr>
    </w:p>
    <w:p w14:paraId="379CC813" w14:textId="77777777" w:rsidR="00331C03" w:rsidRPr="0009799E" w:rsidRDefault="00331C03" w:rsidP="00331C03">
      <w:pPr>
        <w:spacing w:after="120"/>
        <w:jc w:val="center"/>
        <w:outlineLvl w:val="0"/>
        <w:rPr>
          <w:rFonts w:cs="Arial"/>
          <w:sz w:val="21"/>
          <w:szCs w:val="21"/>
        </w:rPr>
      </w:pPr>
      <w:r>
        <w:rPr>
          <w:rFonts w:cs="Arial"/>
          <w:sz w:val="21"/>
          <w:szCs w:val="21"/>
        </w:rPr>
        <w:t>………………………………..</w:t>
      </w:r>
      <w:r>
        <w:rPr>
          <w:rFonts w:cs="Arial"/>
          <w:sz w:val="21"/>
          <w:szCs w:val="21"/>
        </w:rPr>
        <w:tab/>
      </w:r>
      <w:r>
        <w:rPr>
          <w:rFonts w:cs="Arial"/>
          <w:sz w:val="21"/>
          <w:szCs w:val="21"/>
        </w:rPr>
        <w:tab/>
      </w:r>
      <w:r>
        <w:rPr>
          <w:rFonts w:cs="Arial"/>
          <w:sz w:val="21"/>
          <w:szCs w:val="21"/>
        </w:rPr>
        <w:tab/>
        <w:t xml:space="preserve">    </w:t>
      </w:r>
      <w:r>
        <w:rPr>
          <w:rFonts w:cs="Arial"/>
          <w:sz w:val="21"/>
          <w:szCs w:val="21"/>
        </w:rPr>
        <w:tab/>
        <w:t xml:space="preserve">  </w:t>
      </w:r>
      <w:r w:rsidRPr="00D90314">
        <w:rPr>
          <w:rFonts w:cs="Arial"/>
          <w:sz w:val="21"/>
          <w:szCs w:val="21"/>
        </w:rPr>
        <w:t>……………………………….</w:t>
      </w:r>
    </w:p>
    <w:p w14:paraId="14B44C35" w14:textId="77777777" w:rsidR="00331C03" w:rsidRPr="00191707" w:rsidRDefault="00331C03" w:rsidP="00331C03">
      <w:pPr>
        <w:tabs>
          <w:tab w:val="left" w:pos="0"/>
        </w:tabs>
        <w:spacing w:line="276" w:lineRule="auto"/>
        <w:jc w:val="center"/>
        <w:rPr>
          <w:rFonts w:cs="Arial"/>
          <w:sz w:val="21"/>
          <w:szCs w:val="21"/>
        </w:rPr>
      </w:pPr>
      <w:r w:rsidRPr="009B1857">
        <w:rPr>
          <w:rFonts w:cs="Arial"/>
          <w:bCs/>
          <w:sz w:val="21"/>
          <w:szCs w:val="21"/>
        </w:rPr>
        <w:t xml:space="preserve">Tomáš Hebelka, </w:t>
      </w:r>
      <w:proofErr w:type="spellStart"/>
      <w:r w:rsidRPr="009B1857">
        <w:rPr>
          <w:rFonts w:cs="Arial"/>
          <w:bCs/>
          <w:sz w:val="21"/>
          <w:szCs w:val="21"/>
        </w:rPr>
        <w:t>MSc</w:t>
      </w:r>
      <w:proofErr w:type="spellEnd"/>
      <w:r w:rsidRPr="009B1857">
        <w:rPr>
          <w:rFonts w:cs="Arial"/>
          <w:bCs/>
          <w:sz w:val="21"/>
          <w:szCs w:val="21"/>
        </w:rPr>
        <w:tab/>
      </w:r>
      <w:r w:rsidRPr="009B1857">
        <w:rPr>
          <w:rFonts w:cs="Arial"/>
          <w:bCs/>
          <w:sz w:val="21"/>
          <w:szCs w:val="21"/>
        </w:rPr>
        <w:tab/>
      </w:r>
      <w:r w:rsidRPr="009B1857">
        <w:rPr>
          <w:rFonts w:cs="Arial"/>
          <w:bCs/>
          <w:sz w:val="21"/>
          <w:szCs w:val="21"/>
        </w:rPr>
        <w:tab/>
      </w:r>
      <w:r w:rsidRPr="009B1857">
        <w:rPr>
          <w:rFonts w:cs="Arial"/>
          <w:bCs/>
          <w:sz w:val="21"/>
          <w:szCs w:val="21"/>
        </w:rPr>
        <w:tab/>
      </w:r>
      <w:r>
        <w:rPr>
          <w:rFonts w:cs="Arial"/>
          <w:bCs/>
          <w:sz w:val="21"/>
          <w:szCs w:val="21"/>
        </w:rPr>
        <w:tab/>
        <w:t xml:space="preserve"> Ing. Roman Holík</w:t>
      </w:r>
    </w:p>
    <w:p w14:paraId="63DC55C8" w14:textId="77777777" w:rsidR="00331C03" w:rsidRDefault="00331C03" w:rsidP="00331C03">
      <w:pPr>
        <w:tabs>
          <w:tab w:val="left" w:pos="0"/>
        </w:tabs>
        <w:spacing w:line="276" w:lineRule="auto"/>
        <w:jc w:val="center"/>
        <w:rPr>
          <w:rFonts w:cs="Arial"/>
          <w:sz w:val="21"/>
          <w:szCs w:val="21"/>
        </w:rPr>
      </w:pPr>
      <w:r w:rsidRPr="00D90314">
        <w:rPr>
          <w:rFonts w:cs="Arial"/>
          <w:sz w:val="21"/>
          <w:szCs w:val="21"/>
        </w:rPr>
        <w:t>generální ředitel</w:t>
      </w:r>
      <w:r>
        <w:rPr>
          <w:rFonts w:cs="Arial"/>
          <w:sz w:val="21"/>
          <w:szCs w:val="21"/>
        </w:rPr>
        <w:tab/>
      </w:r>
      <w:r>
        <w:rPr>
          <w:rFonts w:cs="Arial"/>
          <w:sz w:val="21"/>
          <w:szCs w:val="21"/>
        </w:rPr>
        <w:tab/>
      </w:r>
      <w:r>
        <w:rPr>
          <w:rFonts w:cs="Arial"/>
          <w:sz w:val="21"/>
          <w:szCs w:val="21"/>
        </w:rPr>
        <w:tab/>
        <w:t xml:space="preserve">                          jednatel</w:t>
      </w:r>
    </w:p>
    <w:p w14:paraId="347DC589" w14:textId="744A14B3" w:rsidR="00FD1C3A" w:rsidRPr="009E124C" w:rsidRDefault="00331C03" w:rsidP="009E124C">
      <w:pPr>
        <w:tabs>
          <w:tab w:val="left" w:pos="0"/>
        </w:tabs>
        <w:spacing w:line="276" w:lineRule="auto"/>
        <w:jc w:val="center"/>
        <w:rPr>
          <w:rFonts w:cs="Arial"/>
          <w:b/>
          <w:bCs/>
          <w:sz w:val="21"/>
          <w:szCs w:val="21"/>
        </w:rPr>
      </w:pPr>
      <w:r>
        <w:rPr>
          <w:rFonts w:cs="Arial"/>
          <w:b/>
          <w:bCs/>
          <w:sz w:val="21"/>
          <w:szCs w:val="21"/>
        </w:rPr>
        <w:t xml:space="preserve">    Státní tiskárna cenin</w:t>
      </w:r>
      <w:r w:rsidRPr="009B1857">
        <w:rPr>
          <w:rFonts w:cs="Arial"/>
          <w:b/>
          <w:bCs/>
          <w:sz w:val="21"/>
          <w:szCs w:val="21"/>
        </w:rPr>
        <w:t xml:space="preserve">, </w:t>
      </w:r>
      <w:r>
        <w:rPr>
          <w:rFonts w:cs="Arial"/>
          <w:b/>
          <w:bCs/>
          <w:sz w:val="21"/>
          <w:szCs w:val="21"/>
        </w:rPr>
        <w:t>s. p.</w:t>
      </w:r>
      <w:r>
        <w:rPr>
          <w:rFonts w:cs="Arial"/>
          <w:sz w:val="21"/>
          <w:szCs w:val="21"/>
        </w:rPr>
        <w:t xml:space="preserve">                   </w:t>
      </w:r>
      <w:r>
        <w:rPr>
          <w:rFonts w:cs="Arial"/>
          <w:sz w:val="21"/>
          <w:szCs w:val="21"/>
        </w:rPr>
        <w:tab/>
      </w:r>
      <w:r>
        <w:rPr>
          <w:rFonts w:cs="Arial"/>
          <w:sz w:val="21"/>
          <w:szCs w:val="21"/>
        </w:rPr>
        <w:tab/>
        <w:t xml:space="preserve">     </w:t>
      </w:r>
      <w:r w:rsidRPr="000C77BF">
        <w:rPr>
          <w:rFonts w:cs="Arial"/>
          <w:b/>
          <w:bCs/>
          <w:sz w:val="21"/>
          <w:szCs w:val="21"/>
        </w:rPr>
        <w:t>ALPAZEL spol. s.r.o.</w:t>
      </w:r>
    </w:p>
    <w:sectPr w:rsidR="00FD1C3A" w:rsidRPr="009E124C" w:rsidSect="00886651">
      <w:footerReference w:type="even" r:id="rId10"/>
      <w:footerReference w:type="default" r:id="rId11"/>
      <w:pgSz w:w="11906" w:h="16838"/>
      <w:pgMar w:top="2410"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04168" w14:textId="77777777" w:rsidR="009E124C" w:rsidRDefault="009E124C">
      <w:r>
        <w:separator/>
      </w:r>
    </w:p>
  </w:endnote>
  <w:endnote w:type="continuationSeparator" w:id="0">
    <w:p w14:paraId="3F1DA944" w14:textId="77777777" w:rsidR="009E124C" w:rsidRDefault="009E124C">
      <w:r>
        <w:continuationSeparator/>
      </w:r>
    </w:p>
  </w:endnote>
  <w:endnote w:type="continuationNotice" w:id="1">
    <w:p w14:paraId="6D393032" w14:textId="77777777" w:rsidR="00364AE2" w:rsidRDefault="00364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37F2" w14:textId="2C42BCA8" w:rsidR="00954B3F" w:rsidRDefault="00954B3F" w:rsidP="005E611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86651">
      <w:rPr>
        <w:rStyle w:val="slostrnky"/>
        <w:noProof/>
      </w:rPr>
      <w:t>1</w:t>
    </w:r>
    <w:r>
      <w:rPr>
        <w:rStyle w:val="slostrnky"/>
      </w:rPr>
      <w:fldChar w:fldCharType="end"/>
    </w:r>
  </w:p>
  <w:p w14:paraId="7BC10E43" w14:textId="77777777" w:rsidR="00954B3F" w:rsidRDefault="00954B3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90DD" w14:textId="77777777" w:rsidR="00954B3F" w:rsidRPr="00DA0A49" w:rsidRDefault="00954B3F" w:rsidP="005E6110">
    <w:pPr>
      <w:pStyle w:val="Zpat"/>
      <w:framePr w:wrap="around" w:vAnchor="text" w:hAnchor="margin" w:xAlign="center" w:y="1"/>
      <w:rPr>
        <w:rStyle w:val="slostrnky"/>
        <w:sz w:val="18"/>
        <w:szCs w:val="22"/>
      </w:rPr>
    </w:pPr>
    <w:r w:rsidRPr="00DA0A49">
      <w:rPr>
        <w:rStyle w:val="slostrnky"/>
        <w:sz w:val="18"/>
        <w:szCs w:val="22"/>
      </w:rPr>
      <w:fldChar w:fldCharType="begin"/>
    </w:r>
    <w:r w:rsidRPr="00DA0A49">
      <w:rPr>
        <w:rStyle w:val="slostrnky"/>
        <w:sz w:val="18"/>
        <w:szCs w:val="22"/>
      </w:rPr>
      <w:instrText xml:space="preserve">PAGE  </w:instrText>
    </w:r>
    <w:r w:rsidRPr="00DA0A49">
      <w:rPr>
        <w:rStyle w:val="slostrnky"/>
        <w:sz w:val="18"/>
        <w:szCs w:val="22"/>
      </w:rPr>
      <w:fldChar w:fldCharType="separate"/>
    </w:r>
    <w:r>
      <w:rPr>
        <w:rStyle w:val="slostrnky"/>
        <w:noProof/>
        <w:sz w:val="18"/>
        <w:szCs w:val="22"/>
      </w:rPr>
      <w:t>1</w:t>
    </w:r>
    <w:r w:rsidRPr="00DA0A49">
      <w:rPr>
        <w:rStyle w:val="slostrnky"/>
        <w:sz w:val="18"/>
        <w:szCs w:val="22"/>
      </w:rPr>
      <w:fldChar w:fldCharType="end"/>
    </w:r>
  </w:p>
  <w:p w14:paraId="41A662B9" w14:textId="77777777" w:rsidR="00954B3F" w:rsidRDefault="00954B3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56DA3" w14:textId="77777777" w:rsidR="009E124C" w:rsidRDefault="009E124C">
      <w:r>
        <w:separator/>
      </w:r>
    </w:p>
  </w:footnote>
  <w:footnote w:type="continuationSeparator" w:id="0">
    <w:p w14:paraId="3ED6289E" w14:textId="77777777" w:rsidR="009E124C" w:rsidRDefault="009E124C">
      <w:r>
        <w:continuationSeparator/>
      </w:r>
    </w:p>
  </w:footnote>
  <w:footnote w:type="continuationNotice" w:id="1">
    <w:p w14:paraId="38E5591F" w14:textId="77777777" w:rsidR="00364AE2" w:rsidRDefault="00364A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63627"/>
    <w:multiLevelType w:val="hybridMultilevel"/>
    <w:tmpl w:val="29DEABA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C38503C"/>
    <w:multiLevelType w:val="hybridMultilevel"/>
    <w:tmpl w:val="F1ECA5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975876">
    <w:abstractNumId w:val="1"/>
  </w:num>
  <w:num w:numId="2" w16cid:durableId="1807505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C03"/>
    <w:rsid w:val="000B46E4"/>
    <w:rsid w:val="001262FD"/>
    <w:rsid w:val="001A16AD"/>
    <w:rsid w:val="00331C03"/>
    <w:rsid w:val="00364AE2"/>
    <w:rsid w:val="003B0F92"/>
    <w:rsid w:val="00601460"/>
    <w:rsid w:val="007D2293"/>
    <w:rsid w:val="00803291"/>
    <w:rsid w:val="00886651"/>
    <w:rsid w:val="00954B3F"/>
    <w:rsid w:val="009E124C"/>
    <w:rsid w:val="00A5480D"/>
    <w:rsid w:val="00FD1C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BA946"/>
  <w15:chartTrackingRefBased/>
  <w15:docId w15:val="{B6763D34-0EFD-42B1-A169-2002B06F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1C03"/>
    <w:pPr>
      <w:spacing w:after="0" w:line="240" w:lineRule="auto"/>
      <w:jc w:val="both"/>
    </w:pPr>
    <w:rPr>
      <w:rFonts w:ascii="Arial" w:eastAsia="Times New Roman" w:hAnsi="Arial" w:cs="Times New Roman"/>
      <w:kern w:val="0"/>
      <w:sz w:val="24"/>
      <w:szCs w:val="2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331C03"/>
    <w:rPr>
      <w:sz w:val="22"/>
    </w:rPr>
  </w:style>
  <w:style w:type="character" w:customStyle="1" w:styleId="ZkladntextChar">
    <w:name w:val="Základní text Char"/>
    <w:basedOn w:val="Standardnpsmoodstavce"/>
    <w:link w:val="Zkladntext"/>
    <w:rsid w:val="00331C03"/>
    <w:rPr>
      <w:rFonts w:ascii="Arial" w:eastAsia="Times New Roman" w:hAnsi="Arial" w:cs="Times New Roman"/>
      <w:kern w:val="0"/>
      <w:szCs w:val="20"/>
      <w:lang w:eastAsia="cs-CZ"/>
      <w14:ligatures w14:val="none"/>
    </w:rPr>
  </w:style>
  <w:style w:type="paragraph" w:styleId="Zpat">
    <w:name w:val="footer"/>
    <w:basedOn w:val="Normln"/>
    <w:link w:val="ZpatChar"/>
    <w:rsid w:val="00331C03"/>
    <w:pPr>
      <w:tabs>
        <w:tab w:val="center" w:pos="4536"/>
        <w:tab w:val="right" w:pos="9072"/>
      </w:tabs>
    </w:pPr>
  </w:style>
  <w:style w:type="character" w:customStyle="1" w:styleId="ZpatChar">
    <w:name w:val="Zápatí Char"/>
    <w:basedOn w:val="Standardnpsmoodstavce"/>
    <w:link w:val="Zpat"/>
    <w:rsid w:val="00331C03"/>
    <w:rPr>
      <w:rFonts w:ascii="Arial" w:eastAsia="Times New Roman" w:hAnsi="Arial" w:cs="Times New Roman"/>
      <w:kern w:val="0"/>
      <w:sz w:val="24"/>
      <w:szCs w:val="20"/>
      <w:lang w:eastAsia="cs-CZ"/>
      <w14:ligatures w14:val="none"/>
    </w:rPr>
  </w:style>
  <w:style w:type="character" w:styleId="slostrnky">
    <w:name w:val="page number"/>
    <w:basedOn w:val="Standardnpsmoodstavce"/>
    <w:rsid w:val="00331C03"/>
  </w:style>
  <w:style w:type="character" w:styleId="Odkaznakoment">
    <w:name w:val="annotation reference"/>
    <w:rsid w:val="00331C03"/>
    <w:rPr>
      <w:sz w:val="16"/>
      <w:szCs w:val="16"/>
    </w:rPr>
  </w:style>
  <w:style w:type="paragraph" w:styleId="Textkomente">
    <w:name w:val="annotation text"/>
    <w:basedOn w:val="Normln"/>
    <w:link w:val="TextkomenteChar"/>
    <w:rsid w:val="00331C03"/>
    <w:rPr>
      <w:sz w:val="20"/>
    </w:rPr>
  </w:style>
  <w:style w:type="character" w:customStyle="1" w:styleId="TextkomenteChar">
    <w:name w:val="Text komentáře Char"/>
    <w:basedOn w:val="Standardnpsmoodstavce"/>
    <w:link w:val="Textkomente"/>
    <w:rsid w:val="00331C03"/>
    <w:rPr>
      <w:rFonts w:ascii="Arial" w:eastAsia="Times New Roman" w:hAnsi="Arial" w:cs="Times New Roman"/>
      <w:kern w:val="0"/>
      <w:sz w:val="20"/>
      <w:szCs w:val="20"/>
      <w:lang w:eastAsia="cs-CZ"/>
      <w14:ligatures w14:val="none"/>
    </w:rPr>
  </w:style>
  <w:style w:type="paragraph" w:styleId="Odstavecseseznamem">
    <w:name w:val="List Paragraph"/>
    <w:basedOn w:val="Normln"/>
    <w:uiPriority w:val="34"/>
    <w:qFormat/>
    <w:rsid w:val="00331C03"/>
    <w:pPr>
      <w:ind w:left="720"/>
      <w:contextualSpacing/>
    </w:pPr>
  </w:style>
  <w:style w:type="paragraph" w:styleId="Pedmtkomente">
    <w:name w:val="annotation subject"/>
    <w:basedOn w:val="Textkomente"/>
    <w:next w:val="Textkomente"/>
    <w:link w:val="PedmtkomenteChar"/>
    <w:uiPriority w:val="99"/>
    <w:semiHidden/>
    <w:unhideWhenUsed/>
    <w:rsid w:val="00331C03"/>
    <w:rPr>
      <w:b/>
      <w:bCs/>
    </w:rPr>
  </w:style>
  <w:style w:type="character" w:customStyle="1" w:styleId="PedmtkomenteChar">
    <w:name w:val="Předmět komentáře Char"/>
    <w:basedOn w:val="TextkomenteChar"/>
    <w:link w:val="Pedmtkomente"/>
    <w:uiPriority w:val="99"/>
    <w:semiHidden/>
    <w:rsid w:val="00331C03"/>
    <w:rPr>
      <w:rFonts w:ascii="Arial" w:eastAsia="Times New Roman" w:hAnsi="Arial" w:cs="Times New Roman"/>
      <w:b/>
      <w:bCs/>
      <w:kern w:val="0"/>
      <w:sz w:val="20"/>
      <w:szCs w:val="20"/>
      <w:lang w:eastAsia="cs-CZ"/>
      <w14:ligatures w14:val="none"/>
    </w:rPr>
  </w:style>
  <w:style w:type="paragraph" w:styleId="Zhlav">
    <w:name w:val="header"/>
    <w:basedOn w:val="Normln"/>
    <w:link w:val="ZhlavChar"/>
    <w:uiPriority w:val="99"/>
    <w:semiHidden/>
    <w:unhideWhenUsed/>
    <w:rsid w:val="00364AE2"/>
    <w:pPr>
      <w:tabs>
        <w:tab w:val="center" w:pos="4536"/>
        <w:tab w:val="right" w:pos="9072"/>
      </w:tabs>
    </w:pPr>
  </w:style>
  <w:style w:type="character" w:customStyle="1" w:styleId="ZhlavChar">
    <w:name w:val="Záhlaví Char"/>
    <w:basedOn w:val="Standardnpsmoodstavce"/>
    <w:link w:val="Zhlav"/>
    <w:uiPriority w:val="99"/>
    <w:semiHidden/>
    <w:rsid w:val="00364AE2"/>
    <w:rPr>
      <w:rFonts w:ascii="Arial" w:eastAsia="Times New Roman" w:hAnsi="Arial" w:cs="Times New Roman"/>
      <w:kern w:val="0"/>
      <w:sz w:val="24"/>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oubor DMS" ma:contentTypeID="0x010100617DA10A36FE5747AD151C4F74B1AC960034BD50EDE44A7748BF0771A91BC725CD" ma:contentTypeVersion="9" ma:contentTypeDescription="Vytvoří nový dokument" ma:contentTypeScope="" ma:versionID="71628b2b2b8e73b4781ab8a0e79a1ca9">
  <xsd:schema xmlns:xsd="http://www.w3.org/2001/XMLSchema" xmlns:xs="http://www.w3.org/2001/XMLSchema" xmlns:p="http://schemas.microsoft.com/office/2006/metadata/properties" xmlns:ns2="b246a3c9-e8b6-4373-bafd-ef843f8c6aef" targetNamespace="http://schemas.microsoft.com/office/2006/metadata/properties" ma:root="true" ma:fieldsID="669db8b5e3d64aecd035d19c513aff51" ns2:_="">
    <xsd:import namespace="b246a3c9-e8b6-4373-bafd-ef843f8c6aef"/>
    <xsd:element name="properties">
      <xsd:complexType>
        <xsd:sequence>
          <xsd:element name="documentManagement">
            <xsd:complexType>
              <xsd:all>
                <xsd:element ref="ns2:Podrobnosti" minOccurs="0"/>
                <xsd:element ref="ns2:SIPFileSec" minOccurs="0"/>
                <xsd:element ref="ns2:Znacka" minOccurs="0"/>
                <xsd:element ref="ns2:IDExt" minOccurs="0"/>
                <xsd:element ref="ns2:CarovyKod" minOccurs="0"/>
                <xsd:element ref="ns2:HashAlgorithm" minOccurs="0"/>
                <xsd:element ref="ns2:HashInit" minOccurs="0"/>
                <xsd:element ref="ns2:HashValue" minOccurs="0"/>
                <xsd:element ref="ns2:JID" minOccurs="0"/>
                <xsd:element ref="ns2:CisloJednaci" minOccurs="0"/>
                <xsd:element ref="ns2:NazevDokumentu"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6a3c9-e8b6-4373-bafd-ef843f8c6aef" elementFormDefault="qualified">
    <xsd:import namespace="http://schemas.microsoft.com/office/2006/documentManagement/types"/>
    <xsd:import namespace="http://schemas.microsoft.com/office/infopath/2007/PartnerControls"/>
    <xsd:element name="Podrobnosti" ma:index="8" nillable="true" ma:displayName="Podrobnosti" ma:description="" ma:internalName="Podrobnosti">
      <xsd:simpleType>
        <xsd:restriction base="dms:Note"/>
      </xsd:simpleType>
    </xsd:element>
    <xsd:element name="SIPFileSec" ma:index="9" nillable="true" ma:displayName="SIPFileSec" ma:default="Input" ma:format="Dropdown" ma:internalName="SIPFileSec">
      <xsd:simpleType>
        <xsd:restriction base="dms:Choice">
          <xsd:enumeration value="Original"/>
          <xsd:enumeration value="Input"/>
          <xsd:enumeration value="Digitized"/>
          <xsd:enumeration value="Preview"/>
          <xsd:enumeration value="Migrated"/>
        </xsd:restriction>
      </xsd:simpleType>
    </xsd:element>
    <xsd:element name="Znacka" ma:index="10" nillable="true" ma:displayName="Značka" ma:default="" ma:description="Zvolte hodnotu Neurčeno, pokud nemá být značka (Hlavní, Příloha) uvedena." ma:format="Dropdown" ma:internalName="Znacka">
      <xsd:simpleType>
        <xsd:restriction base="dms:Choice">
          <xsd:enumeration value="Hlavní"/>
          <xsd:enumeration value="Příloha"/>
          <xsd:enumeration value="Neurčeno"/>
        </xsd:restriction>
      </xsd:simpleType>
    </xsd:element>
    <xsd:element name="IDExt" ma:index="11" nillable="true" ma:displayName="IDExt" ma:internalName="IDExt">
      <xsd:simpleType>
        <xsd:restriction base="dms:Text"/>
      </xsd:simpleType>
    </xsd:element>
    <xsd:element name="CarovyKod" ma:index="12" nillable="true" ma:displayName="Čárový kód" ma:indexed="true" ma:internalName="CarovyKod">
      <xsd:simpleType>
        <xsd:restriction base="dms:Text">
          <xsd:maxLength value="255"/>
        </xsd:restriction>
      </xsd:simpleType>
    </xsd:element>
    <xsd:element name="HashAlgorithm" ma:index="13" nillable="true" ma:displayName="HashAlgorithm" ma:description="" ma:internalName="HashAlgorithm">
      <xsd:simpleType>
        <xsd:restriction base="dms:Text">
          <xsd:maxLength value="255"/>
        </xsd:restriction>
      </xsd:simpleType>
    </xsd:element>
    <xsd:element name="HashInit" ma:index="14" nillable="true" ma:displayName="HashInit" ma:description="" ma:internalName="HashInit">
      <xsd:simpleType>
        <xsd:restriction base="dms:Text">
          <xsd:maxLength value="255"/>
        </xsd:restriction>
      </xsd:simpleType>
    </xsd:element>
    <xsd:element name="HashValue" ma:index="15" nillable="true" ma:displayName="HashValue" ma:description="" ma:internalName="HashValue">
      <xsd:simpleType>
        <xsd:restriction base="dms:Text">
          <xsd:maxLength value="255"/>
        </xsd:restriction>
      </xsd:simpleType>
    </xsd:element>
    <xsd:element name="JID" ma:index="16" nillable="true" ma:displayName="JID" ma:decimals="0" ma:internalName="JID">
      <xsd:simpleType>
        <xsd:restriction base="dms:Text"/>
      </xsd:simpleType>
    </xsd:element>
    <xsd:element name="CisloJednaci" ma:index="17" nillable="true" ma:displayName="Číslo jednací" ma:description="" ma:internalName="CisloJednaci">
      <xsd:simpleType>
        <xsd:restriction base="dms:Text">
          <xsd:maxLength value="255"/>
        </xsd:restriction>
      </xsd:simpleType>
    </xsd:element>
    <xsd:element name="NazevDokumentu" ma:index="18" nillable="true" ma:displayName="Název dokumentu" ma:description="" ma:internalName="NazevDokumentu">
      <xsd:simpleType>
        <xsd:restriction base="dms:Text">
          <xsd:maxLength value="255"/>
        </xsd:restriction>
      </xsd:simpleType>
    </xsd:element>
    <xsd:element name="SharedWithUsers" ma:index="19"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PFileSec xmlns="b246a3c9-e8b6-4373-bafd-ef843f8c6aef">Input</SIPFileSec>
    <CarovyKod xmlns="b246a3c9-e8b6-4373-bafd-ef843f8c6aef" xsi:nil="true"/>
    <HashInit xmlns="b246a3c9-e8b6-4373-bafd-ef843f8c6aef" xsi:nil="true"/>
    <Podrobnosti xmlns="b246a3c9-e8b6-4373-bafd-ef843f8c6aef" xsi:nil="true"/>
    <HashAlgorithm xmlns="b246a3c9-e8b6-4373-bafd-ef843f8c6aef" xsi:nil="true"/>
    <CisloJednaci xmlns="b246a3c9-e8b6-4373-bafd-ef843f8c6aef" xsi:nil="true"/>
    <NazevDokumentu xmlns="b246a3c9-e8b6-4373-bafd-ef843f8c6aef">Zásilka C_STCSPS_0051619 - alpazel</NazevDokumentu>
    <Znacka xmlns="b246a3c9-e8b6-4373-bafd-ef843f8c6aef" xsi:nil="true"/>
    <HashValue xmlns="b246a3c9-e8b6-4373-bafd-ef843f8c6aef" xsi:nil="true"/>
    <JID xmlns="b246a3c9-e8b6-4373-bafd-ef843f8c6aef">C_STCSPS_0051619</JID>
    <IDExt xmlns="b246a3c9-e8b6-4373-bafd-ef843f8c6aef" xsi:nil="true"/>
  </documentManagement>
</p:properties>
</file>

<file path=customXml/itemProps1.xml><?xml version="1.0" encoding="utf-8"?>
<ds:datastoreItem xmlns:ds="http://schemas.openxmlformats.org/officeDocument/2006/customXml" ds:itemID="{5D1F7E1E-9C4F-4B88-9C2A-00DAD9EC9215}"/>
</file>

<file path=customXml/itemProps2.xml><?xml version="1.0" encoding="utf-8"?>
<ds:datastoreItem xmlns:ds="http://schemas.openxmlformats.org/officeDocument/2006/customXml" ds:itemID="{530D2F95-A09D-4A4B-BBF6-CE712850774B}"/>
</file>

<file path=customXml/itemProps3.xml><?xml version="1.0" encoding="utf-8"?>
<ds:datastoreItem xmlns:ds="http://schemas.openxmlformats.org/officeDocument/2006/customXml" ds:itemID="{93893417-6539-4024-B5B8-453005A03737}"/>
</file>

<file path=docProps/app.xml><?xml version="1.0" encoding="utf-8"?>
<Properties xmlns="http://schemas.openxmlformats.org/officeDocument/2006/extended-properties" xmlns:vt="http://schemas.openxmlformats.org/officeDocument/2006/docPropsVTypes">
  <Template>Normal</Template>
  <TotalTime>1</TotalTime>
  <Pages>4</Pages>
  <Words>1141</Words>
  <Characters>6733</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STATNI TISKARNA CENIN, statni podnik</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Gregoríková Ivana</dc:creator>
  <cp:keywords/>
  <dc:description/>
  <cp:lastModifiedBy>Gregoríková Ivana</cp:lastModifiedBy>
  <cp:revision>2</cp:revision>
  <cp:lastPrinted>2023-12-19T09:48:00Z</cp:lastPrinted>
  <dcterms:created xsi:type="dcterms:W3CDTF">2024-02-06T08:10:00Z</dcterms:created>
  <dcterms:modified xsi:type="dcterms:W3CDTF">2024-02-06T08:10:00Z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0x010100617DA10A36FE5747AD151C4F74B1AC960034BD50EDE44A7748BF0771A91BC725CD</vt:lpwstr>
  </property>
</Properties>
</file>