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DB3" w:rsidRDefault="003414E2">
      <w:pPr>
        <w:pStyle w:val="Nadpis1"/>
        <w:jc w:val="center"/>
        <w:rPr>
          <w:rFonts w:ascii="Arial Narrow" w:hAnsi="Arial Narrow" w:cs="Arial Narrow"/>
          <w:b/>
          <w:sz w:val="32"/>
        </w:rPr>
      </w:pPr>
      <w:r>
        <w:rPr>
          <w:rFonts w:ascii="Arial Narrow" w:hAnsi="Arial Narrow" w:cs="Arial Narrow"/>
          <w:b/>
          <w:sz w:val="32"/>
        </w:rPr>
        <w:t>SERVISNÍ SMLOUVA      č.: 1</w:t>
      </w:r>
      <w:r w:rsidR="00313162">
        <w:rPr>
          <w:rFonts w:ascii="Arial Narrow" w:hAnsi="Arial Narrow" w:cs="Arial Narrow"/>
          <w:b/>
          <w:sz w:val="32"/>
        </w:rPr>
        <w:t>2/2023</w:t>
      </w:r>
    </w:p>
    <w:p w:rsidR="00E02DB3" w:rsidRDefault="00E02DB3">
      <w:pPr>
        <w:rPr>
          <w:rFonts w:ascii="Arial Narrow" w:hAnsi="Arial Narrow" w:cs="Arial Narrow"/>
          <w:b/>
          <w:sz w:val="32"/>
        </w:rPr>
      </w:pPr>
    </w:p>
    <w:p w:rsidR="00E02DB3" w:rsidRDefault="00717A19">
      <w:pPr>
        <w:pStyle w:val="Nadpis3"/>
        <w:spacing w:line="240" w:lineRule="exact"/>
        <w:rPr>
          <w:rFonts w:ascii="Arial Narrow" w:hAnsi="Arial Narrow" w:cs="Arial Narrow"/>
        </w:rPr>
      </w:pPr>
      <w:r>
        <w:rPr>
          <w:rFonts w:ascii="Arial Narrow" w:hAnsi="Arial Narrow" w:cs="Arial Narrow"/>
        </w:rPr>
        <w:t>I.</w:t>
      </w:r>
    </w:p>
    <w:p w:rsidR="00E02DB3" w:rsidRDefault="00717A19">
      <w:pPr>
        <w:pStyle w:val="Nadpis3"/>
        <w:spacing w:line="240" w:lineRule="exact"/>
        <w:rPr>
          <w:rFonts w:ascii="Arial Narrow" w:hAnsi="Arial Narrow" w:cs="Arial Narrow"/>
        </w:rPr>
      </w:pPr>
      <w:r>
        <w:rPr>
          <w:rFonts w:ascii="Arial Narrow" w:hAnsi="Arial Narrow" w:cs="Arial Narrow"/>
        </w:rPr>
        <w:t>Smluvní strany</w:t>
      </w:r>
    </w:p>
    <w:p w:rsidR="00E02DB3" w:rsidRDefault="00E02DB3">
      <w:pPr>
        <w:ind w:left="1416" w:firstLine="708"/>
        <w:jc w:val="both"/>
        <w:rPr>
          <w:rFonts w:ascii="Arial Narrow" w:hAnsi="Arial Narrow" w:cs="Arial Narrow"/>
          <w:b/>
          <w:sz w:val="24"/>
        </w:rPr>
      </w:pPr>
    </w:p>
    <w:p w:rsidR="001D447D" w:rsidRDefault="00717A19" w:rsidP="001D447D">
      <w:pPr>
        <w:rPr>
          <w:rFonts w:ascii="Arial Narrow" w:hAnsi="Arial Narrow" w:cs="Arial Narrow"/>
          <w:b/>
          <w:sz w:val="24"/>
        </w:rPr>
      </w:pPr>
      <w:r>
        <w:rPr>
          <w:rFonts w:ascii="Arial Narrow" w:hAnsi="Arial Narrow" w:cs="Arial Narrow"/>
          <w:b/>
          <w:sz w:val="24"/>
        </w:rPr>
        <w:t>OBJEDNATEL:</w:t>
      </w:r>
    </w:p>
    <w:p w:rsidR="00313162" w:rsidRDefault="00277646" w:rsidP="001D447D">
      <w:pPr>
        <w:rPr>
          <w:rFonts w:ascii="Arial Narrow" w:hAnsi="Arial Narrow" w:cs="Arial Narrow"/>
          <w:b/>
          <w:sz w:val="24"/>
        </w:rPr>
      </w:pPr>
      <w:r>
        <w:rPr>
          <w:rFonts w:ascii="Arial Narrow" w:hAnsi="Arial Narrow" w:cs="Arial Narrow"/>
          <w:b/>
          <w:sz w:val="24"/>
        </w:rPr>
        <w:t>Dopravní podnik města Děčína, a.s.</w:t>
      </w:r>
    </w:p>
    <w:p w:rsidR="00277646" w:rsidRDefault="00277646" w:rsidP="001D447D">
      <w:pPr>
        <w:rPr>
          <w:rFonts w:ascii="Arial Narrow" w:hAnsi="Arial Narrow" w:cs="Arial Narrow"/>
          <w:b/>
          <w:sz w:val="24"/>
        </w:rPr>
      </w:pPr>
      <w:r>
        <w:rPr>
          <w:rFonts w:ascii="Arial Narrow" w:hAnsi="Arial Narrow" w:cs="Arial Narrow"/>
          <w:b/>
          <w:sz w:val="24"/>
        </w:rPr>
        <w:t>Dělnická 106, Dělnická 106, 405 02 Děčín 6</w:t>
      </w:r>
    </w:p>
    <w:p w:rsidR="00277646" w:rsidRDefault="00277646" w:rsidP="001D447D">
      <w:pPr>
        <w:rPr>
          <w:rFonts w:ascii="Arial Narrow" w:hAnsi="Arial Narrow" w:cs="Arial Narrow"/>
          <w:b/>
          <w:sz w:val="24"/>
        </w:rPr>
      </w:pPr>
      <w:r>
        <w:rPr>
          <w:rFonts w:ascii="Arial Narrow" w:hAnsi="Arial Narrow" w:cs="Arial Narrow"/>
          <w:b/>
          <w:sz w:val="24"/>
        </w:rPr>
        <w:t>Zastoupena: Ing. Bohumil Bárta, ředitel společnosti</w:t>
      </w:r>
    </w:p>
    <w:p w:rsidR="00277646" w:rsidRDefault="00277646" w:rsidP="001D447D">
      <w:pPr>
        <w:rPr>
          <w:rFonts w:ascii="Arial Narrow" w:hAnsi="Arial Narrow" w:cs="Arial Narrow"/>
          <w:b/>
          <w:sz w:val="24"/>
        </w:rPr>
      </w:pPr>
      <w:r>
        <w:rPr>
          <w:rFonts w:ascii="Arial Narrow" w:hAnsi="Arial Narrow" w:cs="Arial Narrow"/>
          <w:b/>
          <w:sz w:val="24"/>
        </w:rPr>
        <w:t>IĆO: 62240935</w:t>
      </w:r>
    </w:p>
    <w:p w:rsidR="00277646" w:rsidRDefault="00277646" w:rsidP="001D447D">
      <w:pPr>
        <w:rPr>
          <w:rFonts w:ascii="Arial Narrow" w:hAnsi="Arial Narrow" w:cs="Arial Narrow"/>
          <w:b/>
          <w:sz w:val="24"/>
        </w:rPr>
      </w:pPr>
      <w:r>
        <w:rPr>
          <w:rFonts w:ascii="Arial Narrow" w:hAnsi="Arial Narrow" w:cs="Arial Narrow"/>
          <w:b/>
          <w:sz w:val="24"/>
        </w:rPr>
        <w:t>DIĆ: CZ62240935</w:t>
      </w:r>
    </w:p>
    <w:p w:rsidR="00277646" w:rsidRPr="00277646" w:rsidRDefault="00277646" w:rsidP="001D447D">
      <w:pPr>
        <w:rPr>
          <w:rFonts w:ascii="Arial Narrow" w:hAnsi="Arial Narrow" w:cs="Arial Narrow"/>
          <w:b/>
          <w:sz w:val="24"/>
          <w:szCs w:val="24"/>
        </w:rPr>
      </w:pPr>
      <w:r w:rsidRPr="00277646">
        <w:rPr>
          <w:rFonts w:ascii="Arial Narrow" w:hAnsi="Arial Narrow" w:cs="Arial Narrow"/>
          <w:b/>
          <w:sz w:val="24"/>
          <w:szCs w:val="24"/>
        </w:rPr>
        <w:t xml:space="preserve">Bankovní spojení: </w:t>
      </w:r>
      <w:r w:rsidRPr="00277646">
        <w:rPr>
          <w:rFonts w:ascii="Arial Narrow" w:hAnsi="Arial Narrow"/>
          <w:b/>
          <w:sz w:val="24"/>
          <w:szCs w:val="24"/>
        </w:rPr>
        <w:t xml:space="preserve">KB Děčín </w:t>
      </w:r>
      <w:proofErr w:type="spellStart"/>
      <w:r w:rsidRPr="00277646">
        <w:rPr>
          <w:rFonts w:ascii="Arial Narrow" w:hAnsi="Arial Narrow"/>
          <w:b/>
          <w:sz w:val="24"/>
          <w:szCs w:val="24"/>
        </w:rPr>
        <w:t>č.ú</w:t>
      </w:r>
      <w:proofErr w:type="spellEnd"/>
      <w:r w:rsidRPr="00277646">
        <w:rPr>
          <w:rFonts w:ascii="Arial Narrow" w:hAnsi="Arial Narrow"/>
          <w:b/>
          <w:sz w:val="24"/>
          <w:szCs w:val="24"/>
        </w:rPr>
        <w:t>. 3408-431/0100</w:t>
      </w:r>
    </w:p>
    <w:p w:rsidR="00313162" w:rsidRPr="00277646" w:rsidRDefault="00313162" w:rsidP="001D447D">
      <w:pPr>
        <w:rPr>
          <w:rFonts w:ascii="Arial Narrow" w:hAnsi="Arial Narrow" w:cs="Arial Narrow"/>
          <w:sz w:val="24"/>
        </w:rPr>
      </w:pPr>
    </w:p>
    <w:p w:rsidR="00313162" w:rsidRDefault="00313162" w:rsidP="001D447D">
      <w:pPr>
        <w:rPr>
          <w:rFonts w:ascii="Arial Narrow" w:hAnsi="Arial Narrow" w:cs="Arial Narrow"/>
          <w:b/>
          <w:sz w:val="24"/>
        </w:rPr>
      </w:pPr>
    </w:p>
    <w:p w:rsidR="00A23EF5" w:rsidRDefault="00A23EF5">
      <w:pPr>
        <w:jc w:val="both"/>
        <w:rPr>
          <w:rFonts w:ascii="Arial Narrow" w:hAnsi="Arial Narrow" w:cs="Arial Narrow"/>
          <w:b/>
          <w:sz w:val="24"/>
        </w:rPr>
      </w:pPr>
    </w:p>
    <w:p w:rsidR="00E02DB3" w:rsidRDefault="00717A19">
      <w:pPr>
        <w:jc w:val="both"/>
      </w:pPr>
      <w:r>
        <w:rPr>
          <w:rFonts w:ascii="Arial Narrow" w:hAnsi="Arial Narrow" w:cs="Arial Narrow"/>
          <w:b/>
          <w:bCs/>
          <w:sz w:val="24"/>
        </w:rPr>
        <w:t>(dále jen „OBJEDNATEL“)</w:t>
      </w:r>
    </w:p>
    <w:p w:rsidR="00E02DB3" w:rsidRDefault="00717A19">
      <w:pPr>
        <w:ind w:left="57"/>
        <w:jc w:val="center"/>
        <w:rPr>
          <w:rFonts w:ascii="Arial Narrow" w:hAnsi="Arial Narrow" w:cs="Arial Narrow"/>
          <w:sz w:val="24"/>
        </w:rPr>
      </w:pPr>
      <w:r>
        <w:rPr>
          <w:rFonts w:ascii="Arial Narrow" w:hAnsi="Arial Narrow" w:cs="Arial Narrow"/>
          <w:sz w:val="24"/>
        </w:rPr>
        <w:t>a</w:t>
      </w:r>
    </w:p>
    <w:p w:rsidR="00E02DB3" w:rsidRDefault="00717A19">
      <w:pPr>
        <w:ind w:left="1416" w:firstLine="708"/>
        <w:jc w:val="both"/>
        <w:rPr>
          <w:rFonts w:ascii="Arial Narrow" w:hAnsi="Arial Narrow" w:cs="Arial Narrow"/>
          <w:sz w:val="24"/>
        </w:rPr>
      </w:pPr>
      <w:r>
        <w:rPr>
          <w:rFonts w:ascii="Arial Narrow" w:hAnsi="Arial Narrow" w:cs="Arial Narrow"/>
          <w:sz w:val="24"/>
        </w:rPr>
        <w:tab/>
      </w:r>
    </w:p>
    <w:p w:rsidR="00E02DB3" w:rsidRDefault="00717A19">
      <w:pPr>
        <w:pStyle w:val="Zkladntext"/>
        <w:rPr>
          <w:rFonts w:ascii="Arial Narrow" w:hAnsi="Arial Narrow" w:cs="Arial Narrow"/>
          <w:b/>
        </w:rPr>
      </w:pPr>
      <w:r>
        <w:rPr>
          <w:rFonts w:ascii="Arial Narrow" w:hAnsi="Arial Narrow" w:cs="Arial Narrow"/>
          <w:b/>
        </w:rPr>
        <w:t xml:space="preserve">DODAVATEL: </w:t>
      </w:r>
    </w:p>
    <w:p w:rsidR="00E02DB3" w:rsidRDefault="00717A19">
      <w:pPr>
        <w:pStyle w:val="Zkladntext"/>
        <w:jc w:val="both"/>
        <w:rPr>
          <w:rFonts w:ascii="Arial Narrow" w:hAnsi="Arial Narrow" w:cs="Arial Narrow"/>
          <w:b/>
        </w:rPr>
      </w:pPr>
      <w:proofErr w:type="spellStart"/>
      <w:r>
        <w:rPr>
          <w:rFonts w:ascii="Arial Narrow" w:hAnsi="Arial Narrow" w:cs="Arial Narrow"/>
          <w:b/>
        </w:rPr>
        <w:t>EpaS</w:t>
      </w:r>
      <w:proofErr w:type="spellEnd"/>
      <w:r>
        <w:rPr>
          <w:rFonts w:ascii="Arial Narrow" w:hAnsi="Arial Narrow" w:cs="Arial Narrow"/>
          <w:b/>
        </w:rPr>
        <w:t xml:space="preserve"> - BS s.r.o., U Tvrze 1454/2, 405 02 Děčín VI-Letná, jednající p. Pavel Werner, jednatel společnosti,</w:t>
      </w:r>
    </w:p>
    <w:p w:rsidR="00E02DB3" w:rsidRDefault="00717A19">
      <w:pPr>
        <w:pStyle w:val="Zkladntext"/>
        <w:jc w:val="both"/>
      </w:pPr>
      <w:r>
        <w:rPr>
          <w:rFonts w:ascii="Arial Narrow" w:hAnsi="Arial Narrow" w:cs="Arial Narrow"/>
          <w:b/>
        </w:rPr>
        <w:t>zapsaná v OR Krajského soudu v Ústí nad Labem, spis C 26825</w:t>
      </w:r>
    </w:p>
    <w:p w:rsidR="00E02DB3" w:rsidRDefault="00717A19">
      <w:pPr>
        <w:pStyle w:val="Zkladntext"/>
        <w:jc w:val="both"/>
      </w:pPr>
      <w:r>
        <w:rPr>
          <w:rFonts w:ascii="Arial Narrow" w:hAnsi="Arial Narrow" w:cs="Arial Narrow"/>
          <w:b/>
        </w:rPr>
        <w:t>IČ:28685326, DIČ:CZ28685326</w:t>
      </w:r>
      <w:r>
        <w:rPr>
          <w:rFonts w:ascii="Arial Narrow" w:hAnsi="Arial Narrow" w:cs="Arial Narrow"/>
          <w:b/>
        </w:rPr>
        <w:tab/>
      </w:r>
    </w:p>
    <w:p w:rsidR="00E02DB3" w:rsidRDefault="00717A19">
      <w:pPr>
        <w:jc w:val="both"/>
        <w:rPr>
          <w:rFonts w:ascii="Arial Narrow" w:hAnsi="Arial Narrow" w:cs="Arial Narrow"/>
          <w:b/>
          <w:bCs/>
          <w:sz w:val="24"/>
        </w:rPr>
      </w:pPr>
      <w:r>
        <w:rPr>
          <w:rFonts w:ascii="Arial Narrow" w:hAnsi="Arial Narrow" w:cs="Arial Narrow"/>
          <w:b/>
          <w:bCs/>
          <w:sz w:val="24"/>
        </w:rPr>
        <w:t>(dále jen „DODAVATEL“)</w:t>
      </w:r>
    </w:p>
    <w:p w:rsidR="00E02DB3" w:rsidRDefault="00717A19">
      <w:pPr>
        <w:rPr>
          <w:rFonts w:ascii="Arial Narrow" w:hAnsi="Arial Narrow" w:cs="Arial Narrow"/>
          <w:sz w:val="24"/>
        </w:rPr>
      </w:pPr>
      <w:r>
        <w:rPr>
          <w:rFonts w:ascii="Arial Narrow" w:hAnsi="Arial Narrow" w:cs="Arial Narrow"/>
          <w:sz w:val="24"/>
        </w:rPr>
        <w:tab/>
      </w:r>
      <w:r>
        <w:rPr>
          <w:rFonts w:ascii="Arial Narrow" w:hAnsi="Arial Narrow" w:cs="Arial Narrow"/>
          <w:sz w:val="24"/>
        </w:rPr>
        <w:tab/>
      </w:r>
      <w:r>
        <w:rPr>
          <w:rFonts w:ascii="Arial Narrow" w:hAnsi="Arial Narrow" w:cs="Arial Narrow"/>
          <w:sz w:val="24"/>
        </w:rPr>
        <w:tab/>
        <w:t xml:space="preserve"> </w:t>
      </w:r>
    </w:p>
    <w:p w:rsidR="00E02DB3" w:rsidRDefault="00717A19">
      <w:pPr>
        <w:pStyle w:val="Nadpis3"/>
        <w:rPr>
          <w:rFonts w:ascii="Arial Narrow" w:hAnsi="Arial Narrow" w:cs="Arial Narrow"/>
          <w:b w:val="0"/>
          <w:sz w:val="22"/>
          <w:szCs w:val="22"/>
        </w:rPr>
      </w:pPr>
      <w:r>
        <w:rPr>
          <w:rFonts w:ascii="Arial Narrow" w:hAnsi="Arial Narrow" w:cs="Arial Narrow"/>
          <w:b w:val="0"/>
          <w:sz w:val="22"/>
          <w:szCs w:val="22"/>
        </w:rPr>
        <w:t>uzavírají tuto servisní smlouvu, která nahrazuje veškerá předchozí ústní a jiná ujednání smluvních stran týkající se předmětu plnění, ve znění pozdějších úprav.</w:t>
      </w:r>
    </w:p>
    <w:p w:rsidR="00E02DB3" w:rsidRDefault="00E02DB3">
      <w:pPr>
        <w:rPr>
          <w:rFonts w:ascii="Arial Narrow" w:hAnsi="Arial Narrow" w:cs="Arial Narrow"/>
          <w:b/>
        </w:rPr>
      </w:pPr>
    </w:p>
    <w:p w:rsidR="00E02DB3" w:rsidRDefault="00717A19">
      <w:pPr>
        <w:pStyle w:val="Nadpis3"/>
        <w:rPr>
          <w:rFonts w:ascii="Arial Narrow" w:hAnsi="Arial Narrow" w:cs="Arial Narrow"/>
        </w:rPr>
      </w:pPr>
      <w:r>
        <w:rPr>
          <w:rFonts w:ascii="Arial Narrow" w:hAnsi="Arial Narrow" w:cs="Arial Narrow"/>
        </w:rPr>
        <w:t xml:space="preserve">II.   </w:t>
      </w:r>
    </w:p>
    <w:p w:rsidR="00E02DB3" w:rsidRDefault="00717A19">
      <w:pPr>
        <w:pStyle w:val="Nadpis3"/>
        <w:rPr>
          <w:rFonts w:ascii="Arial Narrow" w:hAnsi="Arial Narrow" w:cs="Arial Narrow"/>
        </w:rPr>
      </w:pPr>
      <w:r>
        <w:rPr>
          <w:rFonts w:ascii="Arial Narrow" w:hAnsi="Arial Narrow" w:cs="Arial Narrow"/>
        </w:rPr>
        <w:t>Předmět smlouvy</w:t>
      </w:r>
    </w:p>
    <w:p w:rsidR="00E02DB3" w:rsidRDefault="00E02DB3">
      <w:pPr>
        <w:rPr>
          <w:rFonts w:ascii="Arial Narrow" w:hAnsi="Arial Narrow" w:cs="Arial Narrow"/>
          <w:sz w:val="24"/>
        </w:rPr>
      </w:pPr>
    </w:p>
    <w:p w:rsidR="001D447D" w:rsidRDefault="00717A19">
      <w:pPr>
        <w:pStyle w:val="Zkladntext"/>
        <w:jc w:val="both"/>
        <w:rPr>
          <w:rFonts w:ascii="Arial Narrow" w:hAnsi="Arial Narrow" w:cs="Arial Narrow"/>
        </w:rPr>
      </w:pPr>
      <w:r>
        <w:rPr>
          <w:rFonts w:ascii="Arial Narrow" w:hAnsi="Arial Narrow" w:cs="Arial Narrow"/>
        </w:rPr>
        <w:t>Předmětem této smlouvy je závazek dodavatele poskytovat objednateli komplex</w:t>
      </w:r>
      <w:r w:rsidR="00313162">
        <w:rPr>
          <w:rFonts w:ascii="Arial Narrow" w:hAnsi="Arial Narrow" w:cs="Arial Narrow"/>
        </w:rPr>
        <w:t>ní servisní péči o  elektronický požární systémy (EPS), instalovaný</w:t>
      </w:r>
      <w:r>
        <w:rPr>
          <w:rFonts w:ascii="Arial Narrow" w:hAnsi="Arial Narrow" w:cs="Arial Narrow"/>
        </w:rPr>
        <w:t xml:space="preserve"> v  obje</w:t>
      </w:r>
      <w:r w:rsidR="001D447D">
        <w:rPr>
          <w:rFonts w:ascii="Arial Narrow" w:hAnsi="Arial Narrow" w:cs="Arial Narrow"/>
        </w:rPr>
        <w:t>ktech objednatele</w:t>
      </w:r>
      <w:r>
        <w:rPr>
          <w:rFonts w:ascii="Arial Narrow" w:hAnsi="Arial Narrow" w:cs="Arial Narrow"/>
        </w:rPr>
        <w:t xml:space="preserve"> a  závazek objednatele zaplatit dodavateli cenu za podmínek stanovených touto smlouvou.</w:t>
      </w:r>
    </w:p>
    <w:p w:rsidR="00E02DB3" w:rsidRDefault="00717A19">
      <w:pPr>
        <w:pStyle w:val="Zkladntext"/>
        <w:jc w:val="both"/>
        <w:rPr>
          <w:rFonts w:ascii="Arial Narrow" w:hAnsi="Arial Narrow" w:cs="Arial Narrow"/>
        </w:rPr>
      </w:pPr>
      <w:r>
        <w:rPr>
          <w:rFonts w:ascii="Arial Narrow" w:hAnsi="Arial Narrow" w:cs="Arial Narrow"/>
        </w:rPr>
        <w:t xml:space="preserve"> Komplexní servisní péčí se rozumí:</w:t>
      </w:r>
    </w:p>
    <w:p w:rsidR="00E02DB3" w:rsidRDefault="00717A19">
      <w:pPr>
        <w:pStyle w:val="Zkladntext"/>
        <w:jc w:val="both"/>
      </w:pPr>
      <w:r>
        <w:rPr>
          <w:rFonts w:ascii="Arial Narrow" w:hAnsi="Arial Narrow" w:cs="Arial Narrow"/>
        </w:rPr>
        <w:t xml:space="preserve">1) běžný servis zařízení na základě požadavku objednatele, </w:t>
      </w:r>
      <w:r w:rsidR="00A23EF5">
        <w:rPr>
          <w:rFonts w:ascii="Arial Narrow" w:hAnsi="Arial Narrow" w:cs="Arial Narrow"/>
        </w:rPr>
        <w:t>resp. jeho oprávněné osoby,</w:t>
      </w:r>
      <w:r>
        <w:rPr>
          <w:rFonts w:ascii="Arial Narrow" w:hAnsi="Arial Narrow" w:cs="Arial Narrow"/>
        </w:rPr>
        <w:t xml:space="preserve"> která poskytuje dálkovou ochranu objektů objednatele, </w:t>
      </w:r>
      <w:r w:rsidR="00313162">
        <w:rPr>
          <w:rFonts w:ascii="Arial Narrow" w:hAnsi="Arial Narrow" w:cs="Arial Narrow"/>
        </w:rPr>
        <w:t>na základě informací z EPS</w:t>
      </w:r>
      <w:r>
        <w:rPr>
          <w:rFonts w:ascii="Arial Narrow" w:hAnsi="Arial Narrow" w:cs="Arial Narrow"/>
        </w:rPr>
        <w:t xml:space="preserve"> a to dle uzavřeného smluvního vztahu s objednatelem I takto objednaný servis musí být vždy předem schválen objednatelem</w:t>
      </w:r>
    </w:p>
    <w:p w:rsidR="00E02DB3" w:rsidRDefault="00717A19">
      <w:pPr>
        <w:pStyle w:val="Zkladntext"/>
        <w:jc w:val="both"/>
      </w:pPr>
      <w:r>
        <w:rPr>
          <w:rFonts w:ascii="Arial Narrow" w:hAnsi="Arial Narrow" w:cs="Arial Narrow"/>
        </w:rPr>
        <w:t>2) Periodický preventivní servis tj:</w:t>
      </w:r>
    </w:p>
    <w:p w:rsidR="00E02DB3" w:rsidRDefault="00717A19">
      <w:pPr>
        <w:pStyle w:val="Zkladntext"/>
        <w:numPr>
          <w:ilvl w:val="0"/>
          <w:numId w:val="2"/>
        </w:numPr>
      </w:pPr>
      <w:r>
        <w:rPr>
          <w:rFonts w:ascii="Arial Narrow" w:hAnsi="Arial Narrow" w:cs="Arial Narrow"/>
        </w:rPr>
        <w:t>pr</w:t>
      </w:r>
      <w:r w:rsidR="001D447D">
        <w:rPr>
          <w:rFonts w:ascii="Arial Narrow" w:hAnsi="Arial Narrow" w:cs="Arial Narrow"/>
        </w:rPr>
        <w:t xml:space="preserve">avidelná </w:t>
      </w:r>
      <w:r w:rsidR="00313162">
        <w:rPr>
          <w:rFonts w:ascii="Arial Narrow" w:hAnsi="Arial Narrow" w:cs="Arial Narrow"/>
        </w:rPr>
        <w:t>půlroční kontrola EPS</w:t>
      </w:r>
      <w:r w:rsidR="001D447D">
        <w:rPr>
          <w:rFonts w:ascii="Arial Narrow" w:hAnsi="Arial Narrow" w:cs="Arial Narrow"/>
        </w:rPr>
        <w:t xml:space="preserve"> </w:t>
      </w:r>
    </w:p>
    <w:p w:rsidR="00E02DB3" w:rsidRDefault="00313162">
      <w:pPr>
        <w:pStyle w:val="Zkladntext"/>
        <w:ind w:left="360"/>
        <w:rPr>
          <w:rFonts w:ascii="Arial Narrow" w:hAnsi="Arial Narrow" w:cs="Arial Narrow"/>
        </w:rPr>
      </w:pPr>
      <w:r>
        <w:rPr>
          <w:rFonts w:ascii="Arial Narrow" w:hAnsi="Arial Narrow" w:cs="Arial Narrow"/>
        </w:rPr>
        <w:t>a) kontrola komponentů EPS</w:t>
      </w:r>
      <w:r w:rsidR="00717A19">
        <w:rPr>
          <w:rFonts w:ascii="Arial Narrow" w:hAnsi="Arial Narrow" w:cs="Arial Narrow"/>
        </w:rPr>
        <w:t xml:space="preserve"> z hlediska funkčnosti</w:t>
      </w:r>
    </w:p>
    <w:p w:rsidR="00E02DB3" w:rsidRDefault="00717A19">
      <w:pPr>
        <w:pStyle w:val="Zkladntext"/>
        <w:ind w:left="360"/>
        <w:rPr>
          <w:rFonts w:ascii="Arial Narrow" w:hAnsi="Arial Narrow" w:cs="Arial Narrow"/>
        </w:rPr>
      </w:pPr>
      <w:r>
        <w:rPr>
          <w:rFonts w:ascii="Arial Narrow" w:hAnsi="Arial Narrow" w:cs="Arial Narrow"/>
        </w:rPr>
        <w:t>b) stav záložních zdrojů, případně jejich výměna</w:t>
      </w:r>
    </w:p>
    <w:p w:rsidR="00E02DB3" w:rsidRDefault="00717A19">
      <w:pPr>
        <w:pStyle w:val="Zkladntext"/>
        <w:ind w:left="360"/>
        <w:rPr>
          <w:rFonts w:ascii="Arial Narrow" w:hAnsi="Arial Narrow" w:cs="Arial Narrow"/>
        </w:rPr>
      </w:pPr>
      <w:r>
        <w:rPr>
          <w:rFonts w:ascii="Arial Narrow" w:hAnsi="Arial Narrow" w:cs="Arial Narrow"/>
        </w:rPr>
        <w:t>c) stav komunikačních hardware – zkoušky komunikace</w:t>
      </w:r>
    </w:p>
    <w:p w:rsidR="00E02DB3" w:rsidRDefault="00717A19">
      <w:pPr>
        <w:pStyle w:val="Zkladntext"/>
        <w:ind w:left="360"/>
        <w:rPr>
          <w:rFonts w:ascii="Arial Narrow" w:hAnsi="Arial Narrow" w:cs="Arial Narrow"/>
        </w:rPr>
      </w:pPr>
      <w:r>
        <w:rPr>
          <w:rFonts w:ascii="Arial Narrow" w:hAnsi="Arial Narrow" w:cs="Arial Narrow"/>
        </w:rPr>
        <w:t>d</w:t>
      </w:r>
      <w:r w:rsidR="00313162">
        <w:rPr>
          <w:rFonts w:ascii="Arial Narrow" w:hAnsi="Arial Narrow" w:cs="Arial Narrow"/>
        </w:rPr>
        <w:t xml:space="preserve">) proškolení k obsluze EPS </w:t>
      </w:r>
      <w:r>
        <w:rPr>
          <w:rFonts w:ascii="Arial Narrow" w:hAnsi="Arial Narrow" w:cs="Arial Narrow"/>
        </w:rPr>
        <w:t xml:space="preserve"> pokud to zákazník vyžádá</w:t>
      </w:r>
    </w:p>
    <w:p w:rsidR="00E02DB3" w:rsidRDefault="001D447D">
      <w:pPr>
        <w:pStyle w:val="Zkladntext"/>
        <w:ind w:left="360"/>
        <w:rPr>
          <w:rFonts w:ascii="Arial Narrow" w:hAnsi="Arial Narrow" w:cs="Arial Narrow"/>
        </w:rPr>
      </w:pPr>
      <w:r>
        <w:rPr>
          <w:rFonts w:ascii="Arial Narrow" w:hAnsi="Arial Narrow" w:cs="Arial Narrow"/>
        </w:rPr>
        <w:t xml:space="preserve">e) další úkony v rámci </w:t>
      </w:r>
      <w:r w:rsidR="00717A19">
        <w:rPr>
          <w:rFonts w:ascii="Arial Narrow" w:hAnsi="Arial Narrow" w:cs="Arial Narrow"/>
        </w:rPr>
        <w:t xml:space="preserve"> kont</w:t>
      </w:r>
      <w:r w:rsidR="00231200">
        <w:rPr>
          <w:rFonts w:ascii="Arial Narrow" w:hAnsi="Arial Narrow" w:cs="Arial Narrow"/>
        </w:rPr>
        <w:t>r</w:t>
      </w:r>
      <w:r w:rsidR="00717A19">
        <w:rPr>
          <w:rFonts w:ascii="Arial Narrow" w:hAnsi="Arial Narrow" w:cs="Arial Narrow"/>
        </w:rPr>
        <w:t>oly zařízení</w:t>
      </w:r>
    </w:p>
    <w:p w:rsidR="00E02DB3" w:rsidRDefault="00E02DB3">
      <w:pPr>
        <w:rPr>
          <w:rFonts w:ascii="Arial Narrow" w:hAnsi="Arial Narrow" w:cs="Arial Narrow"/>
          <w:sz w:val="24"/>
        </w:rPr>
      </w:pPr>
    </w:p>
    <w:p w:rsidR="00E02DB3" w:rsidRDefault="00717A19">
      <w:pPr>
        <w:pStyle w:val="Nadpis3"/>
        <w:rPr>
          <w:rFonts w:ascii="Arial Narrow" w:hAnsi="Arial Narrow" w:cs="Arial Narrow"/>
        </w:rPr>
      </w:pPr>
      <w:r>
        <w:rPr>
          <w:rFonts w:ascii="Arial Narrow" w:hAnsi="Arial Narrow" w:cs="Arial Narrow"/>
        </w:rPr>
        <w:t>III.</w:t>
      </w:r>
    </w:p>
    <w:p w:rsidR="00E02DB3" w:rsidRDefault="00717A19">
      <w:pPr>
        <w:pStyle w:val="Nadpis3"/>
      </w:pPr>
      <w:r>
        <w:rPr>
          <w:rFonts w:ascii="Arial Narrow" w:eastAsia="Arial Narrow" w:hAnsi="Arial Narrow" w:cs="Arial Narrow"/>
        </w:rPr>
        <w:t xml:space="preserve"> </w:t>
      </w:r>
      <w:r>
        <w:rPr>
          <w:rFonts w:ascii="Arial Narrow" w:hAnsi="Arial Narrow" w:cs="Arial Narrow"/>
        </w:rPr>
        <w:t>Termín plnění</w:t>
      </w:r>
    </w:p>
    <w:p w:rsidR="00E02DB3" w:rsidRDefault="00E02DB3">
      <w:pPr>
        <w:rPr>
          <w:rFonts w:ascii="Arial Narrow" w:hAnsi="Arial Narrow" w:cs="Arial Narrow"/>
          <w:sz w:val="24"/>
        </w:rPr>
      </w:pPr>
    </w:p>
    <w:p w:rsidR="00E02DB3" w:rsidRDefault="00717A19">
      <w:pPr>
        <w:numPr>
          <w:ilvl w:val="0"/>
          <w:numId w:val="7"/>
        </w:numPr>
        <w:jc w:val="both"/>
        <w:rPr>
          <w:rFonts w:ascii="Arial Narrow" w:hAnsi="Arial Narrow" w:cs="Arial Narrow"/>
          <w:sz w:val="24"/>
        </w:rPr>
      </w:pPr>
      <w:r>
        <w:rPr>
          <w:rFonts w:ascii="Arial Narrow" w:hAnsi="Arial Narrow" w:cs="Arial Narrow"/>
          <w:sz w:val="24"/>
        </w:rPr>
        <w:t>Strany sjednaly, že servis dle článku II této smlouvy bude prováděn takto:</w:t>
      </w:r>
    </w:p>
    <w:p w:rsidR="00E02DB3" w:rsidRPr="001D447D" w:rsidRDefault="00E31204">
      <w:pPr>
        <w:numPr>
          <w:ilvl w:val="0"/>
          <w:numId w:val="6"/>
        </w:numPr>
        <w:jc w:val="both"/>
      </w:pPr>
      <w:r>
        <w:rPr>
          <w:rFonts w:ascii="Arial Narrow" w:hAnsi="Arial Narrow" w:cs="Arial Narrow"/>
          <w:sz w:val="24"/>
        </w:rPr>
        <w:t>Periodický preventivní</w:t>
      </w:r>
      <w:r w:rsidR="00313162">
        <w:rPr>
          <w:rFonts w:ascii="Arial Narrow" w:hAnsi="Arial Narrow" w:cs="Arial Narrow"/>
          <w:sz w:val="24"/>
        </w:rPr>
        <w:t xml:space="preserve"> </w:t>
      </w:r>
      <w:r>
        <w:rPr>
          <w:rFonts w:ascii="Arial Narrow" w:hAnsi="Arial Narrow" w:cs="Arial Narrow"/>
          <w:sz w:val="24"/>
        </w:rPr>
        <w:t>servis EPS</w:t>
      </w:r>
      <w:r w:rsidR="00717A19">
        <w:rPr>
          <w:rFonts w:ascii="Arial Narrow" w:hAnsi="Arial Narrow" w:cs="Arial Narrow"/>
          <w:sz w:val="24"/>
        </w:rPr>
        <w:t xml:space="preserve">  1x</w:t>
      </w:r>
      <w:r w:rsidR="00313162">
        <w:rPr>
          <w:rFonts w:ascii="Arial Narrow" w:hAnsi="Arial Narrow" w:cs="Arial Narrow"/>
          <w:sz w:val="24"/>
        </w:rPr>
        <w:t xml:space="preserve"> půl</w:t>
      </w:r>
      <w:r w:rsidR="00717A19">
        <w:rPr>
          <w:rFonts w:ascii="Arial Narrow" w:hAnsi="Arial Narrow" w:cs="Arial Narrow"/>
          <w:sz w:val="24"/>
        </w:rPr>
        <w:t xml:space="preserve">ročně </w:t>
      </w:r>
      <w:r w:rsidR="00231200">
        <w:rPr>
          <w:rFonts w:ascii="Arial Narrow" w:hAnsi="Arial Narrow" w:cs="Arial Narrow"/>
          <w:sz w:val="24"/>
        </w:rPr>
        <w:t xml:space="preserve"> </w:t>
      </w:r>
    </w:p>
    <w:p w:rsidR="001D447D" w:rsidRPr="002004A6" w:rsidRDefault="001D447D">
      <w:pPr>
        <w:numPr>
          <w:ilvl w:val="0"/>
          <w:numId w:val="6"/>
        </w:numPr>
        <w:jc w:val="both"/>
      </w:pPr>
      <w:r>
        <w:rPr>
          <w:rFonts w:ascii="Arial Narrow" w:hAnsi="Arial Narrow" w:cs="Arial Narrow"/>
          <w:sz w:val="24"/>
        </w:rPr>
        <w:t xml:space="preserve">Nástup na </w:t>
      </w:r>
      <w:r w:rsidR="00313162">
        <w:rPr>
          <w:rFonts w:ascii="Arial Narrow" w:hAnsi="Arial Narrow" w:cs="Arial Narrow"/>
          <w:sz w:val="24"/>
        </w:rPr>
        <w:t>urgentní servis EPS</w:t>
      </w:r>
      <w:r w:rsidR="00A23EF5">
        <w:rPr>
          <w:rFonts w:ascii="Arial Narrow" w:hAnsi="Arial Narrow" w:cs="Arial Narrow"/>
          <w:sz w:val="24"/>
        </w:rPr>
        <w:t xml:space="preserve"> do 8</w:t>
      </w:r>
      <w:r w:rsidR="002004A6">
        <w:rPr>
          <w:rFonts w:ascii="Arial Narrow" w:hAnsi="Arial Narrow" w:cs="Arial Narrow"/>
          <w:sz w:val="24"/>
        </w:rPr>
        <w:t xml:space="preserve"> hodin</w:t>
      </w:r>
    </w:p>
    <w:p w:rsidR="002004A6" w:rsidRDefault="00313162">
      <w:pPr>
        <w:numPr>
          <w:ilvl w:val="0"/>
          <w:numId w:val="6"/>
        </w:numPr>
        <w:jc w:val="both"/>
      </w:pPr>
      <w:r>
        <w:rPr>
          <w:rFonts w:ascii="Arial Narrow" w:hAnsi="Arial Narrow" w:cs="Arial Narrow"/>
          <w:sz w:val="24"/>
        </w:rPr>
        <w:t>Nástup na opravy EPS</w:t>
      </w:r>
      <w:r w:rsidR="002004A6">
        <w:rPr>
          <w:rFonts w:ascii="Arial Narrow" w:hAnsi="Arial Narrow" w:cs="Arial Narrow"/>
          <w:sz w:val="24"/>
        </w:rPr>
        <w:t xml:space="preserve"> do 24 hodin</w:t>
      </w:r>
    </w:p>
    <w:p w:rsidR="00E02DB3" w:rsidRDefault="00717A19">
      <w:pPr>
        <w:numPr>
          <w:ilvl w:val="0"/>
          <w:numId w:val="6"/>
        </w:numPr>
        <w:jc w:val="both"/>
      </w:pPr>
      <w:r>
        <w:rPr>
          <w:rFonts w:ascii="Arial Narrow" w:hAnsi="Arial Narrow" w:cs="Arial Narrow"/>
          <w:sz w:val="24"/>
        </w:rPr>
        <w:t xml:space="preserve">Nástup na objednaný běžný servis do 48 hodin od oznámení objednatele e-mailem nebo telefonem (počítáno v pracovních dnech). </w:t>
      </w:r>
    </w:p>
    <w:p w:rsidR="00E02DB3" w:rsidRPr="00BB4D0C" w:rsidRDefault="00717A19" w:rsidP="002004A6">
      <w:pPr>
        <w:numPr>
          <w:ilvl w:val="0"/>
          <w:numId w:val="6"/>
        </w:numPr>
        <w:jc w:val="both"/>
      </w:pPr>
      <w:r w:rsidRPr="00BB4D0C">
        <w:rPr>
          <w:rFonts w:ascii="Arial Narrow" w:hAnsi="Arial Narrow" w:cs="Arial Narrow"/>
          <w:sz w:val="24"/>
        </w:rPr>
        <w:t xml:space="preserve">Veškeré práce budou prováděny během pracovní doby objednatele, podle potřeby i v nočních hodinách a o sobotách a nedělích. </w:t>
      </w:r>
    </w:p>
    <w:p w:rsidR="002004A6" w:rsidRPr="00BB4D0C" w:rsidRDefault="002004A6" w:rsidP="002004A6">
      <w:pPr>
        <w:numPr>
          <w:ilvl w:val="0"/>
          <w:numId w:val="6"/>
        </w:numPr>
        <w:jc w:val="both"/>
      </w:pPr>
      <w:r w:rsidRPr="00BB4D0C">
        <w:rPr>
          <w:rFonts w:ascii="Arial Narrow" w:hAnsi="Arial Narrow" w:cs="Arial Narrow"/>
          <w:sz w:val="24"/>
        </w:rPr>
        <w:t>Kontaktní osoby</w:t>
      </w:r>
      <w:r w:rsidR="00A23EF5" w:rsidRPr="00BB4D0C">
        <w:rPr>
          <w:rFonts w:ascii="Arial Narrow" w:hAnsi="Arial Narrow" w:cs="Arial Narrow"/>
          <w:sz w:val="24"/>
        </w:rPr>
        <w:t xml:space="preserve"> </w:t>
      </w:r>
      <w:r w:rsidR="00982E8D" w:rsidRPr="00BB4D0C">
        <w:rPr>
          <w:rFonts w:ascii="Arial Narrow" w:hAnsi="Arial Narrow" w:cs="Arial Narrow"/>
          <w:sz w:val="24"/>
        </w:rPr>
        <w:t xml:space="preserve">: Libor Průša  777 794 177 , Felix Alt  602 649 496 </w:t>
      </w:r>
    </w:p>
    <w:p w:rsidR="00E02DB3" w:rsidRPr="00BB4D0C" w:rsidRDefault="00E02DB3">
      <w:pPr>
        <w:ind w:left="360"/>
        <w:jc w:val="both"/>
      </w:pPr>
    </w:p>
    <w:p w:rsidR="00E02DB3" w:rsidRPr="00BB4D0C" w:rsidRDefault="00E02DB3">
      <w:pPr>
        <w:jc w:val="both"/>
        <w:rPr>
          <w:rFonts w:ascii="Arial Narrow" w:hAnsi="Arial Narrow" w:cs="Arial Narrow"/>
          <w:sz w:val="24"/>
        </w:rPr>
      </w:pPr>
    </w:p>
    <w:p w:rsidR="00E02DB3" w:rsidRPr="00BB4D0C" w:rsidRDefault="00E02DB3">
      <w:pPr>
        <w:jc w:val="both"/>
        <w:rPr>
          <w:rFonts w:ascii="Arial Narrow" w:hAnsi="Arial Narrow" w:cs="Arial Narrow"/>
          <w:sz w:val="24"/>
        </w:rPr>
      </w:pPr>
    </w:p>
    <w:p w:rsidR="00E02DB3" w:rsidRPr="00BB4D0C" w:rsidRDefault="00717A19">
      <w:pPr>
        <w:pStyle w:val="Nadpis3"/>
        <w:rPr>
          <w:rFonts w:ascii="Arial Narrow" w:hAnsi="Arial Narrow" w:cs="Arial Narrow"/>
        </w:rPr>
      </w:pPr>
      <w:r w:rsidRPr="00BB4D0C">
        <w:rPr>
          <w:rFonts w:ascii="Arial Narrow" w:hAnsi="Arial Narrow" w:cs="Arial Narrow"/>
        </w:rPr>
        <w:t xml:space="preserve">IV. </w:t>
      </w:r>
    </w:p>
    <w:p w:rsidR="00E02DB3" w:rsidRPr="00BB4D0C" w:rsidRDefault="00717A19">
      <w:pPr>
        <w:pStyle w:val="Nadpis3"/>
        <w:rPr>
          <w:rFonts w:ascii="Arial Narrow" w:hAnsi="Arial Narrow" w:cs="Arial Narrow"/>
        </w:rPr>
      </w:pPr>
      <w:r w:rsidRPr="00BB4D0C">
        <w:rPr>
          <w:rFonts w:ascii="Arial Narrow" w:hAnsi="Arial Narrow" w:cs="Arial Narrow"/>
        </w:rPr>
        <w:t>Cena za poskytování servisu</w:t>
      </w:r>
    </w:p>
    <w:p w:rsidR="00E02DB3" w:rsidRPr="00BB4D0C" w:rsidRDefault="00E02DB3">
      <w:pPr>
        <w:rPr>
          <w:rFonts w:ascii="Arial Narrow" w:hAnsi="Arial Narrow" w:cs="Arial Narrow"/>
          <w:sz w:val="24"/>
        </w:rPr>
      </w:pPr>
    </w:p>
    <w:p w:rsidR="00E02DB3" w:rsidRPr="00336E6A" w:rsidRDefault="00717A19" w:rsidP="00336E6A">
      <w:pPr>
        <w:tabs>
          <w:tab w:val="left" w:pos="6457"/>
        </w:tabs>
        <w:ind w:left="360"/>
        <w:jc w:val="both"/>
        <w:rPr>
          <w:rFonts w:ascii="Arial Narrow" w:hAnsi="Arial Narrow" w:cs="Arial Narrow"/>
          <w:sz w:val="24"/>
        </w:rPr>
      </w:pPr>
      <w:r w:rsidRPr="00336E6A">
        <w:rPr>
          <w:rFonts w:ascii="Arial Narrow" w:hAnsi="Arial Narrow" w:cs="Arial Narrow"/>
          <w:sz w:val="24"/>
        </w:rPr>
        <w:t xml:space="preserve">Cena je stanovena dohodou ve smyslu zák. č. 526/1990 Sb.. </w:t>
      </w:r>
    </w:p>
    <w:p w:rsidR="003414E2" w:rsidRPr="00336E6A" w:rsidRDefault="003414E2" w:rsidP="00336E6A">
      <w:pPr>
        <w:numPr>
          <w:ilvl w:val="0"/>
          <w:numId w:val="3"/>
        </w:numPr>
        <w:tabs>
          <w:tab w:val="left" w:pos="6457"/>
        </w:tabs>
        <w:jc w:val="both"/>
        <w:rPr>
          <w:rFonts w:ascii="Arial Narrow" w:hAnsi="Arial Narrow" w:cs="Arial Narrow"/>
          <w:sz w:val="24"/>
        </w:rPr>
      </w:pPr>
      <w:r w:rsidRPr="00336E6A">
        <w:rPr>
          <w:rFonts w:ascii="Arial Narrow" w:hAnsi="Arial Narrow" w:cs="Arial Narrow"/>
          <w:sz w:val="24"/>
        </w:rPr>
        <w:t xml:space="preserve">Cena pravidelné </w:t>
      </w:r>
      <w:r w:rsidR="00313162" w:rsidRPr="00336E6A">
        <w:rPr>
          <w:rFonts w:ascii="Arial Narrow" w:hAnsi="Arial Narrow" w:cs="Arial Narrow"/>
          <w:sz w:val="24"/>
        </w:rPr>
        <w:t>půlroční kontroly  je 10.000,- Kč</w:t>
      </w:r>
      <w:r w:rsidR="00A23EF5" w:rsidRPr="00336E6A">
        <w:rPr>
          <w:rFonts w:ascii="Arial Narrow" w:hAnsi="Arial Narrow" w:cs="Arial Narrow"/>
          <w:sz w:val="24"/>
        </w:rPr>
        <w:t xml:space="preserve"> </w:t>
      </w:r>
    </w:p>
    <w:p w:rsidR="00E02DB3" w:rsidRPr="00336E6A" w:rsidRDefault="00717A19" w:rsidP="00336E6A">
      <w:pPr>
        <w:tabs>
          <w:tab w:val="left" w:pos="6457"/>
        </w:tabs>
        <w:ind w:left="360"/>
        <w:jc w:val="both"/>
        <w:rPr>
          <w:rFonts w:ascii="Arial Narrow" w:hAnsi="Arial Narrow" w:cs="Arial Narrow"/>
          <w:sz w:val="24"/>
        </w:rPr>
      </w:pPr>
      <w:r w:rsidRPr="00336E6A">
        <w:rPr>
          <w:rFonts w:ascii="Arial Narrow" w:hAnsi="Arial Narrow" w:cs="Arial Narrow"/>
          <w:sz w:val="24"/>
        </w:rPr>
        <w:t xml:space="preserve">      U záručních oprav jsou materiál, náhradní díly a doprava zdarma.</w:t>
      </w:r>
    </w:p>
    <w:p w:rsidR="00E02DB3" w:rsidRPr="00336E6A" w:rsidRDefault="00E02DB3" w:rsidP="00336E6A">
      <w:pPr>
        <w:tabs>
          <w:tab w:val="left" w:pos="6457"/>
        </w:tabs>
        <w:ind w:left="360"/>
        <w:jc w:val="both"/>
        <w:rPr>
          <w:rFonts w:ascii="Arial Narrow" w:hAnsi="Arial Narrow" w:cs="Arial Narrow"/>
          <w:sz w:val="24"/>
        </w:rPr>
      </w:pPr>
    </w:p>
    <w:p w:rsidR="00E02DB3" w:rsidRPr="00336E6A" w:rsidRDefault="00717A19" w:rsidP="00336E6A">
      <w:pPr>
        <w:numPr>
          <w:ilvl w:val="0"/>
          <w:numId w:val="3"/>
        </w:numPr>
        <w:tabs>
          <w:tab w:val="left" w:pos="6457"/>
        </w:tabs>
        <w:jc w:val="both"/>
        <w:rPr>
          <w:rFonts w:ascii="Arial Narrow" w:hAnsi="Arial Narrow" w:cs="Arial Narrow"/>
          <w:sz w:val="24"/>
        </w:rPr>
      </w:pPr>
      <w:r w:rsidRPr="00336E6A">
        <w:rPr>
          <w:rFonts w:ascii="Arial Narrow" w:hAnsi="Arial Narrow" w:cs="Arial Narrow"/>
          <w:sz w:val="24"/>
        </w:rPr>
        <w:t>Cena za provedení pozáruční opravy a ceny materiálů činí:</w:t>
      </w:r>
    </w:p>
    <w:p w:rsidR="00E02DB3" w:rsidRPr="00336E6A" w:rsidRDefault="00717A19" w:rsidP="00336E6A">
      <w:pPr>
        <w:pStyle w:val="Odstavecseseznamem"/>
        <w:numPr>
          <w:ilvl w:val="0"/>
          <w:numId w:val="11"/>
        </w:numPr>
        <w:tabs>
          <w:tab w:val="left" w:pos="6457"/>
        </w:tabs>
        <w:jc w:val="both"/>
        <w:rPr>
          <w:rFonts w:ascii="Arial Narrow" w:hAnsi="Arial Narrow" w:cs="Arial Narrow"/>
          <w:sz w:val="24"/>
        </w:rPr>
      </w:pPr>
      <w:r w:rsidRPr="00336E6A">
        <w:rPr>
          <w:rFonts w:ascii="Arial Narrow" w:hAnsi="Arial Narrow" w:cs="Arial Narrow"/>
          <w:sz w:val="24"/>
        </w:rPr>
        <w:t>Hodinová zúčtovací sazba (HZS) za prá</w:t>
      </w:r>
      <w:r w:rsidR="00231200" w:rsidRPr="00336E6A">
        <w:rPr>
          <w:rFonts w:ascii="Arial Narrow" w:hAnsi="Arial Narrow" w:cs="Arial Narrow"/>
          <w:sz w:val="24"/>
        </w:rPr>
        <w:t>ci v pracovní době dodavatele 45</w:t>
      </w:r>
      <w:r w:rsidRPr="00336E6A">
        <w:rPr>
          <w:rFonts w:ascii="Arial Narrow" w:hAnsi="Arial Narrow" w:cs="Arial Narrow"/>
          <w:sz w:val="24"/>
        </w:rPr>
        <w:t xml:space="preserve">0 Kč/hod/jeden technik </w:t>
      </w:r>
    </w:p>
    <w:p w:rsidR="00E02DB3" w:rsidRPr="00336E6A" w:rsidRDefault="00717A19" w:rsidP="00336E6A">
      <w:pPr>
        <w:pStyle w:val="Odstavecseseznamem"/>
        <w:numPr>
          <w:ilvl w:val="0"/>
          <w:numId w:val="11"/>
        </w:numPr>
        <w:tabs>
          <w:tab w:val="left" w:pos="6457"/>
        </w:tabs>
        <w:jc w:val="both"/>
        <w:rPr>
          <w:rFonts w:ascii="Arial Narrow" w:hAnsi="Arial Narrow" w:cs="Arial Narrow"/>
          <w:sz w:val="24"/>
        </w:rPr>
      </w:pPr>
      <w:r w:rsidRPr="00336E6A">
        <w:rPr>
          <w:rFonts w:ascii="Arial Narrow" w:hAnsi="Arial Narrow" w:cs="Arial Narrow"/>
          <w:sz w:val="24"/>
        </w:rPr>
        <w:t>HZS za práci v mimopracovní době dodavatele (7:30-16:00) je navýšena o 50%</w:t>
      </w:r>
    </w:p>
    <w:p w:rsidR="00E02DB3" w:rsidRPr="00336E6A" w:rsidRDefault="00717A19" w:rsidP="00336E6A">
      <w:pPr>
        <w:pStyle w:val="Odstavecseseznamem"/>
        <w:numPr>
          <w:ilvl w:val="0"/>
          <w:numId w:val="11"/>
        </w:numPr>
        <w:tabs>
          <w:tab w:val="left" w:pos="6457"/>
        </w:tabs>
        <w:jc w:val="both"/>
        <w:rPr>
          <w:rFonts w:ascii="Arial Narrow" w:hAnsi="Arial Narrow" w:cs="Arial Narrow"/>
          <w:sz w:val="24"/>
        </w:rPr>
      </w:pPr>
      <w:r w:rsidRPr="00336E6A">
        <w:rPr>
          <w:rFonts w:ascii="Arial Narrow" w:hAnsi="Arial Narrow" w:cs="Arial Narrow"/>
          <w:sz w:val="24"/>
        </w:rPr>
        <w:t>HZS za práci v sobotu je navýšena o 50%, v neděli a o svátcích o 100%.</w:t>
      </w:r>
    </w:p>
    <w:p w:rsidR="00E02DB3" w:rsidRPr="00336E6A" w:rsidRDefault="00717A19" w:rsidP="00336E6A">
      <w:pPr>
        <w:pStyle w:val="Odstavecseseznamem"/>
        <w:numPr>
          <w:ilvl w:val="0"/>
          <w:numId w:val="11"/>
        </w:numPr>
        <w:tabs>
          <w:tab w:val="left" w:pos="6457"/>
        </w:tabs>
        <w:jc w:val="both"/>
        <w:rPr>
          <w:rFonts w:ascii="Arial Narrow" w:hAnsi="Arial Narrow" w:cs="Arial Narrow"/>
          <w:sz w:val="24"/>
        </w:rPr>
      </w:pPr>
      <w:r w:rsidRPr="00336E6A">
        <w:rPr>
          <w:rFonts w:ascii="Arial Narrow" w:hAnsi="Arial Narrow" w:cs="Arial Narrow"/>
          <w:sz w:val="24"/>
        </w:rPr>
        <w:t>U hodinových sazeb se účtuje za každou započatou hodinu</w:t>
      </w:r>
    </w:p>
    <w:p w:rsidR="00E02DB3" w:rsidRPr="00336E6A" w:rsidRDefault="00A23EF5" w:rsidP="00336E6A">
      <w:pPr>
        <w:pStyle w:val="Odstavecseseznamem"/>
        <w:numPr>
          <w:ilvl w:val="0"/>
          <w:numId w:val="11"/>
        </w:numPr>
        <w:tabs>
          <w:tab w:val="left" w:pos="6457"/>
        </w:tabs>
        <w:jc w:val="both"/>
        <w:rPr>
          <w:rFonts w:ascii="Arial Narrow" w:hAnsi="Arial Narrow" w:cs="Arial Narrow"/>
          <w:sz w:val="24"/>
        </w:rPr>
      </w:pPr>
      <w:r w:rsidRPr="00336E6A">
        <w:rPr>
          <w:rFonts w:ascii="Arial Narrow" w:hAnsi="Arial Narrow" w:cs="Arial Narrow"/>
          <w:sz w:val="24"/>
        </w:rPr>
        <w:t>Dopravné ve výši 12</w:t>
      </w:r>
      <w:r w:rsidR="00717A19" w:rsidRPr="00336E6A">
        <w:rPr>
          <w:rFonts w:ascii="Arial Narrow" w:hAnsi="Arial Narrow" w:cs="Arial Narrow"/>
          <w:sz w:val="24"/>
        </w:rPr>
        <w:t>,- Kč</w:t>
      </w:r>
      <w:r w:rsidRPr="00336E6A">
        <w:rPr>
          <w:rFonts w:ascii="Arial Narrow" w:hAnsi="Arial Narrow" w:cs="Arial Narrow"/>
          <w:sz w:val="24"/>
        </w:rPr>
        <w:t>/1 km</w:t>
      </w:r>
      <w:r w:rsidR="00717A19" w:rsidRPr="00336E6A">
        <w:rPr>
          <w:rFonts w:ascii="Arial Narrow" w:hAnsi="Arial Narrow" w:cs="Arial Narrow"/>
          <w:sz w:val="24"/>
        </w:rPr>
        <w:t xml:space="preserve"> </w:t>
      </w:r>
    </w:p>
    <w:p w:rsidR="00E02DB3" w:rsidRPr="00336E6A" w:rsidRDefault="00717A19" w:rsidP="00336E6A">
      <w:pPr>
        <w:pStyle w:val="Odstavecseseznamem"/>
        <w:numPr>
          <w:ilvl w:val="0"/>
          <w:numId w:val="11"/>
        </w:numPr>
        <w:tabs>
          <w:tab w:val="left" w:pos="6457"/>
        </w:tabs>
        <w:jc w:val="both"/>
        <w:rPr>
          <w:rFonts w:ascii="Arial Narrow" w:hAnsi="Arial Narrow" w:cs="Arial Narrow"/>
          <w:sz w:val="24"/>
        </w:rPr>
      </w:pPr>
      <w:r w:rsidRPr="00336E6A">
        <w:rPr>
          <w:rFonts w:ascii="Arial Narrow" w:hAnsi="Arial Narrow" w:cs="Arial Narrow"/>
          <w:sz w:val="24"/>
        </w:rPr>
        <w:t>Cena materiálu a náhradních dílů instalovaných dodavatelem v rámci prováděných pozáručních oprav bude určena podle skutečné spotřeby a dle cen dodavatelů dílů jednotlivých zařízení.</w:t>
      </w:r>
    </w:p>
    <w:p w:rsidR="00E02DB3" w:rsidRPr="00336E6A" w:rsidRDefault="00E02DB3" w:rsidP="00336E6A">
      <w:pPr>
        <w:tabs>
          <w:tab w:val="left" w:pos="6457"/>
        </w:tabs>
        <w:ind w:left="360"/>
        <w:jc w:val="both"/>
        <w:rPr>
          <w:rFonts w:ascii="Arial Narrow" w:hAnsi="Arial Narrow" w:cs="Arial Narrow"/>
          <w:sz w:val="24"/>
        </w:rPr>
      </w:pPr>
    </w:p>
    <w:p w:rsidR="00E02DB3" w:rsidRPr="00336E6A" w:rsidRDefault="00717A19" w:rsidP="00336E6A">
      <w:pPr>
        <w:numPr>
          <w:ilvl w:val="0"/>
          <w:numId w:val="3"/>
        </w:numPr>
        <w:tabs>
          <w:tab w:val="left" w:pos="6457"/>
        </w:tabs>
        <w:jc w:val="both"/>
        <w:rPr>
          <w:rFonts w:ascii="Arial Narrow" w:hAnsi="Arial Narrow" w:cs="Arial Narrow"/>
          <w:sz w:val="24"/>
        </w:rPr>
      </w:pPr>
      <w:r w:rsidRPr="00336E6A">
        <w:rPr>
          <w:rFonts w:ascii="Arial Narrow" w:hAnsi="Arial Narrow" w:cs="Arial Narrow"/>
          <w:sz w:val="24"/>
        </w:rPr>
        <w:t>Cena (vč. dopravy) bude fakturovaná na základě přejímky dle skutečně provedeného rozsahu prací, přičemž výše uvedené jednotkové ceny jsou závazné.</w:t>
      </w:r>
    </w:p>
    <w:p w:rsidR="00E02DB3" w:rsidRPr="00336E6A" w:rsidRDefault="00E02DB3" w:rsidP="00336E6A">
      <w:pPr>
        <w:tabs>
          <w:tab w:val="left" w:pos="6457"/>
        </w:tabs>
        <w:ind w:left="360"/>
        <w:jc w:val="both"/>
        <w:rPr>
          <w:rFonts w:ascii="Arial Narrow" w:hAnsi="Arial Narrow" w:cs="Arial Narrow"/>
          <w:sz w:val="24"/>
        </w:rPr>
      </w:pPr>
    </w:p>
    <w:p w:rsidR="00336E6A" w:rsidRPr="00336E6A" w:rsidRDefault="00717A19" w:rsidP="00336E6A">
      <w:pPr>
        <w:tabs>
          <w:tab w:val="left" w:pos="6457"/>
        </w:tabs>
        <w:jc w:val="both"/>
        <w:rPr>
          <w:rFonts w:ascii="Arial Narrow" w:hAnsi="Arial Narrow" w:cs="Arial Narrow"/>
          <w:sz w:val="24"/>
        </w:rPr>
      </w:pPr>
      <w:r w:rsidRPr="00336E6A">
        <w:rPr>
          <w:rFonts w:ascii="Arial Narrow" w:hAnsi="Arial Narrow" w:cs="Arial Narrow"/>
          <w:sz w:val="24"/>
        </w:rPr>
        <w:t>Cena neobsahuje:</w:t>
      </w:r>
    </w:p>
    <w:p w:rsidR="00E02DB3" w:rsidRPr="00336E6A" w:rsidRDefault="00717A19" w:rsidP="00336E6A">
      <w:pPr>
        <w:pStyle w:val="Odstavecseseznamem"/>
        <w:numPr>
          <w:ilvl w:val="0"/>
          <w:numId w:val="6"/>
        </w:numPr>
        <w:tabs>
          <w:tab w:val="left" w:pos="6457"/>
        </w:tabs>
        <w:jc w:val="both"/>
        <w:rPr>
          <w:rFonts w:ascii="Arial Narrow" w:hAnsi="Arial Narrow" w:cs="Arial Narrow"/>
          <w:sz w:val="24"/>
        </w:rPr>
      </w:pPr>
      <w:r w:rsidRPr="00336E6A">
        <w:rPr>
          <w:rFonts w:ascii="Arial Narrow" w:hAnsi="Arial Narrow" w:cs="Arial Narrow"/>
          <w:sz w:val="24"/>
        </w:rPr>
        <w:t>případné stavební úpravy</w:t>
      </w:r>
    </w:p>
    <w:p w:rsidR="00E02DB3" w:rsidRPr="00336E6A" w:rsidRDefault="00717A19" w:rsidP="00336E6A">
      <w:pPr>
        <w:pStyle w:val="Odstavecseseznamem"/>
        <w:numPr>
          <w:ilvl w:val="0"/>
          <w:numId w:val="6"/>
        </w:numPr>
        <w:tabs>
          <w:tab w:val="left" w:pos="6457"/>
        </w:tabs>
        <w:jc w:val="both"/>
        <w:rPr>
          <w:rFonts w:ascii="Arial Narrow" w:hAnsi="Arial Narrow" w:cs="Arial Narrow"/>
          <w:sz w:val="24"/>
        </w:rPr>
      </w:pPr>
      <w:r w:rsidRPr="00336E6A">
        <w:rPr>
          <w:rFonts w:ascii="Arial Narrow" w:hAnsi="Arial Narrow" w:cs="Arial Narrow"/>
          <w:sz w:val="24"/>
        </w:rPr>
        <w:t>odstraňování důsledků živelných pohrom (požár, exploze, poškození vodou, apod.), krádeže, úmyslné poškození apod.</w:t>
      </w:r>
    </w:p>
    <w:p w:rsidR="00E02DB3" w:rsidRPr="00336E6A" w:rsidRDefault="00E02DB3" w:rsidP="00336E6A">
      <w:pPr>
        <w:tabs>
          <w:tab w:val="left" w:pos="6457"/>
        </w:tabs>
        <w:ind w:left="360"/>
        <w:jc w:val="both"/>
        <w:rPr>
          <w:rFonts w:ascii="Arial Narrow" w:hAnsi="Arial Narrow" w:cs="Arial Narrow"/>
          <w:sz w:val="24"/>
        </w:rPr>
      </w:pPr>
    </w:p>
    <w:p w:rsidR="00E02DB3" w:rsidRPr="00336E6A" w:rsidRDefault="00717A19" w:rsidP="00336E6A">
      <w:pPr>
        <w:tabs>
          <w:tab w:val="left" w:pos="6457"/>
        </w:tabs>
        <w:ind w:left="360"/>
        <w:jc w:val="both"/>
        <w:rPr>
          <w:rFonts w:ascii="Arial Narrow" w:hAnsi="Arial Narrow" w:cs="Arial Narrow"/>
          <w:sz w:val="24"/>
        </w:rPr>
      </w:pPr>
      <w:r w:rsidRPr="00336E6A">
        <w:rPr>
          <w:rFonts w:ascii="Arial Narrow" w:hAnsi="Arial Narrow" w:cs="Arial Narrow"/>
          <w:sz w:val="24"/>
        </w:rPr>
        <w:t>Tyto úkony zajistí dodavatel dle potřeby objednatele, a to na základě závazné objednávky objednatele a za úplatu.</w:t>
      </w:r>
    </w:p>
    <w:p w:rsidR="00E02DB3" w:rsidRPr="00336E6A" w:rsidRDefault="00E02DB3" w:rsidP="00336E6A">
      <w:pPr>
        <w:tabs>
          <w:tab w:val="left" w:pos="6457"/>
        </w:tabs>
        <w:ind w:left="360"/>
        <w:jc w:val="both"/>
        <w:rPr>
          <w:rFonts w:ascii="Arial Narrow" w:hAnsi="Arial Narrow" w:cs="Arial Narrow"/>
          <w:sz w:val="24"/>
        </w:rPr>
      </w:pPr>
    </w:p>
    <w:p w:rsidR="00E02DB3" w:rsidRPr="00336E6A" w:rsidRDefault="00717A19" w:rsidP="00336E6A">
      <w:pPr>
        <w:numPr>
          <w:ilvl w:val="0"/>
          <w:numId w:val="3"/>
        </w:numPr>
        <w:tabs>
          <w:tab w:val="left" w:pos="6457"/>
        </w:tabs>
        <w:jc w:val="both"/>
        <w:rPr>
          <w:rFonts w:ascii="Arial Narrow" w:hAnsi="Arial Narrow" w:cs="Arial Narrow"/>
          <w:sz w:val="24"/>
        </w:rPr>
      </w:pPr>
      <w:r w:rsidRPr="00336E6A">
        <w:rPr>
          <w:rFonts w:ascii="Arial Narrow" w:hAnsi="Arial Narrow" w:cs="Arial Narrow"/>
          <w:sz w:val="24"/>
        </w:rPr>
        <w:t>Ke sjednaným cenám účtuje dodavatel v souladu se zákonem o DPH č. 235/2004 daň přidané hodnoty (DPH) dle právních předpisů platných v době zdanitelného plnění.</w:t>
      </w:r>
    </w:p>
    <w:p w:rsidR="00E02DB3" w:rsidRPr="00336E6A" w:rsidRDefault="00E02DB3" w:rsidP="00336E6A">
      <w:pPr>
        <w:tabs>
          <w:tab w:val="left" w:pos="6457"/>
        </w:tabs>
        <w:ind w:left="360"/>
        <w:jc w:val="both"/>
        <w:rPr>
          <w:rFonts w:ascii="Arial Narrow" w:hAnsi="Arial Narrow" w:cs="Arial Narrow"/>
          <w:sz w:val="24"/>
        </w:rPr>
      </w:pPr>
    </w:p>
    <w:p w:rsidR="00E02DB3" w:rsidRPr="00336E6A" w:rsidRDefault="00717A19" w:rsidP="00336E6A">
      <w:pPr>
        <w:numPr>
          <w:ilvl w:val="0"/>
          <w:numId w:val="3"/>
        </w:numPr>
        <w:tabs>
          <w:tab w:val="left" w:pos="6457"/>
        </w:tabs>
        <w:jc w:val="both"/>
        <w:rPr>
          <w:rFonts w:ascii="Arial Narrow" w:hAnsi="Arial Narrow" w:cs="Arial Narrow"/>
          <w:sz w:val="24"/>
        </w:rPr>
      </w:pPr>
      <w:r w:rsidRPr="00336E6A">
        <w:rPr>
          <w:rFonts w:ascii="Arial Narrow" w:hAnsi="Arial Narrow" w:cs="Arial Narrow"/>
          <w:sz w:val="24"/>
        </w:rPr>
        <w:t xml:space="preserve">Sjednaná cena bude hrazena na základě řádného bezhotovostního účetního daňového dokladu </w:t>
      </w:r>
      <w:r w:rsidR="00231200" w:rsidRPr="00336E6A">
        <w:rPr>
          <w:rFonts w:ascii="Arial Narrow" w:hAnsi="Arial Narrow" w:cs="Arial Narrow"/>
          <w:sz w:val="24"/>
        </w:rPr>
        <w:t>vystaveného dodavatelem, se spla</w:t>
      </w:r>
      <w:r w:rsidRPr="00336E6A">
        <w:rPr>
          <w:rFonts w:ascii="Arial Narrow" w:hAnsi="Arial Narrow" w:cs="Arial Narrow"/>
          <w:sz w:val="24"/>
        </w:rPr>
        <w:t>tností 14 dnů od doručení objednateli. Účetní doklad může být vyhotoven i v</w:t>
      </w:r>
      <w:r w:rsidR="00231200" w:rsidRPr="00336E6A">
        <w:rPr>
          <w:rFonts w:ascii="Arial Narrow" w:hAnsi="Arial Narrow" w:cs="Arial Narrow"/>
          <w:sz w:val="24"/>
        </w:rPr>
        <w:t xml:space="preserve"> </w:t>
      </w:r>
      <w:r w:rsidRPr="00336E6A">
        <w:rPr>
          <w:rFonts w:ascii="Arial Narrow" w:hAnsi="Arial Narrow" w:cs="Arial Narrow"/>
          <w:sz w:val="24"/>
        </w:rPr>
        <w:t>elektronické podobě a zaslán na sjednanou elektronickou adresu odběratele, který přijetí dokladu potvrdí.</w:t>
      </w:r>
    </w:p>
    <w:p w:rsidR="00E02DB3" w:rsidRPr="00336E6A" w:rsidRDefault="00E02DB3" w:rsidP="00336E6A">
      <w:pPr>
        <w:tabs>
          <w:tab w:val="left" w:pos="6457"/>
        </w:tabs>
        <w:ind w:left="360"/>
        <w:jc w:val="both"/>
        <w:rPr>
          <w:rFonts w:ascii="Arial Narrow" w:hAnsi="Arial Narrow" w:cs="Arial Narrow"/>
          <w:sz w:val="24"/>
        </w:rPr>
      </w:pPr>
    </w:p>
    <w:p w:rsidR="00336E6A" w:rsidRPr="00336E6A" w:rsidRDefault="00231200" w:rsidP="00336E6A">
      <w:pPr>
        <w:numPr>
          <w:ilvl w:val="0"/>
          <w:numId w:val="3"/>
        </w:numPr>
        <w:tabs>
          <w:tab w:val="left" w:pos="6457"/>
        </w:tabs>
        <w:jc w:val="both"/>
        <w:rPr>
          <w:rFonts w:ascii="Arial Narrow" w:hAnsi="Arial Narrow" w:cs="Arial Narrow"/>
          <w:sz w:val="24"/>
        </w:rPr>
      </w:pPr>
      <w:r w:rsidRPr="00336E6A">
        <w:rPr>
          <w:rFonts w:ascii="Arial Narrow" w:hAnsi="Arial Narrow" w:cs="Arial Narrow"/>
          <w:sz w:val="24"/>
        </w:rPr>
        <w:t xml:space="preserve">Faktury budou </w:t>
      </w:r>
      <w:r w:rsidR="00717A19" w:rsidRPr="00336E6A">
        <w:rPr>
          <w:rFonts w:ascii="Arial Narrow" w:hAnsi="Arial Narrow" w:cs="Arial Narrow"/>
          <w:sz w:val="24"/>
        </w:rPr>
        <w:t xml:space="preserve"> obsahovat zejména tyto záležitosti:</w:t>
      </w:r>
    </w:p>
    <w:p w:rsidR="00E02DB3" w:rsidRPr="00336E6A" w:rsidRDefault="00717A19" w:rsidP="00336E6A">
      <w:pPr>
        <w:pStyle w:val="Odstavecseseznamem"/>
        <w:numPr>
          <w:ilvl w:val="0"/>
          <w:numId w:val="6"/>
        </w:numPr>
        <w:tabs>
          <w:tab w:val="left" w:pos="6457"/>
        </w:tabs>
        <w:jc w:val="both"/>
        <w:rPr>
          <w:rFonts w:ascii="Arial Narrow" w:hAnsi="Arial Narrow" w:cs="Arial Narrow"/>
          <w:sz w:val="24"/>
        </w:rPr>
      </w:pPr>
      <w:r w:rsidRPr="00336E6A">
        <w:rPr>
          <w:rFonts w:ascii="Arial Narrow" w:hAnsi="Arial Narrow" w:cs="Arial Narrow"/>
          <w:sz w:val="24"/>
        </w:rPr>
        <w:t>číslo faktury s vyznačením splatnosti a vystavení,</w:t>
      </w:r>
    </w:p>
    <w:p w:rsidR="00E02DB3" w:rsidRPr="00336E6A" w:rsidRDefault="00717A19" w:rsidP="00336E6A">
      <w:pPr>
        <w:pStyle w:val="Odstavecseseznamem"/>
        <w:numPr>
          <w:ilvl w:val="0"/>
          <w:numId w:val="6"/>
        </w:numPr>
        <w:tabs>
          <w:tab w:val="left" w:pos="6457"/>
        </w:tabs>
        <w:jc w:val="both"/>
        <w:rPr>
          <w:rFonts w:ascii="Arial Narrow" w:hAnsi="Arial Narrow" w:cs="Arial Narrow"/>
          <w:sz w:val="24"/>
        </w:rPr>
      </w:pPr>
      <w:r w:rsidRPr="00336E6A">
        <w:rPr>
          <w:rFonts w:ascii="Arial Narrow" w:hAnsi="Arial Narrow" w:cs="Arial Narrow"/>
          <w:sz w:val="24"/>
        </w:rPr>
        <w:t>datum zdanitelného plnění,</w:t>
      </w:r>
    </w:p>
    <w:p w:rsidR="00E02DB3" w:rsidRPr="00336E6A" w:rsidRDefault="00717A19" w:rsidP="00336E6A">
      <w:pPr>
        <w:pStyle w:val="Odstavecseseznamem"/>
        <w:numPr>
          <w:ilvl w:val="0"/>
          <w:numId w:val="6"/>
        </w:numPr>
        <w:tabs>
          <w:tab w:val="left" w:pos="6457"/>
        </w:tabs>
        <w:jc w:val="both"/>
        <w:rPr>
          <w:rFonts w:ascii="Arial Narrow" w:hAnsi="Arial Narrow" w:cs="Arial Narrow"/>
          <w:sz w:val="24"/>
        </w:rPr>
      </w:pPr>
      <w:r w:rsidRPr="00336E6A">
        <w:rPr>
          <w:rFonts w:ascii="Arial Narrow" w:hAnsi="Arial Narrow" w:cs="Arial Narrow"/>
          <w:sz w:val="24"/>
        </w:rPr>
        <w:t>číslo smlouvy a název předmětu fakturace,</w:t>
      </w:r>
    </w:p>
    <w:p w:rsidR="00E02DB3" w:rsidRPr="00336E6A" w:rsidRDefault="00717A19" w:rsidP="00336E6A">
      <w:pPr>
        <w:pStyle w:val="Odstavecseseznamem"/>
        <w:numPr>
          <w:ilvl w:val="0"/>
          <w:numId w:val="6"/>
        </w:numPr>
        <w:tabs>
          <w:tab w:val="left" w:pos="6457"/>
        </w:tabs>
        <w:jc w:val="both"/>
        <w:rPr>
          <w:rFonts w:ascii="Arial Narrow" w:hAnsi="Arial Narrow" w:cs="Arial Narrow"/>
          <w:sz w:val="24"/>
        </w:rPr>
      </w:pPr>
      <w:r w:rsidRPr="00336E6A">
        <w:rPr>
          <w:rFonts w:ascii="Arial Narrow" w:hAnsi="Arial Narrow" w:cs="Arial Narrow"/>
          <w:sz w:val="24"/>
        </w:rPr>
        <w:t>adresu objednatele a dodavatele včetně IČ a DIČ,</w:t>
      </w:r>
    </w:p>
    <w:p w:rsidR="00E02DB3" w:rsidRPr="00336E6A" w:rsidRDefault="00717A19" w:rsidP="00336E6A">
      <w:pPr>
        <w:pStyle w:val="Odstavecseseznamem"/>
        <w:numPr>
          <w:ilvl w:val="0"/>
          <w:numId w:val="6"/>
        </w:numPr>
        <w:tabs>
          <w:tab w:val="left" w:pos="6457"/>
        </w:tabs>
        <w:jc w:val="both"/>
        <w:rPr>
          <w:rFonts w:ascii="Arial Narrow" w:hAnsi="Arial Narrow" w:cs="Arial Narrow"/>
          <w:sz w:val="24"/>
        </w:rPr>
      </w:pPr>
      <w:r w:rsidRPr="00336E6A">
        <w:rPr>
          <w:rFonts w:ascii="Arial Narrow" w:hAnsi="Arial Narrow" w:cs="Arial Narrow"/>
          <w:sz w:val="24"/>
        </w:rPr>
        <w:t>fakturovanou částku a bankovní spojení dodavatele,</w:t>
      </w:r>
    </w:p>
    <w:p w:rsidR="00E02DB3" w:rsidRPr="00336E6A" w:rsidRDefault="00717A19" w:rsidP="00336E6A">
      <w:pPr>
        <w:pStyle w:val="Odstavecseseznamem"/>
        <w:numPr>
          <w:ilvl w:val="0"/>
          <w:numId w:val="6"/>
        </w:numPr>
        <w:tabs>
          <w:tab w:val="left" w:pos="6457"/>
        </w:tabs>
        <w:jc w:val="both"/>
        <w:rPr>
          <w:rFonts w:ascii="Arial Narrow" w:hAnsi="Arial Narrow" w:cs="Arial Narrow"/>
          <w:sz w:val="24"/>
        </w:rPr>
      </w:pPr>
      <w:r w:rsidRPr="00336E6A">
        <w:rPr>
          <w:rFonts w:ascii="Arial Narrow" w:hAnsi="Arial Narrow" w:cs="Arial Narrow"/>
          <w:sz w:val="24"/>
        </w:rPr>
        <w:t>razítko a podpis zodpovědné osoby.</w:t>
      </w:r>
    </w:p>
    <w:p w:rsidR="00E02DB3" w:rsidRPr="00336E6A" w:rsidRDefault="00E02DB3" w:rsidP="00336E6A">
      <w:pPr>
        <w:tabs>
          <w:tab w:val="left" w:pos="6457"/>
        </w:tabs>
        <w:ind w:left="360"/>
        <w:jc w:val="both"/>
        <w:rPr>
          <w:rFonts w:ascii="Arial Narrow" w:hAnsi="Arial Narrow" w:cs="Arial Narrow"/>
          <w:sz w:val="24"/>
        </w:rPr>
      </w:pPr>
    </w:p>
    <w:p w:rsidR="00E02DB3" w:rsidRPr="00336E6A" w:rsidRDefault="00717A19" w:rsidP="00336E6A">
      <w:pPr>
        <w:numPr>
          <w:ilvl w:val="0"/>
          <w:numId w:val="3"/>
        </w:numPr>
        <w:tabs>
          <w:tab w:val="left" w:pos="6457"/>
        </w:tabs>
        <w:jc w:val="both"/>
        <w:rPr>
          <w:rFonts w:ascii="Arial Narrow" w:hAnsi="Arial Narrow" w:cs="Arial Narrow"/>
          <w:sz w:val="24"/>
        </w:rPr>
      </w:pPr>
      <w:r w:rsidRPr="00336E6A">
        <w:rPr>
          <w:rFonts w:ascii="Arial Narrow" w:hAnsi="Arial Narrow" w:cs="Arial Narrow"/>
          <w:sz w:val="24"/>
        </w:rPr>
        <w:t>Faktura je uhrazena řádně a včas, je-li fakturovaná částka uhrazena v hotovosti v den její splatnosti nebo je-li nejpozději v poslední den lhůty připsána k účtu dodavatele</w:t>
      </w:r>
    </w:p>
    <w:p w:rsidR="00E02DB3" w:rsidRPr="00336E6A" w:rsidRDefault="00717A19" w:rsidP="00336E6A">
      <w:pPr>
        <w:numPr>
          <w:ilvl w:val="0"/>
          <w:numId w:val="3"/>
        </w:numPr>
        <w:tabs>
          <w:tab w:val="left" w:pos="6457"/>
        </w:tabs>
        <w:jc w:val="both"/>
        <w:rPr>
          <w:rFonts w:ascii="Arial Narrow" w:hAnsi="Arial Narrow" w:cs="Arial Narrow"/>
          <w:sz w:val="24"/>
        </w:rPr>
      </w:pPr>
      <w:r w:rsidRPr="00336E6A">
        <w:rPr>
          <w:rFonts w:ascii="Arial Narrow" w:hAnsi="Arial Narrow" w:cs="Arial Narrow"/>
          <w:sz w:val="24"/>
        </w:rPr>
        <w:t>Pro případ pozdní úhrady faktury se sjednává smluvní pokuta ve výši 0,05 % z dlužné částky za každý den prodlení.</w:t>
      </w:r>
    </w:p>
    <w:p w:rsidR="00E02DB3" w:rsidRPr="00336E6A" w:rsidRDefault="00E02DB3" w:rsidP="00336E6A">
      <w:pPr>
        <w:tabs>
          <w:tab w:val="left" w:pos="6457"/>
        </w:tabs>
        <w:ind w:left="360"/>
        <w:jc w:val="both"/>
        <w:rPr>
          <w:rFonts w:ascii="Arial Narrow" w:hAnsi="Arial Narrow" w:cs="Arial Narrow"/>
          <w:sz w:val="24"/>
        </w:rPr>
      </w:pPr>
    </w:p>
    <w:p w:rsidR="00E02DB3" w:rsidRPr="00BB4D0C" w:rsidRDefault="00717A19">
      <w:pPr>
        <w:pStyle w:val="Nadpis1"/>
        <w:jc w:val="center"/>
        <w:rPr>
          <w:rFonts w:ascii="Arial Narrow" w:hAnsi="Arial Narrow" w:cs="Arial Narrow"/>
          <w:b/>
        </w:rPr>
      </w:pPr>
      <w:r w:rsidRPr="00BB4D0C">
        <w:rPr>
          <w:rFonts w:ascii="Arial Narrow" w:hAnsi="Arial Narrow" w:cs="Arial Narrow"/>
          <w:b/>
        </w:rPr>
        <w:t>V.</w:t>
      </w:r>
    </w:p>
    <w:p w:rsidR="00E02DB3" w:rsidRPr="00BB4D0C" w:rsidRDefault="00717A19">
      <w:pPr>
        <w:pStyle w:val="Nadpis3"/>
        <w:rPr>
          <w:rFonts w:ascii="Arial Narrow" w:hAnsi="Arial Narrow" w:cs="Arial Narrow"/>
          <w:bCs/>
        </w:rPr>
      </w:pPr>
      <w:r w:rsidRPr="00BB4D0C">
        <w:rPr>
          <w:rFonts w:ascii="Arial Narrow" w:hAnsi="Arial Narrow" w:cs="Arial Narrow"/>
          <w:bCs/>
        </w:rPr>
        <w:t>Neoprávněně požadovaný servisní zásah</w:t>
      </w:r>
    </w:p>
    <w:p w:rsidR="00E02DB3" w:rsidRPr="00BB4D0C" w:rsidRDefault="00E02DB3">
      <w:pPr>
        <w:jc w:val="center"/>
        <w:rPr>
          <w:rFonts w:ascii="Arial Narrow" w:hAnsi="Arial Narrow" w:cs="Arial Narrow"/>
          <w:b/>
          <w:bCs/>
          <w:sz w:val="24"/>
        </w:rPr>
      </w:pPr>
    </w:p>
    <w:p w:rsidR="00E02DB3" w:rsidRPr="00BB4D0C" w:rsidRDefault="00717A19">
      <w:pPr>
        <w:pStyle w:val="Zkladntext2"/>
        <w:rPr>
          <w:rFonts w:ascii="Arial Narrow" w:hAnsi="Arial Narrow" w:cs="Arial Narrow"/>
        </w:rPr>
      </w:pPr>
      <w:r w:rsidRPr="00BB4D0C">
        <w:rPr>
          <w:rFonts w:ascii="Arial Narrow" w:hAnsi="Arial Narrow" w:cs="Arial Narrow"/>
        </w:rPr>
        <w:t>1. Strany sjednaly, že v případě, pokud si objednatel objedná servis případně opravu zařízení a výjezd servisního vozidla dodavatele se ukáže jako neoprávněně požadovaný servisní zásah objednatelem, jelikož byl způsoben chybným používáním zařízení v rozporu s návodem k obsluze (např. chybějící baterie v ovladači apod.) uhradí objednatel dodavateli veškeré náklady a škody vzniklé dodavateli v souvislosti s výjezdem servisního vozidla.</w:t>
      </w:r>
    </w:p>
    <w:p w:rsidR="00E02DB3" w:rsidRPr="00BB4D0C" w:rsidRDefault="00E02DB3">
      <w:pPr>
        <w:jc w:val="both"/>
        <w:rPr>
          <w:rFonts w:ascii="Arial Narrow" w:hAnsi="Arial Narrow" w:cs="Arial Narrow"/>
          <w:sz w:val="24"/>
        </w:rPr>
      </w:pPr>
    </w:p>
    <w:p w:rsidR="00E02DB3" w:rsidRPr="00BB4D0C" w:rsidRDefault="00717A19">
      <w:pPr>
        <w:jc w:val="both"/>
        <w:rPr>
          <w:rFonts w:ascii="Arial Narrow" w:hAnsi="Arial Narrow" w:cs="Arial Narrow"/>
          <w:sz w:val="24"/>
        </w:rPr>
      </w:pPr>
      <w:r w:rsidRPr="00BB4D0C">
        <w:rPr>
          <w:rFonts w:ascii="Arial Narrow" w:hAnsi="Arial Narrow" w:cs="Arial Narrow"/>
          <w:sz w:val="24"/>
        </w:rPr>
        <w:t>2. Strany sjednaly, že ustanovení odstavce 1 tohoto článku se vztahuje jak na záruční tak pozáruční servis.</w:t>
      </w:r>
    </w:p>
    <w:p w:rsidR="00E02DB3" w:rsidRPr="00BB4D0C" w:rsidRDefault="00717A19">
      <w:pPr>
        <w:pStyle w:val="Nadpis1"/>
        <w:jc w:val="center"/>
        <w:rPr>
          <w:rFonts w:ascii="Arial Narrow" w:hAnsi="Arial Narrow" w:cs="Arial Narrow"/>
          <w:b/>
        </w:rPr>
      </w:pPr>
      <w:r w:rsidRPr="00BB4D0C">
        <w:rPr>
          <w:rFonts w:ascii="Arial Narrow" w:hAnsi="Arial Narrow" w:cs="Arial Narrow"/>
          <w:b/>
        </w:rPr>
        <w:t xml:space="preserve">VI. </w:t>
      </w:r>
    </w:p>
    <w:p w:rsidR="00E02DB3" w:rsidRPr="00BB4D0C" w:rsidRDefault="00717A19">
      <w:pPr>
        <w:pStyle w:val="Nadpis3"/>
        <w:tabs>
          <w:tab w:val="left" w:pos="6457"/>
        </w:tabs>
        <w:rPr>
          <w:rFonts w:ascii="Arial Narrow" w:hAnsi="Arial Narrow" w:cs="Arial Narrow"/>
        </w:rPr>
      </w:pPr>
      <w:r w:rsidRPr="00BB4D0C">
        <w:rPr>
          <w:rFonts w:ascii="Arial Narrow" w:hAnsi="Arial Narrow" w:cs="Arial Narrow"/>
        </w:rPr>
        <w:t>Základní podmínky provádění díla</w:t>
      </w:r>
    </w:p>
    <w:p w:rsidR="00E02DB3" w:rsidRPr="00BB4D0C" w:rsidRDefault="00E02DB3">
      <w:pPr>
        <w:rPr>
          <w:rFonts w:ascii="Arial Narrow" w:hAnsi="Arial Narrow" w:cs="Arial Narrow"/>
          <w:sz w:val="24"/>
        </w:rPr>
      </w:pPr>
    </w:p>
    <w:p w:rsidR="00E02DB3" w:rsidRPr="00BB4D0C" w:rsidRDefault="00717A19">
      <w:pPr>
        <w:numPr>
          <w:ilvl w:val="0"/>
          <w:numId w:val="3"/>
        </w:numPr>
        <w:tabs>
          <w:tab w:val="left" w:pos="6457"/>
        </w:tabs>
        <w:jc w:val="both"/>
        <w:rPr>
          <w:rFonts w:ascii="Arial Narrow" w:hAnsi="Arial Narrow" w:cs="Arial Narrow"/>
          <w:sz w:val="24"/>
        </w:rPr>
      </w:pPr>
      <w:r w:rsidRPr="00BB4D0C">
        <w:rPr>
          <w:rFonts w:ascii="Arial Narrow" w:hAnsi="Arial Narrow" w:cs="Arial Narrow"/>
          <w:sz w:val="24"/>
        </w:rPr>
        <w:t>Dodavatel se zavazuje zdržovat se v prostorách pouze v místě pracoviště a řídit se pokyny pracovního dohledu.</w:t>
      </w:r>
    </w:p>
    <w:p w:rsidR="00E02DB3" w:rsidRPr="00BB4D0C" w:rsidRDefault="00E02DB3">
      <w:pPr>
        <w:tabs>
          <w:tab w:val="left" w:pos="6457"/>
        </w:tabs>
        <w:jc w:val="both"/>
        <w:rPr>
          <w:rFonts w:ascii="Arial Narrow" w:hAnsi="Arial Narrow" w:cs="Arial Narrow"/>
          <w:sz w:val="24"/>
        </w:rPr>
      </w:pPr>
    </w:p>
    <w:p w:rsidR="00E02DB3" w:rsidRPr="00BB4D0C" w:rsidRDefault="00717A19">
      <w:pPr>
        <w:numPr>
          <w:ilvl w:val="0"/>
          <w:numId w:val="3"/>
        </w:numPr>
        <w:tabs>
          <w:tab w:val="left" w:pos="6457"/>
        </w:tabs>
        <w:jc w:val="both"/>
        <w:rPr>
          <w:rFonts w:ascii="Arial Narrow" w:hAnsi="Arial Narrow" w:cs="Arial Narrow"/>
          <w:sz w:val="24"/>
        </w:rPr>
      </w:pPr>
      <w:r w:rsidRPr="00BB4D0C">
        <w:rPr>
          <w:rFonts w:ascii="Arial Narrow" w:hAnsi="Arial Narrow" w:cs="Arial Narrow"/>
          <w:sz w:val="24"/>
        </w:rPr>
        <w:t>V případě, že dodavatel způsobí škodu objednateli nebo třetím osobám, zavazuje se, že tyto škody uhradí ze svého pojištění podnikatelské činnosti.</w:t>
      </w:r>
    </w:p>
    <w:p w:rsidR="00E02DB3" w:rsidRPr="00BB4D0C" w:rsidRDefault="00E02DB3">
      <w:pPr>
        <w:tabs>
          <w:tab w:val="left" w:pos="6457"/>
        </w:tabs>
        <w:jc w:val="both"/>
        <w:rPr>
          <w:rFonts w:ascii="Arial Narrow" w:hAnsi="Arial Narrow" w:cs="Arial Narrow"/>
          <w:sz w:val="24"/>
        </w:rPr>
      </w:pPr>
    </w:p>
    <w:p w:rsidR="00E02DB3" w:rsidRPr="00BB4D0C" w:rsidRDefault="00717A19">
      <w:pPr>
        <w:numPr>
          <w:ilvl w:val="0"/>
          <w:numId w:val="3"/>
        </w:numPr>
        <w:tabs>
          <w:tab w:val="left" w:pos="6457"/>
        </w:tabs>
        <w:jc w:val="both"/>
        <w:rPr>
          <w:rFonts w:ascii="Arial Narrow" w:hAnsi="Arial Narrow" w:cs="Arial Narrow"/>
          <w:sz w:val="24"/>
        </w:rPr>
      </w:pPr>
      <w:r w:rsidRPr="00BB4D0C">
        <w:rPr>
          <w:rFonts w:ascii="Arial Narrow" w:hAnsi="Arial Narrow" w:cs="Arial Narrow"/>
          <w:sz w:val="24"/>
        </w:rPr>
        <w:t>Na náhradní díly montované při opravách se poskytuje záruka 12 měsíců za podmínky provádění pravidelného servisu firmou dodavatele.</w:t>
      </w:r>
    </w:p>
    <w:p w:rsidR="00E02DB3" w:rsidRPr="00BB4D0C" w:rsidRDefault="00E02DB3">
      <w:pPr>
        <w:tabs>
          <w:tab w:val="left" w:pos="6457"/>
        </w:tabs>
        <w:jc w:val="both"/>
        <w:rPr>
          <w:rFonts w:ascii="Arial Narrow" w:hAnsi="Arial Narrow" w:cs="Arial Narrow"/>
          <w:sz w:val="24"/>
        </w:rPr>
      </w:pPr>
    </w:p>
    <w:p w:rsidR="00E02DB3" w:rsidRPr="00BB4D0C" w:rsidRDefault="00717A19">
      <w:pPr>
        <w:numPr>
          <w:ilvl w:val="0"/>
          <w:numId w:val="3"/>
        </w:numPr>
        <w:tabs>
          <w:tab w:val="left" w:pos="6457"/>
        </w:tabs>
        <w:jc w:val="both"/>
        <w:rPr>
          <w:rFonts w:ascii="Arial Narrow" w:hAnsi="Arial Narrow" w:cs="Arial Narrow"/>
          <w:sz w:val="24"/>
        </w:rPr>
      </w:pPr>
      <w:r w:rsidRPr="00BB4D0C">
        <w:rPr>
          <w:rFonts w:ascii="Arial Narrow" w:hAnsi="Arial Narrow" w:cs="Arial Narrow"/>
          <w:sz w:val="24"/>
        </w:rPr>
        <w:t>U dodavatele bude k dispozici servisní výkaz s popisem rozsahu a s kontaktními osobami, jak objednatele, tak dodavatele, zodpovědnými za chod technologie. Do servisního výkazu bude dodavatel zapisovat rozsah provedených prací, který bude zástupcem objednatele odsouhlasen a kopie bude přiložena k faktuře.</w:t>
      </w:r>
    </w:p>
    <w:p w:rsidR="00E02DB3" w:rsidRPr="00BB4D0C" w:rsidRDefault="00E02DB3">
      <w:pPr>
        <w:tabs>
          <w:tab w:val="left" w:pos="6457"/>
        </w:tabs>
        <w:jc w:val="both"/>
        <w:rPr>
          <w:rFonts w:ascii="Arial Narrow" w:hAnsi="Arial Narrow" w:cs="Arial Narrow"/>
          <w:sz w:val="24"/>
        </w:rPr>
      </w:pPr>
    </w:p>
    <w:p w:rsidR="00E02DB3" w:rsidRPr="00BB4D0C" w:rsidRDefault="00717A19">
      <w:pPr>
        <w:numPr>
          <w:ilvl w:val="0"/>
          <w:numId w:val="3"/>
        </w:numPr>
        <w:tabs>
          <w:tab w:val="left" w:pos="6457"/>
        </w:tabs>
        <w:jc w:val="both"/>
        <w:rPr>
          <w:rFonts w:ascii="Arial Narrow" w:hAnsi="Arial Narrow" w:cs="Arial Narrow"/>
          <w:b/>
          <w:bCs/>
          <w:sz w:val="24"/>
        </w:rPr>
      </w:pPr>
      <w:r w:rsidRPr="00BB4D0C">
        <w:rPr>
          <w:rFonts w:ascii="Arial Narrow" w:hAnsi="Arial Narrow" w:cs="Arial Narrow"/>
          <w:sz w:val="24"/>
        </w:rPr>
        <w:t xml:space="preserve">Dodavatel oznámí minimálně 24 hodin předem periodické, a preventivní údržbářské služby. Oprávněné osoby ve věcech technických za dodavatele: Pavel Werner, T: 724 116 090, </w:t>
      </w:r>
      <w:hyperlink r:id="rId5" w:history="1">
        <w:r w:rsidR="001C4665" w:rsidRPr="00BB4D0C">
          <w:rPr>
            <w:rStyle w:val="Hypertextovodkaz"/>
            <w:rFonts w:ascii="Arial Narrow" w:hAnsi="Arial Narrow" w:cs="Arial Narrow"/>
            <w:sz w:val="24"/>
          </w:rPr>
          <w:t>pawel.werner@epas-bs.cz</w:t>
        </w:r>
      </w:hyperlink>
    </w:p>
    <w:p w:rsidR="00E02DB3" w:rsidRPr="00BB4D0C" w:rsidRDefault="00E02DB3">
      <w:pPr>
        <w:tabs>
          <w:tab w:val="left" w:pos="6457"/>
        </w:tabs>
        <w:ind w:left="360"/>
        <w:jc w:val="both"/>
        <w:rPr>
          <w:rFonts w:ascii="Arial Narrow" w:hAnsi="Arial Narrow" w:cs="Arial Narrow"/>
          <w:b/>
          <w:bCs/>
          <w:sz w:val="24"/>
        </w:rPr>
      </w:pPr>
    </w:p>
    <w:p w:rsidR="00E02DB3" w:rsidRPr="00BB4D0C" w:rsidRDefault="00717A19">
      <w:pPr>
        <w:jc w:val="center"/>
        <w:rPr>
          <w:rFonts w:ascii="Arial Narrow" w:hAnsi="Arial Narrow" w:cs="Arial Narrow"/>
          <w:b/>
          <w:bCs/>
          <w:sz w:val="24"/>
        </w:rPr>
      </w:pPr>
      <w:r w:rsidRPr="00BB4D0C">
        <w:rPr>
          <w:rFonts w:ascii="Arial Narrow" w:hAnsi="Arial Narrow" w:cs="Arial Narrow"/>
          <w:b/>
          <w:bCs/>
          <w:sz w:val="24"/>
        </w:rPr>
        <w:t>VII.</w:t>
      </w:r>
    </w:p>
    <w:p w:rsidR="00E02DB3" w:rsidRPr="00BB4D0C" w:rsidRDefault="00717A19">
      <w:pPr>
        <w:pStyle w:val="Zkladntext"/>
        <w:jc w:val="center"/>
        <w:rPr>
          <w:rFonts w:ascii="Arial Narrow" w:hAnsi="Arial Narrow" w:cs="Arial Narrow"/>
          <w:b/>
          <w:bCs/>
        </w:rPr>
      </w:pPr>
      <w:r w:rsidRPr="00BB4D0C">
        <w:rPr>
          <w:rFonts w:ascii="Arial Narrow" w:hAnsi="Arial Narrow" w:cs="Arial Narrow"/>
          <w:b/>
          <w:bCs/>
        </w:rPr>
        <w:t>Závěrečná ustanovení</w:t>
      </w:r>
    </w:p>
    <w:p w:rsidR="00E02DB3" w:rsidRPr="00BB4D0C" w:rsidRDefault="00717A19">
      <w:pPr>
        <w:pStyle w:val="Zkladntext"/>
        <w:jc w:val="both"/>
      </w:pPr>
      <w:r w:rsidRPr="00BB4D0C">
        <w:rPr>
          <w:rFonts w:ascii="Arial Narrow" w:hAnsi="Arial Narrow" w:cs="Arial Narrow"/>
        </w:rPr>
        <w:t xml:space="preserve">1.  Pokud není v této </w:t>
      </w:r>
      <w:r w:rsidRPr="00BB4D0C">
        <w:rPr>
          <w:rFonts w:ascii="Arial Narrow" w:hAnsi="Arial Narrow" w:cs="Arial Narrow"/>
          <w:szCs w:val="24"/>
        </w:rPr>
        <w:t xml:space="preserve">smlouvě stanoveno jinak, platí pro právní vztahy z ní vyplývající příslušná ustanovení obecně závazných právních předpisů, zejména pak ustanovení zákona </w:t>
      </w:r>
      <w:r w:rsidRPr="00BB4D0C">
        <w:rPr>
          <w:rFonts w:ascii="Arial Narrow" w:hAnsi="Arial Narrow" w:cs="Arial Narrow"/>
          <w:color w:val="000000"/>
          <w:szCs w:val="22"/>
        </w:rPr>
        <w:t xml:space="preserve">č. 89/2012 Sb., občanský zákoník, ve znění pozdějších předpisů. </w:t>
      </w:r>
    </w:p>
    <w:p w:rsidR="00E02DB3" w:rsidRPr="00BB4D0C" w:rsidRDefault="00E02DB3">
      <w:pPr>
        <w:pStyle w:val="Zkladntext"/>
        <w:rPr>
          <w:rFonts w:ascii="Arial Narrow" w:hAnsi="Arial Narrow" w:cs="Arial Narrow"/>
          <w:color w:val="FF0000"/>
          <w:sz w:val="28"/>
        </w:rPr>
      </w:pPr>
    </w:p>
    <w:p w:rsidR="00E02DB3" w:rsidRPr="00BB4D0C" w:rsidRDefault="00717A19">
      <w:pPr>
        <w:pStyle w:val="Zkladntext"/>
        <w:jc w:val="both"/>
        <w:rPr>
          <w:rFonts w:ascii="Arial Narrow" w:hAnsi="Arial Narrow" w:cs="Arial Narrow"/>
        </w:rPr>
      </w:pPr>
      <w:r w:rsidRPr="00BB4D0C">
        <w:rPr>
          <w:rFonts w:ascii="Arial Narrow" w:hAnsi="Arial Narrow" w:cs="Arial Narrow"/>
        </w:rPr>
        <w:t>2.  Je-li nebo stane-li se některé ustanovení této smlouvy neplatné či neúčinné, nedotýká se to ostatních ustanovení této smlouvy, která zůstávají platná a účinná. Smluvní strany se v tomto případě zavazují nahradit neplatné / neúčinné ustanovení ustanovením platným /účinným, které nejlépe odpovídá původně zamýšlenému účelu ustanovení neplatného /neúčinného. Do té doby platí odpovídající úprava obecně závazných právních předpisů České republiky.</w:t>
      </w:r>
    </w:p>
    <w:p w:rsidR="00E02DB3" w:rsidRPr="00BB4D0C" w:rsidRDefault="00E02DB3">
      <w:pPr>
        <w:jc w:val="both"/>
        <w:rPr>
          <w:rFonts w:ascii="Arial Narrow" w:hAnsi="Arial Narrow" w:cs="Arial Narrow"/>
          <w:sz w:val="24"/>
        </w:rPr>
      </w:pPr>
    </w:p>
    <w:p w:rsidR="00E02DB3" w:rsidRPr="00BB4D0C" w:rsidRDefault="00717A19">
      <w:pPr>
        <w:numPr>
          <w:ilvl w:val="0"/>
          <w:numId w:val="5"/>
        </w:numPr>
        <w:ind w:left="0" w:firstLine="0"/>
        <w:jc w:val="both"/>
        <w:rPr>
          <w:rFonts w:ascii="Arial Narrow" w:hAnsi="Arial Narrow" w:cs="Arial Narrow"/>
          <w:sz w:val="24"/>
        </w:rPr>
      </w:pPr>
      <w:r w:rsidRPr="00BB4D0C">
        <w:rPr>
          <w:rFonts w:ascii="Arial Narrow" w:hAnsi="Arial Narrow" w:cs="Arial Narrow"/>
          <w:sz w:val="24"/>
        </w:rPr>
        <w:t>Změnu obsahu nebo doplnění této smlouvy lze provádět jen po souhlasu oprávněných zástupců smluvních stran písemnými dodatky, které budou tvořit nedílnou součást této smlouvy. Ve věcech výslovně smlouvou neupravených se postupuje podle příslušných obecně závazných právních předpisů.</w:t>
      </w:r>
    </w:p>
    <w:p w:rsidR="00E02DB3" w:rsidRPr="00BB4D0C" w:rsidRDefault="00717A19">
      <w:pPr>
        <w:numPr>
          <w:ilvl w:val="0"/>
          <w:numId w:val="5"/>
        </w:numPr>
        <w:ind w:left="0" w:firstLine="0"/>
        <w:jc w:val="both"/>
        <w:rPr>
          <w:rFonts w:ascii="Arial Narrow" w:hAnsi="Arial Narrow" w:cs="Arial Narrow"/>
          <w:sz w:val="24"/>
        </w:rPr>
      </w:pPr>
      <w:r w:rsidRPr="00BB4D0C">
        <w:rPr>
          <w:rFonts w:ascii="Arial Narrow" w:hAnsi="Arial Narrow" w:cs="Arial Narrow"/>
          <w:sz w:val="24"/>
        </w:rPr>
        <w:t>Tato smlouva je vyhotovena ve 2 stejnopisech, z nichž každá strana obdrží jeden.</w:t>
      </w:r>
    </w:p>
    <w:p w:rsidR="00E02DB3" w:rsidRPr="00BB4D0C" w:rsidRDefault="00E02DB3">
      <w:pPr>
        <w:jc w:val="both"/>
        <w:rPr>
          <w:rFonts w:ascii="Arial Narrow" w:hAnsi="Arial Narrow" w:cs="Arial Narrow"/>
          <w:sz w:val="24"/>
        </w:rPr>
      </w:pPr>
    </w:p>
    <w:p w:rsidR="00E02DB3" w:rsidRPr="00BB4D0C" w:rsidRDefault="00717A19">
      <w:pPr>
        <w:numPr>
          <w:ilvl w:val="0"/>
          <w:numId w:val="5"/>
        </w:numPr>
        <w:ind w:left="0" w:firstLine="0"/>
        <w:jc w:val="both"/>
        <w:rPr>
          <w:rFonts w:ascii="Arial Narrow" w:hAnsi="Arial Narrow" w:cs="Arial Narrow"/>
          <w:sz w:val="24"/>
        </w:rPr>
      </w:pPr>
      <w:r w:rsidRPr="00BB4D0C">
        <w:rPr>
          <w:rFonts w:ascii="Arial Narrow" w:hAnsi="Arial Narrow" w:cs="Arial Narrow"/>
          <w:sz w:val="24"/>
        </w:rPr>
        <w:t>Tato smlouva se uzavírá na dobu neurčitou s dvouměsíční výpovědní lhůtou, která počíná běžet měsícem následujícím po měsíci, ve kterém byla výpověď doručena druhé straně.</w:t>
      </w:r>
    </w:p>
    <w:p w:rsidR="00E02DB3" w:rsidRPr="00BB4D0C" w:rsidRDefault="00E02DB3">
      <w:pPr>
        <w:ind w:left="720"/>
        <w:jc w:val="both"/>
      </w:pPr>
    </w:p>
    <w:p w:rsidR="00E02DB3" w:rsidRDefault="00717A19">
      <w:pPr>
        <w:numPr>
          <w:ilvl w:val="0"/>
          <w:numId w:val="5"/>
        </w:numPr>
        <w:ind w:left="0" w:firstLine="0"/>
        <w:jc w:val="both"/>
        <w:rPr>
          <w:rFonts w:ascii="Arial Narrow" w:hAnsi="Arial Narrow" w:cs="Arial Narrow"/>
          <w:sz w:val="24"/>
        </w:rPr>
      </w:pPr>
      <w:r w:rsidRPr="00BB4D0C">
        <w:rPr>
          <w:rFonts w:ascii="Arial Narrow" w:hAnsi="Arial Narrow" w:cs="Arial Narrow"/>
          <w:sz w:val="24"/>
        </w:rPr>
        <w:t>Tato smlouva nabývá platnosti a účinnosti dnem podpisu stranami.</w:t>
      </w:r>
    </w:p>
    <w:p w:rsidR="00305049" w:rsidRDefault="00305049" w:rsidP="00305049">
      <w:pPr>
        <w:pStyle w:val="Odstavecseseznamem"/>
        <w:rPr>
          <w:rFonts w:ascii="Arial Narrow" w:hAnsi="Arial Narrow" w:cs="Arial Narrow"/>
          <w:sz w:val="24"/>
        </w:rPr>
      </w:pPr>
    </w:p>
    <w:p w:rsidR="00305049" w:rsidRDefault="00305049" w:rsidP="00305049">
      <w:pPr>
        <w:jc w:val="both"/>
        <w:rPr>
          <w:rFonts w:ascii="Arial Narrow" w:hAnsi="Arial Narrow" w:cs="Arial Narrow"/>
          <w:sz w:val="24"/>
        </w:rPr>
      </w:pPr>
    </w:p>
    <w:p w:rsidR="00305049" w:rsidRPr="00BB4D0C" w:rsidRDefault="00305049" w:rsidP="00305049">
      <w:pPr>
        <w:jc w:val="both"/>
        <w:rPr>
          <w:rFonts w:ascii="Arial Narrow" w:hAnsi="Arial Narrow" w:cs="Arial Narrow"/>
          <w:sz w:val="24"/>
        </w:rPr>
      </w:pPr>
    </w:p>
    <w:p w:rsidR="00E02DB3" w:rsidRPr="00BB4D0C" w:rsidRDefault="00E02DB3">
      <w:pPr>
        <w:rPr>
          <w:rFonts w:ascii="Arial Narrow" w:hAnsi="Arial Narrow" w:cs="Arial Narrow"/>
        </w:rPr>
      </w:pPr>
    </w:p>
    <w:p w:rsidR="00E02DB3" w:rsidRPr="00BB4D0C" w:rsidRDefault="00982E8D">
      <w:pPr>
        <w:rPr>
          <w:rFonts w:ascii="Arial Narrow" w:hAnsi="Arial Narrow" w:cs="Arial Narrow"/>
        </w:rPr>
      </w:pPr>
      <w:r w:rsidRPr="00BB4D0C">
        <w:rPr>
          <w:rFonts w:ascii="Arial Narrow" w:hAnsi="Arial Narrow" w:cs="Arial Narrow"/>
          <w:noProof/>
          <w:lang w:eastAsia="cs-CZ"/>
        </w:rPr>
        <w:drawing>
          <wp:anchor distT="0" distB="0" distL="114300" distR="114300" simplePos="0" relativeHeight="251658240" behindDoc="1" locked="0" layoutInCell="1" allowOverlap="1" wp14:anchorId="43839E82" wp14:editId="2B64C3AF">
            <wp:simplePos x="0" y="0"/>
            <wp:positionH relativeFrom="column">
              <wp:posOffset>71120</wp:posOffset>
            </wp:positionH>
            <wp:positionV relativeFrom="paragraph">
              <wp:posOffset>74295</wp:posOffset>
            </wp:positionV>
            <wp:extent cx="1485900" cy="1228725"/>
            <wp:effectExtent l="1905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485900" cy="1228725"/>
                    </a:xfrm>
                    <a:prstGeom prst="rect">
                      <a:avLst/>
                    </a:prstGeom>
                    <a:noFill/>
                    <a:ln w="9525">
                      <a:noFill/>
                      <a:miter lim="800000"/>
                      <a:headEnd/>
                      <a:tailEnd/>
                    </a:ln>
                  </pic:spPr>
                </pic:pic>
              </a:graphicData>
            </a:graphic>
          </wp:anchor>
        </w:drawing>
      </w:r>
    </w:p>
    <w:p w:rsidR="00E02DB3" w:rsidRPr="00BB4D0C" w:rsidRDefault="00E02DB3">
      <w:pPr>
        <w:rPr>
          <w:rFonts w:ascii="Arial Narrow" w:hAnsi="Arial Narrow" w:cs="Arial Narrow"/>
        </w:rPr>
      </w:pPr>
    </w:p>
    <w:p w:rsidR="00E02DB3" w:rsidRPr="00BB4D0C" w:rsidRDefault="00982E8D">
      <w:pPr>
        <w:pStyle w:val="Zhlav"/>
        <w:tabs>
          <w:tab w:val="clear" w:pos="4536"/>
          <w:tab w:val="clear" w:pos="9072"/>
        </w:tabs>
      </w:pPr>
      <w:r w:rsidRPr="00BB4D0C">
        <w:rPr>
          <w:rFonts w:ascii="Arial Narrow" w:hAnsi="Arial Narrow" w:cs="Arial Narrow"/>
          <w:sz w:val="24"/>
        </w:rPr>
        <w:t xml:space="preserve">                 Pavel Werner     </w:t>
      </w:r>
      <w:r w:rsidR="00717A19" w:rsidRPr="00BB4D0C">
        <w:rPr>
          <w:rFonts w:ascii="Arial Narrow" w:eastAsia="Arial Narrow" w:hAnsi="Arial Narrow" w:cs="Arial Narrow"/>
          <w:sz w:val="24"/>
        </w:rPr>
        <w:t xml:space="preserve">                                  </w:t>
      </w:r>
      <w:r w:rsidR="00717A19" w:rsidRPr="00BB4D0C">
        <w:rPr>
          <w:rFonts w:ascii="Arial Narrow" w:hAnsi="Arial Narrow" w:cs="Arial Narrow"/>
          <w:sz w:val="24"/>
        </w:rPr>
        <w:t>……………………………………..</w:t>
      </w:r>
    </w:p>
    <w:p w:rsidR="00E02DB3" w:rsidRPr="00BB4D0C" w:rsidRDefault="00717A19">
      <w:pPr>
        <w:pStyle w:val="Zhlav"/>
        <w:tabs>
          <w:tab w:val="clear" w:pos="4536"/>
          <w:tab w:val="clear" w:pos="9072"/>
        </w:tabs>
        <w:ind w:firstLine="708"/>
      </w:pPr>
      <w:r w:rsidRPr="00BB4D0C">
        <w:rPr>
          <w:rFonts w:ascii="Arial Narrow" w:eastAsia="Arial Narrow" w:hAnsi="Arial Narrow" w:cs="Arial Narrow"/>
          <w:sz w:val="24"/>
        </w:rPr>
        <w:t xml:space="preserve">      </w:t>
      </w:r>
      <w:r w:rsidRPr="00BB4D0C">
        <w:rPr>
          <w:rFonts w:ascii="Arial Narrow" w:hAnsi="Arial Narrow" w:cs="Arial Narrow"/>
          <w:sz w:val="24"/>
        </w:rPr>
        <w:t>dodavatel</w:t>
      </w:r>
      <w:r w:rsidRPr="00BB4D0C">
        <w:rPr>
          <w:rFonts w:ascii="Arial Narrow" w:hAnsi="Arial Narrow" w:cs="Arial Narrow"/>
          <w:sz w:val="24"/>
        </w:rPr>
        <w:tab/>
      </w:r>
      <w:r w:rsidRPr="00BB4D0C">
        <w:rPr>
          <w:rFonts w:ascii="Arial Narrow" w:hAnsi="Arial Narrow" w:cs="Arial Narrow"/>
          <w:sz w:val="24"/>
        </w:rPr>
        <w:tab/>
      </w:r>
      <w:r w:rsidRPr="00BB4D0C">
        <w:rPr>
          <w:rFonts w:ascii="Arial Narrow" w:hAnsi="Arial Narrow" w:cs="Arial Narrow"/>
          <w:sz w:val="24"/>
        </w:rPr>
        <w:tab/>
      </w:r>
      <w:r w:rsidRPr="00BB4D0C">
        <w:rPr>
          <w:rFonts w:ascii="Arial Narrow" w:hAnsi="Arial Narrow" w:cs="Arial Narrow"/>
          <w:sz w:val="24"/>
        </w:rPr>
        <w:tab/>
      </w:r>
      <w:r w:rsidRPr="00BB4D0C">
        <w:rPr>
          <w:rFonts w:ascii="Arial Narrow" w:hAnsi="Arial Narrow" w:cs="Arial Narrow"/>
          <w:sz w:val="24"/>
        </w:rPr>
        <w:tab/>
        <w:t xml:space="preserve"> objednatel</w:t>
      </w:r>
    </w:p>
    <w:p w:rsidR="00E02DB3" w:rsidRPr="00BB4D0C" w:rsidRDefault="00E02DB3">
      <w:pPr>
        <w:pStyle w:val="Zhlav"/>
        <w:tabs>
          <w:tab w:val="clear" w:pos="4536"/>
          <w:tab w:val="clear" w:pos="9072"/>
        </w:tabs>
        <w:ind w:firstLine="708"/>
      </w:pPr>
    </w:p>
    <w:p w:rsidR="00E02DB3" w:rsidRPr="00BB4D0C" w:rsidRDefault="00E02DB3">
      <w:pPr>
        <w:pStyle w:val="Zhlav"/>
        <w:tabs>
          <w:tab w:val="clear" w:pos="4536"/>
          <w:tab w:val="clear" w:pos="9072"/>
        </w:tabs>
        <w:rPr>
          <w:rFonts w:ascii="Arial Narrow" w:hAnsi="Arial Narrow" w:cs="Arial Narrow"/>
          <w:sz w:val="24"/>
        </w:rPr>
      </w:pPr>
    </w:p>
    <w:p w:rsidR="00E02DB3" w:rsidRDefault="00313162">
      <w:pPr>
        <w:pStyle w:val="Zhlav"/>
        <w:tabs>
          <w:tab w:val="clear" w:pos="4536"/>
          <w:tab w:val="clear" w:pos="9072"/>
        </w:tabs>
        <w:rPr>
          <w:rFonts w:ascii="Arial Narrow" w:hAnsi="Arial Narrow" w:cs="Arial Narrow"/>
          <w:sz w:val="24"/>
        </w:rPr>
      </w:pPr>
      <w:r w:rsidRPr="00BB4D0C">
        <w:rPr>
          <w:rFonts w:ascii="Arial Narrow" w:hAnsi="Arial Narrow" w:cs="Arial Narrow"/>
          <w:sz w:val="24"/>
        </w:rPr>
        <w:t>V Děčíně    dne  1.1.202</w:t>
      </w:r>
      <w:r w:rsidR="00E31204">
        <w:rPr>
          <w:rFonts w:ascii="Arial Narrow" w:hAnsi="Arial Narrow" w:cs="Arial Narrow"/>
          <w:sz w:val="24"/>
        </w:rPr>
        <w:t>4</w:t>
      </w:r>
      <w:r w:rsidR="00717A19" w:rsidRPr="00BB4D0C">
        <w:rPr>
          <w:rFonts w:ascii="Arial Narrow" w:hAnsi="Arial Narrow" w:cs="Arial Narrow"/>
          <w:sz w:val="24"/>
        </w:rPr>
        <w:t xml:space="preserve"> </w:t>
      </w:r>
      <w:r w:rsidR="00717A19" w:rsidRPr="00BB4D0C">
        <w:rPr>
          <w:rFonts w:ascii="Arial Narrow" w:hAnsi="Arial Narrow" w:cs="Arial Narrow"/>
          <w:sz w:val="24"/>
        </w:rPr>
        <w:tab/>
      </w:r>
      <w:r w:rsidR="00717A19" w:rsidRPr="00BB4D0C">
        <w:rPr>
          <w:rFonts w:ascii="Arial Narrow" w:hAnsi="Arial Narrow" w:cs="Arial Narrow"/>
          <w:sz w:val="24"/>
        </w:rPr>
        <w:tab/>
      </w:r>
      <w:r w:rsidR="00717A19" w:rsidRPr="00BB4D0C">
        <w:rPr>
          <w:rFonts w:ascii="Arial Narrow" w:hAnsi="Arial Narrow" w:cs="Arial Narrow"/>
          <w:sz w:val="24"/>
        </w:rPr>
        <w:tab/>
      </w:r>
      <w:r w:rsidR="00717A19" w:rsidRPr="00BB4D0C">
        <w:rPr>
          <w:rFonts w:ascii="Arial Narrow" w:hAnsi="Arial Narrow" w:cs="Arial Narrow"/>
          <w:sz w:val="24"/>
        </w:rPr>
        <w:tab/>
        <w:t>V</w:t>
      </w:r>
      <w:r w:rsidR="00E31204">
        <w:rPr>
          <w:rFonts w:ascii="Arial Narrow" w:hAnsi="Arial Narrow" w:cs="Arial Narrow"/>
          <w:sz w:val="24"/>
        </w:rPr>
        <w:t xml:space="preserve"> Děčíně </w:t>
      </w:r>
      <w:r w:rsidR="00717A19" w:rsidRPr="00BB4D0C">
        <w:rPr>
          <w:rFonts w:ascii="Arial Narrow" w:hAnsi="Arial Narrow" w:cs="Arial Narrow"/>
          <w:sz w:val="24"/>
        </w:rPr>
        <w:t>dne</w:t>
      </w:r>
      <w:r w:rsidR="00305049">
        <w:rPr>
          <w:rFonts w:ascii="Arial Narrow" w:hAnsi="Arial Narrow" w:cs="Arial Narrow"/>
          <w:sz w:val="24"/>
        </w:rPr>
        <w:t xml:space="preserve"> </w:t>
      </w:r>
      <w:r w:rsidR="00E31204">
        <w:rPr>
          <w:rFonts w:ascii="Arial Narrow" w:hAnsi="Arial Narrow" w:cs="Arial Narrow"/>
          <w:sz w:val="24"/>
        </w:rPr>
        <w:t>5.2.2024</w:t>
      </w:r>
      <w:r w:rsidR="00717A19">
        <w:rPr>
          <w:rFonts w:ascii="Arial Narrow" w:hAnsi="Arial Narrow" w:cs="Arial Narrow"/>
          <w:sz w:val="24"/>
        </w:rPr>
        <w:t xml:space="preserve"> </w:t>
      </w:r>
    </w:p>
    <w:p w:rsidR="00E02DB3" w:rsidRDefault="00E02DB3">
      <w:pPr>
        <w:pStyle w:val="Zhlav"/>
        <w:tabs>
          <w:tab w:val="clear" w:pos="4536"/>
          <w:tab w:val="clear" w:pos="9072"/>
        </w:tabs>
        <w:rPr>
          <w:rFonts w:ascii="Arial Narrow" w:hAnsi="Arial Narrow" w:cs="Arial Narrow"/>
          <w:b/>
          <w:sz w:val="24"/>
          <w:u w:val="single"/>
        </w:rPr>
      </w:pPr>
    </w:p>
    <w:p w:rsidR="00E02DB3" w:rsidRDefault="00717A19">
      <w:pPr>
        <w:pStyle w:val="Zhlav"/>
        <w:tabs>
          <w:tab w:val="clear" w:pos="4536"/>
          <w:tab w:val="clear" w:pos="9072"/>
        </w:tabs>
        <w:rPr>
          <w:rFonts w:ascii="Arial Narrow" w:eastAsia="Arial Narrow" w:hAnsi="Arial Narrow" w:cs="Arial Narrow"/>
        </w:rPr>
      </w:pPr>
      <w:r>
        <w:rPr>
          <w:rFonts w:ascii="Arial Narrow" w:eastAsia="Arial Narrow" w:hAnsi="Arial Narrow" w:cs="Arial Narrow"/>
        </w:rPr>
        <w:t xml:space="preserve"> </w:t>
      </w:r>
    </w:p>
    <w:sectPr w:rsidR="00E02DB3" w:rsidSect="003722C0">
      <w:pgSz w:w="11906" w:h="16838"/>
      <w:pgMar w:top="624" w:right="1418" w:bottom="567" w:left="1418"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959C4"/>
    <w:multiLevelType w:val="multilevel"/>
    <w:tmpl w:val="0B4E0702"/>
    <w:lvl w:ilvl="0">
      <w:start w:val="1"/>
      <w:numFmt w:val="none"/>
      <w:pStyle w:val="Nadpis1"/>
      <w:suff w:val="nothing"/>
      <w:lvlText w:val=""/>
      <w:lvlJc w:val="left"/>
      <w:pPr>
        <w:ind w:left="0" w:firstLine="0"/>
      </w:pPr>
    </w:lvl>
    <w:lvl w:ilvl="1">
      <w:start w:val="1"/>
      <w:numFmt w:val="none"/>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02B02DE"/>
    <w:multiLevelType w:val="multilevel"/>
    <w:tmpl w:val="45AEB404"/>
    <w:lvl w:ilvl="0">
      <w:start w:val="1"/>
      <w:numFmt w:val="decimal"/>
      <w:lvlText w:val="%1."/>
      <w:lvlJc w:val="left"/>
      <w:pPr>
        <w:tabs>
          <w:tab w:val="num" w:pos="360"/>
        </w:tabs>
        <w:ind w:left="360" w:hanging="360"/>
      </w:pPr>
      <w:rPr>
        <w:rFonts w:ascii="Arial Narrow" w:hAnsi="Arial Narrow" w:cs="Arial Narrow"/>
        <w:b w:val="0"/>
        <w:bCs/>
        <w:i w:val="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6F3B0F"/>
    <w:multiLevelType w:val="multilevel"/>
    <w:tmpl w:val="DF6A920E"/>
    <w:lvl w:ilvl="0">
      <w:start w:val="1"/>
      <w:numFmt w:val="decimal"/>
      <w:lvlText w:val="%1."/>
      <w:lvlJc w:val="left"/>
      <w:pPr>
        <w:tabs>
          <w:tab w:val="num" w:pos="360"/>
        </w:tabs>
        <w:ind w:left="360" w:hanging="360"/>
      </w:pPr>
      <w:rPr>
        <w:rFonts w:ascii="Arial Narrow" w:hAnsi="Arial Narrow" w:cs="Arial Narrow"/>
        <w:b w:val="0"/>
        <w:i w:val="0"/>
        <w:sz w:val="24"/>
        <w:szCs w:val="24"/>
        <w:highlight w:val="yell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467F68"/>
    <w:multiLevelType w:val="hybridMultilevel"/>
    <w:tmpl w:val="F4B0BCF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E1C1FE5"/>
    <w:multiLevelType w:val="multilevel"/>
    <w:tmpl w:val="9CB07482"/>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460CBB"/>
    <w:multiLevelType w:val="multilevel"/>
    <w:tmpl w:val="1ACE99D2"/>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8967D2"/>
    <w:multiLevelType w:val="multilevel"/>
    <w:tmpl w:val="69E6259A"/>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7F08BC"/>
    <w:multiLevelType w:val="multilevel"/>
    <w:tmpl w:val="883022D0"/>
    <w:lvl w:ilvl="0">
      <w:start w:val="1"/>
      <w:numFmt w:val="lowerLetter"/>
      <w:lvlText w:val="%1)"/>
      <w:lvlJc w:val="left"/>
      <w:pPr>
        <w:tabs>
          <w:tab w:val="num" w:pos="720"/>
        </w:tabs>
        <w:ind w:left="720" w:hanging="360"/>
      </w:pPr>
      <w:rPr>
        <w:rFonts w:ascii="Arial Narrow" w:hAnsi="Arial Narrow" w:cs="Arial Narrow"/>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496C4C"/>
    <w:multiLevelType w:val="multilevel"/>
    <w:tmpl w:val="ECC858FC"/>
    <w:lvl w:ilvl="0">
      <w:start w:val="1"/>
      <w:numFmt w:val="decimal"/>
      <w:lvlText w:val="%1."/>
      <w:lvlJc w:val="left"/>
      <w:pPr>
        <w:ind w:left="720" w:hanging="360"/>
      </w:pPr>
      <w:rPr>
        <w:rFonts w:ascii="Arial Narrow" w:hAnsi="Arial Narrow" w:cs="Arial Narrow"/>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970B7C"/>
    <w:multiLevelType w:val="multilevel"/>
    <w:tmpl w:val="A970D99A"/>
    <w:lvl w:ilvl="0">
      <w:start w:val="1"/>
      <w:numFmt w:val="bullet"/>
      <w:lvlText w:val=""/>
      <w:lvlJc w:val="left"/>
      <w:pPr>
        <w:tabs>
          <w:tab w:val="num" w:pos="360"/>
        </w:tabs>
        <w:ind w:left="360" w:hanging="360"/>
      </w:pPr>
      <w:rPr>
        <w:rFonts w:ascii="Symbol" w:hAnsi="Symbol" w:cs="Symbol"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D7375E0"/>
    <w:multiLevelType w:val="multilevel"/>
    <w:tmpl w:val="EA6A8504"/>
    <w:lvl w:ilvl="0">
      <w:start w:val="3"/>
      <w:numFmt w:val="decimal"/>
      <w:lvlText w:val="%1."/>
      <w:lvlJc w:val="left"/>
      <w:pPr>
        <w:ind w:left="720" w:hanging="360"/>
      </w:pPr>
      <w:rPr>
        <w:rFonts w:ascii="Arial Narrow" w:hAnsi="Arial Narrow" w:cs="Arial Narrow"/>
        <w:color w:val="00000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6"/>
  </w:num>
  <w:num w:numId="5">
    <w:abstractNumId w:val="10"/>
  </w:num>
  <w:num w:numId="6">
    <w:abstractNumId w:val="5"/>
  </w:num>
  <w:num w:numId="7">
    <w:abstractNumId w:val="8"/>
  </w:num>
  <w:num w:numId="8">
    <w:abstractNumId w:val="2"/>
  </w:num>
  <w:num w:numId="9">
    <w:abstractNumId w:val="7"/>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DB3"/>
    <w:rsid w:val="001344AB"/>
    <w:rsid w:val="001C4665"/>
    <w:rsid w:val="001D447D"/>
    <w:rsid w:val="002004A6"/>
    <w:rsid w:val="00231200"/>
    <w:rsid w:val="00277646"/>
    <w:rsid w:val="0030168F"/>
    <w:rsid w:val="00305049"/>
    <w:rsid w:val="00313162"/>
    <w:rsid w:val="00336E6A"/>
    <w:rsid w:val="003414E2"/>
    <w:rsid w:val="00342DDB"/>
    <w:rsid w:val="003722C0"/>
    <w:rsid w:val="00391605"/>
    <w:rsid w:val="00395072"/>
    <w:rsid w:val="003D3288"/>
    <w:rsid w:val="005A7FE7"/>
    <w:rsid w:val="00717A19"/>
    <w:rsid w:val="00811522"/>
    <w:rsid w:val="00982E8D"/>
    <w:rsid w:val="00A23EF5"/>
    <w:rsid w:val="00AB217F"/>
    <w:rsid w:val="00BA7021"/>
    <w:rsid w:val="00BB4D0C"/>
    <w:rsid w:val="00E02DB3"/>
    <w:rsid w:val="00E31204"/>
    <w:rsid w:val="00E358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53240"/>
  <w15:docId w15:val="{50C23BD4-98C6-4DC4-9B05-B1BA1736B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sz w:val="24"/>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1522"/>
    <w:pPr>
      <w:suppressAutoHyphens/>
    </w:pPr>
    <w:rPr>
      <w:rFonts w:ascii="Times New Roman" w:eastAsia="Times New Roman" w:hAnsi="Times New Roman" w:cs="Times New Roman"/>
      <w:sz w:val="20"/>
      <w:szCs w:val="20"/>
      <w:lang w:bidi="ar-SA"/>
    </w:rPr>
  </w:style>
  <w:style w:type="paragraph" w:styleId="Nadpis1">
    <w:name w:val="heading 1"/>
    <w:basedOn w:val="Normln"/>
    <w:next w:val="Normln"/>
    <w:qFormat/>
    <w:rsid w:val="00811522"/>
    <w:pPr>
      <w:keepNext/>
      <w:numPr>
        <w:numId w:val="1"/>
      </w:numPr>
      <w:outlineLvl w:val="0"/>
    </w:pPr>
    <w:rPr>
      <w:rFonts w:ascii="Arial" w:hAnsi="Arial" w:cs="Arial"/>
      <w:sz w:val="24"/>
    </w:rPr>
  </w:style>
  <w:style w:type="paragraph" w:styleId="Nadpis3">
    <w:name w:val="heading 3"/>
    <w:basedOn w:val="Normln"/>
    <w:next w:val="Normln"/>
    <w:qFormat/>
    <w:rsid w:val="00811522"/>
    <w:pPr>
      <w:keepNext/>
      <w:numPr>
        <w:ilvl w:val="2"/>
        <w:numId w:val="1"/>
      </w:numPr>
      <w:jc w:val="center"/>
      <w:outlineLvl w:val="2"/>
    </w:pPr>
    <w:rPr>
      <w:rFonts w:ascii="Arial" w:hAnsi="Arial" w:cs="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sid w:val="00811522"/>
  </w:style>
  <w:style w:type="character" w:customStyle="1" w:styleId="WW8Num1z1">
    <w:name w:val="WW8Num1z1"/>
    <w:qFormat/>
    <w:rsid w:val="00811522"/>
  </w:style>
  <w:style w:type="character" w:customStyle="1" w:styleId="WW8Num1z2">
    <w:name w:val="WW8Num1z2"/>
    <w:qFormat/>
    <w:rsid w:val="00811522"/>
  </w:style>
  <w:style w:type="character" w:customStyle="1" w:styleId="WW8Num1z3">
    <w:name w:val="WW8Num1z3"/>
    <w:qFormat/>
    <w:rsid w:val="00811522"/>
  </w:style>
  <w:style w:type="character" w:customStyle="1" w:styleId="WW8Num1z4">
    <w:name w:val="WW8Num1z4"/>
    <w:qFormat/>
    <w:rsid w:val="00811522"/>
  </w:style>
  <w:style w:type="character" w:customStyle="1" w:styleId="WW8Num1z5">
    <w:name w:val="WW8Num1z5"/>
    <w:qFormat/>
    <w:rsid w:val="00811522"/>
  </w:style>
  <w:style w:type="character" w:customStyle="1" w:styleId="WW8Num1z6">
    <w:name w:val="WW8Num1z6"/>
    <w:qFormat/>
    <w:rsid w:val="00811522"/>
  </w:style>
  <w:style w:type="character" w:customStyle="1" w:styleId="WW8Num1z7">
    <w:name w:val="WW8Num1z7"/>
    <w:qFormat/>
    <w:rsid w:val="00811522"/>
  </w:style>
  <w:style w:type="character" w:customStyle="1" w:styleId="WW8Num1z8">
    <w:name w:val="WW8Num1z8"/>
    <w:qFormat/>
    <w:rsid w:val="00811522"/>
  </w:style>
  <w:style w:type="character" w:customStyle="1" w:styleId="WW8Num2z0">
    <w:name w:val="WW8Num2z0"/>
    <w:qFormat/>
    <w:rsid w:val="00811522"/>
    <w:rPr>
      <w:rFonts w:ascii="Symbol" w:hAnsi="Symbol" w:cs="Symbol"/>
    </w:rPr>
  </w:style>
  <w:style w:type="character" w:customStyle="1" w:styleId="WW8Num3z0">
    <w:name w:val="WW8Num3z0"/>
    <w:qFormat/>
    <w:rsid w:val="00811522"/>
    <w:rPr>
      <w:rFonts w:ascii="Arial Narrow" w:hAnsi="Arial Narrow" w:cs="Arial Narrow"/>
      <w:b w:val="0"/>
      <w:bCs/>
      <w:i w:val="0"/>
      <w:sz w:val="24"/>
    </w:rPr>
  </w:style>
  <w:style w:type="character" w:customStyle="1" w:styleId="WW8Num4z0">
    <w:name w:val="WW8Num4z0"/>
    <w:qFormat/>
    <w:rsid w:val="00811522"/>
    <w:rPr>
      <w:rFonts w:ascii="Symbol" w:hAnsi="Symbol" w:cs="Symbol"/>
      <w:sz w:val="24"/>
    </w:rPr>
  </w:style>
  <w:style w:type="character" w:customStyle="1" w:styleId="WW8Num5z0">
    <w:name w:val="WW8Num5z0"/>
    <w:qFormat/>
    <w:rsid w:val="00811522"/>
    <w:rPr>
      <w:rFonts w:ascii="Arial Narrow" w:hAnsi="Arial Narrow" w:cs="Arial Narrow"/>
      <w:color w:val="000000"/>
      <w:sz w:val="24"/>
    </w:rPr>
  </w:style>
  <w:style w:type="character" w:customStyle="1" w:styleId="WW8Num6z0">
    <w:name w:val="WW8Num6z0"/>
    <w:qFormat/>
    <w:rsid w:val="00811522"/>
    <w:rPr>
      <w:rFonts w:ascii="Symbol" w:hAnsi="Symbol" w:cs="Symbol"/>
      <w:sz w:val="24"/>
    </w:rPr>
  </w:style>
  <w:style w:type="character" w:customStyle="1" w:styleId="WW8Num7z0">
    <w:name w:val="WW8Num7z0"/>
    <w:qFormat/>
    <w:rsid w:val="00811522"/>
    <w:rPr>
      <w:rFonts w:ascii="Arial Narrow" w:hAnsi="Arial Narrow" w:cs="Arial Narrow"/>
      <w:sz w:val="24"/>
    </w:rPr>
  </w:style>
  <w:style w:type="character" w:customStyle="1" w:styleId="WW8Num8z0">
    <w:name w:val="WW8Num8z0"/>
    <w:qFormat/>
    <w:rsid w:val="00811522"/>
    <w:rPr>
      <w:rFonts w:ascii="Arial Narrow" w:hAnsi="Arial Narrow" w:cs="Arial Narrow"/>
      <w:b w:val="0"/>
      <w:i w:val="0"/>
      <w:sz w:val="24"/>
      <w:szCs w:val="24"/>
      <w:highlight w:val="yellow"/>
    </w:rPr>
  </w:style>
  <w:style w:type="character" w:customStyle="1" w:styleId="WW8Num9z0">
    <w:name w:val="WW8Num9z0"/>
    <w:qFormat/>
    <w:rsid w:val="00811522"/>
    <w:rPr>
      <w:rFonts w:ascii="Arial Narrow" w:hAnsi="Arial Narrow" w:cs="Arial Narrow"/>
      <w:sz w:val="24"/>
      <w:szCs w:val="24"/>
    </w:rPr>
  </w:style>
  <w:style w:type="character" w:customStyle="1" w:styleId="WW8Num10z0">
    <w:name w:val="WW8Num10z0"/>
    <w:qFormat/>
    <w:rsid w:val="00811522"/>
    <w:rPr>
      <w:rFonts w:ascii="Symbol" w:hAnsi="Symbol" w:cs="Symbol"/>
      <w:sz w:val="24"/>
    </w:rPr>
  </w:style>
  <w:style w:type="character" w:customStyle="1" w:styleId="WW8Num2z1">
    <w:name w:val="WW8Num2z1"/>
    <w:qFormat/>
    <w:rsid w:val="00811522"/>
  </w:style>
  <w:style w:type="character" w:customStyle="1" w:styleId="WW8Num2z2">
    <w:name w:val="WW8Num2z2"/>
    <w:qFormat/>
    <w:rsid w:val="00811522"/>
  </w:style>
  <w:style w:type="character" w:customStyle="1" w:styleId="WW8Num2z3">
    <w:name w:val="WW8Num2z3"/>
    <w:qFormat/>
    <w:rsid w:val="00811522"/>
  </w:style>
  <w:style w:type="character" w:customStyle="1" w:styleId="WW8Num2z4">
    <w:name w:val="WW8Num2z4"/>
    <w:qFormat/>
    <w:rsid w:val="00811522"/>
  </w:style>
  <w:style w:type="character" w:customStyle="1" w:styleId="WW8Num2z5">
    <w:name w:val="WW8Num2z5"/>
    <w:qFormat/>
    <w:rsid w:val="00811522"/>
  </w:style>
  <w:style w:type="character" w:customStyle="1" w:styleId="WW8Num2z6">
    <w:name w:val="WW8Num2z6"/>
    <w:qFormat/>
    <w:rsid w:val="00811522"/>
  </w:style>
  <w:style w:type="character" w:customStyle="1" w:styleId="WW8Num2z7">
    <w:name w:val="WW8Num2z7"/>
    <w:qFormat/>
    <w:rsid w:val="00811522"/>
  </w:style>
  <w:style w:type="character" w:customStyle="1" w:styleId="WW8Num2z8">
    <w:name w:val="WW8Num2z8"/>
    <w:qFormat/>
    <w:rsid w:val="00811522"/>
  </w:style>
  <w:style w:type="character" w:customStyle="1" w:styleId="WW8Num6z1">
    <w:name w:val="WW8Num6z1"/>
    <w:qFormat/>
    <w:rsid w:val="00811522"/>
  </w:style>
  <w:style w:type="character" w:customStyle="1" w:styleId="WW8Num6z2">
    <w:name w:val="WW8Num6z2"/>
    <w:qFormat/>
    <w:rsid w:val="00811522"/>
  </w:style>
  <w:style w:type="character" w:customStyle="1" w:styleId="WW8Num6z3">
    <w:name w:val="WW8Num6z3"/>
    <w:qFormat/>
    <w:rsid w:val="00811522"/>
  </w:style>
  <w:style w:type="character" w:customStyle="1" w:styleId="WW8Num6z4">
    <w:name w:val="WW8Num6z4"/>
    <w:qFormat/>
    <w:rsid w:val="00811522"/>
  </w:style>
  <w:style w:type="character" w:customStyle="1" w:styleId="WW8Num6z5">
    <w:name w:val="WW8Num6z5"/>
    <w:qFormat/>
    <w:rsid w:val="00811522"/>
  </w:style>
  <w:style w:type="character" w:customStyle="1" w:styleId="WW8Num6z6">
    <w:name w:val="WW8Num6z6"/>
    <w:qFormat/>
    <w:rsid w:val="00811522"/>
  </w:style>
  <w:style w:type="character" w:customStyle="1" w:styleId="WW8Num6z7">
    <w:name w:val="WW8Num6z7"/>
    <w:qFormat/>
    <w:rsid w:val="00811522"/>
  </w:style>
  <w:style w:type="character" w:customStyle="1" w:styleId="WW8Num6z8">
    <w:name w:val="WW8Num6z8"/>
    <w:qFormat/>
    <w:rsid w:val="00811522"/>
  </w:style>
  <w:style w:type="character" w:customStyle="1" w:styleId="WW8Num11z0">
    <w:name w:val="WW8Num11z0"/>
    <w:qFormat/>
    <w:rsid w:val="00811522"/>
    <w:rPr>
      <w:rFonts w:ascii="Arial Narrow" w:hAnsi="Arial Narrow" w:cs="Arial Narrow"/>
      <w:b w:val="0"/>
      <w:i w:val="0"/>
      <w:sz w:val="24"/>
      <w:szCs w:val="24"/>
      <w:highlight w:val="yellow"/>
    </w:rPr>
  </w:style>
  <w:style w:type="character" w:customStyle="1" w:styleId="WW8Num12z0">
    <w:name w:val="WW8Num12z0"/>
    <w:qFormat/>
    <w:rsid w:val="00811522"/>
    <w:rPr>
      <w:rFonts w:ascii="Arial Narrow" w:hAnsi="Arial Narrow" w:cs="Arial Narrow"/>
      <w:sz w:val="24"/>
      <w:szCs w:val="24"/>
    </w:rPr>
  </w:style>
  <w:style w:type="character" w:customStyle="1" w:styleId="WW8Num12z1">
    <w:name w:val="WW8Num12z1"/>
    <w:qFormat/>
    <w:rsid w:val="00811522"/>
  </w:style>
  <w:style w:type="character" w:customStyle="1" w:styleId="WW8Num12z2">
    <w:name w:val="WW8Num12z2"/>
    <w:qFormat/>
    <w:rsid w:val="00811522"/>
  </w:style>
  <w:style w:type="character" w:customStyle="1" w:styleId="WW8Num12z3">
    <w:name w:val="WW8Num12z3"/>
    <w:qFormat/>
    <w:rsid w:val="00811522"/>
  </w:style>
  <w:style w:type="character" w:customStyle="1" w:styleId="WW8Num12z4">
    <w:name w:val="WW8Num12z4"/>
    <w:qFormat/>
    <w:rsid w:val="00811522"/>
  </w:style>
  <w:style w:type="character" w:customStyle="1" w:styleId="WW8Num12z5">
    <w:name w:val="WW8Num12z5"/>
    <w:qFormat/>
    <w:rsid w:val="00811522"/>
  </w:style>
  <w:style w:type="character" w:customStyle="1" w:styleId="WW8Num12z6">
    <w:name w:val="WW8Num12z6"/>
    <w:qFormat/>
    <w:rsid w:val="00811522"/>
  </w:style>
  <w:style w:type="character" w:customStyle="1" w:styleId="WW8Num12z7">
    <w:name w:val="WW8Num12z7"/>
    <w:qFormat/>
    <w:rsid w:val="00811522"/>
  </w:style>
  <w:style w:type="character" w:customStyle="1" w:styleId="WW8Num12z8">
    <w:name w:val="WW8Num12z8"/>
    <w:qFormat/>
    <w:rsid w:val="00811522"/>
  </w:style>
  <w:style w:type="character" w:customStyle="1" w:styleId="WW8Num13z0">
    <w:name w:val="WW8Num13z0"/>
    <w:qFormat/>
    <w:rsid w:val="00811522"/>
    <w:rPr>
      <w:rFonts w:ascii="Symbol" w:hAnsi="Symbol" w:cs="Symbol"/>
      <w:sz w:val="24"/>
    </w:rPr>
  </w:style>
  <w:style w:type="character" w:customStyle="1" w:styleId="Internetovodkaz">
    <w:name w:val="Internetový odkaz"/>
    <w:rsid w:val="00811522"/>
    <w:rPr>
      <w:color w:val="0000FF"/>
      <w:u w:val="single"/>
    </w:rPr>
  </w:style>
  <w:style w:type="character" w:styleId="Odkaznakoment">
    <w:name w:val="annotation reference"/>
    <w:qFormat/>
    <w:rsid w:val="00811522"/>
    <w:rPr>
      <w:sz w:val="16"/>
      <w:szCs w:val="16"/>
    </w:rPr>
  </w:style>
  <w:style w:type="character" w:customStyle="1" w:styleId="TextkomenteChar">
    <w:name w:val="Text komentáře Char"/>
    <w:basedOn w:val="Standardnpsmoodstavce"/>
    <w:qFormat/>
    <w:rsid w:val="00811522"/>
  </w:style>
  <w:style w:type="character" w:customStyle="1" w:styleId="PedmtkomenteChar">
    <w:name w:val="Předmět komentáře Char"/>
    <w:qFormat/>
    <w:rsid w:val="00811522"/>
    <w:rPr>
      <w:b/>
      <w:bCs/>
    </w:rPr>
  </w:style>
  <w:style w:type="character" w:customStyle="1" w:styleId="TextbublinyChar">
    <w:name w:val="Text bubliny Char"/>
    <w:qFormat/>
    <w:rsid w:val="00811522"/>
    <w:rPr>
      <w:rFonts w:ascii="Tahoma" w:hAnsi="Tahoma" w:cs="Tahoma"/>
      <w:sz w:val="16"/>
      <w:szCs w:val="16"/>
    </w:rPr>
  </w:style>
  <w:style w:type="paragraph" w:customStyle="1" w:styleId="Nadpis">
    <w:name w:val="Nadpis"/>
    <w:basedOn w:val="Normln"/>
    <w:next w:val="Zkladntext"/>
    <w:qFormat/>
    <w:rsid w:val="00811522"/>
    <w:pPr>
      <w:keepNext/>
      <w:spacing w:before="240" w:after="120"/>
    </w:pPr>
    <w:rPr>
      <w:rFonts w:ascii="Liberation Sans;Arial" w:eastAsia="Microsoft YaHei" w:hAnsi="Liberation Sans;Arial" w:cs="Arial"/>
      <w:sz w:val="28"/>
      <w:szCs w:val="28"/>
    </w:rPr>
  </w:style>
  <w:style w:type="paragraph" w:styleId="Zkladntext">
    <w:name w:val="Body Text"/>
    <w:basedOn w:val="Normln"/>
    <w:rsid w:val="00811522"/>
    <w:rPr>
      <w:rFonts w:ascii="Arial" w:hAnsi="Arial" w:cs="Arial"/>
      <w:sz w:val="24"/>
    </w:rPr>
  </w:style>
  <w:style w:type="paragraph" w:styleId="Seznam">
    <w:name w:val="List"/>
    <w:basedOn w:val="Zkladntext"/>
    <w:rsid w:val="00811522"/>
  </w:style>
  <w:style w:type="paragraph" w:styleId="Titulek">
    <w:name w:val="caption"/>
    <w:basedOn w:val="Normln"/>
    <w:qFormat/>
    <w:rsid w:val="00811522"/>
    <w:pPr>
      <w:suppressLineNumbers/>
      <w:spacing w:before="120" w:after="120"/>
    </w:pPr>
    <w:rPr>
      <w:rFonts w:cs="Lucida Sans"/>
      <w:i/>
      <w:iCs/>
      <w:sz w:val="24"/>
      <w:szCs w:val="24"/>
    </w:rPr>
  </w:style>
  <w:style w:type="paragraph" w:customStyle="1" w:styleId="Rejstk">
    <w:name w:val="Rejstřík"/>
    <w:basedOn w:val="Normln"/>
    <w:qFormat/>
    <w:rsid w:val="00811522"/>
    <w:pPr>
      <w:suppressLineNumbers/>
    </w:pPr>
    <w:rPr>
      <w:rFonts w:cs="Arial"/>
    </w:rPr>
  </w:style>
  <w:style w:type="paragraph" w:customStyle="1" w:styleId="Heading">
    <w:name w:val="Heading"/>
    <w:basedOn w:val="Normln"/>
    <w:next w:val="Zkladntext"/>
    <w:qFormat/>
    <w:rsid w:val="00811522"/>
    <w:pPr>
      <w:keepNext/>
      <w:spacing w:before="240" w:after="120"/>
    </w:pPr>
    <w:rPr>
      <w:rFonts w:ascii="Arial" w:eastAsia="Microsoft YaHei" w:hAnsi="Arial" w:cs="Lucida Sans"/>
      <w:sz w:val="28"/>
      <w:szCs w:val="28"/>
    </w:rPr>
  </w:style>
  <w:style w:type="paragraph" w:customStyle="1" w:styleId="Index">
    <w:name w:val="Index"/>
    <w:basedOn w:val="Normln"/>
    <w:qFormat/>
    <w:rsid w:val="00811522"/>
    <w:pPr>
      <w:suppressLineNumbers/>
    </w:pPr>
    <w:rPr>
      <w:rFonts w:cs="Lucida Sans"/>
    </w:rPr>
  </w:style>
  <w:style w:type="paragraph" w:styleId="Zhlav">
    <w:name w:val="header"/>
    <w:basedOn w:val="Normln"/>
    <w:rsid w:val="00811522"/>
    <w:pPr>
      <w:tabs>
        <w:tab w:val="center" w:pos="4536"/>
        <w:tab w:val="right" w:pos="9072"/>
      </w:tabs>
    </w:pPr>
  </w:style>
  <w:style w:type="paragraph" w:styleId="Zpat">
    <w:name w:val="footer"/>
    <w:basedOn w:val="Normln"/>
    <w:rsid w:val="00811522"/>
    <w:pPr>
      <w:tabs>
        <w:tab w:val="center" w:pos="4536"/>
        <w:tab w:val="right" w:pos="9072"/>
      </w:tabs>
    </w:pPr>
  </w:style>
  <w:style w:type="paragraph" w:styleId="Zkladntext2">
    <w:name w:val="Body Text 2"/>
    <w:basedOn w:val="Normln"/>
    <w:qFormat/>
    <w:rsid w:val="00811522"/>
    <w:pPr>
      <w:jc w:val="both"/>
    </w:pPr>
    <w:rPr>
      <w:sz w:val="24"/>
    </w:rPr>
  </w:style>
  <w:style w:type="paragraph" w:styleId="Textkomente">
    <w:name w:val="annotation text"/>
    <w:basedOn w:val="Normln"/>
    <w:qFormat/>
    <w:rsid w:val="00811522"/>
  </w:style>
  <w:style w:type="paragraph" w:styleId="Pedmtkomente">
    <w:name w:val="annotation subject"/>
    <w:basedOn w:val="Textkomente"/>
    <w:next w:val="Textkomente"/>
    <w:qFormat/>
    <w:rsid w:val="00811522"/>
    <w:rPr>
      <w:b/>
      <w:bCs/>
    </w:rPr>
  </w:style>
  <w:style w:type="paragraph" w:styleId="Textbubliny">
    <w:name w:val="Balloon Text"/>
    <w:basedOn w:val="Normln"/>
    <w:qFormat/>
    <w:rsid w:val="00811522"/>
    <w:rPr>
      <w:rFonts w:ascii="Tahoma" w:hAnsi="Tahoma" w:cs="Tahoma"/>
      <w:sz w:val="16"/>
      <w:szCs w:val="16"/>
    </w:rPr>
  </w:style>
  <w:style w:type="paragraph" w:styleId="Odstavecseseznamem">
    <w:name w:val="List Paragraph"/>
    <w:basedOn w:val="Normln"/>
    <w:qFormat/>
    <w:rsid w:val="00811522"/>
    <w:pPr>
      <w:ind w:left="708"/>
    </w:pPr>
  </w:style>
  <w:style w:type="numbering" w:customStyle="1" w:styleId="WW8Num1">
    <w:name w:val="WW8Num1"/>
    <w:qFormat/>
    <w:rsid w:val="00811522"/>
  </w:style>
  <w:style w:type="numbering" w:customStyle="1" w:styleId="WW8Num2">
    <w:name w:val="WW8Num2"/>
    <w:qFormat/>
    <w:rsid w:val="00811522"/>
  </w:style>
  <w:style w:type="numbering" w:customStyle="1" w:styleId="WW8Num3">
    <w:name w:val="WW8Num3"/>
    <w:qFormat/>
    <w:rsid w:val="00811522"/>
  </w:style>
  <w:style w:type="numbering" w:customStyle="1" w:styleId="WW8Num4">
    <w:name w:val="WW8Num4"/>
    <w:qFormat/>
    <w:rsid w:val="00811522"/>
  </w:style>
  <w:style w:type="numbering" w:customStyle="1" w:styleId="WW8Num5">
    <w:name w:val="WW8Num5"/>
    <w:qFormat/>
    <w:rsid w:val="00811522"/>
  </w:style>
  <w:style w:type="numbering" w:customStyle="1" w:styleId="WW8Num6">
    <w:name w:val="WW8Num6"/>
    <w:qFormat/>
    <w:rsid w:val="00811522"/>
  </w:style>
  <w:style w:type="numbering" w:customStyle="1" w:styleId="WW8Num7">
    <w:name w:val="WW8Num7"/>
    <w:qFormat/>
    <w:rsid w:val="00811522"/>
  </w:style>
  <w:style w:type="numbering" w:customStyle="1" w:styleId="WW8Num8">
    <w:name w:val="WW8Num8"/>
    <w:qFormat/>
    <w:rsid w:val="00811522"/>
  </w:style>
  <w:style w:type="numbering" w:customStyle="1" w:styleId="WW8Num9">
    <w:name w:val="WW8Num9"/>
    <w:qFormat/>
    <w:rsid w:val="00811522"/>
  </w:style>
  <w:style w:type="numbering" w:customStyle="1" w:styleId="WW8Num10">
    <w:name w:val="WW8Num10"/>
    <w:qFormat/>
    <w:rsid w:val="00811522"/>
  </w:style>
  <w:style w:type="character" w:styleId="Hypertextovodkaz">
    <w:name w:val="Hyperlink"/>
    <w:basedOn w:val="Standardnpsmoodstavce"/>
    <w:uiPriority w:val="99"/>
    <w:unhideWhenUsed/>
    <w:rsid w:val="001C46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381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awel.werner@epas-bs.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1086</Words>
  <Characters>6409</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Servisní smlouva</vt:lpstr>
    </vt:vector>
  </TitlesOfParts>
  <Company/>
  <LinksUpToDate>false</LinksUpToDate>
  <CharactersWithSpaces>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smlouva</dc:title>
  <dc:creator>Klima Rapid</dc:creator>
  <cp:lastModifiedBy>Jiří Kasl</cp:lastModifiedBy>
  <cp:revision>4</cp:revision>
  <cp:lastPrinted>2024-02-05T11:47:00Z</cp:lastPrinted>
  <dcterms:created xsi:type="dcterms:W3CDTF">2024-02-05T11:42:00Z</dcterms:created>
  <dcterms:modified xsi:type="dcterms:W3CDTF">2024-02-05T11:59:00Z</dcterms:modified>
  <dc:language>cs-CZ</dc:language>
</cp:coreProperties>
</file>