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B06D" w14:textId="1B04D1CC" w:rsidR="00BC6255" w:rsidRPr="00D16730" w:rsidRDefault="00BC6255" w:rsidP="00BC6255">
      <w:pPr>
        <w:widowControl w:val="0"/>
        <w:pBdr>
          <w:top w:val="nil"/>
          <w:left w:val="nil"/>
          <w:bottom w:val="nil"/>
          <w:right w:val="nil"/>
          <w:between w:val="nil"/>
        </w:pBdr>
        <w:spacing w:after="100"/>
        <w:ind w:left="426"/>
        <w:jc w:val="center"/>
        <w:rPr>
          <w:rFonts w:cstheme="minorHAnsi"/>
          <w:b/>
        </w:rPr>
      </w:pPr>
      <w:r w:rsidRPr="00D16730">
        <w:rPr>
          <w:rFonts w:cstheme="minorHAnsi"/>
          <w:b/>
        </w:rPr>
        <w:t xml:space="preserve">Smlouva č. </w:t>
      </w:r>
      <w:r w:rsidR="00196812">
        <w:rPr>
          <w:rFonts w:cstheme="minorHAnsi"/>
          <w:b/>
        </w:rPr>
        <w:t>29</w:t>
      </w:r>
      <w:r w:rsidRPr="00D16730">
        <w:rPr>
          <w:rFonts w:cstheme="minorHAnsi"/>
          <w:b/>
        </w:rPr>
        <w:t xml:space="preserve"> - 2023</w:t>
      </w:r>
    </w:p>
    <w:p w14:paraId="30873F0F" w14:textId="77777777" w:rsidR="00BC6255" w:rsidRPr="00D16730" w:rsidRDefault="00B82323" w:rsidP="00BC6255">
      <w:pPr>
        <w:widowControl w:val="0"/>
        <w:pBdr>
          <w:top w:val="nil"/>
          <w:left w:val="nil"/>
          <w:bottom w:val="nil"/>
          <w:right w:val="nil"/>
          <w:between w:val="nil"/>
        </w:pBdr>
        <w:ind w:firstLine="720"/>
        <w:jc w:val="both"/>
        <w:rPr>
          <w:rFonts w:cstheme="minorHAnsi"/>
        </w:rPr>
      </w:pPr>
      <w:r>
        <w:rPr>
          <w:rFonts w:cstheme="minorHAnsi"/>
        </w:rPr>
        <w:t xml:space="preserve">Smluvní strany: </w:t>
      </w:r>
    </w:p>
    <w:p w14:paraId="4F8AE6C8" w14:textId="77777777" w:rsidR="004612C2" w:rsidRDefault="00BC6255" w:rsidP="00BC6255">
      <w:pPr>
        <w:widowControl w:val="0"/>
        <w:pBdr>
          <w:top w:val="nil"/>
          <w:left w:val="nil"/>
          <w:bottom w:val="nil"/>
          <w:right w:val="nil"/>
          <w:between w:val="nil"/>
        </w:pBdr>
        <w:ind w:firstLine="720"/>
        <w:jc w:val="both"/>
        <w:rPr>
          <w:rFonts w:cstheme="minorHAnsi"/>
        </w:rPr>
      </w:pPr>
      <w:r w:rsidRPr="00D16730">
        <w:rPr>
          <w:rFonts w:cstheme="minorHAnsi"/>
        </w:rPr>
        <w:t>Dodavatel:</w:t>
      </w:r>
      <w:r w:rsidRPr="00D16730">
        <w:rPr>
          <w:rFonts w:cstheme="minorHAnsi"/>
        </w:rPr>
        <w:tab/>
      </w:r>
      <w:r w:rsidR="00B82323">
        <w:rPr>
          <w:rFonts w:eastAsia="Times New Roman" w:cstheme="minorHAnsi"/>
        </w:rPr>
        <w:t>Dělníci s.r.o.</w:t>
      </w:r>
    </w:p>
    <w:p w14:paraId="1EC479AC" w14:textId="291EAF5A" w:rsidR="00BC6255" w:rsidRPr="00D16730" w:rsidRDefault="00BC6255" w:rsidP="00BC6255">
      <w:pPr>
        <w:widowControl w:val="0"/>
        <w:pBdr>
          <w:top w:val="nil"/>
          <w:left w:val="nil"/>
          <w:bottom w:val="nil"/>
          <w:right w:val="nil"/>
          <w:between w:val="nil"/>
        </w:pBdr>
        <w:ind w:firstLine="720"/>
        <w:jc w:val="both"/>
        <w:rPr>
          <w:rFonts w:cstheme="minorHAnsi"/>
          <w:color w:val="000000"/>
        </w:rPr>
      </w:pPr>
      <w:r w:rsidRPr="00D16730">
        <w:rPr>
          <w:rFonts w:cstheme="minorHAnsi"/>
          <w:color w:val="000000"/>
        </w:rPr>
        <w:t xml:space="preserve">Sídlo: </w:t>
      </w:r>
      <w:r w:rsidRPr="00D16730">
        <w:rPr>
          <w:rFonts w:cstheme="minorHAnsi"/>
          <w:color w:val="000000"/>
        </w:rPr>
        <w:tab/>
      </w:r>
      <w:r w:rsidRPr="00D16730">
        <w:rPr>
          <w:rFonts w:cstheme="minorHAnsi"/>
          <w:color w:val="000000"/>
        </w:rPr>
        <w:tab/>
      </w:r>
      <w:r w:rsidR="00214400">
        <w:t>Dělnická 235, 272 01, Kladno - Kročehlavy</w:t>
      </w:r>
      <w:r w:rsidRPr="00D16730">
        <w:rPr>
          <w:rFonts w:cstheme="minorHAnsi"/>
          <w:color w:val="000000"/>
        </w:rPr>
        <w:tab/>
        <w:t xml:space="preserve"> </w:t>
      </w:r>
    </w:p>
    <w:p w14:paraId="727C8E5A" w14:textId="77777777" w:rsidR="004612C2" w:rsidRPr="00206311" w:rsidRDefault="00BC6255" w:rsidP="004612C2">
      <w:pPr>
        <w:ind w:firstLine="720"/>
        <w:jc w:val="both"/>
        <w:rPr>
          <w:rFonts w:cs="Arial"/>
          <w:sz w:val="21"/>
          <w:szCs w:val="21"/>
        </w:rPr>
      </w:pPr>
      <w:r w:rsidRPr="00D16730">
        <w:rPr>
          <w:rFonts w:cstheme="minorHAnsi"/>
          <w:color w:val="000000"/>
        </w:rPr>
        <w:t xml:space="preserve">IČO: </w:t>
      </w:r>
      <w:r w:rsidRPr="00D16730">
        <w:rPr>
          <w:rFonts w:cstheme="minorHAnsi"/>
          <w:color w:val="000000"/>
        </w:rPr>
        <w:tab/>
      </w:r>
      <w:r w:rsidRPr="00D16730">
        <w:rPr>
          <w:rFonts w:cstheme="minorHAnsi"/>
          <w:color w:val="000000"/>
        </w:rPr>
        <w:tab/>
      </w:r>
      <w:r w:rsidR="004612C2">
        <w:rPr>
          <w:rFonts w:ascii="Verdana" w:hAnsi="Verdana"/>
          <w:color w:val="333333"/>
          <w:sz w:val="18"/>
          <w:szCs w:val="18"/>
          <w:shd w:val="clear" w:color="auto" w:fill="FFFFFF"/>
        </w:rPr>
        <w:t>04562356</w:t>
      </w:r>
    </w:p>
    <w:p w14:paraId="2F6E0EDA" w14:textId="4F73CF70" w:rsidR="00BC6255" w:rsidRPr="004612C2" w:rsidRDefault="00BC6255" w:rsidP="004612C2">
      <w:pPr>
        <w:widowControl w:val="0"/>
        <w:pBdr>
          <w:top w:val="nil"/>
          <w:left w:val="nil"/>
          <w:bottom w:val="nil"/>
          <w:right w:val="nil"/>
          <w:between w:val="nil"/>
        </w:pBdr>
        <w:ind w:firstLine="720"/>
        <w:jc w:val="both"/>
        <w:rPr>
          <w:rFonts w:cstheme="minorHAnsi"/>
          <w:color w:val="000000"/>
        </w:rPr>
      </w:pPr>
      <w:r w:rsidRPr="00D16730">
        <w:rPr>
          <w:rFonts w:cstheme="minorHAnsi"/>
          <w:color w:val="000000"/>
        </w:rPr>
        <w:t>Bankovní spojení</w:t>
      </w:r>
      <w:r w:rsidRPr="00D16730">
        <w:rPr>
          <w:rFonts w:cstheme="minorHAnsi"/>
        </w:rPr>
        <w:t>:</w:t>
      </w:r>
      <w:r w:rsidR="004612C2">
        <w:rPr>
          <w:rFonts w:eastAsia="Times New Roman" w:cstheme="minorHAnsi"/>
        </w:rPr>
        <w:t xml:space="preserve"> </w:t>
      </w:r>
    </w:p>
    <w:p w14:paraId="2C3C9A49" w14:textId="28E9DE25" w:rsidR="00BC6255" w:rsidRPr="00D16730" w:rsidRDefault="00BC6255" w:rsidP="00BC6255">
      <w:pPr>
        <w:widowControl w:val="0"/>
        <w:pBdr>
          <w:top w:val="nil"/>
          <w:left w:val="nil"/>
          <w:bottom w:val="nil"/>
          <w:right w:val="nil"/>
          <w:between w:val="nil"/>
        </w:pBdr>
        <w:ind w:firstLine="720"/>
        <w:jc w:val="both"/>
        <w:rPr>
          <w:rFonts w:cstheme="minorHAnsi"/>
        </w:rPr>
      </w:pPr>
      <w:r w:rsidRPr="00D16730">
        <w:rPr>
          <w:rFonts w:cstheme="minorHAnsi"/>
        </w:rPr>
        <w:t>Číslo účtu.</w:t>
      </w:r>
      <w:r w:rsidRPr="00D16730">
        <w:rPr>
          <w:rFonts w:cstheme="minorHAnsi"/>
        </w:rPr>
        <w:tab/>
      </w:r>
    </w:p>
    <w:p w14:paraId="2BF7BB3C" w14:textId="2EFBFED8" w:rsidR="00BC6255" w:rsidRPr="00D16730" w:rsidRDefault="00BC6255" w:rsidP="00BC6255">
      <w:pPr>
        <w:widowControl w:val="0"/>
        <w:pBdr>
          <w:top w:val="nil"/>
          <w:left w:val="nil"/>
          <w:bottom w:val="nil"/>
          <w:right w:val="nil"/>
          <w:between w:val="nil"/>
        </w:pBdr>
        <w:ind w:firstLine="720"/>
        <w:jc w:val="both"/>
        <w:rPr>
          <w:rFonts w:cstheme="minorHAnsi"/>
          <w:color w:val="000000"/>
        </w:rPr>
      </w:pPr>
      <w:r w:rsidRPr="00D16730">
        <w:rPr>
          <w:rFonts w:cstheme="minorHAnsi"/>
          <w:color w:val="000000"/>
        </w:rPr>
        <w:t>Mail:</w:t>
      </w:r>
      <w:r w:rsidRPr="00D16730">
        <w:rPr>
          <w:rFonts w:cstheme="minorHAnsi"/>
        </w:rPr>
        <w:tab/>
      </w:r>
      <w:r w:rsidRPr="00D16730">
        <w:rPr>
          <w:rFonts w:cstheme="minorHAnsi"/>
        </w:rPr>
        <w:tab/>
      </w:r>
      <w:r w:rsidRPr="00D16730">
        <w:rPr>
          <w:rFonts w:cstheme="minorHAnsi"/>
          <w:color w:val="000000"/>
        </w:rPr>
        <w:t xml:space="preserve"> </w:t>
      </w:r>
    </w:p>
    <w:p w14:paraId="59D6C908" w14:textId="77777777" w:rsidR="00BC6255" w:rsidRPr="00D16730" w:rsidRDefault="00BC6255" w:rsidP="00BC6255">
      <w:pPr>
        <w:widowControl w:val="0"/>
        <w:pBdr>
          <w:top w:val="nil"/>
          <w:left w:val="nil"/>
          <w:bottom w:val="nil"/>
          <w:right w:val="nil"/>
          <w:between w:val="nil"/>
        </w:pBdr>
        <w:ind w:firstLine="720"/>
        <w:jc w:val="both"/>
        <w:rPr>
          <w:rFonts w:cstheme="minorHAnsi"/>
          <w:color w:val="000000"/>
        </w:rPr>
      </w:pPr>
      <w:r w:rsidRPr="00D16730">
        <w:rPr>
          <w:rFonts w:cstheme="minorHAnsi"/>
          <w:color w:val="000000"/>
        </w:rPr>
        <w:t xml:space="preserve">Zastoupena: </w:t>
      </w:r>
      <w:r w:rsidR="004612C2">
        <w:rPr>
          <w:rFonts w:eastAsia="Times New Roman" w:cstheme="minorHAnsi"/>
        </w:rPr>
        <w:t>Mgr. Jakub Knězů, jednatel</w:t>
      </w:r>
    </w:p>
    <w:p w14:paraId="1FEB28C0" w14:textId="77777777" w:rsidR="00BC6255" w:rsidRPr="00D16730" w:rsidRDefault="00BC6255" w:rsidP="00BC6255">
      <w:pPr>
        <w:widowControl w:val="0"/>
        <w:pBdr>
          <w:top w:val="nil"/>
          <w:left w:val="nil"/>
          <w:bottom w:val="nil"/>
          <w:right w:val="nil"/>
          <w:between w:val="nil"/>
        </w:pBdr>
        <w:ind w:firstLine="720"/>
        <w:jc w:val="both"/>
        <w:rPr>
          <w:rFonts w:cstheme="minorHAnsi"/>
          <w:color w:val="000000"/>
        </w:rPr>
      </w:pPr>
      <w:r w:rsidRPr="00D16730">
        <w:rPr>
          <w:rFonts w:cstheme="minorHAnsi"/>
          <w:color w:val="000000"/>
        </w:rPr>
        <w:t>(dále jen jako „Dodavatel“)</w:t>
      </w:r>
    </w:p>
    <w:p w14:paraId="1B87165C" w14:textId="77777777" w:rsidR="00BC6255" w:rsidRPr="00D16730" w:rsidRDefault="00BC6255" w:rsidP="00BC6255">
      <w:pPr>
        <w:widowControl w:val="0"/>
        <w:pBdr>
          <w:top w:val="nil"/>
          <w:left w:val="nil"/>
          <w:bottom w:val="nil"/>
          <w:right w:val="nil"/>
          <w:between w:val="nil"/>
        </w:pBdr>
        <w:ind w:firstLine="720"/>
        <w:jc w:val="both"/>
        <w:rPr>
          <w:rFonts w:cstheme="minorHAnsi"/>
        </w:rPr>
      </w:pPr>
      <w:r w:rsidRPr="00D16730">
        <w:rPr>
          <w:rFonts w:cstheme="minorHAnsi"/>
        </w:rPr>
        <w:t xml:space="preserve">a </w:t>
      </w:r>
    </w:p>
    <w:p w14:paraId="28717B46" w14:textId="77777777" w:rsidR="00BC6255" w:rsidRPr="00D16730" w:rsidRDefault="00BC6255" w:rsidP="00BC6255">
      <w:pPr>
        <w:widowControl w:val="0"/>
        <w:ind w:firstLine="720"/>
        <w:jc w:val="both"/>
        <w:rPr>
          <w:rFonts w:cstheme="minorHAnsi"/>
          <w:b/>
        </w:rPr>
      </w:pPr>
      <w:r w:rsidRPr="00D16730">
        <w:rPr>
          <w:rFonts w:cstheme="minorHAnsi"/>
        </w:rPr>
        <w:t>Název:</w:t>
      </w:r>
      <w:r w:rsidRPr="00D16730">
        <w:rPr>
          <w:rFonts w:cstheme="minorHAnsi"/>
          <w:b/>
        </w:rPr>
        <w:t xml:space="preserve"> Pečovatelské centrum Praha 7, příspěvková organizace</w:t>
      </w:r>
      <w:r w:rsidRPr="00D16730">
        <w:rPr>
          <w:rFonts w:cstheme="minorHAnsi"/>
          <w:b/>
        </w:rPr>
        <w:tab/>
      </w:r>
      <w:r w:rsidRPr="00D16730">
        <w:rPr>
          <w:rFonts w:cstheme="minorHAnsi"/>
          <w:b/>
        </w:rPr>
        <w:tab/>
      </w:r>
    </w:p>
    <w:p w14:paraId="2492FA95" w14:textId="246FA201" w:rsidR="00BC6255" w:rsidRPr="00D16730" w:rsidRDefault="00BC6255" w:rsidP="00BC6255">
      <w:pPr>
        <w:widowControl w:val="0"/>
        <w:pBdr>
          <w:top w:val="nil"/>
          <w:left w:val="nil"/>
          <w:bottom w:val="nil"/>
          <w:right w:val="nil"/>
          <w:between w:val="nil"/>
        </w:pBdr>
        <w:ind w:firstLine="720"/>
        <w:jc w:val="both"/>
        <w:rPr>
          <w:rFonts w:cstheme="minorHAnsi"/>
          <w:color w:val="222222"/>
        </w:rPr>
      </w:pPr>
      <w:r w:rsidRPr="00D16730">
        <w:rPr>
          <w:rFonts w:cstheme="minorHAnsi"/>
        </w:rPr>
        <w:t xml:space="preserve">Sídlo: </w:t>
      </w:r>
      <w:r w:rsidR="00214400" w:rsidRPr="00214400">
        <w:rPr>
          <w:rFonts w:cstheme="minorHAnsi"/>
        </w:rPr>
        <w:t>Heřmanova 1415/1, Holešovice, 170 00 Praha 7</w:t>
      </w:r>
      <w:r w:rsidRPr="00D16730">
        <w:rPr>
          <w:rFonts w:cstheme="minorHAnsi"/>
        </w:rPr>
        <w:tab/>
      </w:r>
      <w:r w:rsidRPr="00D16730">
        <w:rPr>
          <w:rFonts w:cstheme="minorHAnsi"/>
        </w:rPr>
        <w:tab/>
      </w:r>
      <w:r w:rsidRPr="00D16730">
        <w:rPr>
          <w:rFonts w:cstheme="minorHAnsi"/>
        </w:rPr>
        <w:br/>
      </w:r>
      <w:r w:rsidRPr="00D16730">
        <w:rPr>
          <w:rFonts w:cstheme="minorHAnsi"/>
        </w:rPr>
        <w:tab/>
        <w:t xml:space="preserve">IČO: </w:t>
      </w:r>
      <w:r w:rsidRPr="00D16730">
        <w:rPr>
          <w:rFonts w:cstheme="minorHAnsi"/>
        </w:rPr>
        <w:tab/>
        <w:t>708 90 307</w:t>
      </w:r>
      <w:r w:rsidRPr="00D16730">
        <w:rPr>
          <w:rFonts w:cstheme="minorHAnsi"/>
        </w:rPr>
        <w:tab/>
      </w:r>
      <w:r w:rsidRPr="00D16730">
        <w:rPr>
          <w:rFonts w:cstheme="minorHAnsi"/>
        </w:rPr>
        <w:tab/>
      </w:r>
    </w:p>
    <w:p w14:paraId="35A3EAEA" w14:textId="788E08A2" w:rsidR="00BC6255" w:rsidRPr="00D16730" w:rsidRDefault="00BC6255" w:rsidP="00BC6255">
      <w:pPr>
        <w:widowControl w:val="0"/>
        <w:pBdr>
          <w:top w:val="nil"/>
          <w:left w:val="nil"/>
          <w:bottom w:val="nil"/>
          <w:right w:val="nil"/>
          <w:between w:val="nil"/>
        </w:pBdr>
        <w:ind w:firstLine="720"/>
        <w:jc w:val="both"/>
        <w:rPr>
          <w:rFonts w:cstheme="minorHAnsi"/>
          <w:u w:val="single"/>
        </w:rPr>
      </w:pPr>
      <w:r w:rsidRPr="00D16730">
        <w:rPr>
          <w:rFonts w:cstheme="minorHAnsi"/>
        </w:rPr>
        <w:t>Bankovní spojení:</w:t>
      </w:r>
      <w:r w:rsidRPr="00D16730">
        <w:rPr>
          <w:rFonts w:cstheme="minorHAnsi"/>
        </w:rPr>
        <w:tab/>
      </w:r>
      <w:r w:rsidRPr="00D16730">
        <w:rPr>
          <w:rFonts w:cstheme="minorHAnsi"/>
        </w:rPr>
        <w:br/>
      </w:r>
      <w:r w:rsidRPr="00D16730">
        <w:rPr>
          <w:rFonts w:cstheme="minorHAnsi"/>
        </w:rPr>
        <w:tab/>
        <w:t xml:space="preserve">Mail: </w:t>
      </w:r>
      <w:r w:rsidRPr="00D16730">
        <w:rPr>
          <w:rFonts w:cstheme="minorHAnsi"/>
        </w:rPr>
        <w:tab/>
      </w:r>
      <w:r w:rsidRPr="00D16730">
        <w:rPr>
          <w:rFonts w:cstheme="minorHAnsi"/>
        </w:rPr>
        <w:tab/>
      </w:r>
      <w:r w:rsidRPr="00D16730">
        <w:rPr>
          <w:rFonts w:cstheme="minorHAnsi"/>
        </w:rPr>
        <w:tab/>
      </w:r>
    </w:p>
    <w:p w14:paraId="6C77E31B" w14:textId="77777777" w:rsidR="00BC6255" w:rsidRPr="00D16730" w:rsidRDefault="00BC6255" w:rsidP="00BC6255">
      <w:pPr>
        <w:widowControl w:val="0"/>
        <w:pBdr>
          <w:top w:val="nil"/>
          <w:left w:val="nil"/>
          <w:bottom w:val="nil"/>
          <w:right w:val="nil"/>
          <w:between w:val="nil"/>
        </w:pBdr>
        <w:ind w:firstLine="720"/>
        <w:jc w:val="both"/>
        <w:rPr>
          <w:rFonts w:cstheme="minorHAnsi"/>
          <w:color w:val="000000"/>
        </w:rPr>
      </w:pPr>
      <w:r w:rsidRPr="00D16730">
        <w:rPr>
          <w:rFonts w:cstheme="minorHAnsi"/>
        </w:rPr>
        <w:t>zastoupeno:</w:t>
      </w:r>
      <w:r w:rsidRPr="00D16730">
        <w:rPr>
          <w:rFonts w:cstheme="minorHAnsi"/>
        </w:rPr>
        <w:tab/>
        <w:t>Mgr. Martinou Pojarovou</w:t>
      </w:r>
      <w:r w:rsidRPr="00D16730">
        <w:rPr>
          <w:rFonts w:cstheme="minorHAnsi"/>
        </w:rPr>
        <w:tab/>
      </w:r>
      <w:r w:rsidRPr="00D16730">
        <w:rPr>
          <w:rFonts w:cstheme="minorHAnsi"/>
          <w:color w:val="222222"/>
        </w:rPr>
        <w:t xml:space="preserve"> </w:t>
      </w:r>
      <w:r w:rsidRPr="00D16730">
        <w:rPr>
          <w:rFonts w:cstheme="minorHAnsi"/>
        </w:rPr>
        <w:br/>
      </w:r>
      <w:r w:rsidRPr="00D16730">
        <w:rPr>
          <w:rFonts w:cstheme="minorHAnsi"/>
        </w:rPr>
        <w:tab/>
      </w:r>
      <w:r w:rsidRPr="00D16730">
        <w:rPr>
          <w:rFonts w:cstheme="minorHAnsi"/>
          <w:color w:val="000000"/>
        </w:rPr>
        <w:t>(dále jen jako „Odběratel“)</w:t>
      </w:r>
    </w:p>
    <w:p w14:paraId="4E506351" w14:textId="77777777" w:rsidR="00BC6255" w:rsidRPr="00D16730" w:rsidRDefault="00BC6255" w:rsidP="00BC6255">
      <w:pPr>
        <w:ind w:left="720"/>
        <w:jc w:val="both"/>
        <w:rPr>
          <w:rFonts w:cstheme="minorHAnsi"/>
        </w:rPr>
      </w:pPr>
      <w:r w:rsidRPr="00D16730">
        <w:rPr>
          <w:rFonts w:cstheme="minorHAnsi"/>
        </w:rPr>
        <w:t>(Dodavatel /dříve Účastník/ a Odběratel /dříve Zadavatel/ dále společně jen „</w:t>
      </w:r>
      <w:r w:rsidRPr="00D16730">
        <w:rPr>
          <w:rFonts w:cstheme="minorHAnsi"/>
          <w:b/>
        </w:rPr>
        <w:t>Smluvní strany</w:t>
      </w:r>
      <w:r w:rsidRPr="00D16730">
        <w:rPr>
          <w:rFonts w:cstheme="minorHAnsi"/>
        </w:rPr>
        <w:t xml:space="preserve">“, případně samostatně jako </w:t>
      </w:r>
      <w:r w:rsidRPr="00D16730">
        <w:rPr>
          <w:rFonts w:cstheme="minorHAnsi"/>
          <w:b/>
        </w:rPr>
        <w:t>Smluvní strana</w:t>
      </w:r>
      <w:r w:rsidRPr="00D16730">
        <w:rPr>
          <w:rFonts w:cstheme="minorHAnsi"/>
        </w:rPr>
        <w:t>“)</w:t>
      </w:r>
    </w:p>
    <w:p w14:paraId="7CFEF277" w14:textId="53E07E8C" w:rsidR="00BC6255" w:rsidRPr="00D16730" w:rsidRDefault="00BC6255" w:rsidP="00BC6255">
      <w:pPr>
        <w:widowControl w:val="0"/>
        <w:pBdr>
          <w:top w:val="nil"/>
          <w:left w:val="nil"/>
          <w:bottom w:val="nil"/>
          <w:right w:val="nil"/>
          <w:between w:val="nil"/>
        </w:pBdr>
        <w:ind w:left="720" w:right="-390"/>
        <w:jc w:val="both"/>
        <w:rPr>
          <w:rFonts w:cstheme="minorHAnsi"/>
          <w:color w:val="000000"/>
        </w:rPr>
      </w:pPr>
      <w:r w:rsidRPr="00D16730">
        <w:rPr>
          <w:rFonts w:cstheme="minorHAnsi"/>
          <w:color w:val="000000"/>
        </w:rPr>
        <w:br/>
        <w:t>Na základě nabídky Dodavatele ze dne</w:t>
      </w:r>
      <w:r w:rsidR="00810086">
        <w:rPr>
          <w:rFonts w:cstheme="minorHAnsi"/>
          <w:color w:val="000000"/>
        </w:rPr>
        <w:t xml:space="preserve">: 14. 12. 2023 </w:t>
      </w:r>
      <w:r w:rsidRPr="00D16730">
        <w:rPr>
          <w:rFonts w:cstheme="minorHAnsi"/>
          <w:color w:val="000000"/>
        </w:rPr>
        <w:t xml:space="preserve">uzavírají níže uvedeného dne, měsíce a roku na základě rozhodnutí Rady MČ Praha 7 č. usnesení </w:t>
      </w:r>
      <w:r w:rsidR="00F175FD" w:rsidRPr="008F3E9B">
        <w:rPr>
          <w:rFonts w:ascii="Segoe UI" w:hAnsi="Segoe UI" w:cs="Segoe UI"/>
          <w:i/>
          <w:iCs/>
        </w:rPr>
        <w:t>0062/24-R</w:t>
      </w:r>
      <w:r w:rsidR="00F175FD" w:rsidRPr="00D16730">
        <w:rPr>
          <w:rFonts w:cstheme="minorHAnsi"/>
          <w:color w:val="000000"/>
        </w:rPr>
        <w:t xml:space="preserve"> </w:t>
      </w:r>
      <w:r w:rsidRPr="00D16730">
        <w:rPr>
          <w:rFonts w:cstheme="minorHAnsi"/>
          <w:color w:val="000000"/>
        </w:rPr>
        <w:t xml:space="preserve">z jednání č. </w:t>
      </w:r>
      <w:r w:rsidR="00F175FD">
        <w:rPr>
          <w:rFonts w:cstheme="minorHAnsi"/>
          <w:color w:val="000000"/>
        </w:rPr>
        <w:t xml:space="preserve">4 </w:t>
      </w:r>
      <w:r w:rsidRPr="00D16730">
        <w:rPr>
          <w:rFonts w:cstheme="minorHAnsi"/>
          <w:color w:val="000000"/>
        </w:rPr>
        <w:t xml:space="preserve">ze dne </w:t>
      </w:r>
      <w:r w:rsidR="00F175FD">
        <w:rPr>
          <w:rFonts w:cstheme="minorHAnsi"/>
          <w:color w:val="000000"/>
        </w:rPr>
        <w:t>30. 01. 2024</w:t>
      </w:r>
      <w:r w:rsidRPr="00D16730">
        <w:rPr>
          <w:rFonts w:cstheme="minorHAnsi"/>
          <w:color w:val="000000"/>
        </w:rPr>
        <w:t xml:space="preserve"> tuto</w:t>
      </w:r>
    </w:p>
    <w:p w14:paraId="5BA8A97A" w14:textId="77777777" w:rsidR="00BC6255" w:rsidRPr="00D16730" w:rsidRDefault="00BC6255" w:rsidP="00BC6255">
      <w:pPr>
        <w:widowControl w:val="0"/>
        <w:pBdr>
          <w:top w:val="nil"/>
          <w:left w:val="nil"/>
          <w:bottom w:val="nil"/>
          <w:right w:val="nil"/>
          <w:between w:val="nil"/>
        </w:pBdr>
        <w:tabs>
          <w:tab w:val="left" w:pos="1395"/>
          <w:tab w:val="center" w:pos="5011"/>
        </w:tabs>
        <w:ind w:right="-390"/>
        <w:rPr>
          <w:rFonts w:cstheme="minorHAnsi"/>
          <w:b/>
          <w:color w:val="000000"/>
        </w:rPr>
      </w:pPr>
      <w:r w:rsidRPr="00D16730">
        <w:rPr>
          <w:rFonts w:cstheme="minorHAnsi"/>
          <w:b/>
          <w:color w:val="000000"/>
        </w:rPr>
        <w:tab/>
      </w:r>
      <w:r w:rsidRPr="00D16730">
        <w:rPr>
          <w:rFonts w:cstheme="minorHAnsi"/>
          <w:b/>
          <w:color w:val="000000"/>
        </w:rPr>
        <w:tab/>
        <w:t>Smlouvu o zajištění praní prádla pro Sociálně odlehčovací centrum</w:t>
      </w:r>
    </w:p>
    <w:p w14:paraId="707A9D09" w14:textId="77777777" w:rsidR="00BC6255" w:rsidRPr="00D16730" w:rsidRDefault="00BC6255" w:rsidP="00BC6255">
      <w:pPr>
        <w:widowControl w:val="0"/>
        <w:pBdr>
          <w:top w:val="nil"/>
          <w:left w:val="nil"/>
          <w:bottom w:val="nil"/>
          <w:right w:val="nil"/>
          <w:between w:val="nil"/>
        </w:pBdr>
        <w:ind w:right="135" w:firstLine="720"/>
        <w:jc w:val="center"/>
        <w:rPr>
          <w:rFonts w:cstheme="minorHAnsi"/>
          <w:color w:val="000000"/>
        </w:rPr>
      </w:pPr>
      <w:r w:rsidRPr="00D16730">
        <w:rPr>
          <w:rFonts w:cstheme="minorHAnsi"/>
          <w:color w:val="000000"/>
        </w:rPr>
        <w:t>(dále jen „</w:t>
      </w:r>
      <w:r w:rsidRPr="00D16730">
        <w:rPr>
          <w:rFonts w:cstheme="minorHAnsi"/>
          <w:b/>
          <w:color w:val="000000"/>
        </w:rPr>
        <w:t>Smlouva</w:t>
      </w:r>
      <w:r w:rsidRPr="00D16730">
        <w:rPr>
          <w:rFonts w:cstheme="minorHAnsi"/>
          <w:color w:val="000000"/>
        </w:rPr>
        <w:t>“)</w:t>
      </w:r>
    </w:p>
    <w:p w14:paraId="2AE75BCE" w14:textId="77777777" w:rsidR="00BC6255" w:rsidRPr="00D16730" w:rsidRDefault="00BC6255" w:rsidP="00BC6255">
      <w:pPr>
        <w:widowControl w:val="0"/>
        <w:pBdr>
          <w:top w:val="nil"/>
          <w:left w:val="nil"/>
          <w:bottom w:val="nil"/>
          <w:right w:val="nil"/>
          <w:between w:val="nil"/>
        </w:pBdr>
        <w:spacing w:after="100"/>
        <w:jc w:val="center"/>
        <w:rPr>
          <w:rFonts w:cstheme="minorHAnsi"/>
        </w:rPr>
      </w:pPr>
      <w:r w:rsidRPr="00D16730">
        <w:rPr>
          <w:rFonts w:cstheme="minorHAnsi"/>
          <w:b/>
          <w:color w:val="000000"/>
        </w:rPr>
        <w:t>I. Předmět smlouvy</w:t>
      </w:r>
    </w:p>
    <w:p w14:paraId="08B9B94B" w14:textId="77777777" w:rsidR="00BC6255" w:rsidRPr="00D16730" w:rsidRDefault="00BC6255" w:rsidP="00BC6255">
      <w:pPr>
        <w:widowControl w:val="0"/>
        <w:pBdr>
          <w:top w:val="nil"/>
          <w:left w:val="nil"/>
          <w:bottom w:val="nil"/>
          <w:right w:val="nil"/>
          <w:between w:val="nil"/>
        </w:pBdr>
        <w:ind w:left="720" w:hanging="720"/>
        <w:jc w:val="both"/>
        <w:rPr>
          <w:rFonts w:cstheme="minorHAnsi"/>
          <w:color w:val="000000"/>
        </w:rPr>
      </w:pPr>
      <w:r w:rsidRPr="00D16730">
        <w:rPr>
          <w:rFonts w:cstheme="minorHAnsi"/>
          <w:color w:val="000000"/>
        </w:rPr>
        <w:t>1.</w:t>
      </w:r>
      <w:r w:rsidRPr="00D16730">
        <w:rPr>
          <w:rFonts w:cstheme="minorHAnsi"/>
          <w:color w:val="000000"/>
        </w:rPr>
        <w:tab/>
        <w:t>Dodavatel se zavazuje Odběrateli a jeho klientům za úplatu provádět služby spočívající v praní prádla (dále jen „</w:t>
      </w:r>
      <w:r w:rsidRPr="00D16730">
        <w:rPr>
          <w:rFonts w:cstheme="minorHAnsi"/>
          <w:b/>
          <w:color w:val="000000"/>
        </w:rPr>
        <w:t>prádlo</w:t>
      </w:r>
      <w:r w:rsidRPr="00D16730">
        <w:rPr>
          <w:rFonts w:cstheme="minorHAnsi"/>
          <w:color w:val="000000"/>
        </w:rPr>
        <w:t xml:space="preserve">“) ze Sociálně odlehčovacího centra Odběratele, a to za podmínek vymezených touto Smlouvou. </w:t>
      </w:r>
    </w:p>
    <w:p w14:paraId="58062259" w14:textId="77777777" w:rsidR="00BC6255" w:rsidRPr="00D16730" w:rsidRDefault="00BC6255" w:rsidP="00BC6255">
      <w:pPr>
        <w:widowControl w:val="0"/>
        <w:pBdr>
          <w:top w:val="nil"/>
          <w:left w:val="nil"/>
          <w:bottom w:val="nil"/>
          <w:right w:val="nil"/>
          <w:between w:val="nil"/>
        </w:pBdr>
        <w:ind w:left="720" w:hanging="720"/>
        <w:rPr>
          <w:rFonts w:cstheme="minorHAnsi"/>
          <w:color w:val="000000"/>
        </w:rPr>
      </w:pPr>
      <w:r w:rsidRPr="00D16730">
        <w:rPr>
          <w:rFonts w:cstheme="minorHAnsi"/>
          <w:color w:val="000000"/>
        </w:rPr>
        <w:t xml:space="preserve">2. </w:t>
      </w:r>
      <w:r w:rsidRPr="00D16730">
        <w:rPr>
          <w:rFonts w:cstheme="minorHAnsi"/>
          <w:color w:val="000000"/>
        </w:rPr>
        <w:tab/>
        <w:t xml:space="preserve">Odběratel se zavazuje dodat správně rozčleněné a označené prádlo a hradit řádně a včas úhradu za dodané prádlo dle čl. III této Smlouvy. </w:t>
      </w:r>
    </w:p>
    <w:p w14:paraId="7E60A1B2" w14:textId="77777777" w:rsidR="00BC6255" w:rsidRPr="00D16730" w:rsidRDefault="00BC6255" w:rsidP="00BC6255">
      <w:pPr>
        <w:widowControl w:val="0"/>
        <w:pBdr>
          <w:top w:val="nil"/>
          <w:left w:val="nil"/>
          <w:bottom w:val="nil"/>
          <w:right w:val="nil"/>
          <w:between w:val="nil"/>
        </w:pBdr>
        <w:ind w:left="720" w:hanging="720"/>
        <w:rPr>
          <w:rFonts w:cstheme="minorHAnsi"/>
          <w:color w:val="000000"/>
        </w:rPr>
      </w:pPr>
      <w:r w:rsidRPr="00D16730">
        <w:rPr>
          <w:rFonts w:cstheme="minorHAnsi"/>
          <w:color w:val="000000"/>
        </w:rPr>
        <w:lastRenderedPageBreak/>
        <w:t>3.</w:t>
      </w:r>
      <w:r w:rsidRPr="00D16730">
        <w:rPr>
          <w:rFonts w:cstheme="minorHAnsi"/>
          <w:color w:val="000000"/>
        </w:rPr>
        <w:tab/>
        <w:t>Tyto služby zahrnují:</w:t>
      </w:r>
    </w:p>
    <w:p w14:paraId="5C28230C" w14:textId="77777777" w:rsidR="00BC6255" w:rsidRPr="00D16730" w:rsidRDefault="00BC6255" w:rsidP="00BC6255">
      <w:pPr>
        <w:widowControl w:val="0"/>
        <w:numPr>
          <w:ilvl w:val="0"/>
          <w:numId w:val="1"/>
        </w:numPr>
        <w:pBdr>
          <w:top w:val="nil"/>
          <w:left w:val="nil"/>
          <w:bottom w:val="nil"/>
          <w:right w:val="nil"/>
          <w:between w:val="nil"/>
        </w:pBdr>
        <w:spacing w:before="0" w:after="0"/>
        <w:rPr>
          <w:rFonts w:cstheme="minorHAnsi"/>
          <w:color w:val="000000"/>
        </w:rPr>
      </w:pPr>
      <w:r w:rsidRPr="00D16730">
        <w:rPr>
          <w:rFonts w:cstheme="minorHAnsi"/>
          <w:color w:val="000000"/>
        </w:rPr>
        <w:t>praní a žehlení ložního prádla, popřípadě jeho drobné opravy,</w:t>
      </w:r>
    </w:p>
    <w:p w14:paraId="0AD56718" w14:textId="77777777" w:rsidR="00BC6255" w:rsidRPr="00D16730" w:rsidRDefault="00BC6255" w:rsidP="00BC6255">
      <w:pPr>
        <w:widowControl w:val="0"/>
        <w:numPr>
          <w:ilvl w:val="0"/>
          <w:numId w:val="1"/>
        </w:numPr>
        <w:pBdr>
          <w:top w:val="nil"/>
          <w:left w:val="nil"/>
          <w:bottom w:val="nil"/>
          <w:right w:val="nil"/>
          <w:between w:val="nil"/>
        </w:pBdr>
        <w:spacing w:before="0" w:after="0"/>
        <w:rPr>
          <w:rFonts w:cstheme="minorHAnsi"/>
          <w:color w:val="000000"/>
        </w:rPr>
      </w:pPr>
      <w:r w:rsidRPr="00D16730">
        <w:rPr>
          <w:rFonts w:cstheme="minorHAnsi"/>
          <w:color w:val="000000"/>
        </w:rPr>
        <w:t xml:space="preserve">praní a žehlení osobního prádla, popřípadě jeho drobné opravy. </w:t>
      </w:r>
    </w:p>
    <w:p w14:paraId="37E0AE21" w14:textId="77777777" w:rsidR="00BC6255" w:rsidRPr="00D16730" w:rsidRDefault="00BC6255" w:rsidP="00BC6255">
      <w:pPr>
        <w:widowControl w:val="0"/>
        <w:pBdr>
          <w:top w:val="nil"/>
          <w:left w:val="nil"/>
          <w:bottom w:val="nil"/>
          <w:right w:val="nil"/>
          <w:between w:val="nil"/>
        </w:pBdr>
        <w:ind w:left="709" w:firstLine="11"/>
        <w:rPr>
          <w:rFonts w:cstheme="minorHAnsi"/>
        </w:rPr>
      </w:pPr>
      <w:r w:rsidRPr="00D16730">
        <w:rPr>
          <w:rFonts w:cstheme="minorHAnsi"/>
          <w:color w:val="000000"/>
        </w:rPr>
        <w:t>(vše dále jen „</w:t>
      </w:r>
      <w:r w:rsidRPr="00D16730">
        <w:rPr>
          <w:rFonts w:cstheme="minorHAnsi"/>
          <w:b/>
          <w:bCs/>
          <w:color w:val="000000"/>
        </w:rPr>
        <w:t>Služby</w:t>
      </w:r>
      <w:r w:rsidRPr="00D16730">
        <w:rPr>
          <w:rFonts w:cstheme="minorHAnsi"/>
          <w:color w:val="000000"/>
        </w:rPr>
        <w:t>“).</w:t>
      </w:r>
    </w:p>
    <w:p w14:paraId="4184FA7C" w14:textId="77777777" w:rsidR="00BC6255" w:rsidRPr="00D16730" w:rsidRDefault="00BC6255" w:rsidP="00BC6255">
      <w:pPr>
        <w:widowControl w:val="0"/>
        <w:pBdr>
          <w:top w:val="nil"/>
          <w:left w:val="nil"/>
          <w:bottom w:val="nil"/>
          <w:right w:val="nil"/>
          <w:between w:val="nil"/>
        </w:pBdr>
        <w:ind w:left="720" w:hanging="720"/>
        <w:jc w:val="both"/>
        <w:rPr>
          <w:rFonts w:cstheme="minorHAnsi"/>
          <w:color w:val="000000"/>
        </w:rPr>
      </w:pPr>
      <w:r w:rsidRPr="00D16730">
        <w:rPr>
          <w:rFonts w:cstheme="minorHAnsi"/>
          <w:color w:val="000000"/>
        </w:rPr>
        <w:t>4.</w:t>
      </w:r>
      <w:r w:rsidRPr="00D16730">
        <w:rPr>
          <w:rFonts w:cstheme="minorHAnsi"/>
          <w:color w:val="000000"/>
        </w:rPr>
        <w:tab/>
        <w:t xml:space="preserve">Předpokládaná průměrná váha odebraného prádla je 650 kg za měsíc. Reálná váha je vždy upřesněna při předání Dodavateli a zaznamenána do Dodacího listu, tj. Písemného vyhotovení soupisu předávaného prádla včetně jeho váhy. </w:t>
      </w:r>
    </w:p>
    <w:p w14:paraId="258A405D" w14:textId="77777777" w:rsidR="00BC6255" w:rsidRPr="00D16730" w:rsidRDefault="00BC6255" w:rsidP="00BC6255">
      <w:pPr>
        <w:widowControl w:val="0"/>
        <w:pBdr>
          <w:top w:val="nil"/>
          <w:left w:val="nil"/>
          <w:bottom w:val="nil"/>
          <w:right w:val="nil"/>
          <w:between w:val="nil"/>
        </w:pBdr>
        <w:spacing w:after="100"/>
        <w:jc w:val="center"/>
        <w:rPr>
          <w:rFonts w:cstheme="minorHAnsi"/>
          <w:b/>
          <w:color w:val="000000"/>
        </w:rPr>
      </w:pPr>
      <w:r w:rsidRPr="00D16730">
        <w:rPr>
          <w:rFonts w:cstheme="minorHAnsi"/>
          <w:b/>
          <w:color w:val="000000"/>
        </w:rPr>
        <w:t>II. Práva a povinnosti smluvních stran</w:t>
      </w:r>
      <w:r w:rsidRPr="00D16730">
        <w:rPr>
          <w:rFonts w:cstheme="minorHAnsi"/>
          <w:color w:val="000000"/>
        </w:rPr>
        <w:t xml:space="preserve"> </w:t>
      </w:r>
    </w:p>
    <w:p w14:paraId="43D3F70B" w14:textId="77777777" w:rsidR="00BC6255" w:rsidRPr="00D16730" w:rsidRDefault="00BC6255" w:rsidP="00BC6255">
      <w:pPr>
        <w:widowControl w:val="0"/>
        <w:pBdr>
          <w:top w:val="nil"/>
          <w:left w:val="nil"/>
          <w:bottom w:val="nil"/>
          <w:right w:val="nil"/>
          <w:between w:val="nil"/>
        </w:pBdr>
        <w:rPr>
          <w:rFonts w:cstheme="minorHAnsi"/>
          <w:color w:val="000000"/>
        </w:rPr>
      </w:pPr>
      <w:r w:rsidRPr="00D16730">
        <w:rPr>
          <w:rFonts w:cstheme="minorHAnsi"/>
          <w:color w:val="000000"/>
        </w:rPr>
        <w:t xml:space="preserve">1.   </w:t>
      </w:r>
      <w:r w:rsidRPr="00D16730">
        <w:rPr>
          <w:rFonts w:cstheme="minorHAnsi"/>
          <w:color w:val="000000"/>
        </w:rPr>
        <w:tab/>
        <w:t xml:space="preserve">Odběratel objednává u Dodavatele služby pro Sociálně odlehčovací centrum a jeho klienty,   </w:t>
      </w:r>
    </w:p>
    <w:p w14:paraId="35B930DF" w14:textId="77777777" w:rsidR="00BC6255" w:rsidRPr="00D16730" w:rsidRDefault="00BC6255" w:rsidP="00BC6255">
      <w:pPr>
        <w:widowControl w:val="0"/>
        <w:pBdr>
          <w:top w:val="nil"/>
          <w:left w:val="nil"/>
          <w:bottom w:val="nil"/>
          <w:right w:val="nil"/>
          <w:between w:val="nil"/>
        </w:pBdr>
        <w:rPr>
          <w:rFonts w:cstheme="minorHAnsi"/>
          <w:color w:val="000000"/>
        </w:rPr>
      </w:pPr>
      <w:r w:rsidRPr="00D16730">
        <w:rPr>
          <w:rFonts w:cstheme="minorHAnsi"/>
          <w:color w:val="000000"/>
        </w:rPr>
        <w:t xml:space="preserve">      </w:t>
      </w:r>
      <w:r w:rsidRPr="00D16730">
        <w:rPr>
          <w:rFonts w:cstheme="minorHAnsi"/>
          <w:color w:val="000000"/>
        </w:rPr>
        <w:tab/>
        <w:t xml:space="preserve"> následujícím postupem:</w:t>
      </w:r>
    </w:p>
    <w:p w14:paraId="1C94A69E" w14:textId="77777777" w:rsidR="005451F0" w:rsidRDefault="00BC6255" w:rsidP="00BC6255">
      <w:pPr>
        <w:widowControl w:val="0"/>
        <w:pBdr>
          <w:top w:val="nil"/>
          <w:left w:val="nil"/>
          <w:bottom w:val="nil"/>
          <w:right w:val="nil"/>
          <w:between w:val="nil"/>
        </w:pBdr>
        <w:ind w:left="720"/>
        <w:jc w:val="both"/>
        <w:rPr>
          <w:rFonts w:cstheme="minorHAnsi"/>
          <w:bCs/>
          <w:color w:val="000000"/>
        </w:rPr>
      </w:pPr>
      <w:r w:rsidRPr="005451F0">
        <w:rPr>
          <w:rFonts w:cstheme="minorHAnsi"/>
          <w:bCs/>
          <w:color w:val="000000"/>
        </w:rPr>
        <w:t xml:space="preserve"> </w:t>
      </w:r>
      <w:r w:rsidRPr="00D16730">
        <w:rPr>
          <w:rFonts w:cstheme="minorHAnsi"/>
          <w:bCs/>
          <w:color w:val="000000"/>
        </w:rPr>
        <w:t xml:space="preserve">Předání a převzetí prádla bude organizováno v místě provozovny Dodavatele na adrese – </w:t>
      </w:r>
      <w:r w:rsidR="005451F0" w:rsidRPr="005451F0">
        <w:rPr>
          <w:rFonts w:cstheme="minorHAnsi"/>
          <w:bCs/>
          <w:color w:val="000000"/>
        </w:rPr>
        <w:t xml:space="preserve">Tusarova 42, </w:t>
      </w:r>
    </w:p>
    <w:p w14:paraId="0DC8B971" w14:textId="77952207" w:rsidR="00BC6255" w:rsidRPr="00D16730" w:rsidRDefault="005451F0" w:rsidP="00BC6255">
      <w:pPr>
        <w:widowControl w:val="0"/>
        <w:pBdr>
          <w:top w:val="nil"/>
          <w:left w:val="nil"/>
          <w:bottom w:val="nil"/>
          <w:right w:val="nil"/>
          <w:between w:val="nil"/>
        </w:pBdr>
        <w:ind w:left="720"/>
        <w:jc w:val="both"/>
        <w:rPr>
          <w:rFonts w:cstheme="minorHAnsi"/>
          <w:bCs/>
          <w:color w:val="000000"/>
        </w:rPr>
      </w:pPr>
      <w:r w:rsidRPr="005451F0">
        <w:rPr>
          <w:rFonts w:cstheme="minorHAnsi"/>
          <w:bCs/>
          <w:color w:val="000000"/>
        </w:rPr>
        <w:t>Praha 7</w:t>
      </w:r>
      <w:r w:rsidR="00BC6255" w:rsidRPr="00D16730">
        <w:rPr>
          <w:rFonts w:cstheme="minorHAnsi"/>
          <w:bCs/>
          <w:color w:val="000000"/>
        </w:rPr>
        <w:t>-</w:t>
      </w:r>
      <w:r w:rsidR="00AA3E0A">
        <w:rPr>
          <w:rFonts w:cstheme="minorHAnsi"/>
          <w:bCs/>
          <w:color w:val="000000"/>
        </w:rPr>
        <w:t xml:space="preserve"> Holešovice</w:t>
      </w:r>
      <w:r w:rsidR="00BC6255" w:rsidRPr="00D16730">
        <w:rPr>
          <w:rFonts w:cstheme="minorHAnsi"/>
          <w:bCs/>
          <w:color w:val="000000"/>
        </w:rPr>
        <w:t xml:space="preserve">. </w:t>
      </w:r>
    </w:p>
    <w:p w14:paraId="687EE6CF" w14:textId="77777777" w:rsidR="00BC6255" w:rsidRPr="00D16730" w:rsidRDefault="00BC6255" w:rsidP="00BC6255">
      <w:pPr>
        <w:pStyle w:val="Odstavecseseznamem"/>
        <w:widowControl w:val="0"/>
        <w:numPr>
          <w:ilvl w:val="0"/>
          <w:numId w:val="2"/>
        </w:numPr>
        <w:pBdr>
          <w:top w:val="nil"/>
          <w:left w:val="nil"/>
          <w:bottom w:val="nil"/>
          <w:right w:val="nil"/>
          <w:between w:val="nil"/>
        </w:pBdr>
        <w:spacing w:before="0" w:after="0"/>
        <w:jc w:val="both"/>
        <w:rPr>
          <w:rFonts w:cstheme="minorHAnsi"/>
          <w:bCs/>
          <w:color w:val="000000"/>
        </w:rPr>
      </w:pPr>
      <w:r w:rsidRPr="00D16730">
        <w:rPr>
          <w:rFonts w:cstheme="minorHAnsi"/>
          <w:bCs/>
          <w:color w:val="000000"/>
        </w:rPr>
        <w:t xml:space="preserve">O předání každé zakázky bude sepsáno písemné potvrzení – Dodací list, které bude obsahovat seznam předávaného prádla po kusech a jeho váhu. </w:t>
      </w:r>
    </w:p>
    <w:p w14:paraId="67698D55" w14:textId="77777777" w:rsidR="00BC6255" w:rsidRPr="00D16730" w:rsidRDefault="00BC6255" w:rsidP="00BC6255">
      <w:pPr>
        <w:pStyle w:val="Odstavecseseznamem"/>
        <w:widowControl w:val="0"/>
        <w:numPr>
          <w:ilvl w:val="0"/>
          <w:numId w:val="2"/>
        </w:numPr>
        <w:pBdr>
          <w:top w:val="nil"/>
          <w:left w:val="nil"/>
          <w:bottom w:val="nil"/>
          <w:right w:val="nil"/>
          <w:between w:val="nil"/>
        </w:pBdr>
        <w:spacing w:before="0" w:after="0"/>
        <w:jc w:val="both"/>
        <w:rPr>
          <w:rFonts w:cstheme="minorHAnsi"/>
          <w:bCs/>
          <w:color w:val="000000"/>
        </w:rPr>
      </w:pPr>
      <w:r w:rsidRPr="00D16730">
        <w:rPr>
          <w:rFonts w:cstheme="minorHAnsi"/>
          <w:bCs/>
          <w:color w:val="000000"/>
        </w:rPr>
        <w:t>Převzetí vypraného a vyžehleného prádla bude opět písemně potvrzeno – Odběratel potvrdí dodací list. Písemné potvrzení (dodací list) slouží jako podklad pro vyúčtování odměny Dodavatele.</w:t>
      </w:r>
    </w:p>
    <w:p w14:paraId="575FD290" w14:textId="77777777" w:rsidR="00BC6255" w:rsidRPr="00D16730" w:rsidRDefault="00BC6255" w:rsidP="00BC6255">
      <w:pPr>
        <w:pStyle w:val="Odstavecseseznamem"/>
        <w:widowControl w:val="0"/>
        <w:numPr>
          <w:ilvl w:val="0"/>
          <w:numId w:val="2"/>
        </w:numPr>
        <w:pBdr>
          <w:top w:val="nil"/>
          <w:left w:val="nil"/>
          <w:bottom w:val="nil"/>
          <w:right w:val="nil"/>
          <w:between w:val="nil"/>
        </w:pBdr>
        <w:spacing w:before="0" w:after="0"/>
        <w:jc w:val="both"/>
        <w:rPr>
          <w:rFonts w:cstheme="minorHAnsi"/>
          <w:bCs/>
          <w:color w:val="000000"/>
        </w:rPr>
      </w:pPr>
      <w:r w:rsidRPr="00D16730">
        <w:rPr>
          <w:rFonts w:cstheme="minorHAnsi"/>
          <w:bCs/>
          <w:color w:val="000000"/>
        </w:rPr>
        <w:t xml:space="preserve">K předání prádla k vyčištění bude docházet dle požadavků Odběratele. </w:t>
      </w:r>
    </w:p>
    <w:p w14:paraId="121DD29B" w14:textId="77777777" w:rsidR="00BC6255" w:rsidRPr="00D16730" w:rsidRDefault="00BC6255" w:rsidP="00BC6255">
      <w:pPr>
        <w:widowControl w:val="0"/>
        <w:pBdr>
          <w:top w:val="nil"/>
          <w:left w:val="nil"/>
          <w:bottom w:val="nil"/>
          <w:right w:val="nil"/>
          <w:between w:val="nil"/>
        </w:pBdr>
        <w:ind w:left="720" w:hanging="720"/>
        <w:jc w:val="both"/>
        <w:rPr>
          <w:rFonts w:cstheme="minorHAnsi"/>
          <w:bCs/>
          <w:color w:val="000000"/>
        </w:rPr>
      </w:pPr>
      <w:r w:rsidRPr="00D16730">
        <w:rPr>
          <w:rFonts w:cstheme="minorHAnsi"/>
          <w:bCs/>
          <w:color w:val="000000"/>
        </w:rPr>
        <w:t>2.</w:t>
      </w:r>
      <w:r w:rsidRPr="00D16730">
        <w:rPr>
          <w:rFonts w:cstheme="minorHAnsi"/>
          <w:bCs/>
          <w:color w:val="000000"/>
        </w:rPr>
        <w:tab/>
        <w:t>Dodavatel se zavazuje předat Odběrateli zpět hotovou zakázku nejpozději do 7 pracovních dní od jejího předání.</w:t>
      </w:r>
    </w:p>
    <w:p w14:paraId="1D253431" w14:textId="77777777" w:rsidR="00BC6255" w:rsidRPr="00D16730" w:rsidRDefault="00BC6255" w:rsidP="00BC6255">
      <w:pPr>
        <w:widowControl w:val="0"/>
        <w:pBdr>
          <w:top w:val="nil"/>
          <w:left w:val="nil"/>
          <w:bottom w:val="nil"/>
          <w:right w:val="nil"/>
          <w:between w:val="nil"/>
        </w:pBdr>
        <w:jc w:val="both"/>
        <w:rPr>
          <w:rFonts w:cstheme="minorHAnsi"/>
          <w:color w:val="000000"/>
        </w:rPr>
      </w:pPr>
      <w:r>
        <w:rPr>
          <w:rFonts w:cstheme="minorHAnsi"/>
          <w:bCs/>
        </w:rPr>
        <w:t>3</w:t>
      </w:r>
      <w:r w:rsidRPr="00D16730">
        <w:rPr>
          <w:rFonts w:cstheme="minorHAnsi"/>
          <w:bCs/>
        </w:rPr>
        <w:t xml:space="preserve">.       </w:t>
      </w:r>
      <w:r w:rsidRPr="00D16730">
        <w:rPr>
          <w:rFonts w:cstheme="minorHAnsi"/>
          <w:bCs/>
        </w:rPr>
        <w:tab/>
        <w:t>Odběratel se zavazuje poskytovat služby v pracovní dny.</w:t>
      </w:r>
      <w:r w:rsidRPr="00D16730">
        <w:rPr>
          <w:rFonts w:cstheme="minorHAnsi"/>
          <w:color w:val="000000"/>
        </w:rPr>
        <w:t xml:space="preserve">  </w:t>
      </w:r>
    </w:p>
    <w:p w14:paraId="374FF1E6" w14:textId="77777777" w:rsidR="00BC6255" w:rsidRPr="00D16730" w:rsidRDefault="00BC6255" w:rsidP="00BC6255">
      <w:pPr>
        <w:widowControl w:val="0"/>
        <w:pBdr>
          <w:top w:val="nil"/>
          <w:left w:val="nil"/>
          <w:bottom w:val="nil"/>
          <w:right w:val="nil"/>
          <w:between w:val="nil"/>
        </w:pBdr>
        <w:spacing w:after="100"/>
        <w:jc w:val="center"/>
        <w:rPr>
          <w:rFonts w:cstheme="minorHAnsi"/>
          <w:b/>
          <w:color w:val="000000"/>
        </w:rPr>
      </w:pPr>
      <w:r w:rsidRPr="00D16730">
        <w:rPr>
          <w:rFonts w:cstheme="minorHAnsi"/>
          <w:b/>
          <w:color w:val="000000"/>
        </w:rPr>
        <w:t>III. Obchodní podmínky - cena</w:t>
      </w:r>
    </w:p>
    <w:p w14:paraId="10FFE3F1" w14:textId="77777777" w:rsidR="00BC6255" w:rsidRPr="00D16730" w:rsidRDefault="00BC6255" w:rsidP="00BC6255">
      <w:pPr>
        <w:widowControl w:val="0"/>
        <w:pBdr>
          <w:top w:val="nil"/>
          <w:left w:val="nil"/>
          <w:bottom w:val="nil"/>
          <w:right w:val="nil"/>
          <w:between w:val="nil"/>
        </w:pBdr>
        <w:ind w:left="567" w:hanging="567"/>
        <w:rPr>
          <w:rFonts w:cstheme="minorHAnsi"/>
          <w:bCs/>
        </w:rPr>
      </w:pPr>
      <w:r w:rsidRPr="00D16730">
        <w:rPr>
          <w:rFonts w:cstheme="minorHAnsi"/>
          <w:color w:val="000000"/>
        </w:rPr>
        <w:t xml:space="preserve">1.       </w:t>
      </w:r>
      <w:r w:rsidRPr="00D16730">
        <w:rPr>
          <w:rFonts w:cstheme="minorHAnsi"/>
          <w:bCs/>
        </w:rPr>
        <w:t xml:space="preserve">Smluvní strany stanovily cenu služby ve výši poskytované do konce platnosti této smlouvy (tj. Do 31. 12. 2027): </w:t>
      </w:r>
    </w:p>
    <w:p w14:paraId="43D850CB" w14:textId="77777777" w:rsidR="00BC6255" w:rsidRPr="00D16730" w:rsidRDefault="00BC6255" w:rsidP="00BC6255">
      <w:pPr>
        <w:widowControl w:val="0"/>
        <w:pBdr>
          <w:top w:val="nil"/>
          <w:left w:val="nil"/>
          <w:bottom w:val="nil"/>
          <w:right w:val="nil"/>
          <w:between w:val="nil"/>
        </w:pBdr>
        <w:ind w:left="1134" w:hanging="567"/>
        <w:rPr>
          <w:rFonts w:cstheme="minorHAnsi"/>
          <w:bCs/>
        </w:rPr>
      </w:pPr>
      <w:r w:rsidRPr="00D16730">
        <w:rPr>
          <w:rFonts w:cstheme="minorHAnsi"/>
          <w:bCs/>
        </w:rPr>
        <w:t xml:space="preserve">bez DPH </w:t>
      </w:r>
      <w:r w:rsidR="00C11F3A">
        <w:rPr>
          <w:rFonts w:cstheme="minorHAnsi"/>
          <w:bCs/>
        </w:rPr>
        <w:t xml:space="preserve">74,38 </w:t>
      </w:r>
      <w:r w:rsidRPr="00D16730">
        <w:rPr>
          <w:rFonts w:cstheme="minorHAnsi"/>
          <w:bCs/>
        </w:rPr>
        <w:t xml:space="preserve">Kč </w:t>
      </w:r>
    </w:p>
    <w:p w14:paraId="5CA05715" w14:textId="77777777" w:rsidR="00BC6255" w:rsidRPr="00D16730" w:rsidRDefault="00BC6255" w:rsidP="00BC6255">
      <w:pPr>
        <w:widowControl w:val="0"/>
        <w:pBdr>
          <w:top w:val="nil"/>
          <w:left w:val="nil"/>
          <w:bottom w:val="nil"/>
          <w:right w:val="nil"/>
          <w:between w:val="nil"/>
        </w:pBdr>
        <w:ind w:left="1134" w:hanging="567"/>
        <w:rPr>
          <w:rFonts w:cstheme="minorHAnsi"/>
          <w:bCs/>
        </w:rPr>
      </w:pPr>
      <w:r w:rsidRPr="00D16730">
        <w:rPr>
          <w:rFonts w:cstheme="minorHAnsi"/>
          <w:bCs/>
        </w:rPr>
        <w:t xml:space="preserve">výše DPH </w:t>
      </w:r>
      <w:r w:rsidR="00C11F3A">
        <w:rPr>
          <w:rFonts w:cstheme="minorHAnsi"/>
          <w:bCs/>
        </w:rPr>
        <w:t>21</w:t>
      </w:r>
      <w:r w:rsidRPr="00D16730">
        <w:rPr>
          <w:rFonts w:cstheme="minorHAnsi"/>
          <w:bCs/>
        </w:rPr>
        <w:t xml:space="preserve">% </w:t>
      </w:r>
      <w:r w:rsidR="00C11F3A">
        <w:rPr>
          <w:rFonts w:cstheme="minorHAnsi"/>
          <w:bCs/>
        </w:rPr>
        <w:t xml:space="preserve">    15,62 </w:t>
      </w:r>
      <w:r w:rsidRPr="00D16730">
        <w:rPr>
          <w:rFonts w:cstheme="minorHAnsi"/>
          <w:bCs/>
        </w:rPr>
        <w:t xml:space="preserve">Kč </w:t>
      </w:r>
    </w:p>
    <w:p w14:paraId="0E39AA95" w14:textId="77777777" w:rsidR="00BC6255" w:rsidRPr="00D16730" w:rsidRDefault="00BC6255" w:rsidP="00BC6255">
      <w:pPr>
        <w:widowControl w:val="0"/>
        <w:pBdr>
          <w:top w:val="nil"/>
          <w:left w:val="nil"/>
          <w:bottom w:val="nil"/>
          <w:right w:val="nil"/>
          <w:between w:val="nil"/>
        </w:pBdr>
        <w:ind w:left="1134" w:hanging="567"/>
        <w:rPr>
          <w:rFonts w:cstheme="minorHAnsi"/>
          <w:bCs/>
        </w:rPr>
      </w:pPr>
      <w:r w:rsidRPr="00D16730">
        <w:rPr>
          <w:rFonts w:cstheme="minorHAnsi"/>
          <w:bCs/>
        </w:rPr>
        <w:t xml:space="preserve">včetně DPH </w:t>
      </w:r>
      <w:r w:rsidR="00C11F3A">
        <w:rPr>
          <w:rFonts w:cstheme="minorHAnsi"/>
          <w:bCs/>
        </w:rPr>
        <w:t xml:space="preserve">90 Kč </w:t>
      </w:r>
      <w:r w:rsidRPr="00D16730">
        <w:rPr>
          <w:rFonts w:cstheme="minorHAnsi"/>
          <w:bCs/>
        </w:rPr>
        <w:t xml:space="preserve"> </w:t>
      </w:r>
    </w:p>
    <w:p w14:paraId="5551C376" w14:textId="77777777" w:rsidR="00BC6255" w:rsidRPr="00D16730" w:rsidRDefault="00BC6255" w:rsidP="00BC6255">
      <w:pPr>
        <w:widowControl w:val="0"/>
        <w:pBdr>
          <w:top w:val="nil"/>
          <w:left w:val="nil"/>
          <w:bottom w:val="nil"/>
          <w:right w:val="nil"/>
          <w:between w:val="nil"/>
        </w:pBdr>
        <w:ind w:left="567"/>
        <w:jc w:val="both"/>
        <w:rPr>
          <w:rFonts w:cstheme="minorHAnsi"/>
          <w:bCs/>
        </w:rPr>
      </w:pPr>
      <w:r w:rsidRPr="00D16730">
        <w:rPr>
          <w:rFonts w:cstheme="minorHAnsi"/>
          <w:bCs/>
        </w:rPr>
        <w:t>Smluvní strany konstatují, že cena vychází z § 6 odst. 2 písm. e) vyhlášky Ministerstva práce a sociálních věcí č. 505/2006 Sb., kterou se provádějí některá ustanovení zákona o sociálních službách, v platném znění (dále jen „</w:t>
      </w:r>
      <w:r w:rsidRPr="00D16730">
        <w:rPr>
          <w:rFonts w:cstheme="minorHAnsi"/>
          <w:b/>
          <w:bCs/>
        </w:rPr>
        <w:t>Vyhláška</w:t>
      </w:r>
      <w:r w:rsidRPr="00D16730">
        <w:rPr>
          <w:rFonts w:cstheme="minorHAnsi"/>
          <w:bCs/>
        </w:rPr>
        <w:t>“), a je stanovena jako maximální přípustná. V případě, že dojde k úpravě Vyhlášky a tím i k úpravě ceny dle § 6 odst. 2 písm. e) vyhlášky, zavazují se smluvní strany vstoupit do jednání o úpravě ceny za Služby dle této smlouvy.</w:t>
      </w:r>
    </w:p>
    <w:p w14:paraId="3CC45B96" w14:textId="77777777" w:rsidR="00BC6255" w:rsidRPr="00D16730" w:rsidRDefault="00BC6255" w:rsidP="00BC6255">
      <w:pPr>
        <w:widowControl w:val="0"/>
        <w:pBdr>
          <w:top w:val="nil"/>
          <w:left w:val="nil"/>
          <w:bottom w:val="nil"/>
          <w:right w:val="nil"/>
          <w:between w:val="nil"/>
        </w:pBdr>
        <w:ind w:left="567" w:hanging="567"/>
        <w:jc w:val="both"/>
        <w:rPr>
          <w:rFonts w:cstheme="minorHAnsi"/>
          <w:bCs/>
        </w:rPr>
      </w:pPr>
      <w:r w:rsidRPr="00D16730">
        <w:rPr>
          <w:rFonts w:cstheme="minorHAnsi"/>
          <w:bCs/>
        </w:rPr>
        <w:t>2.</w:t>
      </w:r>
      <w:r w:rsidRPr="00D16730">
        <w:rPr>
          <w:rFonts w:cstheme="minorHAnsi"/>
          <w:bCs/>
        </w:rPr>
        <w:tab/>
        <w:t xml:space="preserve">Dodavatel se zavazuje zaslat Odběrateli vyúčtování dodaných služeb za každý kalendářní měsíc v souladu s touto Smlouvou, a to nejpozději do 8. dne následujícího kalendářního měsíce. Podkladem vyúčtování budou Dodací listy potvrzené Odběratelem. </w:t>
      </w:r>
    </w:p>
    <w:p w14:paraId="53FA5B8A" w14:textId="77777777" w:rsidR="00BC6255" w:rsidRPr="00D16730" w:rsidRDefault="00BC6255" w:rsidP="00BC6255">
      <w:pPr>
        <w:widowControl w:val="0"/>
        <w:pBdr>
          <w:top w:val="nil"/>
          <w:left w:val="nil"/>
          <w:bottom w:val="nil"/>
          <w:right w:val="nil"/>
          <w:between w:val="nil"/>
        </w:pBdr>
        <w:ind w:left="567" w:hanging="567"/>
        <w:rPr>
          <w:rFonts w:cstheme="minorHAnsi"/>
          <w:bCs/>
        </w:rPr>
      </w:pPr>
      <w:r w:rsidRPr="00D16730">
        <w:rPr>
          <w:rFonts w:cstheme="minorHAnsi"/>
          <w:bCs/>
        </w:rPr>
        <w:lastRenderedPageBreak/>
        <w:t xml:space="preserve">3.        V souladu s vyúčtováním dle odst. 2, Dodavatel vystaví fakturu za poskytnuté služby. Splatnost všech faktur činí 14 dnů ode dne jejich doručení Dodavatelem. K cenám, které nejsou uvedeny včetně DPH, bude připočteno DPH dle platného zákona o DPH. </w:t>
      </w:r>
    </w:p>
    <w:p w14:paraId="46969300" w14:textId="77777777" w:rsidR="00BC6255" w:rsidRPr="00D16730" w:rsidRDefault="00BC6255" w:rsidP="00BC6255">
      <w:pPr>
        <w:widowControl w:val="0"/>
        <w:pBdr>
          <w:top w:val="nil"/>
          <w:left w:val="nil"/>
          <w:bottom w:val="nil"/>
          <w:right w:val="nil"/>
          <w:between w:val="nil"/>
        </w:pBdr>
        <w:spacing w:after="100"/>
        <w:jc w:val="center"/>
        <w:rPr>
          <w:rFonts w:cstheme="minorHAnsi"/>
          <w:b/>
          <w:color w:val="000000"/>
        </w:rPr>
      </w:pPr>
      <w:r w:rsidRPr="00D16730">
        <w:rPr>
          <w:rFonts w:cstheme="minorHAnsi"/>
          <w:b/>
          <w:color w:val="000000"/>
        </w:rPr>
        <w:t>IV.  Další ujednání</w:t>
      </w:r>
    </w:p>
    <w:p w14:paraId="199246FC" w14:textId="77777777" w:rsidR="00BC6255" w:rsidRPr="00D515DA"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D515DA">
        <w:rPr>
          <w:rFonts w:cstheme="minorHAnsi"/>
          <w:bCs/>
        </w:rPr>
        <w:t xml:space="preserve">Dodavatel se zavazuje nakládat s prádlem šetrně, prát je způsobem odpovídajícím jeho určení  a/nebo podle pokynů uvedených na prádle. Dodavatel je povinen dodržovat při plněné povinností dle této smlouvy platné právní předpisy a technické normy vztahující se k poskytování Služeb dle této smlouvy, tedy praní a čištění prádla. </w:t>
      </w:r>
    </w:p>
    <w:p w14:paraId="1BB9FF2D" w14:textId="77777777" w:rsidR="00BC6255" w:rsidRPr="00D515DA"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D515DA">
        <w:rPr>
          <w:rFonts w:cstheme="minorHAnsi"/>
          <w:bCs/>
        </w:rPr>
        <w:t xml:space="preserve">Dodavatel je při plnění Služeb povinen používat vlastní prostředky, vybavení a pomůcky. </w:t>
      </w:r>
    </w:p>
    <w:p w14:paraId="497F1BB7" w14:textId="77777777" w:rsidR="00BC6255" w:rsidRPr="00D515DA"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D515DA">
        <w:rPr>
          <w:rFonts w:cstheme="minorHAnsi"/>
          <w:bCs/>
        </w:rPr>
        <w:t xml:space="preserve">Při ztrátě prádla a/nebo z důvodu poškození prádla ze strany Dodavatele bude sepsán škodní protokol a Dodavatel je povinen nahradit Odběrateli a/nebo jeho klientovi způsobenou škodu. Dodavatel se zavazuje podnikat opatření k zamezení ztrát prádla. </w:t>
      </w:r>
    </w:p>
    <w:p w14:paraId="2C57286D" w14:textId="6286F1EE" w:rsidR="00BC6255" w:rsidRPr="00D515DA"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D515DA">
        <w:rPr>
          <w:rFonts w:cstheme="minorHAnsi"/>
          <w:bCs/>
        </w:rPr>
        <w:t>Vady plnění ze strany Dodavatele (počet kusů, barva, apod.) lze reklamovat písemně (poštou na sídlo f</w:t>
      </w:r>
      <w:r w:rsidR="005451F0">
        <w:rPr>
          <w:rFonts w:cstheme="minorHAnsi"/>
          <w:bCs/>
        </w:rPr>
        <w:t>irmy) nebo e-mailem (mail:</w:t>
      </w:r>
      <w:r w:rsidR="00841910">
        <w:rPr>
          <w:rFonts w:cstheme="minorHAnsi"/>
          <w:bCs/>
        </w:rPr>
        <w:t xml:space="preserve">                       </w:t>
      </w:r>
      <w:r w:rsidR="005451F0">
        <w:rPr>
          <w:rFonts w:cstheme="minorHAnsi"/>
          <w:bCs/>
        </w:rPr>
        <w:t xml:space="preserve"> </w:t>
      </w:r>
      <w:r w:rsidRPr="00D515DA">
        <w:rPr>
          <w:rFonts w:cstheme="minorHAnsi"/>
          <w:bCs/>
        </w:rPr>
        <w:t xml:space="preserve"> do 14 dnů po jejich zjištění. Dodavatel je povinen veškeré vady bez zbytečného odkladu na svůj náklad odstranit. </w:t>
      </w:r>
    </w:p>
    <w:p w14:paraId="26B6BB7C" w14:textId="77777777" w:rsidR="00BC6255" w:rsidRPr="00D515DA"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D515DA">
        <w:rPr>
          <w:rFonts w:cstheme="minorHAnsi"/>
          <w:bCs/>
        </w:rPr>
        <w:t xml:space="preserve">Dodavatel je povinen postupovat při plnění této smlouvy svědomitě a s řádnou a odbornou péčí. Dodavatel je povinen pověřit plněním závazků z této smlouvy pouze ty své zaměstnance a subdodavatele, kteří jsou k tomu odborně způsobilí. </w:t>
      </w:r>
    </w:p>
    <w:p w14:paraId="4B434E60" w14:textId="77777777" w:rsidR="00BC6255" w:rsidRPr="00D515DA"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D515DA">
        <w:rPr>
          <w:rFonts w:cstheme="minorHAnsi"/>
          <w:bCs/>
        </w:rPr>
        <w:t xml:space="preserve">Dodavatel není oprávněn postoupit ani převést jakákoliv svá práva či povinnosti vyplývající z této smlouvy bez předchozího písemného souhlasu Odběratele. </w:t>
      </w:r>
    </w:p>
    <w:p w14:paraId="702299E8" w14:textId="77777777" w:rsidR="00BC6255" w:rsidRPr="00D515DA"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D515DA">
        <w:rPr>
          <w:rFonts w:cstheme="minorHAnsi"/>
          <w:bCs/>
        </w:rPr>
        <w:t xml:space="preserve">Prádlo bude u Odběratele i Dodavatele druhově roztříděno, počty jednotlivých druhů prádla budou uvedeny na dodacím listu. </w:t>
      </w:r>
    </w:p>
    <w:p w14:paraId="7A773BBC" w14:textId="77777777" w:rsidR="00BC6255" w:rsidRPr="00D515DA"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D515DA">
        <w:rPr>
          <w:rFonts w:cstheme="minorHAnsi"/>
          <w:bCs/>
        </w:rPr>
        <w:t xml:space="preserve">Dodavatel se zavazuje informovat Odběratele o plánovaném přerušení provozu na dobu delší než 7 kalendářních dnů, a to nejpozději 14 kalendářních dnů před přerušením provozu. V případě plánovaného přerušení provozu delším než 14 kalendářních dnů je Dodavatel povinen zajistit plnění Služeb za podmínek dle této smlouvy na své náklady a svoji odpovědnost jiným subjektem. </w:t>
      </w:r>
    </w:p>
    <w:p w14:paraId="4B3B8F36" w14:textId="77777777" w:rsidR="00BC6255" w:rsidRPr="00D515DA"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D515DA">
        <w:rPr>
          <w:rFonts w:cstheme="minorHAnsi"/>
          <w:bCs/>
        </w:rPr>
        <w:t xml:space="preserve">Dodavatel se, ve smyslu § 37 odst. 1 písm. d) zákona č. 134/2016 Sb., o zadávání veřejných zakázek (dále jen „ZZVZ“), zavazuje, že za účelem zajištění předmětu plnění dle čl. I. této smlouvy bude mít k dispozici po celou dobu trvání této smlouvy </w:t>
      </w:r>
      <w:r w:rsidR="00956DB6">
        <w:rPr>
          <w:rFonts w:cstheme="minorHAnsi"/>
          <w:bCs/>
        </w:rPr>
        <w:t>2</w:t>
      </w:r>
      <w:r w:rsidR="00C11F3A">
        <w:rPr>
          <w:rFonts w:cstheme="minorHAnsi"/>
          <w:bCs/>
        </w:rPr>
        <w:t xml:space="preserve"> </w:t>
      </w:r>
      <w:r w:rsidRPr="00956DB6">
        <w:rPr>
          <w:rFonts w:cstheme="minorHAnsi"/>
          <w:bCs/>
        </w:rPr>
        <w:t>osob</w:t>
      </w:r>
      <w:r w:rsidR="00956DB6">
        <w:rPr>
          <w:rFonts w:cstheme="minorHAnsi"/>
          <w:bCs/>
        </w:rPr>
        <w:t>y</w:t>
      </w:r>
      <w:r w:rsidRPr="00D515DA">
        <w:rPr>
          <w:rFonts w:cstheme="minorHAnsi"/>
          <w:bCs/>
        </w:rPr>
        <w:t xml:space="preserve"> z řad osob se zdravotním postižením (dále „OZP“).</w:t>
      </w:r>
    </w:p>
    <w:p w14:paraId="46F1E475" w14:textId="77777777" w:rsidR="00BC6255" w:rsidRPr="00D515DA"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D515DA">
        <w:rPr>
          <w:rFonts w:cstheme="minorHAnsi"/>
          <w:bCs/>
        </w:rPr>
        <w:t xml:space="preserve">Dodavatel se zavazuje poskytovat plnění dle této smlouvy prostřednictvím zaměstnanců v hlavním pracovním poměru (HPP) – osob se zdravotním postižením v počtu uvedených v nabídce Dodavatele. </w:t>
      </w:r>
    </w:p>
    <w:p w14:paraId="48D62E2D" w14:textId="77777777" w:rsidR="00BC6255" w:rsidRPr="003C58B0"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D515DA">
        <w:rPr>
          <w:rFonts w:cstheme="minorHAnsi"/>
          <w:bCs/>
        </w:rPr>
        <w:t>Při personální změně ve složení realizačního týmu musí být zachováno splnění počtu OZP uvedených v nabídce Dodavatele.</w:t>
      </w:r>
    </w:p>
    <w:p w14:paraId="5BB64DBC" w14:textId="77777777" w:rsidR="00BC6255"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3C58B0">
        <w:rPr>
          <w:rFonts w:cstheme="minorHAnsi"/>
          <w:bCs/>
        </w:rPr>
        <w:t>Dodavatel se zavazuje v průběhu trvání této smlouvy, že bude předkládat Odběratelovi k poslednímu dni kalendářního čtvrtletí</w:t>
      </w:r>
      <w:r>
        <w:rPr>
          <w:rFonts w:cstheme="minorHAnsi"/>
          <w:bCs/>
        </w:rPr>
        <w:t xml:space="preserve"> (ve lhůtě nejpozději do 7 dnů od konce čtvrtletí):</w:t>
      </w:r>
    </w:p>
    <w:p w14:paraId="7BD119E2" w14:textId="77777777" w:rsidR="00BC6255" w:rsidRDefault="00BC6255" w:rsidP="00BC6255">
      <w:pPr>
        <w:pStyle w:val="Odstavecseseznamem"/>
        <w:widowControl w:val="0"/>
        <w:pBdr>
          <w:top w:val="nil"/>
          <w:left w:val="nil"/>
          <w:bottom w:val="nil"/>
          <w:right w:val="nil"/>
          <w:between w:val="nil"/>
        </w:pBdr>
        <w:spacing w:after="100"/>
        <w:jc w:val="both"/>
        <w:rPr>
          <w:rFonts w:cstheme="minorHAnsi"/>
          <w:bCs/>
        </w:rPr>
      </w:pPr>
      <w:r>
        <w:rPr>
          <w:rFonts w:cstheme="minorHAnsi"/>
          <w:bCs/>
        </w:rPr>
        <w:t>a) prohlášení o počtu</w:t>
      </w:r>
      <w:r w:rsidRPr="003C58B0">
        <w:rPr>
          <w:rFonts w:cstheme="minorHAnsi"/>
          <w:bCs/>
        </w:rPr>
        <w:t xml:space="preserve"> osob se zdravotním postižením</w:t>
      </w:r>
      <w:r>
        <w:rPr>
          <w:rFonts w:cstheme="minorHAnsi"/>
          <w:bCs/>
        </w:rPr>
        <w:t xml:space="preserve"> (OZP)</w:t>
      </w:r>
      <w:r w:rsidRPr="003C58B0">
        <w:rPr>
          <w:rFonts w:cstheme="minorHAnsi"/>
          <w:bCs/>
        </w:rPr>
        <w:t xml:space="preserve"> pracujících u Dodavatele</w:t>
      </w:r>
      <w:r>
        <w:rPr>
          <w:rFonts w:cstheme="minorHAnsi"/>
          <w:bCs/>
        </w:rPr>
        <w:t xml:space="preserve"> potvrzený místně příslušným Úřadem práce</w:t>
      </w:r>
      <w:r w:rsidRPr="003C58B0">
        <w:rPr>
          <w:rFonts w:cstheme="minorHAnsi"/>
          <w:bCs/>
        </w:rPr>
        <w:t xml:space="preserve">, </w:t>
      </w:r>
    </w:p>
    <w:p w14:paraId="1FDAE538" w14:textId="77777777" w:rsidR="00BC6255" w:rsidRDefault="00BC6255" w:rsidP="00BC6255">
      <w:pPr>
        <w:pStyle w:val="Odstavecseseznamem"/>
        <w:widowControl w:val="0"/>
        <w:pBdr>
          <w:top w:val="nil"/>
          <w:left w:val="nil"/>
          <w:bottom w:val="nil"/>
          <w:right w:val="nil"/>
          <w:between w:val="nil"/>
        </w:pBdr>
        <w:spacing w:after="100"/>
        <w:jc w:val="both"/>
        <w:rPr>
          <w:rFonts w:cstheme="minorHAnsi"/>
          <w:bCs/>
        </w:rPr>
      </w:pPr>
      <w:r>
        <w:rPr>
          <w:rFonts w:cstheme="minorHAnsi"/>
          <w:bCs/>
        </w:rPr>
        <w:t>b) seznam profesí obsazených těmito OZP, které jsou přímo zapojeny do plnění VZ,</w:t>
      </w:r>
    </w:p>
    <w:p w14:paraId="2B986166" w14:textId="6DFC1AAA" w:rsidR="00BC6255" w:rsidRPr="00D515DA" w:rsidRDefault="00BC6255" w:rsidP="00BC6255">
      <w:pPr>
        <w:pStyle w:val="Odstavecseseznamem"/>
        <w:widowControl w:val="0"/>
        <w:pBdr>
          <w:top w:val="nil"/>
          <w:left w:val="nil"/>
          <w:bottom w:val="nil"/>
          <w:right w:val="nil"/>
          <w:between w:val="nil"/>
        </w:pBdr>
        <w:spacing w:after="100"/>
        <w:jc w:val="both"/>
        <w:rPr>
          <w:rFonts w:cstheme="minorHAnsi"/>
          <w:bCs/>
        </w:rPr>
      </w:pPr>
      <w:r w:rsidRPr="003C58B0">
        <w:rPr>
          <w:rFonts w:cstheme="minorHAnsi"/>
          <w:bCs/>
        </w:rPr>
        <w:t xml:space="preserve">a to v rozsahu, jak je uvedl ve své nabídce ze dne </w:t>
      </w:r>
      <w:r w:rsidR="005451F0" w:rsidRPr="005451F0">
        <w:rPr>
          <w:rFonts w:cstheme="minorHAnsi"/>
          <w:bCs/>
        </w:rPr>
        <w:t>12.12.2023</w:t>
      </w:r>
      <w:r w:rsidRPr="00D515DA">
        <w:rPr>
          <w:rFonts w:cstheme="minorHAnsi"/>
          <w:bCs/>
        </w:rPr>
        <w:t xml:space="preserve"> a to v minim</w:t>
      </w:r>
      <w:r>
        <w:rPr>
          <w:rFonts w:cstheme="minorHAnsi"/>
          <w:bCs/>
        </w:rPr>
        <w:t>álním počtu uvedené v nabídce.</w:t>
      </w:r>
    </w:p>
    <w:p w14:paraId="0FDD478C" w14:textId="77777777" w:rsidR="00BC6255" w:rsidRPr="00D515DA"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D515DA">
        <w:rPr>
          <w:rFonts w:cstheme="minorHAnsi"/>
          <w:bCs/>
        </w:rPr>
        <w:t>V případě snížení počtu osob se zdravotním postiže</w:t>
      </w:r>
      <w:r>
        <w:rPr>
          <w:rFonts w:cstheme="minorHAnsi"/>
          <w:bCs/>
        </w:rPr>
        <w:t>ním je Dodavatel je povinen do 2 měsíců</w:t>
      </w:r>
      <w:r w:rsidRPr="00D515DA">
        <w:rPr>
          <w:rFonts w:cstheme="minorHAnsi"/>
          <w:bCs/>
        </w:rPr>
        <w:t xml:space="preserve"> ode dne, kdy tato situace nastala</w:t>
      </w:r>
      <w:r>
        <w:rPr>
          <w:rFonts w:cstheme="minorHAnsi"/>
          <w:bCs/>
        </w:rPr>
        <w:t xml:space="preserve"> (výpověď/ukončení pracovního poměru)</w:t>
      </w:r>
      <w:r w:rsidRPr="00D515DA">
        <w:rPr>
          <w:rFonts w:cstheme="minorHAnsi"/>
          <w:bCs/>
        </w:rPr>
        <w:t>, doplnit počty osob tak, aby se shodovaly s nabídkou. Pokud toto nesplní, je to důvodem k ukončení smlouvy.</w:t>
      </w:r>
    </w:p>
    <w:p w14:paraId="370E6FE5" w14:textId="77777777" w:rsidR="00BC6255" w:rsidRPr="00D515DA" w:rsidRDefault="00BC6255" w:rsidP="00BC6255">
      <w:pPr>
        <w:pStyle w:val="Odstavecseseznamem"/>
        <w:widowControl w:val="0"/>
        <w:numPr>
          <w:ilvl w:val="0"/>
          <w:numId w:val="4"/>
        </w:numPr>
        <w:pBdr>
          <w:top w:val="nil"/>
          <w:left w:val="nil"/>
          <w:bottom w:val="nil"/>
          <w:right w:val="nil"/>
          <w:between w:val="nil"/>
        </w:pBdr>
        <w:spacing w:after="100"/>
        <w:jc w:val="both"/>
        <w:rPr>
          <w:rFonts w:cstheme="minorHAnsi"/>
          <w:bCs/>
        </w:rPr>
      </w:pPr>
      <w:r w:rsidRPr="00D515DA">
        <w:rPr>
          <w:rFonts w:cstheme="minorHAnsi"/>
          <w:bCs/>
        </w:rPr>
        <w:t>Pokud nesplní Dodavatel povinnosti uvedené v odst. 9</w:t>
      </w:r>
      <w:r>
        <w:rPr>
          <w:rFonts w:cstheme="minorHAnsi"/>
          <w:bCs/>
        </w:rPr>
        <w:t>, 12 a 13</w:t>
      </w:r>
      <w:r w:rsidRPr="00D515DA">
        <w:rPr>
          <w:rFonts w:cstheme="minorHAnsi"/>
          <w:bCs/>
        </w:rPr>
        <w:t xml:space="preserve"> tohoto článku, je povinen uhradit smluvní pokuty:</w:t>
      </w:r>
    </w:p>
    <w:p w14:paraId="3FE77A36" w14:textId="77777777" w:rsidR="00BC6255" w:rsidRPr="00AC365C" w:rsidRDefault="00BC6255" w:rsidP="00BC6255">
      <w:pPr>
        <w:ind w:left="720"/>
        <w:jc w:val="both"/>
        <w:rPr>
          <w:rFonts w:cstheme="minorHAnsi"/>
          <w:color w:val="000000"/>
        </w:rPr>
      </w:pPr>
      <w:r w:rsidRPr="00AC365C">
        <w:rPr>
          <w:rFonts w:cstheme="minorHAnsi"/>
          <w:color w:val="000000"/>
        </w:rPr>
        <w:t>a</w:t>
      </w:r>
      <w:r>
        <w:rPr>
          <w:rFonts w:cstheme="minorHAnsi"/>
          <w:color w:val="000000"/>
        </w:rPr>
        <w:t>) nesdělení o snížení počtu OZP</w:t>
      </w:r>
      <w:r w:rsidRPr="00AC365C">
        <w:rPr>
          <w:rFonts w:cstheme="minorHAnsi"/>
          <w:color w:val="000000"/>
        </w:rPr>
        <w:t xml:space="preserve"> </w:t>
      </w:r>
      <w:r>
        <w:rPr>
          <w:rFonts w:cstheme="minorHAnsi"/>
          <w:color w:val="000000"/>
        </w:rPr>
        <w:t xml:space="preserve">zapojených do zakázky </w:t>
      </w:r>
      <w:r w:rsidRPr="00AC365C">
        <w:rPr>
          <w:rFonts w:cstheme="minorHAnsi"/>
          <w:color w:val="000000"/>
        </w:rPr>
        <w:t>– jednorázově 10.000,- Kč</w:t>
      </w:r>
    </w:p>
    <w:p w14:paraId="2E48312D" w14:textId="77777777" w:rsidR="00BC6255" w:rsidRPr="00AC365C" w:rsidRDefault="00BC6255" w:rsidP="00BC6255">
      <w:pPr>
        <w:ind w:left="720"/>
        <w:jc w:val="both"/>
        <w:rPr>
          <w:rFonts w:cstheme="minorHAnsi"/>
          <w:color w:val="000000"/>
        </w:rPr>
      </w:pPr>
      <w:r>
        <w:rPr>
          <w:rFonts w:cstheme="minorHAnsi"/>
          <w:color w:val="000000"/>
        </w:rPr>
        <w:lastRenderedPageBreak/>
        <w:t xml:space="preserve">b) neplnění počtu OZP v organizaci </w:t>
      </w:r>
      <w:r w:rsidRPr="00AC365C">
        <w:rPr>
          <w:rFonts w:cstheme="minorHAnsi"/>
          <w:color w:val="000000"/>
        </w:rPr>
        <w:t xml:space="preserve">– 5.000,- za každý den/osobu neplnění </w:t>
      </w:r>
    </w:p>
    <w:p w14:paraId="229350BC" w14:textId="77777777" w:rsidR="00BC6255" w:rsidRPr="00D16730" w:rsidRDefault="00BC6255" w:rsidP="00BC6255">
      <w:pPr>
        <w:widowControl w:val="0"/>
        <w:pBdr>
          <w:top w:val="nil"/>
          <w:left w:val="nil"/>
          <w:bottom w:val="nil"/>
          <w:right w:val="nil"/>
          <w:between w:val="nil"/>
        </w:pBdr>
        <w:spacing w:after="100"/>
        <w:jc w:val="center"/>
        <w:rPr>
          <w:rFonts w:cstheme="minorHAnsi"/>
          <w:b/>
          <w:color w:val="000000"/>
        </w:rPr>
      </w:pPr>
      <w:r w:rsidRPr="00D16730">
        <w:rPr>
          <w:rFonts w:cstheme="minorHAnsi"/>
          <w:b/>
          <w:color w:val="000000"/>
        </w:rPr>
        <w:t>V. Platnost a účinnost smlouvy</w:t>
      </w:r>
    </w:p>
    <w:p w14:paraId="088CF76B" w14:textId="77777777" w:rsidR="00BC6255" w:rsidRPr="00D16730" w:rsidRDefault="00BC6255" w:rsidP="00BC6255">
      <w:pPr>
        <w:ind w:left="426" w:hanging="426"/>
        <w:jc w:val="both"/>
        <w:rPr>
          <w:rFonts w:cstheme="minorHAnsi"/>
          <w:bCs/>
        </w:rPr>
      </w:pPr>
      <w:r w:rsidRPr="00D16730">
        <w:rPr>
          <w:rFonts w:cstheme="minorHAnsi"/>
          <w:bCs/>
        </w:rPr>
        <w:t>1.   Tato Smlouva se uzavírá na dobu určitou do 31. 12. 2027. Tato smlouva je platná dnem podpisu oprávněných zástupců Smluvních stran a účinnosti nabývá dnem zveřejnění v registru smluv dle zákona č. 340/2015 Sb., o zvláštních podmínkách účinnosti některých smluv, uveřejňování těchto smluv a o registru smluv (zákon o registru smluv).</w:t>
      </w:r>
    </w:p>
    <w:p w14:paraId="22FC836A" w14:textId="77777777" w:rsidR="00BC6255" w:rsidRPr="00D16730" w:rsidRDefault="00BC6255" w:rsidP="00BC6255">
      <w:pPr>
        <w:ind w:left="426" w:hanging="426"/>
        <w:jc w:val="both"/>
        <w:rPr>
          <w:rFonts w:cstheme="minorHAnsi"/>
          <w:bCs/>
        </w:rPr>
      </w:pPr>
      <w:r w:rsidRPr="00D16730">
        <w:rPr>
          <w:rFonts w:cstheme="minorHAnsi"/>
          <w:bCs/>
        </w:rPr>
        <w:t>2.     Dodavatel je povinen poskytovat sl</w:t>
      </w:r>
      <w:r w:rsidR="005F5971">
        <w:rPr>
          <w:rFonts w:cstheme="minorHAnsi"/>
          <w:bCs/>
        </w:rPr>
        <w:t>užby dle této Smlouvy ode dne 1.2.2024</w:t>
      </w:r>
    </w:p>
    <w:p w14:paraId="4C4A2E2F" w14:textId="77777777" w:rsidR="00BC6255" w:rsidRPr="00D16730" w:rsidRDefault="00BC6255" w:rsidP="00BC6255">
      <w:pPr>
        <w:ind w:left="426" w:hanging="426"/>
        <w:jc w:val="both"/>
        <w:rPr>
          <w:rFonts w:cstheme="minorHAnsi"/>
          <w:bCs/>
        </w:rPr>
      </w:pPr>
      <w:r w:rsidRPr="00D16730">
        <w:rPr>
          <w:rFonts w:cstheme="minorHAnsi"/>
          <w:bCs/>
        </w:rPr>
        <w:t>3.</w:t>
      </w:r>
      <w:r w:rsidRPr="00D16730">
        <w:rPr>
          <w:rFonts w:cstheme="minorHAnsi"/>
          <w:bCs/>
        </w:rPr>
        <w:tab/>
        <w:t>V případě porušení ustanovení článku IV/9 této smlouvy, se jedná porušení podmínek VŘ s důsledkem ukončení smlouvy.</w:t>
      </w:r>
    </w:p>
    <w:p w14:paraId="54DA8F26" w14:textId="77777777" w:rsidR="00BC6255" w:rsidRPr="00D16730" w:rsidRDefault="00BC6255" w:rsidP="00BC6255">
      <w:pPr>
        <w:ind w:left="426" w:hanging="426"/>
        <w:jc w:val="both"/>
        <w:rPr>
          <w:rFonts w:cstheme="minorHAnsi"/>
          <w:bCs/>
        </w:rPr>
      </w:pPr>
      <w:r w:rsidRPr="00D16730">
        <w:rPr>
          <w:rFonts w:cstheme="minorHAnsi"/>
          <w:bCs/>
        </w:rPr>
        <w:t xml:space="preserve">4.     Každá ze Smluvních stran je oprávněna tuto Smlouvu vypovědět bez udání důvodu s tím, že výpovědní  </w:t>
      </w:r>
    </w:p>
    <w:p w14:paraId="5FB288FB" w14:textId="77777777" w:rsidR="00BC6255" w:rsidRPr="00D16730" w:rsidRDefault="00BC6255" w:rsidP="00BC6255">
      <w:pPr>
        <w:ind w:left="426"/>
        <w:jc w:val="both"/>
        <w:rPr>
          <w:rFonts w:cstheme="minorHAnsi"/>
          <w:bCs/>
        </w:rPr>
      </w:pPr>
      <w:r w:rsidRPr="00D16730">
        <w:rPr>
          <w:rFonts w:cstheme="minorHAnsi"/>
          <w:bCs/>
        </w:rPr>
        <w:t>doba činí 3 měsíce a začíná běžet prvým dnem kalendářního měsíce  následujícího po doručení písemné výpovědi druhé Smluvní straně. Během výpovědní doby se objednávané služby nesmí výrazně lišit od standardně objednávaných před výpovědní dobou. Rozdíl nesmí činit více než 10% z průměrné váhy denního množství prádla v předchozím období.</w:t>
      </w:r>
    </w:p>
    <w:p w14:paraId="5F3DFFC4" w14:textId="77777777" w:rsidR="00BC6255" w:rsidRPr="00D16730" w:rsidRDefault="00BC6255" w:rsidP="00BC6255">
      <w:pPr>
        <w:ind w:left="426" w:hanging="426"/>
        <w:jc w:val="both"/>
        <w:rPr>
          <w:rFonts w:cstheme="minorHAnsi"/>
          <w:bCs/>
        </w:rPr>
      </w:pPr>
      <w:r w:rsidRPr="00D16730">
        <w:rPr>
          <w:rFonts w:cstheme="minorHAnsi"/>
          <w:bCs/>
        </w:rPr>
        <w:t>5.     Pokud je Odběratel v prodlení s úhradou kterékoliv z plateb po dobu více jak 14 dní, může Dodavatel převést Odběratele na kreditní systém dále popsaný nebo od této Smlouvy okamžitě odstoupit a ukončit služby dnem doručení odstoupení od Smlouvy Objednateli. V případě kreditního systému, bude Dodavatel Odběrateli dodávat služby předem zaplacené formou zálohových plateb.</w:t>
      </w:r>
    </w:p>
    <w:p w14:paraId="6889E255" w14:textId="77777777" w:rsidR="00BC6255" w:rsidRPr="00D16730" w:rsidRDefault="00BC6255" w:rsidP="00BC6255">
      <w:pPr>
        <w:widowControl w:val="0"/>
        <w:pBdr>
          <w:top w:val="nil"/>
          <w:left w:val="nil"/>
          <w:bottom w:val="nil"/>
          <w:right w:val="nil"/>
          <w:between w:val="nil"/>
        </w:pBdr>
        <w:spacing w:after="100"/>
        <w:ind w:left="2880" w:firstLine="720"/>
        <w:jc w:val="both"/>
        <w:rPr>
          <w:rFonts w:cstheme="minorHAnsi"/>
          <w:b/>
          <w:color w:val="000000"/>
        </w:rPr>
      </w:pPr>
      <w:r w:rsidRPr="00D16730">
        <w:rPr>
          <w:rFonts w:cstheme="minorHAnsi"/>
          <w:b/>
          <w:color w:val="000000"/>
        </w:rPr>
        <w:t>V. Závěrečná ustanovení</w:t>
      </w:r>
    </w:p>
    <w:p w14:paraId="0CBCD8CF" w14:textId="77777777" w:rsidR="00BC6255" w:rsidRPr="00D16730" w:rsidRDefault="00BC6255" w:rsidP="00BC6255">
      <w:pPr>
        <w:pStyle w:val="Odstavecseseznamem"/>
        <w:numPr>
          <w:ilvl w:val="0"/>
          <w:numId w:val="3"/>
        </w:numPr>
        <w:spacing w:before="0" w:after="0"/>
        <w:ind w:left="426" w:hanging="426"/>
        <w:jc w:val="both"/>
        <w:rPr>
          <w:rFonts w:cstheme="minorHAnsi"/>
          <w:bCs/>
        </w:rPr>
      </w:pPr>
      <w:r w:rsidRPr="00D16730">
        <w:rPr>
          <w:rFonts w:cstheme="minorHAnsi"/>
          <w:bCs/>
        </w:rPr>
        <w:t>Tato Smlouva může být měněna nebo doplňována pouze písemnou formou na základě dohody obou Smluvních stran.</w:t>
      </w:r>
    </w:p>
    <w:p w14:paraId="43D62F54" w14:textId="77777777" w:rsidR="00BC6255" w:rsidRPr="00D16730" w:rsidRDefault="00BC6255" w:rsidP="00BC6255">
      <w:pPr>
        <w:ind w:left="426" w:hanging="426"/>
        <w:jc w:val="both"/>
        <w:rPr>
          <w:rFonts w:cstheme="minorHAnsi"/>
          <w:bCs/>
        </w:rPr>
      </w:pPr>
    </w:p>
    <w:p w14:paraId="0AE270DA" w14:textId="77777777" w:rsidR="00BC6255" w:rsidRPr="00D16730" w:rsidRDefault="00BC6255" w:rsidP="00BC6255">
      <w:pPr>
        <w:pStyle w:val="Odstavecseseznamem"/>
        <w:numPr>
          <w:ilvl w:val="0"/>
          <w:numId w:val="3"/>
        </w:numPr>
        <w:spacing w:before="0" w:after="0"/>
        <w:ind w:left="426" w:hanging="426"/>
        <w:jc w:val="both"/>
        <w:rPr>
          <w:rFonts w:cstheme="minorHAnsi"/>
          <w:bCs/>
        </w:rPr>
      </w:pPr>
      <w:r w:rsidRPr="00D16730">
        <w:rPr>
          <w:rFonts w:cstheme="minorHAnsi"/>
          <w:bCs/>
        </w:rPr>
        <w:t>V případě neplatnosti jednoho nebo více ustanovení této Smlouvy nebude dotčena platnost ostatních ustanovení. Pro případ neplatnosti jednotlivých ustanovení jsou Smluvní strany povinny dohodnout na jejich místech taková ustanovení, která budou původně uvedeným se zpětnou platností nejblíže. Všechny majetkové spory vzniklé z této smlouvy se budou smluvní strany snažit vyřešit dohodou. Pokud se tak nestane, bude v soudním sporu dle § 89a o.s.ř. věcně a místně příslušný Obvodní soud pro Prahu - východ nebo Městský soud v Praze.</w:t>
      </w:r>
    </w:p>
    <w:p w14:paraId="2C100BAD" w14:textId="77777777" w:rsidR="00BC6255" w:rsidRPr="00D16730" w:rsidRDefault="00BC6255" w:rsidP="00BC6255">
      <w:pPr>
        <w:ind w:left="426" w:hanging="426"/>
        <w:jc w:val="both"/>
        <w:rPr>
          <w:rFonts w:cstheme="minorHAnsi"/>
          <w:bCs/>
        </w:rPr>
      </w:pPr>
    </w:p>
    <w:p w14:paraId="7E9CB353" w14:textId="77777777" w:rsidR="00BC6255" w:rsidRPr="00D16730" w:rsidRDefault="00BC6255" w:rsidP="00BC6255">
      <w:pPr>
        <w:pStyle w:val="Odstavecseseznamem"/>
        <w:numPr>
          <w:ilvl w:val="0"/>
          <w:numId w:val="3"/>
        </w:numPr>
        <w:spacing w:before="0" w:after="0"/>
        <w:ind w:left="426" w:hanging="426"/>
        <w:jc w:val="both"/>
        <w:rPr>
          <w:rFonts w:cstheme="minorHAnsi"/>
          <w:bCs/>
        </w:rPr>
      </w:pPr>
      <w:r w:rsidRPr="00D16730">
        <w:rPr>
          <w:rFonts w:cstheme="minorHAnsi"/>
          <w:bCs/>
        </w:rPr>
        <w:t>Tato Smlouva nabývá platnosti dnem jejího podpisu oběma Smluvními stranami a účinnosti dnem její registrace v registru smluv dle zákona č. 340/2015 Sb., o zvláštních podmínkách účinnosti některých smluv, uveřejňování těchto smluv a registru smluv (zákon o registru smluv), v platném znění.</w:t>
      </w:r>
    </w:p>
    <w:p w14:paraId="5C98824B" w14:textId="77777777" w:rsidR="00BC6255" w:rsidRPr="00D16730" w:rsidRDefault="00BC6255" w:rsidP="00BC6255">
      <w:pPr>
        <w:ind w:left="426" w:hanging="426"/>
        <w:jc w:val="both"/>
        <w:rPr>
          <w:rFonts w:cstheme="minorHAnsi"/>
          <w:bCs/>
        </w:rPr>
      </w:pPr>
    </w:p>
    <w:p w14:paraId="61CB5CEC" w14:textId="77777777" w:rsidR="00BC6255" w:rsidRPr="00D16730" w:rsidRDefault="00BC6255" w:rsidP="00BC6255">
      <w:pPr>
        <w:pStyle w:val="Odstavecseseznamem"/>
        <w:numPr>
          <w:ilvl w:val="0"/>
          <w:numId w:val="3"/>
        </w:numPr>
        <w:spacing w:before="0" w:after="0"/>
        <w:ind w:left="426" w:hanging="426"/>
        <w:jc w:val="both"/>
        <w:rPr>
          <w:rFonts w:cstheme="minorHAnsi"/>
          <w:bCs/>
        </w:rPr>
      </w:pPr>
      <w:r w:rsidRPr="00D16730">
        <w:rPr>
          <w:rFonts w:cstheme="minorHAnsi"/>
          <w:bCs/>
        </w:rPr>
        <w:t>Smluvní strany výslovně sjednávají, že uveřejnění této Smlouvy v registru smluv dle zákona č. 340/2015 Sb., o zvláštních podmínkách účinnosti některých smluv, uveřejňování těchto smluv a registru smluv zajistí Odběratel do 30 dnů od podpisu smlouvy a neprodleně bude druhou smluvní stranu o provedeném uveřejnění v registru smluv informovat.</w:t>
      </w:r>
    </w:p>
    <w:p w14:paraId="51B8B63B" w14:textId="77777777" w:rsidR="00BC6255" w:rsidRPr="00D16730" w:rsidRDefault="00BC6255" w:rsidP="00BC6255">
      <w:pPr>
        <w:ind w:left="426" w:hanging="426"/>
        <w:jc w:val="both"/>
        <w:rPr>
          <w:rFonts w:cstheme="minorHAnsi"/>
          <w:bCs/>
        </w:rPr>
      </w:pPr>
    </w:p>
    <w:p w14:paraId="3633CFDF" w14:textId="77777777" w:rsidR="00BC6255" w:rsidRPr="00D16730" w:rsidRDefault="00BC6255" w:rsidP="00BC6255">
      <w:pPr>
        <w:pStyle w:val="Odstavecseseznamem"/>
        <w:numPr>
          <w:ilvl w:val="0"/>
          <w:numId w:val="3"/>
        </w:numPr>
        <w:spacing w:before="0" w:after="0"/>
        <w:ind w:left="426" w:hanging="426"/>
        <w:jc w:val="both"/>
        <w:rPr>
          <w:rFonts w:cstheme="minorHAnsi"/>
          <w:bCs/>
        </w:rPr>
      </w:pPr>
      <w:r w:rsidRPr="00D16730">
        <w:rPr>
          <w:rFonts w:cstheme="minorHAnsi"/>
          <w:bCs/>
        </w:rPr>
        <w:t>Smluvní strany souhlasí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7CBA8110" w14:textId="77777777" w:rsidR="00BC6255" w:rsidRPr="00D16730" w:rsidRDefault="00BC6255" w:rsidP="00BC6255">
      <w:pPr>
        <w:ind w:left="426" w:hanging="426"/>
        <w:jc w:val="both"/>
        <w:rPr>
          <w:rFonts w:cstheme="minorHAnsi"/>
          <w:bCs/>
        </w:rPr>
      </w:pPr>
    </w:p>
    <w:p w14:paraId="19F647F6" w14:textId="77777777" w:rsidR="00BC6255" w:rsidRPr="00D16730" w:rsidRDefault="00BC6255" w:rsidP="00BC6255">
      <w:pPr>
        <w:pStyle w:val="Odstavecseseznamem"/>
        <w:numPr>
          <w:ilvl w:val="0"/>
          <w:numId w:val="3"/>
        </w:numPr>
        <w:spacing w:before="0" w:after="0"/>
        <w:ind w:left="426" w:hanging="426"/>
        <w:jc w:val="both"/>
        <w:rPr>
          <w:rFonts w:cstheme="minorHAnsi"/>
          <w:bCs/>
        </w:rPr>
      </w:pPr>
      <w:r w:rsidRPr="00D16730">
        <w:rPr>
          <w:rFonts w:cstheme="minorHAnsi"/>
          <w:bCs/>
        </w:rPr>
        <w:t>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w:t>
      </w:r>
    </w:p>
    <w:p w14:paraId="183379AB" w14:textId="77777777" w:rsidR="00BC6255" w:rsidRPr="00D16730" w:rsidRDefault="00BC6255" w:rsidP="00BC6255">
      <w:pPr>
        <w:ind w:left="426" w:hanging="426"/>
        <w:jc w:val="both"/>
        <w:rPr>
          <w:rFonts w:cstheme="minorHAnsi"/>
          <w:bCs/>
        </w:rPr>
      </w:pPr>
    </w:p>
    <w:p w14:paraId="09CF4BAC" w14:textId="77777777" w:rsidR="00BC6255" w:rsidRPr="00D16730" w:rsidRDefault="00BC6255" w:rsidP="00BC6255">
      <w:pPr>
        <w:pStyle w:val="Odstavecseseznamem"/>
        <w:numPr>
          <w:ilvl w:val="0"/>
          <w:numId w:val="3"/>
        </w:numPr>
        <w:spacing w:before="0" w:after="0"/>
        <w:ind w:left="426" w:hanging="426"/>
        <w:jc w:val="both"/>
        <w:rPr>
          <w:rFonts w:cstheme="minorHAnsi"/>
          <w:bCs/>
        </w:rPr>
      </w:pPr>
      <w:r w:rsidRPr="00D16730">
        <w:rPr>
          <w:rFonts w:cstheme="minorHAnsi"/>
          <w:bCs/>
        </w:rPr>
        <w:t>Objednatel jako zpracovatel  je oprávněn ke zpracování osobních údajů zaměstnanců Zhotovitele (správce), a to identifikační údaje - jméno, příjmení, kontaktní údaje, a to  kontaktní adresa, e</w:t>
      </w:r>
      <w:r w:rsidRPr="00D16730">
        <w:rPr>
          <w:rFonts w:cstheme="minorHAnsi"/>
          <w:bCs/>
        </w:rPr>
        <w:noBreakHyphen/>
        <w:t>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osobních údajů po dobu 10 let od ukončení zadávacího řízení nebo od změny závazku ze Smlouvy na veřejnou zakázku. V souladu s  § 216 ZZVZ.</w:t>
      </w:r>
    </w:p>
    <w:p w14:paraId="7096C1F3" w14:textId="77777777" w:rsidR="00BC6255" w:rsidRPr="00D16730" w:rsidRDefault="00BC6255" w:rsidP="00BC6255">
      <w:pPr>
        <w:pStyle w:val="Odstavecseseznamem"/>
        <w:numPr>
          <w:ilvl w:val="0"/>
          <w:numId w:val="3"/>
        </w:numPr>
        <w:spacing w:before="0" w:after="0"/>
        <w:ind w:left="426" w:hanging="426"/>
        <w:jc w:val="both"/>
        <w:rPr>
          <w:rFonts w:cstheme="minorHAnsi"/>
          <w:bCs/>
        </w:rPr>
      </w:pPr>
      <w:r w:rsidRPr="00D16730">
        <w:rPr>
          <w:rFonts w:cstheme="minorHAnsi"/>
          <w:bCs/>
        </w:rPr>
        <w:t>Smlouva je vyhotovena ve dvou provedeních, z nich po jednom obdrží každá ze Smluvních stran. Smluvní strany shodně prohlašují, že jsou srozuměny s tím, že povinností Odběratele je zveřejnit tuto uzavřenou smlouvu v registru smluv a s tímto souhlasí.</w:t>
      </w:r>
    </w:p>
    <w:p w14:paraId="629B7785" w14:textId="77777777" w:rsidR="00BC6255" w:rsidRPr="00D16730" w:rsidRDefault="00BC6255" w:rsidP="00BC6255">
      <w:pPr>
        <w:pStyle w:val="Odstavecseseznamem"/>
        <w:ind w:left="426"/>
        <w:jc w:val="both"/>
        <w:rPr>
          <w:rFonts w:cstheme="minorHAnsi"/>
          <w:bCs/>
        </w:rPr>
      </w:pPr>
    </w:p>
    <w:p w14:paraId="0145070E" w14:textId="77777777" w:rsidR="00BC6255" w:rsidRPr="00D16730" w:rsidRDefault="00BC6255" w:rsidP="00BC6255">
      <w:pPr>
        <w:pStyle w:val="Odstavecseseznamem"/>
        <w:numPr>
          <w:ilvl w:val="0"/>
          <w:numId w:val="3"/>
        </w:numPr>
        <w:spacing w:before="0" w:after="0"/>
        <w:ind w:left="426" w:hanging="426"/>
        <w:jc w:val="both"/>
        <w:rPr>
          <w:rFonts w:cstheme="minorHAnsi"/>
          <w:bCs/>
        </w:rPr>
      </w:pPr>
      <w:r w:rsidRPr="00D16730">
        <w:rPr>
          <w:rFonts w:cstheme="minorHAnsi"/>
          <w:bCs/>
        </w:rPr>
        <w:t>Smluvní strany si Smlouvu řádně přečetly, s jejím obsahem souhlasí, což stvrzují svými elektronickými podpisy. Odběratel prohlašuje, že dodržel proces, který mu ukládají právní předpisy a požadavky zřizovatele na uzavření této Smlouvy a zástupce Odběratele je oprávněn tuto Smlouvu uzavřít.</w:t>
      </w:r>
    </w:p>
    <w:p w14:paraId="502C607A" w14:textId="77777777" w:rsidR="00BC6255" w:rsidRDefault="00BC6255" w:rsidP="00BC6255">
      <w:pPr>
        <w:widowControl w:val="0"/>
        <w:pBdr>
          <w:top w:val="nil"/>
          <w:left w:val="nil"/>
          <w:bottom w:val="nil"/>
          <w:right w:val="nil"/>
          <w:between w:val="nil"/>
        </w:pBdr>
        <w:jc w:val="both"/>
        <w:rPr>
          <w:rFonts w:cstheme="minorHAnsi"/>
          <w:color w:val="000000"/>
        </w:rPr>
      </w:pPr>
    </w:p>
    <w:p w14:paraId="517E1198" w14:textId="77777777" w:rsidR="00BC6255" w:rsidRPr="00D16730" w:rsidRDefault="00BC6255" w:rsidP="00BC6255">
      <w:pPr>
        <w:widowControl w:val="0"/>
        <w:pBdr>
          <w:top w:val="nil"/>
          <w:left w:val="nil"/>
          <w:bottom w:val="nil"/>
          <w:right w:val="nil"/>
          <w:between w:val="nil"/>
        </w:pBdr>
        <w:ind w:firstLine="426"/>
        <w:jc w:val="both"/>
        <w:rPr>
          <w:rFonts w:cstheme="minorHAnsi"/>
        </w:rPr>
      </w:pPr>
      <w:r w:rsidRPr="00D16730">
        <w:rPr>
          <w:rFonts w:cstheme="minorHAnsi"/>
          <w:color w:val="000000"/>
        </w:rPr>
        <w:t>V Praze, dne</w:t>
      </w:r>
      <w:r w:rsidRPr="00D16730">
        <w:rPr>
          <w:rFonts w:cstheme="minorHAnsi"/>
        </w:rPr>
        <w:t>:</w:t>
      </w:r>
    </w:p>
    <w:p w14:paraId="6C75E163" w14:textId="77777777" w:rsidR="00BC6255" w:rsidRPr="00D16730" w:rsidRDefault="00BC6255" w:rsidP="00BC6255">
      <w:pPr>
        <w:widowControl w:val="0"/>
        <w:pBdr>
          <w:top w:val="nil"/>
          <w:left w:val="nil"/>
          <w:bottom w:val="nil"/>
          <w:right w:val="nil"/>
          <w:between w:val="nil"/>
        </w:pBdr>
        <w:ind w:left="709"/>
        <w:jc w:val="both"/>
        <w:rPr>
          <w:rFonts w:cstheme="minorHAnsi"/>
        </w:rPr>
      </w:pPr>
    </w:p>
    <w:p w14:paraId="015485C2" w14:textId="77777777" w:rsidR="00BC6255" w:rsidRPr="00D16730" w:rsidRDefault="00BC6255" w:rsidP="00BC6255">
      <w:pPr>
        <w:widowControl w:val="0"/>
        <w:pBdr>
          <w:top w:val="nil"/>
          <w:left w:val="nil"/>
          <w:bottom w:val="nil"/>
          <w:right w:val="nil"/>
          <w:between w:val="nil"/>
        </w:pBdr>
        <w:ind w:left="709"/>
        <w:jc w:val="both"/>
        <w:rPr>
          <w:rFonts w:cstheme="minorHAnsi"/>
        </w:rPr>
      </w:pPr>
      <w:r w:rsidRPr="00D16730">
        <w:rPr>
          <w:rFonts w:cstheme="minorHAnsi"/>
          <w:color w:val="000000"/>
        </w:rPr>
        <w:t xml:space="preserve">Za Dodavatele: </w:t>
      </w:r>
      <w:r w:rsidRPr="00D16730">
        <w:rPr>
          <w:rFonts w:cstheme="minorHAnsi"/>
          <w:color w:val="000000"/>
        </w:rPr>
        <w:tab/>
      </w:r>
      <w:r w:rsidRPr="00D16730">
        <w:rPr>
          <w:rFonts w:cstheme="minorHAnsi"/>
          <w:color w:val="000000"/>
        </w:rPr>
        <w:tab/>
      </w:r>
      <w:r w:rsidRPr="00D16730">
        <w:rPr>
          <w:rFonts w:cstheme="minorHAnsi"/>
          <w:color w:val="000000"/>
        </w:rPr>
        <w:tab/>
      </w:r>
      <w:r w:rsidRPr="00D16730">
        <w:rPr>
          <w:rFonts w:cstheme="minorHAnsi"/>
          <w:color w:val="000000"/>
        </w:rPr>
        <w:tab/>
      </w:r>
      <w:r w:rsidRPr="00D16730">
        <w:rPr>
          <w:rFonts w:cstheme="minorHAnsi"/>
          <w:color w:val="000000"/>
        </w:rPr>
        <w:tab/>
        <w:t xml:space="preserve">       Za Odběratele:</w:t>
      </w:r>
    </w:p>
    <w:p w14:paraId="229C2172" w14:textId="77777777" w:rsidR="00BC6255" w:rsidRPr="00D16730" w:rsidRDefault="00BC6255" w:rsidP="00BC6255">
      <w:pPr>
        <w:widowControl w:val="0"/>
        <w:pBdr>
          <w:top w:val="nil"/>
          <w:left w:val="nil"/>
          <w:bottom w:val="nil"/>
          <w:right w:val="nil"/>
          <w:between w:val="nil"/>
        </w:pBdr>
        <w:ind w:left="709"/>
        <w:jc w:val="both"/>
        <w:rPr>
          <w:rFonts w:cstheme="minorHAnsi"/>
        </w:rPr>
      </w:pPr>
    </w:p>
    <w:p w14:paraId="5ABBCE35" w14:textId="77777777" w:rsidR="00BC6255" w:rsidRPr="00D16730" w:rsidRDefault="00BC6255" w:rsidP="00BC6255">
      <w:pPr>
        <w:widowControl w:val="0"/>
        <w:pBdr>
          <w:top w:val="nil"/>
          <w:left w:val="nil"/>
          <w:bottom w:val="nil"/>
          <w:right w:val="nil"/>
          <w:between w:val="nil"/>
        </w:pBdr>
        <w:ind w:left="709"/>
        <w:jc w:val="both"/>
        <w:rPr>
          <w:rFonts w:cstheme="minorHAnsi"/>
        </w:rPr>
      </w:pPr>
    </w:p>
    <w:p w14:paraId="71E2AAA5" w14:textId="77777777" w:rsidR="00BC6255" w:rsidRPr="00D16730" w:rsidRDefault="00BC6255" w:rsidP="00BC6255">
      <w:pPr>
        <w:widowControl w:val="0"/>
        <w:pBdr>
          <w:top w:val="nil"/>
          <w:left w:val="nil"/>
          <w:bottom w:val="nil"/>
          <w:right w:val="nil"/>
          <w:between w:val="nil"/>
        </w:pBdr>
        <w:ind w:left="709"/>
        <w:jc w:val="both"/>
        <w:rPr>
          <w:rFonts w:cstheme="minorHAnsi"/>
          <w:color w:val="000000"/>
        </w:rPr>
      </w:pPr>
      <w:r w:rsidRPr="00D16730">
        <w:rPr>
          <w:rFonts w:cstheme="minorHAnsi"/>
          <w:color w:val="000000"/>
        </w:rPr>
        <w:t>.............................................................</w:t>
      </w:r>
      <w:r w:rsidRPr="00D16730">
        <w:rPr>
          <w:rFonts w:cstheme="minorHAnsi"/>
        </w:rPr>
        <w:tab/>
      </w:r>
      <w:r w:rsidRPr="00D16730">
        <w:rPr>
          <w:rFonts w:cstheme="minorHAnsi"/>
        </w:rPr>
        <w:tab/>
      </w:r>
      <w:r w:rsidRPr="00D16730">
        <w:rPr>
          <w:rFonts w:cstheme="minorHAnsi"/>
          <w:color w:val="000000"/>
        </w:rPr>
        <w:t>..............................................................</w:t>
      </w:r>
    </w:p>
    <w:p w14:paraId="1FB966F1" w14:textId="0B58AFBE" w:rsidR="00BC6255" w:rsidRPr="00E53F20" w:rsidRDefault="00BC6255" w:rsidP="00BC6255">
      <w:pPr>
        <w:widowControl w:val="0"/>
        <w:pBdr>
          <w:top w:val="nil"/>
          <w:left w:val="nil"/>
          <w:bottom w:val="nil"/>
          <w:right w:val="nil"/>
          <w:between w:val="nil"/>
        </w:pBdr>
        <w:ind w:firstLine="709"/>
        <w:jc w:val="both"/>
        <w:rPr>
          <w:rFonts w:asciiTheme="majorHAnsi" w:hAnsiTheme="majorHAnsi" w:cstheme="majorHAnsi"/>
          <w:color w:val="000000"/>
        </w:rPr>
      </w:pPr>
      <w:r w:rsidRPr="00D16730">
        <w:rPr>
          <w:rFonts w:cstheme="minorHAnsi"/>
        </w:rPr>
        <w:tab/>
      </w:r>
      <w:r w:rsidRPr="00D16730">
        <w:rPr>
          <w:rFonts w:cstheme="minorHAnsi"/>
        </w:rPr>
        <w:tab/>
        <w:t xml:space="preserve">      </w:t>
      </w:r>
      <w:r w:rsidRPr="00D16730">
        <w:rPr>
          <w:rFonts w:cstheme="minorHAnsi"/>
        </w:rPr>
        <w:tab/>
      </w:r>
      <w:r w:rsidRPr="00D16730">
        <w:rPr>
          <w:rFonts w:cstheme="minorHAnsi"/>
        </w:rPr>
        <w:tab/>
      </w:r>
    </w:p>
    <w:p w14:paraId="26AEEDB7" w14:textId="77777777" w:rsidR="00BC6255" w:rsidRDefault="00BC6255" w:rsidP="00BC6255"/>
    <w:p w14:paraId="0906DC73" w14:textId="77777777" w:rsidR="00841910" w:rsidRDefault="00841910" w:rsidP="00BC6255"/>
    <w:p w14:paraId="338F43A5" w14:textId="77777777" w:rsidR="00841910" w:rsidRDefault="00841910" w:rsidP="00BC6255"/>
    <w:p w14:paraId="1FE247DF" w14:textId="77777777" w:rsidR="00BC6255" w:rsidRDefault="00BC6255" w:rsidP="00BC6255">
      <w:r>
        <w:lastRenderedPageBreak/>
        <w:t>Přílohy:</w:t>
      </w:r>
    </w:p>
    <w:p w14:paraId="46EBE6F1" w14:textId="77777777" w:rsidR="00BC6255" w:rsidRDefault="00BC6255" w:rsidP="00BC6255">
      <w:r>
        <w:t>Příloha č.1 – Prohlášení o počtu zaměstnaných OZP</w:t>
      </w:r>
    </w:p>
    <w:p w14:paraId="6307767A" w14:textId="77777777" w:rsidR="00BC6255" w:rsidRDefault="00BC6255" w:rsidP="00BC6255">
      <w:r>
        <w:t xml:space="preserve">Příloha č.2 – Prohlášení o </w:t>
      </w:r>
      <w:r w:rsidRPr="00F843FA">
        <w:rPr>
          <w:rFonts w:cstheme="minorHAnsi"/>
        </w:rPr>
        <w:t>využíván</w:t>
      </w:r>
      <w:r>
        <w:rPr>
          <w:rFonts w:cstheme="minorHAnsi"/>
        </w:rPr>
        <w:t>í</w:t>
      </w:r>
      <w:r w:rsidRPr="00F843FA">
        <w:rPr>
          <w:rFonts w:cstheme="minorHAnsi"/>
        </w:rPr>
        <w:t xml:space="preserve"> </w:t>
      </w:r>
      <w:r>
        <w:rPr>
          <w:rFonts w:cstheme="minorHAnsi"/>
        </w:rPr>
        <w:t>OZP pro účely plnění VZ</w:t>
      </w:r>
    </w:p>
    <w:p w14:paraId="305918BD" w14:textId="3C40BE42" w:rsidR="00BC6255" w:rsidRDefault="00BC6255" w:rsidP="00BC6255">
      <w:r>
        <w:t>Příloha č.3 – Určení provozovny (výpis z </w:t>
      </w:r>
      <w:r w:rsidR="00CA04AB">
        <w:t>ŽR</w:t>
      </w:r>
      <w:r>
        <w:t>)</w:t>
      </w:r>
    </w:p>
    <w:p w14:paraId="6516CC25" w14:textId="77777777" w:rsidR="00BC6255" w:rsidRDefault="00BC6255" w:rsidP="00BC6255">
      <w:r>
        <w:br w:type="page"/>
      </w:r>
    </w:p>
    <w:p w14:paraId="36A29E34" w14:textId="77777777" w:rsidR="00BC6255" w:rsidRDefault="00BC6255" w:rsidP="00BC6255">
      <w:r>
        <w:lastRenderedPageBreak/>
        <w:t>Příloha č.1 smlouvy</w:t>
      </w:r>
    </w:p>
    <w:p w14:paraId="179C06E9" w14:textId="77777777" w:rsidR="00BC6255" w:rsidRPr="00F843FA" w:rsidRDefault="00BC6255" w:rsidP="00BC6255">
      <w:pPr>
        <w:jc w:val="center"/>
        <w:rPr>
          <w:b/>
          <w:sz w:val="32"/>
        </w:rPr>
      </w:pPr>
      <w:r w:rsidRPr="00F843FA">
        <w:rPr>
          <w:b/>
          <w:sz w:val="32"/>
        </w:rPr>
        <w:t>PROHLÁŠENÍ DODAVATELE</w:t>
      </w:r>
    </w:p>
    <w:p w14:paraId="57C1E033" w14:textId="77777777" w:rsidR="00A60840" w:rsidRDefault="00A60840" w:rsidP="00A60840">
      <w:pPr>
        <w:spacing w:line="360" w:lineRule="auto"/>
      </w:pPr>
      <w:r>
        <w:t>obchodní firma: Dělníci s.r.o.</w:t>
      </w:r>
    </w:p>
    <w:p w14:paraId="43C2F046" w14:textId="77777777" w:rsidR="00A60840" w:rsidRDefault="00A60840" w:rsidP="00A60840">
      <w:pPr>
        <w:spacing w:line="360" w:lineRule="auto"/>
      </w:pPr>
      <w:r>
        <w:t>sídlo: Dělnická 235, Kladno</w:t>
      </w:r>
    </w:p>
    <w:p w14:paraId="28888EEA" w14:textId="77777777" w:rsidR="00A60840" w:rsidRDefault="00A60840" w:rsidP="00A60840">
      <w:pPr>
        <w:spacing w:line="360" w:lineRule="auto"/>
      </w:pPr>
      <w:r>
        <w:t>právní forma: společnost s ručením omezeným</w:t>
      </w:r>
    </w:p>
    <w:p w14:paraId="19DF668D" w14:textId="77777777" w:rsidR="00A60840" w:rsidRDefault="00A60840" w:rsidP="00A60840">
      <w:pPr>
        <w:rPr>
          <w:rFonts w:cs="Arial"/>
          <w:sz w:val="21"/>
          <w:szCs w:val="21"/>
        </w:rPr>
      </w:pPr>
      <w:r>
        <w:t>IČO:</w:t>
      </w:r>
      <w:r>
        <w:rPr>
          <w:rFonts w:ascii="Verdana" w:hAnsi="Verdana"/>
          <w:color w:val="333333"/>
          <w:sz w:val="18"/>
          <w:szCs w:val="18"/>
          <w:shd w:val="clear" w:color="auto" w:fill="FFFFFF"/>
        </w:rPr>
        <w:t xml:space="preserve"> 04562356</w:t>
      </w:r>
    </w:p>
    <w:p w14:paraId="2A6DE3E6" w14:textId="77777777" w:rsidR="00BC6255" w:rsidRDefault="00BC6255" w:rsidP="00BC6255">
      <w:pPr>
        <w:rPr>
          <w:rFonts w:cs="Arial"/>
          <w:b/>
          <w:color w:val="000000"/>
          <w:sz w:val="22"/>
          <w:szCs w:val="22"/>
        </w:rPr>
      </w:pPr>
      <w:r>
        <w:rPr>
          <w:rFonts w:cstheme="minorHAnsi"/>
          <w:color w:val="000000"/>
        </w:rPr>
        <w:t>plnící veřejnou</w:t>
      </w:r>
      <w:r w:rsidRPr="00B933AD">
        <w:rPr>
          <w:rFonts w:cstheme="minorHAnsi"/>
          <w:color w:val="000000"/>
        </w:rPr>
        <w:t xml:space="preserve"> zakázku: </w:t>
      </w:r>
      <w:r w:rsidRPr="004940A0">
        <w:rPr>
          <w:rFonts w:cs="Arial"/>
          <w:b/>
          <w:color w:val="000000"/>
          <w:sz w:val="22"/>
          <w:szCs w:val="22"/>
        </w:rPr>
        <w:t>„</w:t>
      </w:r>
      <w:r w:rsidRPr="003B4E32">
        <w:rPr>
          <w:rFonts w:cs="Arial"/>
          <w:b/>
          <w:sz w:val="21"/>
          <w:szCs w:val="21"/>
        </w:rPr>
        <w:t>Praní prádla pro Sociálně odlehčovací centrum v Kamenické</w:t>
      </w:r>
      <w:r w:rsidRPr="004940A0">
        <w:rPr>
          <w:rFonts w:cs="Arial"/>
          <w:b/>
          <w:color w:val="000000"/>
          <w:sz w:val="22"/>
          <w:szCs w:val="22"/>
        </w:rPr>
        <w:t>“</w:t>
      </w:r>
      <w:r>
        <w:rPr>
          <w:rFonts w:cs="Arial"/>
          <w:b/>
          <w:color w:val="000000"/>
          <w:sz w:val="22"/>
          <w:szCs w:val="22"/>
        </w:rPr>
        <w:t xml:space="preserve"> </w:t>
      </w:r>
    </w:p>
    <w:p w14:paraId="54CCBCA1" w14:textId="1A22E563" w:rsidR="00BC6255" w:rsidRPr="00956DB6" w:rsidRDefault="00BC6255" w:rsidP="00BC6255">
      <w:pPr>
        <w:jc w:val="both"/>
        <w:rPr>
          <w:rFonts w:cstheme="minorHAnsi"/>
          <w:color w:val="000000"/>
        </w:rPr>
      </w:pPr>
      <w:r>
        <w:t xml:space="preserve">- že ke </w:t>
      </w:r>
      <w:r w:rsidRPr="00956DB6">
        <w:rPr>
          <w:rFonts w:cstheme="minorHAnsi"/>
          <w:color w:val="000000"/>
        </w:rPr>
        <w:t xml:space="preserve">dni </w:t>
      </w:r>
      <w:r w:rsidR="00956DB6" w:rsidRPr="00956DB6">
        <w:rPr>
          <w:rFonts w:cstheme="minorHAnsi"/>
          <w:color w:val="000000"/>
        </w:rPr>
        <w:t>12.12.2023</w:t>
      </w:r>
      <w:r w:rsidRPr="00956DB6">
        <w:rPr>
          <w:rFonts w:cstheme="minorHAnsi"/>
          <w:color w:val="000000"/>
        </w:rPr>
        <w:t xml:space="preserve"> zaměstnává nejméně </w:t>
      </w:r>
      <w:r w:rsidR="00956DB6" w:rsidRPr="00956DB6">
        <w:rPr>
          <w:rFonts w:cstheme="minorHAnsi"/>
          <w:color w:val="000000"/>
        </w:rPr>
        <w:t>2</w:t>
      </w:r>
      <w:r w:rsidRPr="00956DB6">
        <w:rPr>
          <w:rFonts w:cstheme="minorHAnsi"/>
          <w:color w:val="000000"/>
        </w:rPr>
        <w:t xml:space="preserve"> osob</w:t>
      </w:r>
      <w:r w:rsidR="00956DB6" w:rsidRPr="00956DB6">
        <w:rPr>
          <w:rFonts w:cstheme="minorHAnsi"/>
          <w:color w:val="000000"/>
        </w:rPr>
        <w:t>y</w:t>
      </w:r>
      <w:r w:rsidRPr="00956DB6">
        <w:rPr>
          <w:rFonts w:cstheme="minorHAnsi"/>
          <w:color w:val="000000"/>
        </w:rPr>
        <w:t xml:space="preserve"> v pracovním poměru (HPP ) se zdravotním postižením  ve smyslu § 67 zákona č. 435/2004 Sb., o zaměstnanosti </w:t>
      </w:r>
    </w:p>
    <w:p w14:paraId="4D6D50AB" w14:textId="77777777" w:rsidR="00BC6255" w:rsidRPr="00956DB6" w:rsidRDefault="00BC6255" w:rsidP="00BC6255">
      <w:pPr>
        <w:rPr>
          <w:rFonts w:cstheme="minorHAnsi"/>
          <w:color w:val="000000"/>
        </w:rPr>
      </w:pPr>
    </w:p>
    <w:p w14:paraId="75BC8456" w14:textId="77777777" w:rsidR="00BC6255" w:rsidRPr="00956DB6" w:rsidRDefault="00956DB6" w:rsidP="00BC6255">
      <w:pPr>
        <w:rPr>
          <w:rFonts w:cstheme="minorHAnsi"/>
          <w:color w:val="000000"/>
        </w:rPr>
      </w:pPr>
      <w:r w:rsidRPr="00956DB6">
        <w:rPr>
          <w:rFonts w:cstheme="minorHAnsi"/>
          <w:color w:val="000000"/>
        </w:rPr>
        <w:t>V Kladně</w:t>
      </w:r>
      <w:r w:rsidR="00BC6255" w:rsidRPr="00956DB6">
        <w:rPr>
          <w:rFonts w:cstheme="minorHAnsi"/>
          <w:color w:val="000000"/>
        </w:rPr>
        <w:t xml:space="preserve"> dne </w:t>
      </w:r>
      <w:r w:rsidRPr="00956DB6">
        <w:rPr>
          <w:rFonts w:cstheme="minorHAnsi"/>
          <w:color w:val="000000"/>
        </w:rPr>
        <w:t>12.12.2023</w:t>
      </w:r>
    </w:p>
    <w:p w14:paraId="5C2DDDBD" w14:textId="77777777" w:rsidR="00BC6255" w:rsidRPr="00B933AD" w:rsidRDefault="00BC6255" w:rsidP="00BC6255">
      <w:pPr>
        <w:spacing w:line="216" w:lineRule="auto"/>
        <w:rPr>
          <w:rFonts w:cstheme="minorHAnsi"/>
          <w:spacing w:val="-6"/>
        </w:rPr>
      </w:pPr>
      <w:r w:rsidRPr="00B933AD">
        <w:rPr>
          <w:rFonts w:cstheme="minorHAnsi"/>
          <w:spacing w:val="-6"/>
        </w:rPr>
        <w:t>……………………………………………………...</w:t>
      </w:r>
    </w:p>
    <w:p w14:paraId="66A0774C" w14:textId="77777777" w:rsidR="00BC6255" w:rsidRDefault="00BC6255" w:rsidP="00BC6255">
      <w:pPr>
        <w:spacing w:line="216" w:lineRule="auto"/>
        <w:rPr>
          <w:rFonts w:cs="Arial"/>
          <w:b/>
          <w:bCs/>
          <w:caps/>
        </w:rPr>
      </w:pPr>
      <w:r w:rsidRPr="00B933AD">
        <w:rPr>
          <w:rFonts w:cstheme="minorHAnsi"/>
          <w:spacing w:val="-6"/>
        </w:rPr>
        <w:t>Obchodní firma - osoba oprávněná</w:t>
      </w:r>
      <w:r>
        <w:rPr>
          <w:rFonts w:cstheme="minorHAnsi"/>
          <w:spacing w:val="-6"/>
        </w:rPr>
        <w:t xml:space="preserve"> </w:t>
      </w:r>
      <w:r>
        <w:rPr>
          <w:rFonts w:cstheme="minorHAnsi"/>
          <w:spacing w:val="-6"/>
        </w:rPr>
        <w:br/>
      </w:r>
      <w:r w:rsidRPr="004F71F4">
        <w:rPr>
          <w:spacing w:val="-6"/>
        </w:rPr>
        <w:t xml:space="preserve">jednat jménem </w:t>
      </w:r>
    </w:p>
    <w:p w14:paraId="350D7E12" w14:textId="77777777" w:rsidR="00BC6255" w:rsidRDefault="00BC6255" w:rsidP="00BC6255"/>
    <w:p w14:paraId="61AA3BBF" w14:textId="77777777" w:rsidR="00BC6255" w:rsidRPr="00F843FA" w:rsidRDefault="00BC6255" w:rsidP="00BC6255">
      <w:pPr>
        <w:rPr>
          <w:b/>
          <w:sz w:val="24"/>
        </w:rPr>
      </w:pPr>
      <w:r w:rsidRPr="00F843FA">
        <w:rPr>
          <w:b/>
          <w:sz w:val="24"/>
        </w:rPr>
        <w:t>Potvrzení místně příslušného Úřadu práce</w:t>
      </w:r>
    </w:p>
    <w:p w14:paraId="5AC30BF7" w14:textId="15A982E9" w:rsidR="00BC6255" w:rsidRDefault="00BC6255" w:rsidP="00BC6255">
      <w:pPr>
        <w:jc w:val="both"/>
      </w:pPr>
      <w:r>
        <w:t xml:space="preserve">Osvědčujeme, že výše uvedená obchodní firma-ke dni </w:t>
      </w:r>
      <w:r w:rsidR="00956DB6" w:rsidRPr="00956DB6">
        <w:t>12.12.2023</w:t>
      </w:r>
      <w:r>
        <w:t xml:space="preserve"> zaměstnává nejméně </w:t>
      </w:r>
      <w:r w:rsidR="00956DB6" w:rsidRPr="00956DB6">
        <w:t xml:space="preserve">2 </w:t>
      </w:r>
      <w:r>
        <w:t>osob</w:t>
      </w:r>
      <w:r w:rsidR="00956DB6">
        <w:t>y</w:t>
      </w:r>
      <w:r>
        <w:t xml:space="preserve"> v pracovním poměru (HPP) se zdravotním postižením </w:t>
      </w:r>
      <w:r w:rsidRPr="00C013EB">
        <w:t>ve smyslu § 67 zákona č. 435/2004 Sb., o zaměstnanosti</w:t>
      </w:r>
      <w:r>
        <w:t xml:space="preserve"> </w:t>
      </w:r>
    </w:p>
    <w:p w14:paraId="07AEED0F" w14:textId="77777777" w:rsidR="00BC6255" w:rsidRDefault="00BC6255" w:rsidP="00BC6255"/>
    <w:p w14:paraId="5CC90242" w14:textId="47C6D5A4" w:rsidR="00BC6255" w:rsidRDefault="00BC6255" w:rsidP="00BC6255">
      <w:r>
        <w:t>V</w:t>
      </w:r>
      <w:r w:rsidR="00956DB6">
        <w:t> </w:t>
      </w:r>
      <w:r w:rsidR="00956DB6" w:rsidRPr="00956DB6">
        <w:t xml:space="preserve">Kladně </w:t>
      </w:r>
      <w:r w:rsidR="00956DB6">
        <w:t>dne 12.12.2023</w:t>
      </w:r>
    </w:p>
    <w:p w14:paraId="26688574" w14:textId="77777777" w:rsidR="00BC6255" w:rsidRDefault="00BC6255" w:rsidP="00BC6255"/>
    <w:p w14:paraId="12D48710" w14:textId="77777777" w:rsidR="00BC6255" w:rsidRPr="00B933AD" w:rsidRDefault="00BC6255" w:rsidP="00BC6255">
      <w:pPr>
        <w:spacing w:line="216" w:lineRule="auto"/>
        <w:rPr>
          <w:rFonts w:cstheme="minorHAnsi"/>
          <w:spacing w:val="-6"/>
        </w:rPr>
      </w:pPr>
      <w:r w:rsidRPr="00B933AD">
        <w:rPr>
          <w:rFonts w:cstheme="minorHAnsi"/>
          <w:spacing w:val="-6"/>
        </w:rPr>
        <w:t>……………………………………………………...</w:t>
      </w:r>
    </w:p>
    <w:p w14:paraId="7E4E3512" w14:textId="77777777" w:rsidR="00BC6255" w:rsidRDefault="00956DB6" w:rsidP="00BC6255">
      <w:pPr>
        <w:spacing w:line="216" w:lineRule="auto"/>
        <w:rPr>
          <w:rFonts w:cs="Arial"/>
          <w:b/>
          <w:bCs/>
          <w:caps/>
        </w:rPr>
      </w:pPr>
      <w:r>
        <w:rPr>
          <w:rFonts w:cstheme="minorHAnsi"/>
          <w:spacing w:val="-6"/>
        </w:rPr>
        <w:t>Úřad práce v Kladně</w:t>
      </w:r>
      <w:r w:rsidR="00BC6255">
        <w:rPr>
          <w:rFonts w:cstheme="minorHAnsi"/>
          <w:spacing w:val="-6"/>
        </w:rPr>
        <w:t>.</w:t>
      </w:r>
      <w:r w:rsidR="00BC6255" w:rsidRPr="00B933AD">
        <w:rPr>
          <w:rFonts w:cstheme="minorHAnsi"/>
          <w:spacing w:val="-6"/>
        </w:rPr>
        <w:t xml:space="preserve"> - osoba oprávněná</w:t>
      </w:r>
      <w:r w:rsidR="00BC6255">
        <w:rPr>
          <w:rFonts w:cstheme="minorHAnsi"/>
          <w:spacing w:val="-6"/>
        </w:rPr>
        <w:t xml:space="preserve"> </w:t>
      </w:r>
      <w:r w:rsidR="00BC6255">
        <w:rPr>
          <w:rFonts w:cstheme="minorHAnsi"/>
          <w:spacing w:val="-6"/>
        </w:rPr>
        <w:br/>
      </w:r>
      <w:r w:rsidR="00BC6255" w:rsidRPr="004F71F4">
        <w:rPr>
          <w:spacing w:val="-6"/>
        </w:rPr>
        <w:t xml:space="preserve">jednat jménem </w:t>
      </w:r>
    </w:p>
    <w:p w14:paraId="1956DF97" w14:textId="77777777" w:rsidR="00BC6255" w:rsidRDefault="00BC6255" w:rsidP="00BC6255">
      <w:r>
        <w:br w:type="page"/>
      </w:r>
    </w:p>
    <w:p w14:paraId="34CC54A3" w14:textId="77777777" w:rsidR="00BC6255" w:rsidRDefault="00BC6255" w:rsidP="00BC6255">
      <w:r>
        <w:lastRenderedPageBreak/>
        <w:t>Příloha č. 2 smlouvy</w:t>
      </w:r>
    </w:p>
    <w:p w14:paraId="1DD7AE35" w14:textId="77777777" w:rsidR="00BC6255" w:rsidRPr="00F843FA" w:rsidRDefault="00BC6255" w:rsidP="00BC6255">
      <w:pPr>
        <w:jc w:val="center"/>
        <w:rPr>
          <w:b/>
          <w:sz w:val="32"/>
        </w:rPr>
      </w:pPr>
      <w:r w:rsidRPr="00F843FA">
        <w:rPr>
          <w:b/>
          <w:sz w:val="32"/>
        </w:rPr>
        <w:t>PROHLÁŠENÍ DODAVATELE</w:t>
      </w:r>
    </w:p>
    <w:p w14:paraId="7642FB8C" w14:textId="77777777" w:rsidR="00A60840" w:rsidRDefault="00A60840" w:rsidP="00A60840">
      <w:pPr>
        <w:spacing w:line="360" w:lineRule="auto"/>
      </w:pPr>
      <w:r>
        <w:t>obchodní firma: Dělníci s.r.o.</w:t>
      </w:r>
    </w:p>
    <w:p w14:paraId="02B910F7" w14:textId="77777777" w:rsidR="00A60840" w:rsidRDefault="00A60840" w:rsidP="00A60840">
      <w:pPr>
        <w:spacing w:line="360" w:lineRule="auto"/>
      </w:pPr>
      <w:r>
        <w:t>sídlo: Dělnická 235, Kladno</w:t>
      </w:r>
    </w:p>
    <w:p w14:paraId="10CC84D0" w14:textId="77777777" w:rsidR="00A60840" w:rsidRDefault="00A60840" w:rsidP="00A60840">
      <w:pPr>
        <w:spacing w:line="360" w:lineRule="auto"/>
      </w:pPr>
      <w:r>
        <w:t>právní forma: společnost s ručením omezeným</w:t>
      </w:r>
    </w:p>
    <w:p w14:paraId="110FD212" w14:textId="77777777" w:rsidR="00A60840" w:rsidRDefault="00A60840" w:rsidP="00A60840">
      <w:pPr>
        <w:rPr>
          <w:rFonts w:cs="Arial"/>
          <w:sz w:val="21"/>
          <w:szCs w:val="21"/>
        </w:rPr>
      </w:pPr>
      <w:r>
        <w:t>IČO:</w:t>
      </w:r>
      <w:r>
        <w:rPr>
          <w:rFonts w:ascii="Verdana" w:hAnsi="Verdana"/>
          <w:color w:val="333333"/>
          <w:sz w:val="18"/>
          <w:szCs w:val="18"/>
          <w:shd w:val="clear" w:color="auto" w:fill="FFFFFF"/>
        </w:rPr>
        <w:t xml:space="preserve"> 04562356</w:t>
      </w:r>
    </w:p>
    <w:p w14:paraId="26FAB0FE" w14:textId="77777777" w:rsidR="00BC6255" w:rsidRDefault="00BC6255" w:rsidP="00BC6255">
      <w:pPr>
        <w:rPr>
          <w:rFonts w:cs="Arial"/>
          <w:b/>
          <w:color w:val="000000"/>
          <w:sz w:val="22"/>
          <w:szCs w:val="22"/>
        </w:rPr>
      </w:pPr>
      <w:r>
        <w:rPr>
          <w:rFonts w:cstheme="minorHAnsi"/>
          <w:color w:val="000000"/>
        </w:rPr>
        <w:t>plnící veřejnou</w:t>
      </w:r>
      <w:r w:rsidRPr="00B933AD">
        <w:rPr>
          <w:rFonts w:cstheme="minorHAnsi"/>
          <w:color w:val="000000"/>
        </w:rPr>
        <w:t xml:space="preserve"> zakázku: </w:t>
      </w:r>
      <w:r w:rsidRPr="004940A0">
        <w:rPr>
          <w:rFonts w:cs="Arial"/>
          <w:b/>
          <w:color w:val="000000"/>
          <w:sz w:val="22"/>
          <w:szCs w:val="22"/>
        </w:rPr>
        <w:t>„</w:t>
      </w:r>
      <w:r w:rsidRPr="003B4E32">
        <w:rPr>
          <w:rFonts w:cs="Arial"/>
          <w:b/>
          <w:sz w:val="21"/>
          <w:szCs w:val="21"/>
        </w:rPr>
        <w:t>Praní prádla pro Sociálně odlehčovací centrum v Kamenické</w:t>
      </w:r>
      <w:r w:rsidRPr="004940A0">
        <w:rPr>
          <w:rFonts w:cs="Arial"/>
          <w:b/>
          <w:color w:val="000000"/>
          <w:sz w:val="22"/>
          <w:szCs w:val="22"/>
        </w:rPr>
        <w:t>“</w:t>
      </w:r>
      <w:r>
        <w:rPr>
          <w:rFonts w:cs="Arial"/>
          <w:b/>
          <w:color w:val="000000"/>
          <w:sz w:val="22"/>
          <w:szCs w:val="22"/>
        </w:rPr>
        <w:t xml:space="preserve"> :</w:t>
      </w:r>
    </w:p>
    <w:p w14:paraId="7A64B971" w14:textId="77777777" w:rsidR="00BC6255" w:rsidRPr="00F843FA" w:rsidRDefault="00BC6255" w:rsidP="00BC6255">
      <w:pPr>
        <w:spacing w:line="360" w:lineRule="auto"/>
        <w:rPr>
          <w:rFonts w:cstheme="minorHAnsi"/>
        </w:rPr>
      </w:pPr>
      <w:r w:rsidRPr="00F843FA">
        <w:rPr>
          <w:rFonts w:cstheme="minorHAnsi"/>
        </w:rPr>
        <w:t>Pro účely plnění předmětné VZ jsou využívány osoby se zdravotním postižení v těchto profesích</w:t>
      </w:r>
      <w:r>
        <w:rPr>
          <w:rFonts w:cstheme="minorHAnsi"/>
        </w:rPr>
        <w:t>:</w:t>
      </w:r>
    </w:p>
    <w:tbl>
      <w:tblPr>
        <w:tblStyle w:val="Mkatabulky"/>
        <w:tblW w:w="0" w:type="auto"/>
        <w:tblLook w:val="04A0" w:firstRow="1" w:lastRow="0" w:firstColumn="1" w:lastColumn="0" w:noHBand="0" w:noVBand="1"/>
      </w:tblPr>
      <w:tblGrid>
        <w:gridCol w:w="3964"/>
        <w:gridCol w:w="1812"/>
      </w:tblGrid>
      <w:tr w:rsidR="00BC6255" w14:paraId="08804D81" w14:textId="77777777" w:rsidTr="00236FCE">
        <w:tc>
          <w:tcPr>
            <w:tcW w:w="3964" w:type="dxa"/>
            <w:shd w:val="clear" w:color="auto" w:fill="D9D9D9" w:themeFill="background1" w:themeFillShade="D9"/>
          </w:tcPr>
          <w:p w14:paraId="052B1499" w14:textId="77777777" w:rsidR="00BC6255" w:rsidRPr="00EB32F0" w:rsidRDefault="00BC6255" w:rsidP="00236FCE">
            <w:pPr>
              <w:rPr>
                <w:b/>
                <w:iCs/>
              </w:rPr>
            </w:pPr>
            <w:r>
              <w:rPr>
                <w:b/>
                <w:iCs/>
              </w:rPr>
              <w:t>Označení</w:t>
            </w:r>
          </w:p>
        </w:tc>
        <w:tc>
          <w:tcPr>
            <w:tcW w:w="1812" w:type="dxa"/>
            <w:shd w:val="clear" w:color="auto" w:fill="D9D9D9" w:themeFill="background1" w:themeFillShade="D9"/>
          </w:tcPr>
          <w:p w14:paraId="60C1DE76" w14:textId="77777777" w:rsidR="00BC6255" w:rsidRPr="00EB32F0" w:rsidRDefault="00BC6255" w:rsidP="00236FCE">
            <w:pPr>
              <w:rPr>
                <w:b/>
                <w:iCs/>
              </w:rPr>
            </w:pPr>
            <w:r>
              <w:rPr>
                <w:b/>
                <w:iCs/>
              </w:rPr>
              <w:t>Pracovní pozice</w:t>
            </w:r>
          </w:p>
        </w:tc>
      </w:tr>
      <w:tr w:rsidR="00BC6255" w14:paraId="6BDF5078" w14:textId="77777777" w:rsidTr="00236FCE">
        <w:tc>
          <w:tcPr>
            <w:tcW w:w="3964" w:type="dxa"/>
          </w:tcPr>
          <w:p w14:paraId="3D2A1246" w14:textId="77777777" w:rsidR="00BC6255" w:rsidRPr="003C58B0" w:rsidRDefault="00BC6255" w:rsidP="00236FCE">
            <w:pPr>
              <w:rPr>
                <w:iCs/>
              </w:rPr>
            </w:pPr>
            <w:r w:rsidRPr="003C58B0">
              <w:rPr>
                <w:iCs/>
              </w:rPr>
              <w:t>Osoba se zdravotním postižením č.1</w:t>
            </w:r>
          </w:p>
        </w:tc>
        <w:tc>
          <w:tcPr>
            <w:tcW w:w="1812" w:type="dxa"/>
          </w:tcPr>
          <w:p w14:paraId="120BDB0E" w14:textId="77777777" w:rsidR="00BC6255" w:rsidRDefault="00A60840" w:rsidP="00236FCE">
            <w:pPr>
              <w:rPr>
                <w:i/>
                <w:iCs/>
              </w:rPr>
            </w:pPr>
            <w:r>
              <w:rPr>
                <w:i/>
                <w:iCs/>
              </w:rPr>
              <w:t>Pomocný pracovník prádelny</w:t>
            </w:r>
          </w:p>
        </w:tc>
      </w:tr>
      <w:tr w:rsidR="00C11F3A" w14:paraId="40A9E738" w14:textId="77777777" w:rsidTr="00236FCE">
        <w:tc>
          <w:tcPr>
            <w:tcW w:w="3964" w:type="dxa"/>
          </w:tcPr>
          <w:p w14:paraId="711F081F" w14:textId="77777777" w:rsidR="00C11F3A" w:rsidRPr="003C58B0" w:rsidRDefault="00C11F3A" w:rsidP="00236FCE">
            <w:pPr>
              <w:rPr>
                <w:iCs/>
              </w:rPr>
            </w:pPr>
            <w:r w:rsidRPr="003C58B0">
              <w:rPr>
                <w:iCs/>
              </w:rPr>
              <w:t>Osoba se zdravotním postižením č.</w:t>
            </w:r>
            <w:r>
              <w:rPr>
                <w:iCs/>
              </w:rPr>
              <w:t xml:space="preserve"> </w:t>
            </w:r>
            <w:r w:rsidR="00956DB6" w:rsidRPr="00956DB6">
              <w:rPr>
                <w:iCs/>
              </w:rPr>
              <w:t xml:space="preserve">.2 </w:t>
            </w:r>
            <w:r>
              <w:rPr>
                <w:iCs/>
              </w:rPr>
              <w:t>*</w:t>
            </w:r>
          </w:p>
        </w:tc>
        <w:tc>
          <w:tcPr>
            <w:tcW w:w="1812" w:type="dxa"/>
          </w:tcPr>
          <w:p w14:paraId="4E878944" w14:textId="77777777" w:rsidR="00C11F3A" w:rsidRDefault="00A60840" w:rsidP="00236FCE">
            <w:pPr>
              <w:rPr>
                <w:i/>
                <w:iCs/>
              </w:rPr>
            </w:pPr>
            <w:r>
              <w:rPr>
                <w:i/>
                <w:iCs/>
              </w:rPr>
              <w:t>Pomocný pracovník prádelny</w:t>
            </w:r>
          </w:p>
        </w:tc>
      </w:tr>
    </w:tbl>
    <w:p w14:paraId="5118304D" w14:textId="77777777" w:rsidR="00BC6255" w:rsidRPr="00A80876" w:rsidRDefault="00BC6255" w:rsidP="00BC6255">
      <w:pPr>
        <w:rPr>
          <w:i/>
          <w:iCs/>
        </w:rPr>
      </w:pPr>
      <w:r w:rsidRPr="00A80876">
        <w:rPr>
          <w:i/>
          <w:iCs/>
        </w:rPr>
        <w:t>* doplní řádky Dodavatel dle skutečnému počtu osob</w:t>
      </w:r>
    </w:p>
    <w:p w14:paraId="2801D576" w14:textId="77777777" w:rsidR="00BC6255" w:rsidRDefault="00BC6255" w:rsidP="00BC6255">
      <w:pPr>
        <w:spacing w:line="216" w:lineRule="auto"/>
        <w:rPr>
          <w:rFonts w:cstheme="minorHAnsi"/>
          <w:spacing w:val="-6"/>
        </w:rPr>
      </w:pPr>
    </w:p>
    <w:p w14:paraId="6966E163" w14:textId="33475EE6" w:rsidR="00BC6255" w:rsidRDefault="00BC6255" w:rsidP="00BC6255">
      <w:pPr>
        <w:spacing w:line="216" w:lineRule="auto"/>
        <w:rPr>
          <w:rFonts w:cstheme="minorHAnsi"/>
          <w:spacing w:val="-6"/>
        </w:rPr>
      </w:pPr>
    </w:p>
    <w:p w14:paraId="2AE184C8" w14:textId="230FE16A" w:rsidR="00BC6255" w:rsidRPr="00B933AD" w:rsidRDefault="00BC6255" w:rsidP="00BC6255">
      <w:pPr>
        <w:spacing w:line="216" w:lineRule="auto"/>
        <w:rPr>
          <w:rFonts w:cstheme="minorHAnsi"/>
          <w:spacing w:val="-6"/>
        </w:rPr>
      </w:pPr>
      <w:r w:rsidRPr="00B933AD">
        <w:rPr>
          <w:rFonts w:cstheme="minorHAnsi"/>
          <w:spacing w:val="-6"/>
        </w:rPr>
        <w:t>V</w:t>
      </w:r>
      <w:r w:rsidR="00956DB6">
        <w:rPr>
          <w:rFonts w:cstheme="minorHAnsi"/>
          <w:spacing w:val="-6"/>
        </w:rPr>
        <w:t xml:space="preserve"> Kladně</w:t>
      </w:r>
      <w:r w:rsidRPr="00B933AD">
        <w:rPr>
          <w:rFonts w:cstheme="minorHAnsi"/>
          <w:spacing w:val="-6"/>
        </w:rPr>
        <w:t xml:space="preserve"> dne </w:t>
      </w:r>
      <w:r w:rsidR="00956DB6">
        <w:rPr>
          <w:rFonts w:cstheme="minorHAnsi"/>
          <w:spacing w:val="-6"/>
        </w:rPr>
        <w:t>12.12.2023</w:t>
      </w:r>
    </w:p>
    <w:p w14:paraId="28AFC320" w14:textId="77777777" w:rsidR="00BC6255" w:rsidRDefault="00BC6255" w:rsidP="00BC6255"/>
    <w:p w14:paraId="79DD6DA0" w14:textId="77777777" w:rsidR="00BC6255" w:rsidRDefault="00BC6255" w:rsidP="00BC6255"/>
    <w:p w14:paraId="3EC38C82" w14:textId="77777777" w:rsidR="00BC6255" w:rsidRDefault="00BC6255" w:rsidP="00BC6255"/>
    <w:p w14:paraId="6EF23AF4" w14:textId="77777777" w:rsidR="00BC6255" w:rsidRPr="00B933AD" w:rsidRDefault="00BC6255" w:rsidP="00BC6255">
      <w:pPr>
        <w:spacing w:line="216" w:lineRule="auto"/>
        <w:rPr>
          <w:rFonts w:cstheme="minorHAnsi"/>
          <w:spacing w:val="-6"/>
        </w:rPr>
      </w:pPr>
      <w:r w:rsidRPr="00B933AD">
        <w:rPr>
          <w:rFonts w:cstheme="minorHAnsi"/>
          <w:spacing w:val="-6"/>
        </w:rPr>
        <w:t>……………………………………………………...</w:t>
      </w:r>
    </w:p>
    <w:p w14:paraId="5DCC99C6" w14:textId="77777777" w:rsidR="00BC6255" w:rsidRDefault="00BC6255" w:rsidP="00BC6255">
      <w:pPr>
        <w:spacing w:line="216" w:lineRule="auto"/>
        <w:rPr>
          <w:rFonts w:cs="Arial"/>
          <w:b/>
          <w:bCs/>
          <w:caps/>
        </w:rPr>
      </w:pPr>
      <w:r w:rsidRPr="00B933AD">
        <w:rPr>
          <w:rFonts w:cstheme="minorHAnsi"/>
          <w:spacing w:val="-6"/>
        </w:rPr>
        <w:t>(Obchodní firma - osoba oprávněná</w:t>
      </w:r>
      <w:r>
        <w:rPr>
          <w:rFonts w:cstheme="minorHAnsi"/>
          <w:spacing w:val="-6"/>
        </w:rPr>
        <w:t xml:space="preserve"> </w:t>
      </w:r>
      <w:r>
        <w:rPr>
          <w:rFonts w:cstheme="minorHAnsi"/>
          <w:spacing w:val="-6"/>
        </w:rPr>
        <w:br/>
      </w:r>
      <w:r w:rsidRPr="004F71F4">
        <w:rPr>
          <w:spacing w:val="-6"/>
        </w:rPr>
        <w:t>jednat jménem či za účastníka - doplní účastník)</w:t>
      </w:r>
    </w:p>
    <w:p w14:paraId="0D3439F1" w14:textId="77777777" w:rsidR="00956DB6" w:rsidRDefault="00956DB6" w:rsidP="00CF5C22"/>
    <w:p w14:paraId="279F9371" w14:textId="77777777" w:rsidR="00956DB6" w:rsidRDefault="00956DB6" w:rsidP="00CF5C22"/>
    <w:p w14:paraId="2FE81511" w14:textId="77777777" w:rsidR="00956DB6" w:rsidRDefault="00956DB6" w:rsidP="00CF5C22"/>
    <w:p w14:paraId="757CFDCC" w14:textId="77777777" w:rsidR="00956DB6" w:rsidRDefault="00956DB6" w:rsidP="00CF5C22"/>
    <w:p w14:paraId="57216608" w14:textId="2FD17803" w:rsidR="00CF5C22" w:rsidRDefault="00CF5C22" w:rsidP="00CF5C22">
      <w:r>
        <w:lastRenderedPageBreak/>
        <w:t>Příloha č.3 – Určení provozovny (výpis z </w:t>
      </w:r>
      <w:r w:rsidR="00CA04AB">
        <w:t>ŽR</w:t>
      </w:r>
      <w:r>
        <w:t>)</w:t>
      </w:r>
      <w:r w:rsidR="0044731F" w:rsidRPr="0044731F">
        <w:rPr>
          <w:rFonts w:eastAsiaTheme="minorHAnsi"/>
          <w:color w:val="1F497D"/>
        </w:rPr>
        <w:t xml:space="preserve"> </w:t>
      </w:r>
      <w:r w:rsidR="0044731F" w:rsidRPr="0044731F">
        <w:rPr>
          <w:rFonts w:eastAsiaTheme="minorHAnsi"/>
          <w:noProof/>
          <w:color w:val="1F497D"/>
        </w:rPr>
        <w:drawing>
          <wp:anchor distT="0" distB="0" distL="114300" distR="114300" simplePos="0" relativeHeight="251662336" behindDoc="1" locked="0" layoutInCell="1" allowOverlap="1" wp14:anchorId="10F85088" wp14:editId="54106AA8">
            <wp:simplePos x="0" y="0"/>
            <wp:positionH relativeFrom="column">
              <wp:posOffset>2395855</wp:posOffset>
            </wp:positionH>
            <wp:positionV relativeFrom="paragraph">
              <wp:posOffset>-4445</wp:posOffset>
            </wp:positionV>
            <wp:extent cx="2894965" cy="8162925"/>
            <wp:effectExtent l="0" t="0" r="635"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b="1153"/>
                    <a:stretch/>
                  </pic:blipFill>
                  <pic:spPr bwMode="auto">
                    <a:xfrm>
                      <a:off x="0" y="0"/>
                      <a:ext cx="2894965" cy="816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54228A" w14:textId="7AA7BA77" w:rsidR="00CF5C22" w:rsidRDefault="00CF5C22" w:rsidP="00CF5C22">
      <w:pPr>
        <w:rPr>
          <w:color w:val="1F497D"/>
        </w:rPr>
      </w:pPr>
    </w:p>
    <w:p w14:paraId="31BDD59C" w14:textId="614BDBD9" w:rsidR="00CF5C22" w:rsidRDefault="00CF5C22" w:rsidP="00CF5C22">
      <w:pPr>
        <w:rPr>
          <w:rFonts w:eastAsiaTheme="minorHAnsi"/>
          <w:color w:val="1F497D"/>
        </w:rPr>
      </w:pPr>
    </w:p>
    <w:p w14:paraId="5AB89477" w14:textId="77777777" w:rsidR="00810086" w:rsidRDefault="00810086"/>
    <w:sectPr w:rsidR="008100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709C3"/>
    <w:multiLevelType w:val="hybridMultilevel"/>
    <w:tmpl w:val="3D7E6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2B60E0F"/>
    <w:multiLevelType w:val="hybridMultilevel"/>
    <w:tmpl w:val="2CCA88BE"/>
    <w:lvl w:ilvl="0" w:tplc="FFFFFFFF">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6E567ED"/>
    <w:multiLevelType w:val="hybridMultilevel"/>
    <w:tmpl w:val="67F48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FD96F41"/>
    <w:multiLevelType w:val="hybridMultilevel"/>
    <w:tmpl w:val="2FDC924A"/>
    <w:lvl w:ilvl="0" w:tplc="B5841566">
      <w:start w:val="2"/>
      <w:numFmt w:val="bullet"/>
      <w:lvlText w:val="-"/>
      <w:lvlJc w:val="left"/>
      <w:pPr>
        <w:ind w:left="1080" w:hanging="360"/>
      </w:pPr>
      <w:rPr>
        <w:rFonts w:ascii="Segoe UI" w:eastAsiaTheme="minorHAnsi" w:hAnsi="Segoe UI" w:cs="Segoe U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16cid:durableId="361132955">
    <w:abstractNumId w:val="3"/>
  </w:num>
  <w:num w:numId="2" w16cid:durableId="252671369">
    <w:abstractNumId w:val="1"/>
  </w:num>
  <w:num w:numId="3" w16cid:durableId="2027441551">
    <w:abstractNumId w:val="2"/>
  </w:num>
  <w:num w:numId="4" w16cid:durableId="71952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255"/>
    <w:rsid w:val="00123C1A"/>
    <w:rsid w:val="00124AF2"/>
    <w:rsid w:val="0016597A"/>
    <w:rsid w:val="00196812"/>
    <w:rsid w:val="001C014E"/>
    <w:rsid w:val="00214400"/>
    <w:rsid w:val="0034176F"/>
    <w:rsid w:val="0044731F"/>
    <w:rsid w:val="004612C2"/>
    <w:rsid w:val="0048783F"/>
    <w:rsid w:val="005451F0"/>
    <w:rsid w:val="00562148"/>
    <w:rsid w:val="005F5971"/>
    <w:rsid w:val="007202A2"/>
    <w:rsid w:val="00810086"/>
    <w:rsid w:val="00841910"/>
    <w:rsid w:val="008B2843"/>
    <w:rsid w:val="008F73D2"/>
    <w:rsid w:val="00916742"/>
    <w:rsid w:val="00956DB6"/>
    <w:rsid w:val="00A60840"/>
    <w:rsid w:val="00AA3E0A"/>
    <w:rsid w:val="00B82323"/>
    <w:rsid w:val="00BC6255"/>
    <w:rsid w:val="00C11F3A"/>
    <w:rsid w:val="00CA04AB"/>
    <w:rsid w:val="00CC0B98"/>
    <w:rsid w:val="00CF5C22"/>
    <w:rsid w:val="00EA1A5F"/>
    <w:rsid w:val="00F175FD"/>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85D8"/>
  <w15:docId w15:val="{07CA0F3F-5972-4FD4-BE03-66984BCD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6255"/>
    <w:pPr>
      <w:spacing w:before="100" w:after="200" w:line="276" w:lineRule="auto"/>
    </w:pPr>
    <w:rPr>
      <w:rFonts w:eastAsiaTheme="minorEastAsia"/>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_muj,Odstavec cíl se seznamem,Odstavec se seznamem5,Odstavec se seznamem a odrážkou,1 úroveň Odstavec se seznamem,Odrážka vínová,@Odrážky,číslování"/>
    <w:basedOn w:val="Normln"/>
    <w:link w:val="OdstavecseseznamemChar"/>
    <w:uiPriority w:val="34"/>
    <w:qFormat/>
    <w:rsid w:val="00BC6255"/>
    <w:pPr>
      <w:ind w:left="720"/>
      <w:contextualSpacing/>
    </w:pPr>
  </w:style>
  <w:style w:type="table" w:styleId="Mkatabulky">
    <w:name w:val="Table Grid"/>
    <w:basedOn w:val="Normlntabulka"/>
    <w:uiPriority w:val="59"/>
    <w:rsid w:val="00BC6255"/>
    <w:pPr>
      <w:spacing w:before="100" w:after="200" w:line="276" w:lineRule="auto"/>
    </w:pPr>
    <w:rPr>
      <w:rFonts w:eastAsiaTheme="minorEastAsia"/>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Odstavec se seznamem a odrážkou Char,1 úroveň Odstavec se seznamem Char,Odrážka vínová Char,@Odrážky Char,číslování Char"/>
    <w:link w:val="Odstavecseseznamem"/>
    <w:uiPriority w:val="34"/>
    <w:locked/>
    <w:rsid w:val="00BC6255"/>
    <w:rPr>
      <w:rFonts w:eastAsiaTheme="minorEastAsia"/>
      <w:sz w:val="20"/>
      <w:szCs w:val="20"/>
      <w:lang w:val="cs-CZ" w:eastAsia="cs-CZ"/>
    </w:rPr>
  </w:style>
  <w:style w:type="character" w:styleId="Hypertextovodkaz">
    <w:name w:val="Hyperlink"/>
    <w:basedOn w:val="Standardnpsmoodstavce"/>
    <w:uiPriority w:val="99"/>
    <w:unhideWhenUsed/>
    <w:rsid w:val="005451F0"/>
    <w:rPr>
      <w:color w:val="0563C1" w:themeColor="hyperlink"/>
      <w:u w:val="single"/>
    </w:rPr>
  </w:style>
  <w:style w:type="character" w:styleId="Sledovanodkaz">
    <w:name w:val="FollowedHyperlink"/>
    <w:basedOn w:val="Standardnpsmoodstavce"/>
    <w:uiPriority w:val="99"/>
    <w:semiHidden/>
    <w:unhideWhenUsed/>
    <w:rsid w:val="00123C1A"/>
    <w:rPr>
      <w:color w:val="954F72" w:themeColor="followedHyperlink"/>
      <w:u w:val="single"/>
    </w:rPr>
  </w:style>
  <w:style w:type="paragraph" w:styleId="Textbubliny">
    <w:name w:val="Balloon Text"/>
    <w:basedOn w:val="Normln"/>
    <w:link w:val="TextbublinyChar"/>
    <w:uiPriority w:val="99"/>
    <w:semiHidden/>
    <w:unhideWhenUsed/>
    <w:rsid w:val="0044731F"/>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731F"/>
    <w:rPr>
      <w:rFonts w:ascii="Tahoma" w:eastAsiaTheme="minorEastAsi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76961">
      <w:bodyDiv w:val="1"/>
      <w:marLeft w:val="0"/>
      <w:marRight w:val="0"/>
      <w:marTop w:val="0"/>
      <w:marBottom w:val="0"/>
      <w:divBdr>
        <w:top w:val="none" w:sz="0" w:space="0" w:color="auto"/>
        <w:left w:val="none" w:sz="0" w:space="0" w:color="auto"/>
        <w:bottom w:val="none" w:sz="0" w:space="0" w:color="auto"/>
        <w:right w:val="none" w:sz="0" w:space="0" w:color="auto"/>
      </w:divBdr>
    </w:div>
    <w:div w:id="593246732">
      <w:bodyDiv w:val="1"/>
      <w:marLeft w:val="0"/>
      <w:marRight w:val="0"/>
      <w:marTop w:val="0"/>
      <w:marBottom w:val="0"/>
      <w:divBdr>
        <w:top w:val="none" w:sz="0" w:space="0" w:color="auto"/>
        <w:left w:val="none" w:sz="0" w:space="0" w:color="auto"/>
        <w:bottom w:val="none" w:sz="0" w:space="0" w:color="auto"/>
        <w:right w:val="none" w:sz="0" w:space="0" w:color="auto"/>
      </w:divBdr>
    </w:div>
    <w:div w:id="13439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2003</Words>
  <Characters>11818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Vích</dc:creator>
  <cp:lastModifiedBy>Dolejšová</cp:lastModifiedBy>
  <cp:revision>6</cp:revision>
  <cp:lastPrinted>2024-01-31T09:58:00Z</cp:lastPrinted>
  <dcterms:created xsi:type="dcterms:W3CDTF">2024-01-31T09:13:00Z</dcterms:created>
  <dcterms:modified xsi:type="dcterms:W3CDTF">2024-02-06T07:54:00Z</dcterms:modified>
</cp:coreProperties>
</file>