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BEB" w14:textId="77777777" w:rsidR="00D36A11" w:rsidRPr="00070572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Pr="00070572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070572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Pr="00070572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070572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070572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 w:rsidRPr="00070572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 č.j.: 198/2023-MSP-CES,</w:t>
      </w:r>
      <w:r w:rsidR="0065102A" w:rsidRPr="00070572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 w:rsidRPr="00070572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Pr="0007057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Pr="00070572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Pr="00070572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5532BFC9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 w:rsidRPr="00070572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56400B" w:rsidRPr="00070572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 w:rsidRPr="00070572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56400B" w:rsidRPr="00070572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Okresní soud v Mostě</w:t>
      </w:r>
    </w:p>
    <w:p w14:paraId="6F88CEB7" w14:textId="00A60643" w:rsidR="000C7556" w:rsidRPr="00070572" w:rsidRDefault="0056400B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Moskevská 2</w:t>
      </w:r>
    </w:p>
    <w:p w14:paraId="6E6F3651" w14:textId="7C4ADB54" w:rsidR="000C7556" w:rsidRPr="00070572" w:rsidRDefault="0056400B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434 01 Most</w:t>
      </w:r>
    </w:p>
    <w:p w14:paraId="3B83BABC" w14:textId="2F97DA18" w:rsidR="000C7556" w:rsidRPr="00070572" w:rsidRDefault="009572CA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IČO: 00024899</w:t>
      </w:r>
      <w:r w:rsidR="0056400B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479F9B22" w14:textId="2E2C3BCD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DIČ</w:t>
      </w:r>
      <w:r w:rsidR="009572CA" w:rsidRPr="00070572">
        <w:rPr>
          <w:rFonts w:ascii="ArialMT" w:hAnsi="ArialMT" w:cs="ArialMT"/>
          <w:color w:val="000000"/>
          <w:kern w:val="0"/>
          <w:sz w:val="20"/>
          <w:szCs w:val="20"/>
        </w:rPr>
        <w:t>: --</w:t>
      </w:r>
    </w:p>
    <w:p w14:paraId="0247C34A" w14:textId="4052B92E" w:rsidR="009572CA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9572CA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Česká národní banka</w:t>
      </w:r>
    </w:p>
    <w:p w14:paraId="510F4337" w14:textId="761EEDEE" w:rsidR="000C7556" w:rsidRPr="00070572" w:rsidRDefault="009572CA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r w:rsidR="004E14EB" w:rsidRPr="004E14EB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</w:t>
      </w:r>
    </w:p>
    <w:p w14:paraId="519262FB" w14:textId="0856679D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56400B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JUDr. Radkou </w:t>
      </w:r>
      <w:proofErr w:type="spellStart"/>
      <w:r w:rsidR="0056400B" w:rsidRPr="00070572">
        <w:rPr>
          <w:rFonts w:ascii="ArialMT" w:hAnsi="ArialMT" w:cs="ArialMT"/>
          <w:color w:val="000000"/>
          <w:kern w:val="0"/>
          <w:sz w:val="20"/>
          <w:szCs w:val="20"/>
        </w:rPr>
        <w:t>Heresovou</w:t>
      </w:r>
      <w:proofErr w:type="spellEnd"/>
      <w:r w:rsidR="0056400B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, předsedkyní soudu </w:t>
      </w:r>
    </w:p>
    <w:p w14:paraId="77EC1464" w14:textId="5AD58080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Pr="00070572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800C1AC" w:rsidR="000C7556" w:rsidRPr="00070572" w:rsidRDefault="009572CA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Pr="00070572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4F0D4116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r w:rsidR="004E14EB" w:rsidRPr="004E14EB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</w:t>
      </w:r>
    </w:p>
    <w:p w14:paraId="6C377531" w14:textId="77777777" w:rsidR="00AD3DC1" w:rsidRPr="00070572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71917D95" w:rsidR="000C7556" w:rsidRPr="00070572" w:rsidRDefault="004E14EB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4E14EB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</w:t>
      </w:r>
    </w:p>
    <w:p w14:paraId="3B7D92A0" w14:textId="605EBE51" w:rsidR="00D36A11" w:rsidRPr="00070572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Manager </w:t>
      </w:r>
    </w:p>
    <w:p w14:paraId="62562E50" w14:textId="10A29FD3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Pr="00070572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74874A37" w:rsidR="000C7556" w:rsidRPr="00070572" w:rsidRDefault="000C7556" w:rsidP="00C366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 w:rsidRPr="00070572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Pr="00070572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0537189E" w:rsidR="000C7556" w:rsidRPr="00070572" w:rsidRDefault="000C7556" w:rsidP="00C366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Pr="0007057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Pr="0007057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Pr="00070572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63301D74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jinak.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070572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 w:rsidRPr="00070572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Pr="00070572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Pr="00070572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2DB829F6" w:rsidR="000C7556" w:rsidRPr="00070572" w:rsidRDefault="000C7556" w:rsidP="00C366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kern w:val="0"/>
          <w:sz w:val="20"/>
          <w:szCs w:val="20"/>
        </w:rPr>
        <w:lastRenderedPageBreak/>
        <w:t>smluv (</w:t>
      </w:r>
      <w:r w:rsidRPr="00070572">
        <w:rPr>
          <w:rFonts w:ascii="ArialMT" w:hAnsi="ArialMT" w:cs="ArialMT"/>
          <w:kern w:val="0"/>
          <w:sz w:val="20"/>
          <w:szCs w:val="20"/>
        </w:rPr>
        <w:t>podléhá</w:t>
      </w:r>
      <w:r w:rsidRPr="00070572">
        <w:rPr>
          <w:rFonts w:ascii="Arial" w:hAnsi="Arial" w:cs="Arial"/>
          <w:kern w:val="0"/>
          <w:sz w:val="20"/>
          <w:szCs w:val="20"/>
        </w:rPr>
        <w:t>-li S</w:t>
      </w:r>
      <w:r w:rsidRPr="00070572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070572">
        <w:rPr>
          <w:rFonts w:ascii="Arial" w:hAnsi="Arial" w:cs="Arial"/>
          <w:kern w:val="0"/>
          <w:sz w:val="20"/>
          <w:szCs w:val="20"/>
        </w:rPr>
        <w:t>registru smluv)</w:t>
      </w:r>
      <w:r w:rsidRPr="00070572">
        <w:rPr>
          <w:rFonts w:ascii="ArialMT" w:hAnsi="ArialMT" w:cs="ArialMT"/>
          <w:kern w:val="0"/>
          <w:sz w:val="20"/>
          <w:szCs w:val="20"/>
        </w:rPr>
        <w:t xml:space="preserve">.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Pr="00070572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dohody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Pr="00070572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Pr="00070572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Pr="00070572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</w:t>
      </w:r>
      <w:proofErr w:type="gramStart"/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obdrží</w:t>
      </w:r>
      <w:proofErr w:type="gramEnd"/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dva (2) stejnopisy a O2 obdrží jeden (1) stejnopis 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-li S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Pr="00070572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Pr="00070572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Pr="00070572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56F335C8" w:rsidR="000C7556" w:rsidRPr="00070572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893A1A" w:rsidRPr="00070572">
        <w:rPr>
          <w:rFonts w:ascii="Arial" w:hAnsi="Arial" w:cs="Arial"/>
          <w:color w:val="000000"/>
          <w:kern w:val="0"/>
          <w:sz w:val="20"/>
          <w:szCs w:val="20"/>
        </w:rPr>
        <w:t>Mostě</w:t>
      </w: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D36A11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   </w:t>
      </w:r>
      <w:r w:rsidR="004E14EB">
        <w:rPr>
          <w:rFonts w:ascii="Arial" w:hAnsi="Arial" w:cs="Arial"/>
          <w:color w:val="000000"/>
          <w:kern w:val="0"/>
          <w:sz w:val="20"/>
          <w:szCs w:val="20"/>
        </w:rPr>
        <w:t>23. 1. 2024</w:t>
      </w:r>
      <w:r w:rsidR="00D36A11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</w:t>
      </w:r>
      <w:r w:rsidR="008174FB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              </w:t>
      </w: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>Další účastník</w:t>
      </w:r>
    </w:p>
    <w:p w14:paraId="6F2ACEBC" w14:textId="21ECA065" w:rsidR="000C7556" w:rsidRPr="00070572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</w:t>
      </w:r>
      <w:r w:rsidR="00893A1A" w:rsidRPr="00070572">
        <w:rPr>
          <w:rFonts w:ascii="ArialMT" w:hAnsi="ArialMT" w:cs="ArialMT"/>
          <w:color w:val="000000"/>
          <w:kern w:val="0"/>
          <w:sz w:val="20"/>
          <w:szCs w:val="20"/>
        </w:rPr>
        <w:t>JUDr. Radka Heresová</w:t>
      </w:r>
    </w:p>
    <w:p w14:paraId="26234FE0" w14:textId="36EC247F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893A1A" w:rsidRPr="00070572">
        <w:rPr>
          <w:rFonts w:ascii="Arial" w:hAnsi="Arial" w:cs="Arial"/>
          <w:color w:val="000000"/>
          <w:kern w:val="0"/>
          <w:sz w:val="20"/>
          <w:szCs w:val="20"/>
        </w:rPr>
        <w:t>předsedkyně soudu</w:t>
      </w:r>
    </w:p>
    <w:p w14:paraId="3306BFC6" w14:textId="6F48F6F4" w:rsidR="004E14EB" w:rsidRPr="00070572" w:rsidRDefault="004E14E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4E14EB">
        <w:rPr>
          <w:rFonts w:ascii="Arial" w:hAnsi="Arial" w:cs="Arial"/>
          <w:color w:val="000000"/>
          <w:kern w:val="0"/>
          <w:sz w:val="20"/>
          <w:szCs w:val="20"/>
          <w:highlight w:val="black"/>
        </w:rPr>
        <w:t>XXXXXXXXXXXXXX</w:t>
      </w:r>
    </w:p>
    <w:p w14:paraId="4E792859" w14:textId="0B5C05DA" w:rsidR="008174FB" w:rsidRPr="00070572" w:rsidRDefault="004E14EB" w:rsidP="004E14EB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4E14EB">
        <w:rPr>
          <w:rFonts w:ascii="Arial" w:hAnsi="Arial" w:cs="Arial"/>
          <w:color w:val="000000"/>
          <w:kern w:val="0"/>
          <w:sz w:val="20"/>
          <w:szCs w:val="20"/>
          <w:highlight w:val="black"/>
        </w:rPr>
        <w:t>XXXXXXXXXXXXXXX</w:t>
      </w:r>
    </w:p>
    <w:p w14:paraId="32006ED2" w14:textId="6B66CFAF" w:rsidR="008174FB" w:rsidRPr="00070572" w:rsidRDefault="004E14EB" w:rsidP="004E14EB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4E14EB">
        <w:rPr>
          <w:rFonts w:ascii="Arial" w:hAnsi="Arial" w:cs="Arial"/>
          <w:color w:val="000000"/>
          <w:kern w:val="0"/>
          <w:sz w:val="20"/>
          <w:szCs w:val="20"/>
          <w:highlight w:val="black"/>
        </w:rPr>
        <w:t>XXXXXXXXXXXX</w:t>
      </w:r>
    </w:p>
    <w:p w14:paraId="15E90FC3" w14:textId="77777777" w:rsidR="008174FB" w:rsidRPr="00070572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Pr="00070572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Pr="00070572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Pr="00070572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Pr="00070572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Pr="00070572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6BD9595C" w:rsidR="000C7556" w:rsidRPr="00070572" w:rsidRDefault="00893A1A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070572">
        <w:rPr>
          <w:rFonts w:ascii="Arial" w:hAnsi="Arial" w:cs="Arial"/>
          <w:color w:val="000000"/>
          <w:kern w:val="0"/>
          <w:sz w:val="20"/>
          <w:szCs w:val="20"/>
        </w:rPr>
        <w:t>V Praze</w:t>
      </w:r>
      <w:r w:rsidR="000C7556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8174FB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       </w:t>
      </w:r>
      <w:r w:rsidR="004E14EB">
        <w:rPr>
          <w:rFonts w:ascii="Arial" w:hAnsi="Arial" w:cs="Arial"/>
          <w:color w:val="000000"/>
          <w:kern w:val="0"/>
          <w:sz w:val="20"/>
          <w:szCs w:val="20"/>
        </w:rPr>
        <w:t>26. 1. 2024</w:t>
      </w:r>
      <w:r w:rsidR="008174FB" w:rsidRPr="00070572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</w:t>
      </w:r>
      <w:r w:rsidR="000C7556" w:rsidRPr="00070572"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52B6648B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 w:rsidRPr="00070572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4E14EB" w:rsidRPr="004E14EB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</w:t>
      </w:r>
    </w:p>
    <w:p w14:paraId="2A4C7943" w14:textId="0C4D7F10" w:rsidR="004E14EB" w:rsidRPr="00070572" w:rsidRDefault="004E14EB" w:rsidP="004E14EB">
      <w:pPr>
        <w:tabs>
          <w:tab w:val="left" w:pos="6615"/>
        </w:tabs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Pr="004E14EB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</w:t>
      </w:r>
    </w:p>
    <w:p w14:paraId="46D9F771" w14:textId="67E99CDE" w:rsidR="008174FB" w:rsidRPr="00070572" w:rsidRDefault="008174FB" w:rsidP="000C7556">
      <w:r w:rsidRPr="00070572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 w:rsidRPr="00070572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 w:rsidRPr="00070572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 w:rsidRPr="0007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69_2023_OIM_SML2_6_2.docx 2024/01/23 12:47:02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0C7556"/>
    <w:rsid w:val="00070572"/>
    <w:rsid w:val="000C7556"/>
    <w:rsid w:val="001C5E2E"/>
    <w:rsid w:val="004B5FF2"/>
    <w:rsid w:val="004E14EB"/>
    <w:rsid w:val="005176BF"/>
    <w:rsid w:val="0056400B"/>
    <w:rsid w:val="0065102A"/>
    <w:rsid w:val="007D63CD"/>
    <w:rsid w:val="008174FB"/>
    <w:rsid w:val="00893A1A"/>
    <w:rsid w:val="009572CA"/>
    <w:rsid w:val="00AD3DC1"/>
    <w:rsid w:val="00C366A5"/>
    <w:rsid w:val="00C468C4"/>
    <w:rsid w:val="00D225DA"/>
    <w:rsid w:val="00D36A11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Mihalová Monika</cp:lastModifiedBy>
  <cp:revision>2</cp:revision>
  <cp:lastPrinted>2024-01-22T10:55:00Z</cp:lastPrinted>
  <dcterms:created xsi:type="dcterms:W3CDTF">2024-02-05T14:38:00Z</dcterms:created>
  <dcterms:modified xsi:type="dcterms:W3CDTF">2024-02-05T14:38:00Z</dcterms:modified>
</cp:coreProperties>
</file>