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4592" w14:textId="77777777" w:rsidR="004E5C2D" w:rsidRDefault="00000000">
      <w:pPr>
        <w:pStyle w:val="Bodytext20"/>
        <w:framePr w:w="2484" w:h="259" w:wrap="none" w:hAnchor="page" w:x="4570" w:y="1"/>
        <w:pBdr>
          <w:bottom w:val="single" w:sz="4" w:space="0" w:color="auto"/>
        </w:pBdr>
      </w:pPr>
      <w:r>
        <w:rPr>
          <w:rStyle w:val="Bodytext2"/>
        </w:rPr>
        <w:t>OBJEDNÁVKA</w:t>
      </w:r>
    </w:p>
    <w:p w14:paraId="0EF7CFDA" w14:textId="77777777" w:rsidR="004E5C2D" w:rsidRDefault="00000000">
      <w:pPr>
        <w:pStyle w:val="Bodytext20"/>
        <w:framePr w:w="778" w:h="259" w:wrap="none" w:hAnchor="page" w:x="8782" w:y="1"/>
      </w:pPr>
      <w:r>
        <w:rPr>
          <w:rStyle w:val="Bodytext2"/>
        </w:rPr>
        <w:t>Číslo:</w:t>
      </w:r>
    </w:p>
    <w:p w14:paraId="53EDA18E" w14:textId="77777777" w:rsidR="004E5C2D" w:rsidRDefault="00000000">
      <w:pPr>
        <w:pStyle w:val="Bodytext20"/>
        <w:framePr w:w="1037" w:h="245" w:wrap="none" w:hAnchor="page" w:x="9963" w:y="23"/>
        <w:jc w:val="both"/>
      </w:pPr>
      <w:r>
        <w:rPr>
          <w:rStyle w:val="Bodytext2"/>
        </w:rPr>
        <w:t>40021183</w:t>
      </w:r>
    </w:p>
    <w:p w14:paraId="5E5BA9BD" w14:textId="77777777" w:rsidR="004E5C2D" w:rsidRDefault="004E5C2D">
      <w:pPr>
        <w:spacing w:after="265" w:line="1" w:lineRule="exact"/>
      </w:pPr>
    </w:p>
    <w:p w14:paraId="7D8B99BD" w14:textId="77777777" w:rsidR="004E5C2D" w:rsidRDefault="004E5C2D">
      <w:pPr>
        <w:spacing w:line="1" w:lineRule="exact"/>
        <w:sectPr w:rsidR="004E5C2D" w:rsidSect="005C322F">
          <w:pgSz w:w="11900" w:h="16840"/>
          <w:pgMar w:top="576" w:right="678" w:bottom="1505" w:left="753" w:header="148" w:footer="1077" w:gutter="0"/>
          <w:pgNumType w:start="1"/>
          <w:cols w:space="720"/>
          <w:noEndnote/>
          <w:docGrid w:linePitch="360"/>
        </w:sectPr>
      </w:pPr>
    </w:p>
    <w:p w14:paraId="6F95DEF2" w14:textId="77777777" w:rsidR="004E5C2D" w:rsidRDefault="00000000">
      <w:pPr>
        <w:pStyle w:val="Bodytext20"/>
        <w:pBdr>
          <w:top w:val="single" w:sz="4" w:space="0" w:color="auto"/>
          <w:bottom w:val="single" w:sz="4" w:space="0" w:color="auto"/>
        </w:pBdr>
        <w:spacing w:after="260"/>
        <w:ind w:right="240"/>
        <w:jc w:val="right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6538"/>
      </w:tblGrid>
      <w:tr w:rsidR="004E5C2D" w14:paraId="05AEB784" w14:textId="77777777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3931" w:type="dxa"/>
            <w:shd w:val="clear" w:color="auto" w:fill="auto"/>
          </w:tcPr>
          <w:p w14:paraId="6396CA58" w14:textId="77777777" w:rsidR="004E5C2D" w:rsidRDefault="00000000">
            <w:pPr>
              <w:pStyle w:val="Other10"/>
              <w:spacing w:line="377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2ADD897B" w14:textId="77777777" w:rsidR="004E5C2D" w:rsidRDefault="00000000">
            <w:pPr>
              <w:pStyle w:val="Other10"/>
              <w:spacing w:line="377" w:lineRule="auto"/>
              <w:ind w:left="940"/>
            </w:pPr>
            <w:r>
              <w:rPr>
                <w:rStyle w:val="Other1"/>
              </w:rPr>
              <w:t>Nemocnice Havířov, příspěvková organizace</w:t>
            </w:r>
          </w:p>
          <w:p w14:paraId="0FF002A9" w14:textId="77777777" w:rsidR="004E5C2D" w:rsidRDefault="00000000">
            <w:pPr>
              <w:pStyle w:val="Other10"/>
              <w:spacing w:line="377" w:lineRule="auto"/>
              <w:ind w:firstLine="940"/>
            </w:pPr>
            <w:r>
              <w:rPr>
                <w:rStyle w:val="Other1"/>
              </w:rPr>
              <w:t>Dělnická 1132/24</w:t>
            </w:r>
          </w:p>
          <w:p w14:paraId="05A2D21C" w14:textId="77777777" w:rsidR="004E5C2D" w:rsidRDefault="00000000">
            <w:pPr>
              <w:pStyle w:val="Other10"/>
              <w:spacing w:line="377" w:lineRule="auto"/>
              <w:ind w:firstLine="940"/>
            </w:pPr>
            <w:r>
              <w:rPr>
                <w:rStyle w:val="Other1"/>
              </w:rPr>
              <w:t>736 01 Havířov</w:t>
            </w:r>
          </w:p>
          <w:p w14:paraId="52631EF0" w14:textId="77777777" w:rsidR="004E5C2D" w:rsidRDefault="00000000">
            <w:pPr>
              <w:pStyle w:val="Other10"/>
              <w:spacing w:line="377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3FA6C1D1" w14:textId="77777777" w:rsidR="004E5C2D" w:rsidRDefault="00000000">
            <w:pPr>
              <w:pStyle w:val="Other10"/>
              <w:spacing w:line="377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538" w:type="dxa"/>
            <w:shd w:val="clear" w:color="auto" w:fill="auto"/>
          </w:tcPr>
          <w:p w14:paraId="7B664697" w14:textId="77777777" w:rsidR="004E5C2D" w:rsidRDefault="00000000">
            <w:pPr>
              <w:pStyle w:val="Other10"/>
              <w:spacing w:after="40"/>
              <w:ind w:firstLine="380"/>
            </w:pPr>
            <w:r>
              <w:rPr>
                <w:rStyle w:val="Other1"/>
              </w:rPr>
              <w:t>| Dodavatel:</w:t>
            </w:r>
          </w:p>
          <w:p w14:paraId="1DAEFCA1" w14:textId="77777777" w:rsidR="004E5C2D" w:rsidRDefault="00000000">
            <w:pPr>
              <w:pStyle w:val="Other10"/>
              <w:tabs>
                <w:tab w:val="left" w:pos="2000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Mediservis</w:t>
            </w:r>
            <w:proofErr w:type="spellEnd"/>
            <w:r>
              <w:rPr>
                <w:rStyle w:val="Other1"/>
              </w:rPr>
              <w:t xml:space="preserve"> s.r.o.</w:t>
            </w:r>
          </w:p>
          <w:p w14:paraId="5D1E6402" w14:textId="77777777" w:rsidR="004E5C2D" w:rsidRDefault="00000000">
            <w:pPr>
              <w:pStyle w:val="Other10"/>
              <w:tabs>
                <w:tab w:val="left" w:pos="2000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Klapková 33</w:t>
            </w:r>
          </w:p>
          <w:p w14:paraId="71EF916A" w14:textId="77777777" w:rsidR="004E5C2D" w:rsidRDefault="00000000">
            <w:pPr>
              <w:pStyle w:val="Other10"/>
              <w:tabs>
                <w:tab w:val="left" w:pos="2000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18200 Praha 8</w:t>
            </w:r>
          </w:p>
          <w:p w14:paraId="0EAA96E8" w14:textId="77777777" w:rsidR="004E5C2D" w:rsidRDefault="00000000">
            <w:pPr>
              <w:pStyle w:val="Other10"/>
              <w:spacing w:after="40"/>
              <w:ind w:firstLine="380"/>
            </w:pPr>
            <w:r>
              <w:rPr>
                <w:rStyle w:val="Other1"/>
              </w:rPr>
              <w:t>1</w:t>
            </w:r>
          </w:p>
          <w:p w14:paraId="416BFE73" w14:textId="77777777" w:rsidR="004E5C2D" w:rsidRDefault="00000000">
            <w:pPr>
              <w:pStyle w:val="Other10"/>
              <w:tabs>
                <w:tab w:val="left" w:pos="1575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27201864</w:t>
            </w:r>
          </w:p>
          <w:p w14:paraId="670D5625" w14:textId="77777777" w:rsidR="004E5C2D" w:rsidRDefault="00000000">
            <w:pPr>
              <w:pStyle w:val="Other10"/>
              <w:tabs>
                <w:tab w:val="left" w:pos="1582"/>
                <w:tab w:val="left" w:pos="3404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CZ27201864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</w:rPr>
                <w:t>jana</w:t>
              </w:r>
              <w:r>
                <w:rPr>
                  <w:rStyle w:val="Other1"/>
                  <w:lang w:val="en-US" w:eastAsia="en-US" w:bidi="en-US"/>
                </w:rPr>
                <w:t>.doubkova@niediservis.cz</w:t>
              </w:r>
            </w:hyperlink>
          </w:p>
        </w:tc>
      </w:tr>
      <w:tr w:rsidR="004E5C2D" w14:paraId="08A971FE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931" w:type="dxa"/>
            <w:tcBorders>
              <w:top w:val="single" w:sz="4" w:space="0" w:color="auto"/>
            </w:tcBorders>
            <w:shd w:val="clear" w:color="auto" w:fill="auto"/>
          </w:tcPr>
          <w:p w14:paraId="1AC2EFEA" w14:textId="77777777" w:rsidR="004E5C2D" w:rsidRDefault="00000000">
            <w:pPr>
              <w:pStyle w:val="Other10"/>
              <w:tabs>
                <w:tab w:val="right" w:pos="2599"/>
                <w:tab w:val="right" w:pos="3485"/>
              </w:tabs>
              <w:spacing w:before="140" w:after="4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5.2.2024</w:t>
            </w:r>
          </w:p>
          <w:p w14:paraId="437A96E2" w14:textId="77777777" w:rsidR="004E5C2D" w:rsidRDefault="00000000">
            <w:pPr>
              <w:pStyle w:val="Other10"/>
              <w:tabs>
                <w:tab w:val="right" w:pos="2549"/>
              </w:tabs>
              <w:spacing w:after="40"/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50FB42C1" w14:textId="77777777" w:rsidR="004E5C2D" w:rsidRDefault="00000000">
            <w:pPr>
              <w:pStyle w:val="Other10"/>
              <w:tabs>
                <w:tab w:val="right" w:pos="2542"/>
              </w:tabs>
              <w:spacing w:after="40"/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CBA1B" w14:textId="77777777" w:rsidR="004E5C2D" w:rsidRDefault="00000000">
            <w:pPr>
              <w:pStyle w:val="Other10"/>
              <w:spacing w:after="4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7EBC8F65" w14:textId="77777777" w:rsidR="004E5C2D" w:rsidRDefault="00000000">
            <w:pPr>
              <w:pStyle w:val="Other10"/>
              <w:tabs>
                <w:tab w:val="left" w:pos="2007"/>
                <w:tab w:val="right" w:pos="4354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22D623FB" w14:textId="77777777" w:rsidR="004E5C2D" w:rsidRDefault="00000000">
            <w:pPr>
              <w:pStyle w:val="Other10"/>
              <w:tabs>
                <w:tab w:val="left" w:pos="2014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C2F2BA1" w14:textId="77777777" w:rsidR="004E5C2D" w:rsidRDefault="00000000">
            <w:pPr>
              <w:pStyle w:val="Other10"/>
              <w:tabs>
                <w:tab w:val="left" w:pos="2014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4E5C2D" w14:paraId="0C219B8F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6E115" w14:textId="77777777" w:rsidR="004E5C2D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14:paraId="3C75CB3B" w14:textId="77777777" w:rsidR="004E5C2D" w:rsidRDefault="00000000">
            <w:pPr>
              <w:pStyle w:val="Other10"/>
              <w:spacing w:after="40"/>
              <w:ind w:firstLine="380"/>
            </w:pPr>
            <w:r>
              <w:rPr>
                <w:rStyle w:val="Other1"/>
              </w:rPr>
              <w:t>1</w:t>
            </w:r>
          </w:p>
          <w:p w14:paraId="0E025FCB" w14:textId="77777777" w:rsidR="004E5C2D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Místo určení:</w:t>
            </w:r>
          </w:p>
        </w:tc>
      </w:tr>
    </w:tbl>
    <w:p w14:paraId="005961E5" w14:textId="77777777" w:rsidR="004E5C2D" w:rsidRDefault="004E5C2D">
      <w:pPr>
        <w:spacing w:after="119" w:line="1" w:lineRule="exact"/>
      </w:pPr>
    </w:p>
    <w:p w14:paraId="000D305D" w14:textId="77777777" w:rsidR="004E5C2D" w:rsidRDefault="00000000">
      <w:pPr>
        <w:pStyle w:val="Bodytext10"/>
        <w:pBdr>
          <w:bottom w:val="single" w:sz="4" w:space="0" w:color="auto"/>
        </w:pBdr>
        <w:spacing w:after="120" w:line="386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2657"/>
        <w:gridCol w:w="2858"/>
        <w:gridCol w:w="583"/>
        <w:gridCol w:w="1951"/>
        <w:gridCol w:w="1058"/>
      </w:tblGrid>
      <w:tr w:rsidR="004E5C2D" w14:paraId="68053315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224" w:type="dxa"/>
            <w:shd w:val="clear" w:color="auto" w:fill="auto"/>
          </w:tcPr>
          <w:p w14:paraId="15050CAC" w14:textId="77777777" w:rsidR="004E5C2D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2657" w:type="dxa"/>
            <w:shd w:val="clear" w:color="auto" w:fill="auto"/>
          </w:tcPr>
          <w:p w14:paraId="7DC3DCC3" w14:textId="77777777" w:rsidR="004E5C2D" w:rsidRDefault="00000000">
            <w:pPr>
              <w:pStyle w:val="Other10"/>
              <w:ind w:firstLine="2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858" w:type="dxa"/>
            <w:shd w:val="clear" w:color="auto" w:fill="auto"/>
          </w:tcPr>
          <w:p w14:paraId="5DF92AD4" w14:textId="77777777" w:rsidR="004E5C2D" w:rsidRDefault="00000000">
            <w:pPr>
              <w:pStyle w:val="Other10"/>
              <w:ind w:left="1260" w:firstLine="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83" w:type="dxa"/>
            <w:shd w:val="clear" w:color="auto" w:fill="auto"/>
          </w:tcPr>
          <w:p w14:paraId="3AECF6BC" w14:textId="77777777" w:rsidR="004E5C2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JMU</w:t>
            </w:r>
          </w:p>
        </w:tc>
        <w:tc>
          <w:tcPr>
            <w:tcW w:w="1951" w:type="dxa"/>
            <w:shd w:val="clear" w:color="auto" w:fill="auto"/>
            <w:vAlign w:val="bottom"/>
          </w:tcPr>
          <w:p w14:paraId="2FC25D78" w14:textId="77777777" w:rsidR="004E5C2D" w:rsidRDefault="00000000">
            <w:pPr>
              <w:pStyle w:val="Other10"/>
              <w:tabs>
                <w:tab w:val="left" w:pos="1426"/>
              </w:tabs>
              <w:spacing w:line="377" w:lineRule="auto"/>
              <w:ind w:firstLine="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množství</w:t>
            </w:r>
            <w:r>
              <w:rPr>
                <w:rStyle w:val="Other1"/>
              </w:rPr>
              <w:tab/>
              <w:t>[Kč]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4E888FE5" w14:textId="77777777" w:rsidR="004E5C2D" w:rsidRDefault="00000000">
            <w:pPr>
              <w:pStyle w:val="Other10"/>
              <w:spacing w:line="386" w:lineRule="auto"/>
              <w:ind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</w:tbl>
    <w:p w14:paraId="2A85A63D" w14:textId="77777777" w:rsidR="004E5C2D" w:rsidRDefault="004E5C2D">
      <w:pPr>
        <w:spacing w:after="259" w:line="1" w:lineRule="exact"/>
      </w:pPr>
    </w:p>
    <w:p w14:paraId="6447446E" w14:textId="77777777" w:rsidR="004E5C2D" w:rsidRDefault="004E5C2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  <w:gridCol w:w="965"/>
      </w:tblGrid>
      <w:tr w:rsidR="004E5C2D" w14:paraId="5159A4A5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360" w:type="dxa"/>
            <w:shd w:val="clear" w:color="auto" w:fill="auto"/>
          </w:tcPr>
          <w:p w14:paraId="1D191ABC" w14:textId="77777777" w:rsidR="004E5C2D" w:rsidRDefault="00000000">
            <w:pPr>
              <w:pStyle w:val="Other10"/>
              <w:ind w:firstLine="0"/>
            </w:pPr>
            <w:r>
              <w:rPr>
                <w:rStyle w:val="Other1"/>
              </w:rPr>
              <w:t>STATIM-S</w:t>
            </w:r>
          </w:p>
          <w:p w14:paraId="672371EA" w14:textId="77777777" w:rsidR="004E5C2D" w:rsidRDefault="00000000">
            <w:pPr>
              <w:pStyle w:val="Other10"/>
              <w:tabs>
                <w:tab w:val="left" w:pos="1310"/>
                <w:tab w:val="left" w:pos="5054"/>
                <w:tab w:val="left" w:pos="6890"/>
                <w:tab w:val="left" w:pos="7582"/>
                <w:tab w:val="left" w:pos="8359"/>
              </w:tabs>
              <w:ind w:firstLine="0"/>
            </w:pPr>
            <w:r>
              <w:rPr>
                <w:rStyle w:val="Other1"/>
              </w:rPr>
              <w:t>N000725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Endostapler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dlouhý - IM60AL</w:t>
            </w:r>
            <w:proofErr w:type="gram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IM60AL</w:t>
            </w:r>
            <w:proofErr w:type="spellEnd"/>
            <w:r>
              <w:rPr>
                <w:rStyle w:val="Other1"/>
              </w:rPr>
              <w:tab/>
              <w:t>KS</w:t>
            </w:r>
            <w:r>
              <w:rPr>
                <w:rStyle w:val="Other1"/>
              </w:rPr>
              <w:tab/>
              <w:t>3,000</w:t>
            </w:r>
            <w:r>
              <w:rPr>
                <w:rStyle w:val="Other1"/>
              </w:rPr>
              <w:tab/>
              <w:t>9 269,81</w:t>
            </w:r>
          </w:p>
          <w:p w14:paraId="55D6131F" w14:textId="77777777" w:rsidR="004E5C2D" w:rsidRDefault="00000000">
            <w:pPr>
              <w:pStyle w:val="Other10"/>
              <w:tabs>
                <w:tab w:val="left" w:pos="1310"/>
                <w:tab w:val="left" w:pos="3996"/>
                <w:tab w:val="left" w:pos="6890"/>
                <w:tab w:val="left" w:pos="7582"/>
                <w:tab w:val="left" w:pos="8359"/>
              </w:tabs>
              <w:ind w:firstLine="0"/>
            </w:pPr>
            <w:r>
              <w:rPr>
                <w:rStyle w:val="Other1"/>
              </w:rPr>
              <w:t>N000726</w:t>
            </w:r>
            <w:r>
              <w:rPr>
                <w:rStyle w:val="Other1"/>
              </w:rPr>
              <w:tab/>
              <w:t xml:space="preserve">Zásobník pro </w:t>
            </w:r>
            <w:proofErr w:type="spellStart"/>
            <w:r>
              <w:rPr>
                <w:rStyle w:val="Other1"/>
              </w:rPr>
              <w:t>endostapler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Modrý</w:t>
            </w:r>
            <w:r>
              <w:rPr>
                <w:rStyle w:val="Other1"/>
              </w:rPr>
              <w:tab/>
              <w:t>- REC60BLU</w:t>
            </w:r>
            <w:proofErr w:type="gramEnd"/>
            <w:r>
              <w:rPr>
                <w:rStyle w:val="Other1"/>
              </w:rPr>
              <w:t xml:space="preserve"> RECSOBLU</w:t>
            </w:r>
            <w:r>
              <w:rPr>
                <w:rStyle w:val="Other1"/>
              </w:rPr>
              <w:tab/>
              <w:t>KS</w:t>
            </w:r>
            <w:r>
              <w:rPr>
                <w:rStyle w:val="Other1"/>
              </w:rPr>
              <w:tab/>
              <w:t>12,000</w:t>
            </w:r>
            <w:r>
              <w:rPr>
                <w:rStyle w:val="Other1"/>
              </w:rPr>
              <w:tab/>
              <w:t>3690,50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0A8626F" w14:textId="77777777" w:rsidR="004E5C2D" w:rsidRDefault="00000000">
            <w:pPr>
              <w:pStyle w:val="Other10"/>
              <w:spacing w:after="40"/>
              <w:ind w:firstLine="0"/>
              <w:jc w:val="right"/>
            </w:pPr>
            <w:r>
              <w:rPr>
                <w:rStyle w:val="Other1"/>
              </w:rPr>
              <w:t>27 809,43</w:t>
            </w:r>
          </w:p>
          <w:p w14:paraId="26D4EB75" w14:textId="77777777" w:rsidR="004E5C2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44 236,00</w:t>
            </w:r>
          </w:p>
        </w:tc>
      </w:tr>
      <w:tr w:rsidR="004E5C2D" w14:paraId="1856C4D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0" w:type="dxa"/>
            <w:shd w:val="clear" w:color="auto" w:fill="auto"/>
            <w:vAlign w:val="bottom"/>
          </w:tcPr>
          <w:p w14:paraId="770E302B" w14:textId="77777777" w:rsidR="004E5C2D" w:rsidRDefault="00000000">
            <w:pPr>
              <w:pStyle w:val="Other10"/>
              <w:tabs>
                <w:tab w:val="left" w:pos="7704"/>
              </w:tabs>
              <w:ind w:firstLine="0"/>
            </w:pPr>
            <w:r>
              <w:rPr>
                <w:rStyle w:val="Other1"/>
              </w:rPr>
              <w:t>Celkem doklad</w:t>
            </w:r>
            <w:r>
              <w:rPr>
                <w:rStyle w:val="Other1"/>
              </w:rPr>
              <w:tab/>
              <w:t>15,000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65AE6D7" w14:textId="77777777" w:rsidR="004E5C2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72 095,43</w:t>
            </w:r>
          </w:p>
        </w:tc>
      </w:tr>
    </w:tbl>
    <w:p w14:paraId="53C91908" w14:textId="77777777" w:rsidR="004E5C2D" w:rsidRDefault="004E5C2D">
      <w:pPr>
        <w:spacing w:after="6919" w:line="1" w:lineRule="exact"/>
      </w:pPr>
    </w:p>
    <w:p w14:paraId="64D22DF5" w14:textId="77777777" w:rsidR="004E5C2D" w:rsidRDefault="00000000">
      <w:pPr>
        <w:pStyle w:val="Bodytext10"/>
        <w:spacing w:after="26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380</w:t>
      </w:r>
    </w:p>
    <w:p w14:paraId="6E39F8FA" w14:textId="77777777" w:rsidR="004E5C2D" w:rsidRDefault="00000000">
      <w:pPr>
        <w:pStyle w:val="Bodytext10"/>
        <w:spacing w:after="26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1117B04" wp14:editId="56A92D61">
                <wp:simplePos x="0" y="0"/>
                <wp:positionH relativeFrom="page">
                  <wp:posOffset>3815715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15DA65" w14:textId="77777777" w:rsidR="004E5C2D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1117B0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00.45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" filled="f" stroked="f">
                <v:textbox inset="0,0,0,0">
                  <w:txbxContent>
                    <w:p w14:paraId="6015DA65" w14:textId="77777777" w:rsidR="004E5C2D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Borová</w:t>
      </w:r>
    </w:p>
    <w:sectPr w:rsidR="004E5C2D">
      <w:type w:val="continuous"/>
      <w:pgSz w:w="11900" w:h="16840"/>
      <w:pgMar w:top="576" w:right="678" w:bottom="576" w:left="7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CE61" w14:textId="77777777" w:rsidR="005C322F" w:rsidRDefault="005C322F">
      <w:r>
        <w:separator/>
      </w:r>
    </w:p>
  </w:endnote>
  <w:endnote w:type="continuationSeparator" w:id="0">
    <w:p w14:paraId="7D1269E3" w14:textId="77777777" w:rsidR="005C322F" w:rsidRDefault="005C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E5A8" w14:textId="77777777" w:rsidR="005C322F" w:rsidRDefault="005C322F"/>
  </w:footnote>
  <w:footnote w:type="continuationSeparator" w:id="0">
    <w:p w14:paraId="1C47EA2A" w14:textId="77777777" w:rsidR="005C322F" w:rsidRDefault="005C32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2D"/>
    <w:rsid w:val="004E5C2D"/>
    <w:rsid w:val="005C322F"/>
    <w:rsid w:val="008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6ED1"/>
  <w15:docId w15:val="{DE673A47-DC89-4317-964B-86828972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|2"/>
    <w:basedOn w:val="Normln"/>
    <w:link w:val="Bodytext2"/>
    <w:rPr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190" w:line="312" w:lineRule="auto"/>
    </w:pPr>
    <w:rPr>
      <w:rFonts w:ascii="Courier New" w:eastAsia="Courier New" w:hAnsi="Courier New" w:cs="Courier New"/>
      <w:sz w:val="13"/>
      <w:szCs w:val="13"/>
    </w:rPr>
  </w:style>
  <w:style w:type="paragraph" w:customStyle="1" w:styleId="Other10">
    <w:name w:val="Other|1"/>
    <w:basedOn w:val="Normln"/>
    <w:link w:val="Other1"/>
    <w:pPr>
      <w:ind w:firstLine="20"/>
    </w:pPr>
    <w:rPr>
      <w:rFonts w:ascii="Courier New" w:eastAsia="Courier New" w:hAnsi="Courier New" w:cs="Courier New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doubkova@niediservi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2024-02-05T13:28:00Z</dcterms:created>
  <dcterms:modified xsi:type="dcterms:W3CDTF">2024-02-05T13:28:00Z</dcterms:modified>
</cp:coreProperties>
</file>