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00BEB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</w:p>
    <w:p w14:paraId="44A73721" w14:textId="0A0B20A5" w:rsidR="000C7556" w:rsidRDefault="000C7556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Smlouva o přistoupení k Rámcové dohodě o podmínkách poskytování mobilních služeb</w:t>
      </w:r>
    </w:p>
    <w:p w14:paraId="099D60BA" w14:textId="7EB6D558" w:rsidR="00AD3DC1" w:rsidRDefault="000C7556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elektronických komunikací č.</w:t>
      </w:r>
      <w:r w:rsidR="0065102A" w:rsidRPr="0065102A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 1158573</w:t>
      </w:r>
      <w:r w:rsidR="00E8324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, č.j.: </w:t>
      </w:r>
      <w:r w:rsidR="00E83246" w:rsidRPr="00E8324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198/2023-MSP-CES</w:t>
      </w:r>
      <w:r w:rsidR="00E8324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,</w:t>
      </w:r>
      <w:r w:rsidR="0065102A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uzavřené dne</w:t>
      </w:r>
      <w:r w:rsidR="0065102A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 7.11.2023</w:t>
      </w:r>
    </w:p>
    <w:p w14:paraId="472390DF" w14:textId="77777777" w:rsidR="004B5FF2" w:rsidRDefault="004B5FF2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</w:p>
    <w:p w14:paraId="76F2B879" w14:textId="77777777" w:rsidR="000C7556" w:rsidRDefault="000C7556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mezi Českou republikou – </w:t>
      </w:r>
      <w:r>
        <w:rPr>
          <w:rFonts w:ascii="Arial" w:hAnsi="Arial" w:cs="Arial"/>
          <w:color w:val="000000"/>
          <w:kern w:val="0"/>
          <w:sz w:val="20"/>
          <w:szCs w:val="20"/>
        </w:rPr>
        <w:t>Ministerstvem spravedlnosti a O2 Czech Republic a.s.</w:t>
      </w:r>
    </w:p>
    <w:p w14:paraId="07CF5477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589BE40E" w14:textId="086DB888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</w:pPr>
      <w:bookmarkStart w:id="0" w:name="_Hlk156820719"/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Česká republika </w:t>
      </w:r>
      <w:r w:rsidR="001B0A91">
        <w:rPr>
          <w:rFonts w:ascii="Arial" w:hAnsi="Arial" w:cs="Arial"/>
          <w:b/>
          <w:bCs/>
          <w:color w:val="000000"/>
          <w:kern w:val="0"/>
          <w:sz w:val="20"/>
          <w:szCs w:val="20"/>
        </w:rPr>
        <w:t>–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 w:rsidR="001B0A91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Městský soud v Praze</w:t>
      </w:r>
      <w:bookmarkEnd w:id="0"/>
    </w:p>
    <w:p w14:paraId="6F88CEB7" w14:textId="57B936FD" w:rsidR="000C7556" w:rsidRDefault="001B0A91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Spálená 6/2</w:t>
      </w:r>
    </w:p>
    <w:p w14:paraId="6E6F3651" w14:textId="3665A4EF" w:rsidR="000C7556" w:rsidRDefault="001B0A91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112 </w:t>
      </w:r>
      <w:proofErr w:type="gramStart"/>
      <w:r>
        <w:rPr>
          <w:rFonts w:ascii="ArialMT" w:hAnsi="ArialMT" w:cs="ArialMT"/>
          <w:color w:val="000000"/>
          <w:kern w:val="0"/>
          <w:sz w:val="20"/>
          <w:szCs w:val="20"/>
        </w:rPr>
        <w:t>16  Praha</w:t>
      </w:r>
      <w:proofErr w:type="gramEnd"/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2</w:t>
      </w:r>
    </w:p>
    <w:p w14:paraId="3B83BABC" w14:textId="2E6FC15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IČO:</w:t>
      </w:r>
      <w:r w:rsidR="001B0A91">
        <w:rPr>
          <w:rFonts w:ascii="ArialMT" w:hAnsi="ArialMT" w:cs="ArialMT"/>
          <w:color w:val="000000"/>
          <w:kern w:val="0"/>
          <w:sz w:val="20"/>
          <w:szCs w:val="20"/>
        </w:rPr>
        <w:t xml:space="preserve"> 00215660</w:t>
      </w:r>
    </w:p>
    <w:p w14:paraId="479F9B22" w14:textId="456784AA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DIČ:</w:t>
      </w:r>
      <w:r w:rsidR="001B0A91">
        <w:rPr>
          <w:rFonts w:ascii="ArialMT" w:hAnsi="ArialMT" w:cs="ArialMT"/>
          <w:color w:val="000000"/>
          <w:kern w:val="0"/>
          <w:sz w:val="20"/>
          <w:szCs w:val="20"/>
        </w:rPr>
        <w:t xml:space="preserve"> CZ00215660</w:t>
      </w:r>
    </w:p>
    <w:p w14:paraId="510F4337" w14:textId="18CE1941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Bankovní spojení:</w:t>
      </w:r>
      <w:r w:rsidR="001B0A91" w:rsidRPr="001B0A91">
        <w:t xml:space="preserve"> </w:t>
      </w:r>
      <w:r w:rsidR="001B0A91" w:rsidRPr="001B0A91">
        <w:rPr>
          <w:rFonts w:ascii="ArialMT" w:hAnsi="ArialMT" w:cs="ArialMT"/>
          <w:color w:val="000000"/>
          <w:kern w:val="0"/>
          <w:sz w:val="20"/>
          <w:szCs w:val="20"/>
        </w:rPr>
        <w:t>ČNB, č.ú.: 2928021/0710</w:t>
      </w:r>
    </w:p>
    <w:p w14:paraId="519262FB" w14:textId="5764A938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zastoupen</w:t>
      </w:r>
      <w:r w:rsidR="001B0A91">
        <w:rPr>
          <w:rFonts w:ascii="ArialMT" w:hAnsi="ArialMT" w:cs="ArialMT"/>
          <w:color w:val="000000"/>
          <w:kern w:val="0"/>
          <w:sz w:val="20"/>
          <w:szCs w:val="20"/>
        </w:rPr>
        <w:t>á</w:t>
      </w:r>
      <w:r>
        <w:rPr>
          <w:rFonts w:ascii="ArialMT" w:hAnsi="ArialMT" w:cs="ArialMT"/>
          <w:color w:val="000000"/>
          <w:kern w:val="0"/>
          <w:sz w:val="20"/>
          <w:szCs w:val="20"/>
        </w:rPr>
        <w:t>:</w:t>
      </w:r>
      <w:r w:rsidR="001B0A91">
        <w:rPr>
          <w:rFonts w:ascii="ArialMT" w:hAnsi="ArialMT" w:cs="ArialMT"/>
          <w:color w:val="000000"/>
          <w:kern w:val="0"/>
          <w:sz w:val="20"/>
          <w:szCs w:val="20"/>
        </w:rPr>
        <w:t xml:space="preserve"> JUDr. Jaroslavou Pokornou, předsedkyní soudu</w:t>
      </w:r>
    </w:p>
    <w:p w14:paraId="77EC1464" w14:textId="5AD58080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(dále jen „Další účastník“)</w:t>
      </w:r>
    </w:p>
    <w:p w14:paraId="4BAF9441" w14:textId="77777777" w:rsidR="00E83246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36D73F08" w14:textId="06C36266" w:rsidR="000C7556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A</w:t>
      </w:r>
    </w:p>
    <w:p w14:paraId="43F398CC" w14:textId="77777777" w:rsidR="00E83246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7A99F5BC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O2 Czech Republic a.s.</w:t>
      </w:r>
    </w:p>
    <w:p w14:paraId="7F7539B5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Za Brumlovkou 266/2</w:t>
      </w:r>
    </w:p>
    <w:p w14:paraId="4F33E43E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140 22 Praha 4 - Michle</w:t>
      </w:r>
    </w:p>
    <w:p w14:paraId="14C7F25F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IČO: 60193336</w:t>
      </w:r>
    </w:p>
    <w:p w14:paraId="55A9E3CD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DIČ: CZ60193336</w:t>
      </w:r>
    </w:p>
    <w:p w14:paraId="71951FA3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spisová značka, pod kterou je společnost</w:t>
      </w:r>
    </w:p>
    <w:p w14:paraId="00EBAD33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zapsána u příslušného rejstříkového soudu:</w:t>
      </w:r>
    </w:p>
    <w:p w14:paraId="6C60301A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B 2322 vedená u Městského soud</w:t>
      </w:r>
      <w:r>
        <w:rPr>
          <w:rFonts w:ascii="Arial" w:hAnsi="Arial" w:cs="Arial"/>
          <w:color w:val="000000"/>
          <w:kern w:val="0"/>
          <w:sz w:val="20"/>
          <w:szCs w:val="20"/>
        </w:rPr>
        <w:t>u v Praze</w:t>
      </w:r>
    </w:p>
    <w:p w14:paraId="41224697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Bankovní spojení: Komerční banka, a.s.,</w:t>
      </w:r>
    </w:p>
    <w:p w14:paraId="5AFAD882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Číslo účtu: 27</w:t>
      </w:r>
      <w:r>
        <w:rPr>
          <w:rFonts w:ascii="Arial" w:hAnsi="Arial" w:cs="Arial"/>
          <w:color w:val="000000"/>
          <w:kern w:val="0"/>
          <w:sz w:val="20"/>
          <w:szCs w:val="20"/>
        </w:rPr>
        <w:t>-4908440207 / 0100</w:t>
      </w:r>
    </w:p>
    <w:p w14:paraId="6C377531" w14:textId="77777777" w:rsidR="00AD3DC1" w:rsidRDefault="00AD3DC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450E245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zastoupená:</w:t>
      </w:r>
    </w:p>
    <w:p w14:paraId="0E055240" w14:textId="71589B0C" w:rsidR="000C7556" w:rsidRDefault="003D4839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XXXXXXXXXXXXXXXX</w:t>
      </w:r>
    </w:p>
    <w:p w14:paraId="3B7D92A0" w14:textId="605EBE51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Key Accout Manager </w:t>
      </w:r>
    </w:p>
    <w:p w14:paraId="62562E50" w14:textId="10A29FD3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(dále jen „O2“ nebo „společnost O2“</w:t>
      </w:r>
      <w:r>
        <w:rPr>
          <w:rFonts w:ascii="Arial" w:hAnsi="Arial" w:cs="Arial"/>
          <w:color w:val="000000"/>
          <w:kern w:val="0"/>
          <w:sz w:val="20"/>
          <w:szCs w:val="20"/>
        </w:rPr>
        <w:t>)</w:t>
      </w:r>
    </w:p>
    <w:p w14:paraId="49DA210B" w14:textId="77777777" w:rsidR="00E83246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1F3BA614" w14:textId="3862394F" w:rsidR="000C7556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</w:t>
      </w:r>
      <w:r w:rsidR="000C7556">
        <w:rPr>
          <w:rFonts w:ascii="Arial" w:hAnsi="Arial" w:cs="Arial"/>
          <w:color w:val="000000"/>
          <w:kern w:val="0"/>
          <w:sz w:val="20"/>
          <w:szCs w:val="20"/>
        </w:rPr>
        <w:t>I.</w:t>
      </w:r>
    </w:p>
    <w:p w14:paraId="011DF446" w14:textId="0612AB10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Další účastník a společnost O2 tímto uzavírají tuto smlouvu o přistoupení Dalšího účastníka (dále jen „</w:t>
      </w:r>
      <w:r>
        <w:rPr>
          <w:rFonts w:ascii="Arial" w:hAnsi="Arial" w:cs="Arial"/>
          <w:color w:val="000000"/>
          <w:kern w:val="0"/>
          <w:sz w:val="20"/>
          <w:szCs w:val="20"/>
        </w:rPr>
        <w:t>Smlouva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o přistoupení“)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k </w:t>
      </w:r>
      <w:r>
        <w:rPr>
          <w:rFonts w:ascii="ArialMT" w:hAnsi="ArialMT" w:cs="ArialMT"/>
          <w:color w:val="000000"/>
          <w:kern w:val="0"/>
          <w:sz w:val="20"/>
          <w:szCs w:val="20"/>
        </w:rPr>
        <w:t>Rámcové dohodě o podmínkách poskytování mobilních služeb</w:t>
      </w:r>
      <w:r w:rsidR="00E83246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elektronických komunikací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uzavřené dne </w:t>
      </w:r>
      <w:r w:rsidR="00E83246">
        <w:rPr>
          <w:rFonts w:ascii="ArialMT" w:hAnsi="ArialMT" w:cs="ArialMT"/>
          <w:color w:val="000000"/>
          <w:kern w:val="0"/>
          <w:sz w:val="20"/>
          <w:szCs w:val="20"/>
        </w:rPr>
        <w:t>7.11.2023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mezi smluvními stranami Česká republika –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Ministerstvo spravedlnosti a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společností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O2 </w:t>
      </w:r>
      <w:r>
        <w:rPr>
          <w:rFonts w:ascii="ArialMT" w:hAnsi="ArialMT" w:cs="ArialMT"/>
          <w:color w:val="000000"/>
          <w:kern w:val="0"/>
          <w:sz w:val="20"/>
          <w:szCs w:val="20"/>
        </w:rPr>
        <w:t>(dále</w:t>
      </w:r>
      <w:r w:rsidR="00E83246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jen „Rámcová dohoda“) ve smyslu článku 3 Rámcové dohody.</w:t>
      </w:r>
    </w:p>
    <w:p w14:paraId="47324C52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7530DB6C" w14:textId="452219C1" w:rsidR="000C7556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</w:t>
      </w:r>
      <w:r w:rsidR="000C7556">
        <w:rPr>
          <w:rFonts w:ascii="Arial" w:hAnsi="Arial" w:cs="Arial"/>
          <w:color w:val="000000"/>
          <w:kern w:val="0"/>
          <w:sz w:val="20"/>
          <w:szCs w:val="20"/>
        </w:rPr>
        <w:t>II.</w:t>
      </w:r>
    </w:p>
    <w:p w14:paraId="41610722" w14:textId="3A799740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V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souladu a za podmínek Rámcové dohody bude společnost O2 poskytovat Dalšímu účastníkovi Služby </w:t>
      </w:r>
      <w:r>
        <w:rPr>
          <w:rFonts w:ascii="Arial" w:hAnsi="Arial" w:cs="Arial"/>
          <w:color w:val="000000"/>
          <w:kern w:val="0"/>
          <w:sz w:val="20"/>
          <w:szCs w:val="20"/>
        </w:rPr>
        <w:t>dle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Rámcové </w:t>
      </w:r>
      <w:r>
        <w:rPr>
          <w:rFonts w:ascii="Arial" w:hAnsi="Arial" w:cs="Arial"/>
          <w:color w:val="000000"/>
          <w:kern w:val="0"/>
          <w:sz w:val="20"/>
          <w:szCs w:val="20"/>
        </w:rPr>
        <w:t>dohody.</w:t>
      </w:r>
    </w:p>
    <w:p w14:paraId="65AC3CBA" w14:textId="77777777" w:rsidR="004B5FF2" w:rsidRDefault="004B5FF2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4929A621" w14:textId="1BA29A8B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Další účastník prohlašuje, že se seznámil s právy a povinnostmi Rámcovou dohodou založenými, bez výhrad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s </w:t>
      </w:r>
      <w:r>
        <w:rPr>
          <w:rFonts w:ascii="ArialMT" w:hAnsi="ArialMT" w:cs="ArialMT"/>
          <w:color w:val="000000"/>
          <w:kern w:val="0"/>
          <w:sz w:val="20"/>
          <w:szCs w:val="20"/>
        </w:rPr>
        <w:t>nimi souhlasí a zavazuje se je dodržovat.</w:t>
      </w:r>
    </w:p>
    <w:p w14:paraId="480F7A59" w14:textId="77777777" w:rsidR="004B5FF2" w:rsidRDefault="004B5FF2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21D856BD" w14:textId="46A02248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Další účastník tímto prohlašuje, že splňuje podmínky pro přistoupení k Rámcové dohodě stanovené článkem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3 Rámcové </w:t>
      </w:r>
      <w:r>
        <w:rPr>
          <w:rFonts w:ascii="Arial" w:hAnsi="Arial" w:cs="Arial"/>
          <w:color w:val="000000"/>
          <w:kern w:val="0"/>
          <w:sz w:val="20"/>
          <w:szCs w:val="20"/>
        </w:rPr>
        <w:t>dohody.</w:t>
      </w:r>
    </w:p>
    <w:p w14:paraId="7D744C77" w14:textId="77777777" w:rsidR="00D36A11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6744E51D" w14:textId="77777777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Další účastník prohlašuje, že se seznámil se Všeobecnými podmínkami poskytování služeb vydanými</w:t>
      </w:r>
    </w:p>
    <w:p w14:paraId="019A4E01" w14:textId="7B800B0E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společností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O2 </w:t>
      </w:r>
      <w:r>
        <w:rPr>
          <w:rFonts w:ascii="ArialMT" w:hAnsi="ArialMT" w:cs="ArialMT"/>
          <w:color w:val="000000"/>
          <w:kern w:val="0"/>
          <w:sz w:val="20"/>
          <w:szCs w:val="20"/>
        </w:rPr>
        <w:t>(dále jen „Všeobecné podmínky“) a zavazuje se je dodržovat, nestanoví</w:t>
      </w:r>
      <w:r>
        <w:rPr>
          <w:rFonts w:ascii="Arial" w:hAnsi="Arial" w:cs="Arial"/>
          <w:color w:val="000000"/>
          <w:kern w:val="0"/>
          <w:sz w:val="20"/>
          <w:szCs w:val="20"/>
        </w:rPr>
        <w:t>-</w:t>
      </w:r>
      <w:r>
        <w:rPr>
          <w:rFonts w:ascii="ArialMT" w:hAnsi="ArialMT" w:cs="ArialMT"/>
          <w:color w:val="000000"/>
          <w:kern w:val="0"/>
          <w:sz w:val="20"/>
          <w:szCs w:val="20"/>
        </w:rPr>
        <w:t>li Rámcová dohoda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jinak.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Všeobecné podmínky v aktuálním znění a další související dokumenty a tiskopisy jsou k </w:t>
      </w:r>
      <w:r>
        <w:rPr>
          <w:rFonts w:ascii="Arial" w:hAnsi="Arial" w:cs="Arial"/>
          <w:color w:val="000000"/>
          <w:kern w:val="0"/>
          <w:sz w:val="20"/>
          <w:szCs w:val="20"/>
        </w:rPr>
        <w:t>dispozici na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kontaktních místech společnosti O2 a na internetových stránkách </w:t>
      </w:r>
      <w:hyperlink r:id="rId6" w:history="1">
        <w:r w:rsidR="00D36A11" w:rsidRPr="00962C20">
          <w:rPr>
            <w:rStyle w:val="Hypertextovodkaz"/>
            <w:rFonts w:ascii="Arial" w:hAnsi="Arial" w:cs="Arial"/>
            <w:kern w:val="0"/>
            <w:sz w:val="20"/>
            <w:szCs w:val="20"/>
          </w:rPr>
          <w:t>www.o2.cz</w:t>
        </w:r>
      </w:hyperlink>
      <w:r>
        <w:rPr>
          <w:rFonts w:ascii="Arial" w:hAnsi="Arial" w:cs="Arial"/>
          <w:color w:val="000000"/>
          <w:kern w:val="0"/>
          <w:sz w:val="20"/>
          <w:szCs w:val="20"/>
        </w:rPr>
        <w:t>.</w:t>
      </w:r>
    </w:p>
    <w:p w14:paraId="4AD53B41" w14:textId="77777777" w:rsidR="00D36A11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0DFDE44E" w14:textId="77777777" w:rsidR="00D36A11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17AF3636" w14:textId="6FA6C94B" w:rsidR="000C7556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</w:t>
      </w:r>
      <w:r w:rsidR="000C7556">
        <w:rPr>
          <w:rFonts w:ascii="Arial" w:hAnsi="Arial" w:cs="Arial"/>
          <w:color w:val="000000"/>
          <w:kern w:val="0"/>
          <w:sz w:val="20"/>
          <w:szCs w:val="20"/>
        </w:rPr>
        <w:t>III.</w:t>
      </w:r>
    </w:p>
    <w:p w14:paraId="37BF71C9" w14:textId="77777777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Tato S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mlouva o přistoupení nabývá platnosti dnem jejího podpisu a účinnosti dnem jejího uveřejnění v </w:t>
      </w:r>
      <w:r>
        <w:rPr>
          <w:rFonts w:ascii="Arial" w:hAnsi="Arial" w:cs="Arial"/>
          <w:color w:val="000000"/>
          <w:kern w:val="0"/>
          <w:sz w:val="20"/>
          <w:szCs w:val="20"/>
        </w:rPr>
        <w:t>registru</w:t>
      </w:r>
    </w:p>
    <w:p w14:paraId="463E0025" w14:textId="00865881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 w:rsidRPr="007D63CD">
        <w:rPr>
          <w:rFonts w:ascii="Arial" w:hAnsi="Arial" w:cs="Arial"/>
          <w:kern w:val="0"/>
          <w:sz w:val="20"/>
          <w:szCs w:val="20"/>
        </w:rPr>
        <w:lastRenderedPageBreak/>
        <w:t>smluv (</w:t>
      </w:r>
      <w:r w:rsidRPr="007D63CD">
        <w:rPr>
          <w:rFonts w:ascii="ArialMT" w:hAnsi="ArialMT" w:cs="ArialMT"/>
          <w:kern w:val="0"/>
          <w:sz w:val="20"/>
          <w:szCs w:val="20"/>
        </w:rPr>
        <w:t>podléhá</w:t>
      </w:r>
      <w:r w:rsidRPr="007D63CD">
        <w:rPr>
          <w:rFonts w:ascii="Arial" w:hAnsi="Arial" w:cs="Arial"/>
          <w:kern w:val="0"/>
          <w:sz w:val="20"/>
          <w:szCs w:val="20"/>
        </w:rPr>
        <w:t>-li S</w:t>
      </w:r>
      <w:r w:rsidRPr="007D63CD">
        <w:rPr>
          <w:rFonts w:ascii="ArialMT" w:hAnsi="ArialMT" w:cs="ArialMT"/>
          <w:kern w:val="0"/>
          <w:sz w:val="20"/>
          <w:szCs w:val="20"/>
        </w:rPr>
        <w:t xml:space="preserve">mlouva o přistoupení povinnosti uveřejnění v </w:t>
      </w:r>
      <w:r w:rsidRPr="007D63CD">
        <w:rPr>
          <w:rFonts w:ascii="Arial" w:hAnsi="Arial" w:cs="Arial"/>
          <w:kern w:val="0"/>
          <w:sz w:val="20"/>
          <w:szCs w:val="20"/>
        </w:rPr>
        <w:t>registru smluv)</w:t>
      </w:r>
      <w:r w:rsidRPr="007D63CD">
        <w:rPr>
          <w:rFonts w:ascii="ArialMT" w:hAnsi="ArialMT" w:cs="ArialMT"/>
          <w:kern w:val="0"/>
          <w:sz w:val="20"/>
          <w:szCs w:val="20"/>
        </w:rPr>
        <w:t xml:space="preserve">.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Uveřejnění v </w:t>
      </w:r>
      <w:r>
        <w:rPr>
          <w:rFonts w:ascii="Arial" w:hAnsi="Arial" w:cs="Arial"/>
          <w:color w:val="000000"/>
          <w:kern w:val="0"/>
          <w:sz w:val="20"/>
          <w:szCs w:val="20"/>
        </w:rPr>
        <w:t>registru smluv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zajistí Další účastník.</w:t>
      </w:r>
    </w:p>
    <w:p w14:paraId="78DB4A34" w14:textId="77777777" w:rsidR="00D36A11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084AEE21" w14:textId="77777777" w:rsidR="005176BF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Tato S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mlouva o přistoupení zaniká dnem ukončení Rámcové dohody, dohodou stran </w:t>
      </w:r>
      <w:r>
        <w:rPr>
          <w:rFonts w:ascii="Arial" w:hAnsi="Arial" w:cs="Arial"/>
          <w:color w:val="000000"/>
          <w:kern w:val="0"/>
          <w:sz w:val="20"/>
          <w:szCs w:val="20"/>
        </w:rPr>
        <w:t>S</w:t>
      </w:r>
      <w:r>
        <w:rPr>
          <w:rFonts w:ascii="ArialMT" w:hAnsi="ArialMT" w:cs="ArialMT"/>
          <w:color w:val="000000"/>
          <w:kern w:val="0"/>
          <w:sz w:val="20"/>
          <w:szCs w:val="20"/>
        </w:rPr>
        <w:t>mlouvy o přistoupení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nebo </w:t>
      </w:r>
      <w:r>
        <w:rPr>
          <w:rFonts w:ascii="ArialMT" w:hAnsi="ArialMT" w:cs="ArialMT"/>
          <w:color w:val="000000"/>
          <w:kern w:val="0"/>
          <w:sz w:val="20"/>
          <w:szCs w:val="20"/>
        </w:rPr>
        <w:t>výpovědí dle článku 5. Rámcové dohody. Tato Smlouva o přistoupení zaniká také okamžikem, kdy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přestane Další účastník splňovat podmínky pro zařazení pod Rámcovou dohodu dle odst. 3.1 Rámcové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dohody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. Zánik této </w:t>
      </w:r>
      <w:r>
        <w:rPr>
          <w:rFonts w:ascii="Arial" w:hAnsi="Arial" w:cs="Arial"/>
          <w:color w:val="000000"/>
          <w:kern w:val="0"/>
          <w:sz w:val="20"/>
          <w:szCs w:val="20"/>
        </w:rPr>
        <w:t>S</w:t>
      </w:r>
      <w:r>
        <w:rPr>
          <w:rFonts w:ascii="ArialMT" w:hAnsi="ArialMT" w:cs="ArialMT"/>
          <w:color w:val="000000"/>
          <w:kern w:val="0"/>
          <w:sz w:val="20"/>
          <w:szCs w:val="20"/>
        </w:rPr>
        <w:t>mlouvy o přistoupení nemá za následek zánik Rámcové dohody.</w:t>
      </w:r>
    </w:p>
    <w:p w14:paraId="73DB898F" w14:textId="77777777" w:rsidR="005176BF" w:rsidRDefault="005176BF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0DEAA5B7" w14:textId="3D9E1013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Tato S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mlouva o přistoupení je uzavírána v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souladu s </w:t>
      </w:r>
      <w:r>
        <w:rPr>
          <w:rFonts w:ascii="ArialMT" w:hAnsi="ArialMT" w:cs="ArialMT"/>
          <w:color w:val="000000"/>
          <w:kern w:val="0"/>
          <w:sz w:val="20"/>
          <w:szCs w:val="20"/>
        </w:rPr>
        <w:t>platnými právními předpisy České republiky.</w:t>
      </w:r>
    </w:p>
    <w:p w14:paraId="141CEB60" w14:textId="77777777" w:rsidR="005176BF" w:rsidRDefault="005176BF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546A9C00" w14:textId="5D7CB447" w:rsidR="00D36A11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Tato S</w:t>
      </w:r>
      <w:r>
        <w:rPr>
          <w:rFonts w:ascii="ArialMT" w:hAnsi="ArialMT" w:cs="ArialMT"/>
          <w:color w:val="000000"/>
          <w:kern w:val="0"/>
          <w:sz w:val="20"/>
          <w:szCs w:val="20"/>
        </w:rPr>
        <w:t>mlouva o přistoupení je podepsána v listinné podobě (vlastnoručně) nebo elektronicky. Je</w:t>
      </w:r>
      <w:r>
        <w:rPr>
          <w:rFonts w:ascii="Arial" w:hAnsi="Arial" w:cs="Arial"/>
          <w:color w:val="000000"/>
          <w:kern w:val="0"/>
          <w:sz w:val="20"/>
          <w:szCs w:val="20"/>
        </w:rPr>
        <w:t>-li Smlouva o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přistoupení podepsána v listinné podobě, je vyhotovena ve třech (3) stejnopisech, z nichž každý bude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považován za prvopis; </w:t>
      </w:r>
    </w:p>
    <w:p w14:paraId="2FEF2F94" w14:textId="0465E764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Další účastník </w:t>
      </w:r>
      <w:proofErr w:type="gramStart"/>
      <w:r>
        <w:rPr>
          <w:rFonts w:ascii="ArialMT" w:hAnsi="ArialMT" w:cs="ArialMT"/>
          <w:color w:val="000000"/>
          <w:kern w:val="0"/>
          <w:sz w:val="20"/>
          <w:szCs w:val="20"/>
        </w:rPr>
        <w:t>obdrží</w:t>
      </w:r>
      <w:proofErr w:type="gramEnd"/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dva (2) stejnopisy a O2 obdrží jeden (1) stejnopis </w:t>
      </w:r>
      <w:r>
        <w:rPr>
          <w:rFonts w:ascii="Arial" w:hAnsi="Arial" w:cs="Arial"/>
          <w:color w:val="000000"/>
          <w:kern w:val="0"/>
          <w:sz w:val="20"/>
          <w:szCs w:val="20"/>
        </w:rPr>
        <w:t>Smlouvy o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přistoupení. Je</w:t>
      </w:r>
      <w:r>
        <w:rPr>
          <w:rFonts w:ascii="Arial" w:hAnsi="Arial" w:cs="Arial"/>
          <w:color w:val="000000"/>
          <w:kern w:val="0"/>
          <w:sz w:val="20"/>
          <w:szCs w:val="20"/>
        </w:rPr>
        <w:t>-li S</w:t>
      </w:r>
      <w:r>
        <w:rPr>
          <w:rFonts w:ascii="ArialMT" w:hAnsi="ArialMT" w:cs="ArialMT"/>
          <w:color w:val="000000"/>
          <w:kern w:val="0"/>
          <w:sz w:val="20"/>
          <w:szCs w:val="20"/>
        </w:rPr>
        <w:t>mlouva o přistoupení podepsána elektronicky, je podepsána pomocí kvalifikovaného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elektronického podpisu</w:t>
      </w:r>
      <w:r>
        <w:rPr>
          <w:rFonts w:ascii="Arial" w:hAnsi="Arial" w:cs="Arial"/>
          <w:color w:val="000000"/>
          <w:kern w:val="0"/>
          <w:sz w:val="20"/>
          <w:szCs w:val="20"/>
        </w:rPr>
        <w:t>.</w:t>
      </w:r>
    </w:p>
    <w:p w14:paraId="57CE0FB2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3BEACCDE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2A7277AD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0600FE5C" w14:textId="6DD837BA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V</w:t>
      </w:r>
      <w:r w:rsidR="001B0A91">
        <w:rPr>
          <w:rFonts w:ascii="Arial" w:hAnsi="Arial" w:cs="Arial"/>
          <w:color w:val="000000"/>
          <w:kern w:val="0"/>
          <w:sz w:val="20"/>
          <w:szCs w:val="20"/>
        </w:rPr>
        <w:t> Praze</w:t>
      </w:r>
      <w:r>
        <w:rPr>
          <w:rFonts w:ascii="Arial" w:hAnsi="Arial" w:cs="Arial"/>
          <w:color w:val="000000"/>
          <w:kern w:val="0"/>
          <w:sz w:val="20"/>
          <w:szCs w:val="20"/>
        </w:rPr>
        <w:t>, dne</w:t>
      </w:r>
      <w:r w:rsidR="001B0A91">
        <w:rPr>
          <w:rFonts w:ascii="Arial" w:hAnsi="Arial" w:cs="Arial"/>
          <w:color w:val="000000"/>
          <w:kern w:val="0"/>
          <w:sz w:val="20"/>
          <w:szCs w:val="20"/>
        </w:rPr>
        <w:t xml:space="preserve"> viz el. podpis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</w:t>
      </w:r>
      <w:r w:rsidR="00520745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520745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520745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1B0A91" w:rsidRPr="001B0A91">
        <w:rPr>
          <w:rFonts w:ascii="ArialMT" w:hAnsi="ArialMT" w:cs="ArialMT"/>
          <w:color w:val="000000"/>
          <w:kern w:val="0"/>
          <w:sz w:val="20"/>
          <w:szCs w:val="20"/>
        </w:rPr>
        <w:t>Česká republika – Městský soud v Praze</w:t>
      </w:r>
    </w:p>
    <w:p w14:paraId="5849EECB" w14:textId="6B712775" w:rsidR="000C7556" w:rsidRDefault="00D36A11" w:rsidP="001B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                        </w:t>
      </w:r>
      <w:r w:rsidR="008174FB">
        <w:rPr>
          <w:rFonts w:ascii="ArialMT" w:hAnsi="ArialMT" w:cs="ArialMT"/>
          <w:color w:val="000000"/>
          <w:kern w:val="0"/>
          <w:sz w:val="20"/>
          <w:szCs w:val="20"/>
        </w:rPr>
        <w:t xml:space="preserve">                                                         </w:t>
      </w:r>
      <w:r w:rsidR="00520745">
        <w:rPr>
          <w:rFonts w:ascii="ArialMT" w:hAnsi="ArialMT" w:cs="ArialMT"/>
          <w:color w:val="000000"/>
          <w:kern w:val="0"/>
          <w:sz w:val="20"/>
          <w:szCs w:val="20"/>
        </w:rPr>
        <w:tab/>
      </w:r>
      <w:r w:rsidR="001B0A91">
        <w:rPr>
          <w:rFonts w:ascii="ArialMT" w:hAnsi="ArialMT" w:cs="ArialMT"/>
          <w:color w:val="000000"/>
          <w:kern w:val="0"/>
          <w:sz w:val="20"/>
          <w:szCs w:val="20"/>
        </w:rPr>
        <w:t>JUDr. Jaroslava Pokorná</w:t>
      </w:r>
      <w:r w:rsidR="008174FB">
        <w:rPr>
          <w:rFonts w:ascii="ArialMT" w:hAnsi="ArialMT" w:cs="ArialMT"/>
          <w:color w:val="000000"/>
          <w:kern w:val="0"/>
          <w:sz w:val="20"/>
          <w:szCs w:val="20"/>
        </w:rPr>
        <w:t xml:space="preserve">       </w:t>
      </w:r>
    </w:p>
    <w:p w14:paraId="26234FE0" w14:textId="77669364" w:rsidR="008174FB" w:rsidRDefault="001B0A9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520745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520745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520745"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předsedkyně soudu</w:t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</w:p>
    <w:p w14:paraId="4E792859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32006ED2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15E90FC3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2B81C906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A3169FD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975BEE1" w14:textId="77777777" w:rsidR="001B0A91" w:rsidRDefault="001B0A9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2B32A45" w14:textId="77777777" w:rsidR="001B0A91" w:rsidRDefault="001B0A9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30CD6F3A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F09447B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0B31848" w14:textId="77777777" w:rsidR="008174FB" w:rsidRPr="00520745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275ABC30" w14:textId="2C324C0D" w:rsidR="000C7556" w:rsidRPr="00520745" w:rsidRDefault="001B0A91" w:rsidP="005207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520745">
        <w:rPr>
          <w:rFonts w:ascii="Arial" w:hAnsi="Arial" w:cs="Arial"/>
          <w:color w:val="000000"/>
          <w:kern w:val="0"/>
          <w:sz w:val="20"/>
          <w:szCs w:val="20"/>
        </w:rPr>
        <w:t>V Praze</w:t>
      </w:r>
      <w:r w:rsidR="000C7556" w:rsidRPr="00520745">
        <w:rPr>
          <w:rFonts w:ascii="Arial" w:hAnsi="Arial" w:cs="Arial"/>
          <w:color w:val="000000"/>
          <w:kern w:val="0"/>
          <w:sz w:val="20"/>
          <w:szCs w:val="20"/>
        </w:rPr>
        <w:t xml:space="preserve">, dne </w:t>
      </w:r>
      <w:r w:rsidRPr="00520745">
        <w:rPr>
          <w:rFonts w:ascii="Arial" w:hAnsi="Arial" w:cs="Arial"/>
          <w:color w:val="000000"/>
          <w:kern w:val="0"/>
          <w:sz w:val="20"/>
          <w:szCs w:val="20"/>
        </w:rPr>
        <w:t>viz el. podpis</w:t>
      </w:r>
      <w:r w:rsidR="008174FB" w:rsidRPr="00520745"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</w:t>
      </w:r>
      <w:r w:rsidR="00520745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0C7556" w:rsidRPr="00520745">
        <w:rPr>
          <w:rFonts w:ascii="Arial" w:hAnsi="Arial" w:cs="Arial"/>
          <w:color w:val="000000"/>
          <w:kern w:val="0"/>
          <w:sz w:val="20"/>
          <w:szCs w:val="20"/>
        </w:rPr>
        <w:t>O2 Czech Republic a.s.</w:t>
      </w:r>
    </w:p>
    <w:p w14:paraId="3E76CB91" w14:textId="71EFC927" w:rsidR="000C7556" w:rsidRDefault="008174FB" w:rsidP="00520745">
      <w:pPr>
        <w:spacing w:after="0"/>
        <w:rPr>
          <w:rFonts w:ascii="Arial" w:hAnsi="Arial" w:cs="Arial"/>
          <w:color w:val="000000"/>
          <w:kern w:val="0"/>
          <w:sz w:val="20"/>
          <w:szCs w:val="20"/>
        </w:rPr>
      </w:pPr>
      <w:r w:rsidRPr="00520745"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                  </w:t>
      </w:r>
      <w:r w:rsidR="00520745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3D4839">
        <w:rPr>
          <w:rFonts w:ascii="Arial" w:hAnsi="Arial" w:cs="Arial"/>
          <w:color w:val="000000"/>
          <w:kern w:val="0"/>
          <w:sz w:val="20"/>
          <w:szCs w:val="20"/>
        </w:rPr>
        <w:t>XXXXXXXXXXXXXXXX</w:t>
      </w:r>
    </w:p>
    <w:p w14:paraId="46D9F771" w14:textId="7A01737E" w:rsidR="008174FB" w:rsidRPr="00520745" w:rsidRDefault="00520745" w:rsidP="00520745">
      <w:pPr>
        <w:pStyle w:val="Zkladntext"/>
        <w:kinsoku w:val="0"/>
        <w:overflowPunct w:val="0"/>
        <w:ind w:left="4950"/>
        <w:rPr>
          <w:rFonts w:ascii="Arial" w:hAnsi="Arial" w:cs="Arial"/>
          <w:kern w:val="0"/>
          <w:sz w:val="20"/>
          <w:szCs w:val="20"/>
        </w:rPr>
      </w:pPr>
      <w:r w:rsidRPr="00520745">
        <w:rPr>
          <w:rFonts w:ascii="Arial" w:hAnsi="Arial" w:cs="Arial"/>
          <w:kern w:val="0"/>
          <w:sz w:val="20"/>
          <w:szCs w:val="20"/>
        </w:rPr>
        <w:t>Key Account Manage</w:t>
      </w:r>
      <w:r>
        <w:rPr>
          <w:rFonts w:ascii="Arial" w:hAnsi="Arial" w:cs="Arial"/>
          <w:kern w:val="0"/>
          <w:sz w:val="20"/>
          <w:szCs w:val="20"/>
        </w:rPr>
        <w:tab/>
      </w:r>
      <w:r w:rsidR="008174FB" w:rsidRPr="00520745">
        <w:rPr>
          <w:rFonts w:ascii="Arial" w:hAnsi="Arial" w:cs="Arial"/>
          <w:kern w:val="0"/>
          <w:sz w:val="20"/>
          <w:szCs w:val="20"/>
        </w:rPr>
        <w:t xml:space="preserve">                                                                                    </w:t>
      </w:r>
      <w:r>
        <w:rPr>
          <w:rFonts w:ascii="Arial" w:hAnsi="Arial" w:cs="Arial"/>
          <w:kern w:val="0"/>
          <w:sz w:val="20"/>
          <w:szCs w:val="20"/>
        </w:rPr>
        <w:t>n</w:t>
      </w:r>
      <w:r w:rsidR="007D63CD" w:rsidRPr="00520745">
        <w:rPr>
          <w:rFonts w:ascii="Arial" w:hAnsi="Arial" w:cs="Arial"/>
          <w:kern w:val="0"/>
          <w:sz w:val="20"/>
          <w:szCs w:val="20"/>
        </w:rPr>
        <w:t xml:space="preserve">a základě </w:t>
      </w:r>
      <w:r w:rsidR="00C468C4" w:rsidRPr="00520745">
        <w:rPr>
          <w:rFonts w:ascii="Arial" w:hAnsi="Arial" w:cs="Arial"/>
          <w:kern w:val="0"/>
          <w:sz w:val="20"/>
          <w:szCs w:val="20"/>
        </w:rPr>
        <w:t>pověření</w:t>
      </w:r>
      <w:r w:rsidRPr="00520745">
        <w:rPr>
          <w:rFonts w:ascii="Arial" w:hAnsi="Arial" w:cs="Arial"/>
          <w:kern w:val="0"/>
          <w:sz w:val="20"/>
          <w:szCs w:val="20"/>
        </w:rPr>
        <w:t xml:space="preserve"> ze dne 21. 8. 2023</w:t>
      </w:r>
    </w:p>
    <w:sectPr w:rsidR="008174FB" w:rsidRPr="00520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53AC5" w14:textId="77777777" w:rsidR="00332765" w:rsidRDefault="00332765" w:rsidP="00F3468D">
      <w:pPr>
        <w:spacing w:after="0" w:line="240" w:lineRule="auto"/>
      </w:pPr>
      <w:r>
        <w:separator/>
      </w:r>
    </w:p>
  </w:endnote>
  <w:endnote w:type="continuationSeparator" w:id="0">
    <w:p w14:paraId="663B7457" w14:textId="77777777" w:rsidR="00332765" w:rsidRDefault="00332765" w:rsidP="00F3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860F3" w14:textId="77777777" w:rsidR="00332765" w:rsidRDefault="00332765" w:rsidP="00F3468D">
      <w:pPr>
        <w:spacing w:after="0" w:line="240" w:lineRule="auto"/>
      </w:pPr>
      <w:r>
        <w:separator/>
      </w:r>
    </w:p>
  </w:footnote>
  <w:footnote w:type="continuationSeparator" w:id="0">
    <w:p w14:paraId="5FFEF9AA" w14:textId="77777777" w:rsidR="00332765" w:rsidRDefault="00332765" w:rsidP="00F346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56"/>
    <w:rsid w:val="000C7556"/>
    <w:rsid w:val="001B0A91"/>
    <w:rsid w:val="00332765"/>
    <w:rsid w:val="003D4839"/>
    <w:rsid w:val="004B5FF2"/>
    <w:rsid w:val="005176BF"/>
    <w:rsid w:val="00520745"/>
    <w:rsid w:val="0065102A"/>
    <w:rsid w:val="007D63CD"/>
    <w:rsid w:val="008174FB"/>
    <w:rsid w:val="00AD3DC1"/>
    <w:rsid w:val="00C468C4"/>
    <w:rsid w:val="00D225DA"/>
    <w:rsid w:val="00D36A11"/>
    <w:rsid w:val="00E83246"/>
    <w:rsid w:val="00F3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17E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36A1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6A11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unhideWhenUsed/>
    <w:rsid w:val="005207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20745"/>
  </w:style>
  <w:style w:type="paragraph" w:styleId="Zhlav">
    <w:name w:val="header"/>
    <w:basedOn w:val="Normln"/>
    <w:link w:val="ZhlavChar"/>
    <w:uiPriority w:val="99"/>
    <w:unhideWhenUsed/>
    <w:rsid w:val="00F34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468D"/>
  </w:style>
  <w:style w:type="paragraph" w:styleId="Zpat">
    <w:name w:val="footer"/>
    <w:basedOn w:val="Normln"/>
    <w:link w:val="ZpatChar"/>
    <w:uiPriority w:val="99"/>
    <w:unhideWhenUsed/>
    <w:rsid w:val="00F34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4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2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</Words>
  <Characters>3420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2024-02-05T13:20:00Z</dcterms:created>
  <dcterms:modified xsi:type="dcterms:W3CDTF">2024-02-05T13:20:00Z</dcterms:modified>
</cp:coreProperties>
</file>