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D359F" w14:textId="09FD5316" w:rsidR="005063AA" w:rsidRDefault="005063AA" w:rsidP="0087216A">
      <w:pPr>
        <w:ind w:left="0" w:right="-2"/>
        <w:jc w:val="center"/>
        <w:rPr>
          <w:rFonts w:ascii="Verdana" w:hAnsi="Verdana"/>
          <w:b/>
          <w:sz w:val="40"/>
          <w:szCs w:val="40"/>
        </w:rPr>
      </w:pPr>
      <w:r w:rsidRPr="00FB7F59">
        <w:rPr>
          <w:rFonts w:ascii="Verdana" w:hAnsi="Verdana"/>
          <w:b/>
          <w:sz w:val="40"/>
          <w:szCs w:val="40"/>
        </w:rPr>
        <w:t>KUPNÍ SMLOUVA</w:t>
      </w:r>
    </w:p>
    <w:p w14:paraId="5CAEEDDA" w14:textId="77777777" w:rsidR="00B043F0" w:rsidRPr="00FB7F59" w:rsidRDefault="00B043F0" w:rsidP="0087216A">
      <w:pPr>
        <w:ind w:left="0" w:right="-2"/>
        <w:jc w:val="center"/>
        <w:rPr>
          <w:rFonts w:ascii="Verdana" w:hAnsi="Verdana"/>
          <w:b/>
          <w:sz w:val="40"/>
          <w:szCs w:val="40"/>
        </w:rPr>
      </w:pPr>
      <w:r>
        <w:t>uzavřená dle občanského zákoníku</w:t>
      </w:r>
    </w:p>
    <w:p w14:paraId="3DE79CE9" w14:textId="77777777" w:rsidR="005063AA" w:rsidRPr="00FB7F59" w:rsidRDefault="005063AA" w:rsidP="0087216A">
      <w:pPr>
        <w:ind w:left="0" w:right="-2"/>
        <w:jc w:val="center"/>
        <w:rPr>
          <w:rFonts w:ascii="Verdana" w:hAnsi="Verdana"/>
          <w:b/>
          <w:i/>
          <w:sz w:val="16"/>
          <w:szCs w:val="16"/>
        </w:rPr>
      </w:pPr>
      <w:r w:rsidRPr="00FB7F59" w:rsidDel="004379EE">
        <w:rPr>
          <w:rFonts w:ascii="Verdana" w:hAnsi="Verdana"/>
          <w:b/>
          <w:sz w:val="14"/>
          <w:szCs w:val="14"/>
        </w:rPr>
        <w:t xml:space="preserve"> </w:t>
      </w:r>
      <w:r w:rsidRPr="00FB7F59">
        <w:rPr>
          <w:rFonts w:ascii="Verdana" w:hAnsi="Verdana"/>
          <w:b/>
          <w:i/>
          <w:sz w:val="16"/>
          <w:szCs w:val="16"/>
        </w:rPr>
        <w:t>(dále jen KS)</w:t>
      </w:r>
    </w:p>
    <w:p w14:paraId="797B72E1" w14:textId="77777777" w:rsidR="005063AA" w:rsidRPr="00FB7F59" w:rsidRDefault="005063AA" w:rsidP="0087216A">
      <w:pPr>
        <w:ind w:left="0" w:right="-2"/>
        <w:rPr>
          <w:rFonts w:ascii="Verdana" w:hAnsi="Verdana"/>
          <w:sz w:val="20"/>
          <w:szCs w:val="20"/>
        </w:rPr>
      </w:pPr>
    </w:p>
    <w:p w14:paraId="0FF31295" w14:textId="77777777" w:rsidR="005063AA" w:rsidRPr="00FB7F59" w:rsidRDefault="005063AA" w:rsidP="0087216A">
      <w:pPr>
        <w:ind w:left="0" w:right="-2"/>
        <w:rPr>
          <w:rFonts w:ascii="Verdana" w:hAnsi="Verdana"/>
          <w:sz w:val="20"/>
          <w:szCs w:val="20"/>
        </w:rPr>
      </w:pPr>
    </w:p>
    <w:p w14:paraId="7B1CA6E2" w14:textId="77777777" w:rsidR="005063AA" w:rsidRPr="0017207C" w:rsidRDefault="005063AA" w:rsidP="0087216A">
      <w:pPr>
        <w:pStyle w:val="Odstavecseseznamem"/>
        <w:numPr>
          <w:ilvl w:val="0"/>
          <w:numId w:val="1"/>
        </w:numPr>
        <w:ind w:left="284" w:right="-2" w:hanging="284"/>
        <w:jc w:val="center"/>
        <w:rPr>
          <w:rFonts w:ascii="Verdana" w:hAnsi="Verdana"/>
          <w:b/>
          <w:sz w:val="20"/>
          <w:szCs w:val="20"/>
        </w:rPr>
      </w:pPr>
      <w:r w:rsidRPr="0017207C">
        <w:rPr>
          <w:rFonts w:ascii="Verdana" w:hAnsi="Verdana"/>
          <w:b/>
          <w:sz w:val="20"/>
          <w:szCs w:val="20"/>
        </w:rPr>
        <w:t>Smluvní strany</w:t>
      </w:r>
    </w:p>
    <w:p w14:paraId="153B1441" w14:textId="77777777" w:rsidR="005063AA" w:rsidRPr="00FB7F59" w:rsidRDefault="005063AA" w:rsidP="0087216A">
      <w:pPr>
        <w:ind w:left="0" w:right="-2"/>
        <w:rPr>
          <w:rFonts w:ascii="Verdana" w:hAnsi="Verdana"/>
          <w:sz w:val="20"/>
          <w:szCs w:val="20"/>
        </w:rPr>
      </w:pPr>
    </w:p>
    <w:p w14:paraId="1684C7AD" w14:textId="77777777" w:rsidR="005063AA" w:rsidRPr="00FB7F59" w:rsidRDefault="005063AA" w:rsidP="0087216A">
      <w:pPr>
        <w:ind w:left="0" w:right="-2"/>
        <w:rPr>
          <w:rFonts w:ascii="Verdana" w:hAnsi="Verdana"/>
          <w:b/>
          <w:sz w:val="20"/>
          <w:szCs w:val="20"/>
        </w:rPr>
      </w:pPr>
      <w:r w:rsidRPr="00FB7F59">
        <w:rPr>
          <w:rFonts w:ascii="Verdana" w:hAnsi="Verdana"/>
          <w:b/>
          <w:sz w:val="20"/>
          <w:szCs w:val="20"/>
        </w:rPr>
        <w:t>Obchodní firma:</w:t>
      </w:r>
      <w:r w:rsidRPr="00FB7F59">
        <w:rPr>
          <w:rFonts w:ascii="Verdana" w:hAnsi="Verdana"/>
          <w:b/>
          <w:sz w:val="20"/>
          <w:szCs w:val="20"/>
        </w:rPr>
        <w:tab/>
      </w:r>
      <w:r>
        <w:rPr>
          <w:rFonts w:ascii="Verdana" w:hAnsi="Verdana"/>
          <w:b/>
          <w:sz w:val="20"/>
          <w:szCs w:val="20"/>
        </w:rPr>
        <w:t>Správa silnic Olomouckého kraje, příspěvková organizace</w:t>
      </w:r>
    </w:p>
    <w:p w14:paraId="7EECE4F3" w14:textId="3714ABDE" w:rsidR="005063AA" w:rsidRPr="00FB7F59" w:rsidRDefault="005063AA" w:rsidP="0087216A">
      <w:pPr>
        <w:ind w:left="0" w:right="-2"/>
        <w:rPr>
          <w:rFonts w:ascii="Verdana" w:hAnsi="Verdana"/>
          <w:sz w:val="20"/>
          <w:szCs w:val="20"/>
        </w:rPr>
      </w:pPr>
      <w:r w:rsidRPr="00FB7F59">
        <w:rPr>
          <w:rFonts w:ascii="Verdana" w:hAnsi="Verdana"/>
          <w:sz w:val="20"/>
          <w:szCs w:val="20"/>
        </w:rPr>
        <w:t>Sídlo:</w:t>
      </w:r>
      <w:r w:rsidRPr="00FB7F59">
        <w:rPr>
          <w:rFonts w:ascii="Verdana" w:hAnsi="Verdana"/>
          <w:sz w:val="20"/>
          <w:szCs w:val="20"/>
        </w:rPr>
        <w:tab/>
      </w:r>
      <w:r w:rsidRPr="00FB7F59">
        <w:rPr>
          <w:rFonts w:ascii="Verdana" w:hAnsi="Verdana"/>
          <w:sz w:val="20"/>
          <w:szCs w:val="20"/>
        </w:rPr>
        <w:tab/>
      </w:r>
      <w:r w:rsidRPr="00FB7F59">
        <w:rPr>
          <w:rFonts w:ascii="Verdana" w:hAnsi="Verdana"/>
          <w:sz w:val="20"/>
          <w:szCs w:val="20"/>
        </w:rPr>
        <w:tab/>
      </w:r>
      <w:r>
        <w:rPr>
          <w:rFonts w:ascii="Verdana" w:hAnsi="Verdana"/>
          <w:sz w:val="20"/>
          <w:szCs w:val="20"/>
        </w:rPr>
        <w:t xml:space="preserve">Lipenská </w:t>
      </w:r>
      <w:r w:rsidRPr="009925F2">
        <w:rPr>
          <w:rFonts w:ascii="Verdana" w:hAnsi="Verdana"/>
          <w:sz w:val="20"/>
          <w:szCs w:val="20"/>
        </w:rPr>
        <w:t>753/</w:t>
      </w:r>
      <w:r w:rsidR="00084D52" w:rsidRPr="00682BA0">
        <w:rPr>
          <w:rFonts w:ascii="Verdana" w:hAnsi="Verdana"/>
          <w:sz w:val="20"/>
          <w:szCs w:val="20"/>
        </w:rPr>
        <w:t xml:space="preserve">120, </w:t>
      </w:r>
      <w:r w:rsidR="00292EFC" w:rsidRPr="00682BA0">
        <w:rPr>
          <w:rFonts w:ascii="Verdana" w:hAnsi="Verdana"/>
          <w:sz w:val="20"/>
          <w:szCs w:val="20"/>
        </w:rPr>
        <w:t xml:space="preserve">Hodolany, </w:t>
      </w:r>
      <w:r w:rsidR="00084D52" w:rsidRPr="00682BA0">
        <w:rPr>
          <w:rFonts w:ascii="Verdana" w:hAnsi="Verdana"/>
          <w:sz w:val="20"/>
          <w:szCs w:val="20"/>
        </w:rPr>
        <w:t xml:space="preserve">779 </w:t>
      </w:r>
      <w:r w:rsidR="00084D52">
        <w:rPr>
          <w:rFonts w:ascii="Verdana" w:hAnsi="Verdana"/>
          <w:sz w:val="20"/>
          <w:szCs w:val="20"/>
        </w:rPr>
        <w:t>00</w:t>
      </w:r>
      <w:r>
        <w:rPr>
          <w:rFonts w:ascii="Verdana" w:hAnsi="Verdana"/>
          <w:sz w:val="20"/>
          <w:szCs w:val="20"/>
        </w:rPr>
        <w:t xml:space="preserve"> Olomouc</w:t>
      </w:r>
    </w:p>
    <w:p w14:paraId="61184BD1" w14:textId="77777777" w:rsidR="005063AA" w:rsidRDefault="005063AA" w:rsidP="0087216A">
      <w:pPr>
        <w:ind w:left="0" w:right="-2"/>
        <w:rPr>
          <w:rFonts w:ascii="Verdana" w:hAnsi="Verdana"/>
          <w:sz w:val="20"/>
          <w:szCs w:val="20"/>
        </w:rPr>
      </w:pPr>
      <w:r w:rsidRPr="00FB7F59">
        <w:rPr>
          <w:rFonts w:ascii="Verdana" w:hAnsi="Verdana"/>
          <w:sz w:val="20"/>
          <w:szCs w:val="20"/>
        </w:rPr>
        <w:t>IČ</w:t>
      </w:r>
      <w:r w:rsidR="00034420">
        <w:rPr>
          <w:rFonts w:ascii="Verdana" w:hAnsi="Verdana"/>
          <w:sz w:val="20"/>
          <w:szCs w:val="20"/>
        </w:rPr>
        <w:t>O</w:t>
      </w:r>
      <w:r w:rsidRPr="00FB7F59">
        <w:rPr>
          <w:rFonts w:ascii="Verdana" w:hAnsi="Verdana"/>
          <w:sz w:val="20"/>
          <w:szCs w:val="20"/>
        </w:rPr>
        <w:t>, DIČ:</w:t>
      </w:r>
      <w:r w:rsidRPr="00FB7F59">
        <w:rPr>
          <w:rFonts w:ascii="Verdana" w:hAnsi="Verdana"/>
          <w:sz w:val="20"/>
          <w:szCs w:val="20"/>
        </w:rPr>
        <w:tab/>
      </w:r>
      <w:r w:rsidRPr="00FB7F59">
        <w:rPr>
          <w:rFonts w:ascii="Verdana" w:hAnsi="Verdana"/>
          <w:sz w:val="20"/>
          <w:szCs w:val="20"/>
        </w:rPr>
        <w:tab/>
      </w:r>
      <w:r>
        <w:rPr>
          <w:rFonts w:ascii="Verdana" w:hAnsi="Verdana"/>
          <w:sz w:val="20"/>
          <w:szCs w:val="20"/>
        </w:rPr>
        <w:t>70960399, CZ70960399</w:t>
      </w:r>
    </w:p>
    <w:p w14:paraId="7C216F68" w14:textId="77777777" w:rsidR="005063AA" w:rsidRDefault="005063AA" w:rsidP="0087216A">
      <w:pPr>
        <w:ind w:left="0" w:right="-2"/>
        <w:rPr>
          <w:rFonts w:ascii="Verdana" w:hAnsi="Verdana"/>
          <w:sz w:val="20"/>
          <w:szCs w:val="20"/>
        </w:rPr>
      </w:pPr>
      <w:r w:rsidRPr="00FB7F59">
        <w:rPr>
          <w:rFonts w:ascii="Verdana" w:hAnsi="Verdana"/>
          <w:sz w:val="20"/>
          <w:szCs w:val="20"/>
        </w:rPr>
        <w:t>Zapsána u:</w:t>
      </w:r>
      <w:r w:rsidRPr="00FB7F59">
        <w:rPr>
          <w:rFonts w:ascii="Verdana" w:hAnsi="Verdana"/>
          <w:sz w:val="20"/>
          <w:szCs w:val="20"/>
        </w:rPr>
        <w:tab/>
      </w:r>
      <w:r>
        <w:rPr>
          <w:rFonts w:ascii="Verdana" w:hAnsi="Verdana"/>
          <w:sz w:val="20"/>
          <w:szCs w:val="20"/>
        </w:rPr>
        <w:tab/>
        <w:t>Krajský soud v Ostravě, oddíl Pr., vložka 100</w:t>
      </w:r>
    </w:p>
    <w:p w14:paraId="29BBEADC" w14:textId="2D8573D4" w:rsidR="005063AA" w:rsidRDefault="00B043F0" w:rsidP="000F45E0">
      <w:pPr>
        <w:ind w:left="2124" w:right="-2" w:hanging="2124"/>
        <w:rPr>
          <w:rFonts w:ascii="Verdana" w:hAnsi="Verdana"/>
          <w:sz w:val="20"/>
          <w:szCs w:val="20"/>
        </w:rPr>
      </w:pPr>
      <w:r>
        <w:rPr>
          <w:rFonts w:ascii="Verdana" w:hAnsi="Verdana"/>
          <w:sz w:val="20"/>
          <w:szCs w:val="20"/>
        </w:rPr>
        <w:t>Zastoupena</w:t>
      </w:r>
      <w:r w:rsidR="005063AA" w:rsidRPr="00FB7F59">
        <w:rPr>
          <w:rFonts w:ascii="Verdana" w:hAnsi="Verdana"/>
          <w:sz w:val="20"/>
          <w:szCs w:val="20"/>
        </w:rPr>
        <w:t>:</w:t>
      </w:r>
      <w:r w:rsidR="005063AA" w:rsidRPr="00FB7F59">
        <w:rPr>
          <w:rFonts w:ascii="Verdana" w:hAnsi="Verdana"/>
          <w:sz w:val="20"/>
          <w:szCs w:val="20"/>
        </w:rPr>
        <w:tab/>
      </w:r>
      <w:r w:rsidR="000F45E0">
        <w:rPr>
          <w:rFonts w:ascii="Verdana" w:hAnsi="Verdana"/>
          <w:sz w:val="20"/>
          <w:szCs w:val="20"/>
        </w:rPr>
        <w:t>Ing. Ivo Černým, technickým náměstkem pověřeným zastupováním ředitele Správy silnic Olomouckého kraje, p.o.</w:t>
      </w:r>
    </w:p>
    <w:p w14:paraId="292DB9FD" w14:textId="77777777" w:rsidR="00B043F0" w:rsidRPr="007C3C63" w:rsidRDefault="00B043F0" w:rsidP="0087216A">
      <w:pPr>
        <w:ind w:left="0" w:right="-2"/>
      </w:pPr>
      <w:r w:rsidRPr="007C3C63">
        <w:t xml:space="preserve">Bank. spojení: </w:t>
      </w:r>
      <w:r w:rsidRPr="007C3C63">
        <w:tab/>
      </w:r>
      <w:r w:rsidRPr="007C3C63">
        <w:tab/>
        <w:t>Komerční banka a.s., Olomouc</w:t>
      </w:r>
    </w:p>
    <w:p w14:paraId="5A44DE00" w14:textId="77777777" w:rsidR="00B043F0" w:rsidRDefault="00B043F0" w:rsidP="0087216A">
      <w:pPr>
        <w:ind w:left="0" w:right="-2"/>
      </w:pPr>
      <w:r>
        <w:t xml:space="preserve">Číslo účtu: </w:t>
      </w:r>
      <w:r>
        <w:tab/>
      </w:r>
      <w:r>
        <w:tab/>
      </w:r>
      <w:r w:rsidRPr="0091566A">
        <w:t>27-4230410257</w:t>
      </w:r>
      <w:r>
        <w:t>/0100</w:t>
      </w:r>
    </w:p>
    <w:p w14:paraId="1F057D98" w14:textId="77777777" w:rsidR="00B043F0" w:rsidRPr="00FB7F59" w:rsidRDefault="00B043F0" w:rsidP="0087216A">
      <w:pPr>
        <w:ind w:left="0" w:right="-2"/>
        <w:rPr>
          <w:rFonts w:ascii="Verdana" w:hAnsi="Verdana"/>
          <w:sz w:val="20"/>
          <w:szCs w:val="20"/>
        </w:rPr>
      </w:pPr>
    </w:p>
    <w:p w14:paraId="30AFF0A9" w14:textId="10DF411D" w:rsidR="005063AA" w:rsidRPr="00FB7F59" w:rsidRDefault="005063AA" w:rsidP="0087216A">
      <w:pPr>
        <w:ind w:left="0" w:right="-2"/>
        <w:rPr>
          <w:rFonts w:ascii="Verdana" w:hAnsi="Verdana"/>
          <w:i/>
          <w:sz w:val="16"/>
          <w:szCs w:val="16"/>
        </w:rPr>
      </w:pPr>
      <w:r w:rsidRPr="00FB7F59">
        <w:rPr>
          <w:rFonts w:ascii="Verdana" w:hAnsi="Verdana"/>
          <w:i/>
          <w:sz w:val="16"/>
          <w:szCs w:val="16"/>
        </w:rPr>
        <w:t xml:space="preserve">(dále jen </w:t>
      </w:r>
      <w:r w:rsidR="003B264F">
        <w:rPr>
          <w:rFonts w:ascii="Verdana" w:hAnsi="Verdana"/>
          <w:i/>
          <w:sz w:val="16"/>
          <w:szCs w:val="16"/>
        </w:rPr>
        <w:t>„</w:t>
      </w:r>
      <w:r w:rsidRPr="00FB7F59">
        <w:rPr>
          <w:rFonts w:ascii="Verdana" w:hAnsi="Verdana"/>
          <w:i/>
          <w:sz w:val="16"/>
          <w:szCs w:val="16"/>
        </w:rPr>
        <w:t>kupující</w:t>
      </w:r>
      <w:r w:rsidR="003B264F">
        <w:rPr>
          <w:rFonts w:ascii="Verdana" w:hAnsi="Verdana"/>
          <w:i/>
          <w:sz w:val="16"/>
          <w:szCs w:val="16"/>
        </w:rPr>
        <w:t>“</w:t>
      </w:r>
      <w:r w:rsidRPr="00FB7F59">
        <w:rPr>
          <w:rFonts w:ascii="Verdana" w:hAnsi="Verdana"/>
          <w:i/>
          <w:sz w:val="16"/>
          <w:szCs w:val="16"/>
        </w:rPr>
        <w:t>)</w:t>
      </w:r>
    </w:p>
    <w:p w14:paraId="4C6C4CB7" w14:textId="77777777" w:rsidR="005063AA" w:rsidRPr="00FB7F59" w:rsidRDefault="005063AA" w:rsidP="0087216A">
      <w:pPr>
        <w:ind w:left="0" w:right="-2"/>
        <w:rPr>
          <w:rFonts w:ascii="Verdana" w:hAnsi="Verdana"/>
          <w:sz w:val="20"/>
          <w:szCs w:val="20"/>
        </w:rPr>
      </w:pPr>
      <w:r w:rsidRPr="00FB7F59">
        <w:rPr>
          <w:rFonts w:ascii="Verdana" w:hAnsi="Verdana"/>
          <w:sz w:val="20"/>
          <w:szCs w:val="20"/>
        </w:rPr>
        <w:t>a</w:t>
      </w:r>
    </w:p>
    <w:p w14:paraId="1E436060" w14:textId="77777777" w:rsidR="002707A8" w:rsidRPr="00FB7F59" w:rsidRDefault="002707A8" w:rsidP="002707A8">
      <w:pPr>
        <w:ind w:left="0" w:right="-2"/>
        <w:rPr>
          <w:rFonts w:ascii="Verdana" w:hAnsi="Verdana"/>
          <w:b/>
          <w:sz w:val="20"/>
          <w:szCs w:val="20"/>
        </w:rPr>
      </w:pPr>
      <w:r>
        <w:rPr>
          <w:rFonts w:ascii="Verdana" w:hAnsi="Verdana"/>
          <w:b/>
          <w:sz w:val="20"/>
          <w:szCs w:val="20"/>
        </w:rPr>
        <w:t>IXOL Lubricants s.r.o.</w:t>
      </w:r>
    </w:p>
    <w:p w14:paraId="19D50005" w14:textId="77777777" w:rsidR="002707A8" w:rsidRPr="00FB7F59" w:rsidRDefault="002707A8" w:rsidP="002707A8">
      <w:pPr>
        <w:ind w:left="0" w:right="-2"/>
        <w:rPr>
          <w:rFonts w:ascii="Verdana" w:hAnsi="Verdana"/>
          <w:sz w:val="20"/>
          <w:szCs w:val="20"/>
        </w:rPr>
      </w:pPr>
      <w:r w:rsidRPr="00FB7F59">
        <w:rPr>
          <w:rFonts w:ascii="Verdana" w:hAnsi="Verdana"/>
          <w:sz w:val="20"/>
          <w:szCs w:val="20"/>
        </w:rPr>
        <w:t>Sídlo:</w:t>
      </w:r>
      <w:r w:rsidRPr="00FB7F59">
        <w:rPr>
          <w:rFonts w:ascii="Verdana" w:hAnsi="Verdana"/>
          <w:sz w:val="20"/>
          <w:szCs w:val="20"/>
        </w:rPr>
        <w:tab/>
      </w:r>
      <w:r w:rsidRPr="00FB7F59">
        <w:rPr>
          <w:rFonts w:ascii="Verdana" w:hAnsi="Verdana"/>
          <w:sz w:val="20"/>
          <w:szCs w:val="20"/>
        </w:rPr>
        <w:tab/>
      </w:r>
      <w:r w:rsidRPr="00FB7F59">
        <w:rPr>
          <w:rFonts w:ascii="Verdana" w:hAnsi="Verdana"/>
          <w:sz w:val="20"/>
          <w:szCs w:val="20"/>
        </w:rPr>
        <w:tab/>
      </w:r>
      <w:r>
        <w:rPr>
          <w:rFonts w:ascii="Verdana" w:hAnsi="Verdana"/>
          <w:sz w:val="20"/>
          <w:szCs w:val="20"/>
        </w:rPr>
        <w:t>Ibsenova 496/19, Olomouc, Povel, 779 00</w:t>
      </w:r>
    </w:p>
    <w:p w14:paraId="1B6E7BB0" w14:textId="77777777" w:rsidR="002707A8" w:rsidRPr="00FB7F59" w:rsidRDefault="002707A8" w:rsidP="002707A8">
      <w:pPr>
        <w:ind w:left="0" w:right="-2"/>
        <w:rPr>
          <w:rFonts w:ascii="Verdana" w:hAnsi="Verdana"/>
          <w:sz w:val="20"/>
          <w:szCs w:val="20"/>
        </w:rPr>
      </w:pPr>
      <w:r w:rsidRPr="00FB7F59">
        <w:rPr>
          <w:rFonts w:ascii="Verdana" w:hAnsi="Verdana"/>
          <w:sz w:val="20"/>
          <w:szCs w:val="20"/>
        </w:rPr>
        <w:t>IČ</w:t>
      </w:r>
      <w:r>
        <w:rPr>
          <w:rFonts w:ascii="Verdana" w:hAnsi="Verdana"/>
          <w:sz w:val="20"/>
          <w:szCs w:val="20"/>
        </w:rPr>
        <w:t>O</w:t>
      </w:r>
      <w:r w:rsidRPr="00FB7F59">
        <w:rPr>
          <w:rFonts w:ascii="Verdana" w:hAnsi="Verdana"/>
          <w:sz w:val="20"/>
          <w:szCs w:val="20"/>
        </w:rPr>
        <w:t>, DIČ:</w:t>
      </w:r>
      <w:r w:rsidRPr="00FB7F59">
        <w:rPr>
          <w:rFonts w:ascii="Verdana" w:hAnsi="Verdana"/>
          <w:sz w:val="20"/>
          <w:szCs w:val="20"/>
        </w:rPr>
        <w:tab/>
      </w:r>
      <w:r w:rsidRPr="00FB7F59">
        <w:rPr>
          <w:rFonts w:ascii="Verdana" w:hAnsi="Verdana"/>
          <w:sz w:val="20"/>
          <w:szCs w:val="20"/>
        </w:rPr>
        <w:tab/>
      </w:r>
      <w:r>
        <w:rPr>
          <w:rFonts w:ascii="Verdana" w:hAnsi="Verdana"/>
          <w:sz w:val="20"/>
          <w:szCs w:val="20"/>
        </w:rPr>
        <w:t>28579135, CZ28579135</w:t>
      </w:r>
    </w:p>
    <w:p w14:paraId="788BC76E" w14:textId="77777777" w:rsidR="002707A8" w:rsidRPr="00FB7F59" w:rsidRDefault="002707A8" w:rsidP="002707A8">
      <w:pPr>
        <w:ind w:left="0" w:right="-2"/>
        <w:rPr>
          <w:rFonts w:ascii="Verdana" w:hAnsi="Verdana"/>
          <w:sz w:val="20"/>
          <w:szCs w:val="20"/>
        </w:rPr>
      </w:pPr>
      <w:r w:rsidRPr="00FB7F59">
        <w:rPr>
          <w:rFonts w:ascii="Verdana" w:hAnsi="Verdana"/>
          <w:sz w:val="20"/>
          <w:szCs w:val="20"/>
        </w:rPr>
        <w:t>Zapsána u:</w:t>
      </w:r>
      <w:r w:rsidRPr="00FB7F59">
        <w:rPr>
          <w:rFonts w:ascii="Verdana" w:hAnsi="Verdana"/>
          <w:sz w:val="20"/>
          <w:szCs w:val="20"/>
        </w:rPr>
        <w:tab/>
      </w:r>
      <w:r w:rsidRPr="00FB7F59">
        <w:rPr>
          <w:rFonts w:ascii="Verdana" w:hAnsi="Verdana"/>
          <w:sz w:val="20"/>
          <w:szCs w:val="20"/>
        </w:rPr>
        <w:tab/>
      </w:r>
      <w:r w:rsidRPr="00891256">
        <w:rPr>
          <w:rFonts w:ascii="Verdana" w:hAnsi="Verdana"/>
          <w:sz w:val="20"/>
          <w:szCs w:val="20"/>
        </w:rPr>
        <w:t>Krajský soud v </w:t>
      </w:r>
      <w:r>
        <w:rPr>
          <w:rFonts w:ascii="Verdana" w:hAnsi="Verdana"/>
          <w:sz w:val="20"/>
          <w:szCs w:val="20"/>
        </w:rPr>
        <w:t>Ostravě</w:t>
      </w:r>
      <w:r w:rsidRPr="00891256">
        <w:rPr>
          <w:rFonts w:ascii="Verdana" w:hAnsi="Verdana"/>
          <w:sz w:val="20"/>
          <w:szCs w:val="20"/>
        </w:rPr>
        <w:t xml:space="preserve">, oddíl </w:t>
      </w:r>
      <w:r>
        <w:rPr>
          <w:rFonts w:ascii="Verdana" w:hAnsi="Verdana"/>
          <w:sz w:val="20"/>
          <w:szCs w:val="20"/>
        </w:rPr>
        <w:t>C</w:t>
      </w:r>
      <w:r w:rsidRPr="00891256">
        <w:rPr>
          <w:rFonts w:ascii="Verdana" w:hAnsi="Verdana"/>
          <w:sz w:val="20"/>
          <w:szCs w:val="20"/>
        </w:rPr>
        <w:t xml:space="preserve">, vložka </w:t>
      </w:r>
      <w:r>
        <w:rPr>
          <w:rFonts w:ascii="Verdana" w:hAnsi="Verdana"/>
          <w:sz w:val="20"/>
          <w:szCs w:val="20"/>
        </w:rPr>
        <w:t>43918</w:t>
      </w:r>
    </w:p>
    <w:p w14:paraId="256EC584" w14:textId="77777777" w:rsidR="002707A8" w:rsidRDefault="002707A8" w:rsidP="002707A8">
      <w:pPr>
        <w:ind w:left="0" w:right="-2"/>
        <w:rPr>
          <w:rFonts w:ascii="Verdana" w:hAnsi="Verdana"/>
          <w:sz w:val="20"/>
          <w:szCs w:val="20"/>
        </w:rPr>
      </w:pPr>
      <w:r>
        <w:rPr>
          <w:rFonts w:ascii="Verdana" w:hAnsi="Verdana"/>
          <w:sz w:val="20"/>
          <w:szCs w:val="20"/>
        </w:rPr>
        <w:t>Zastoupena</w:t>
      </w:r>
      <w:r w:rsidRPr="00FB7F59">
        <w:rPr>
          <w:rFonts w:ascii="Verdana" w:hAnsi="Verdana"/>
          <w:sz w:val="20"/>
          <w:szCs w:val="20"/>
        </w:rPr>
        <w:t>:</w:t>
      </w:r>
      <w:r w:rsidRPr="00FB7F59">
        <w:rPr>
          <w:rFonts w:ascii="Verdana" w:hAnsi="Verdana"/>
          <w:sz w:val="20"/>
          <w:szCs w:val="20"/>
        </w:rPr>
        <w:tab/>
      </w:r>
      <w:r w:rsidRPr="00FB7F59">
        <w:rPr>
          <w:rFonts w:ascii="Verdana" w:hAnsi="Verdana"/>
          <w:sz w:val="20"/>
          <w:szCs w:val="20"/>
        </w:rPr>
        <w:tab/>
      </w:r>
      <w:r>
        <w:rPr>
          <w:rFonts w:ascii="Verdana" w:hAnsi="Verdana"/>
          <w:sz w:val="20"/>
          <w:szCs w:val="20"/>
        </w:rPr>
        <w:t>Václavem Siskou</w:t>
      </w:r>
      <w:r w:rsidRPr="00891256">
        <w:rPr>
          <w:rFonts w:ascii="Verdana" w:hAnsi="Verdana"/>
          <w:sz w:val="20"/>
          <w:szCs w:val="20"/>
        </w:rPr>
        <w:t>, jednatelem společnosti</w:t>
      </w:r>
      <w:r>
        <w:rPr>
          <w:rFonts w:ascii="Verdana" w:hAnsi="Verdana"/>
          <w:sz w:val="20"/>
          <w:szCs w:val="20"/>
        </w:rPr>
        <w:t xml:space="preserve"> a Ing. Peterem Mrvíkem,</w:t>
      </w:r>
    </w:p>
    <w:p w14:paraId="259C2ADA" w14:textId="77777777" w:rsidR="002707A8" w:rsidRDefault="002707A8" w:rsidP="002707A8">
      <w:pPr>
        <w:ind w:left="0" w:right="-2"/>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jednatelem společnosti</w:t>
      </w:r>
    </w:p>
    <w:p w14:paraId="7324B520" w14:textId="77777777" w:rsidR="002707A8" w:rsidRDefault="002707A8" w:rsidP="002707A8">
      <w:pPr>
        <w:ind w:left="0" w:right="-2"/>
      </w:pPr>
      <w:r>
        <w:t xml:space="preserve">Bank. spojení: </w:t>
      </w:r>
      <w:r>
        <w:tab/>
      </w:r>
      <w:r>
        <w:tab/>
        <w:t xml:space="preserve">Česká spořitelna a.s. </w:t>
      </w:r>
    </w:p>
    <w:p w14:paraId="624574D9" w14:textId="77777777" w:rsidR="002707A8" w:rsidRDefault="002707A8" w:rsidP="002707A8">
      <w:pPr>
        <w:ind w:left="0" w:right="-2"/>
      </w:pPr>
      <w:r>
        <w:t xml:space="preserve">Číslo účtu: </w:t>
      </w:r>
      <w:r>
        <w:tab/>
      </w:r>
      <w:r>
        <w:tab/>
        <w:t>6256672/0800</w:t>
      </w:r>
    </w:p>
    <w:p w14:paraId="757FF44A" w14:textId="77777777" w:rsidR="00B7699E" w:rsidRPr="00FB7F59" w:rsidRDefault="00B7699E" w:rsidP="00B7699E">
      <w:pPr>
        <w:ind w:left="1416" w:right="-2" w:firstLine="708"/>
        <w:rPr>
          <w:rFonts w:ascii="Verdana" w:hAnsi="Verdana"/>
          <w:sz w:val="20"/>
          <w:szCs w:val="20"/>
        </w:rPr>
      </w:pPr>
      <w:r w:rsidRPr="006C3118">
        <w:rPr>
          <w:b/>
          <w:i/>
          <w:vanish/>
          <w:sz w:val="20"/>
          <w:highlight w:val="yellow"/>
        </w:rPr>
        <w:t>Dle potřeby lze vložit i jiné údaje o prodávajícím</w:t>
      </w:r>
      <w:r>
        <w:rPr>
          <w:b/>
          <w:i/>
          <w:vanish/>
          <w:sz w:val="20"/>
          <w:highlight w:val="yellow"/>
        </w:rPr>
        <w:t xml:space="preserve"> výše</w:t>
      </w:r>
      <w:r w:rsidRPr="006C3118">
        <w:rPr>
          <w:b/>
          <w:i/>
          <w:vanish/>
          <w:sz w:val="20"/>
          <w:highlight w:val="yellow"/>
        </w:rPr>
        <w:t>.</w:t>
      </w:r>
    </w:p>
    <w:p w14:paraId="2552B4B4" w14:textId="77777777" w:rsidR="00B043F0" w:rsidRPr="00FB7F59" w:rsidRDefault="00B043F0" w:rsidP="0087216A">
      <w:pPr>
        <w:ind w:left="0" w:right="-2"/>
        <w:rPr>
          <w:rFonts w:ascii="Verdana" w:hAnsi="Verdana"/>
          <w:sz w:val="20"/>
          <w:szCs w:val="20"/>
        </w:rPr>
      </w:pPr>
    </w:p>
    <w:p w14:paraId="70EB32A8" w14:textId="03969D82" w:rsidR="005063AA" w:rsidRPr="00FB7F59" w:rsidRDefault="005063AA" w:rsidP="0087216A">
      <w:pPr>
        <w:ind w:left="0" w:right="-2"/>
        <w:rPr>
          <w:rFonts w:ascii="Verdana" w:hAnsi="Verdana"/>
          <w:i/>
          <w:sz w:val="16"/>
          <w:szCs w:val="16"/>
        </w:rPr>
      </w:pPr>
      <w:r w:rsidRPr="00FB7F59">
        <w:rPr>
          <w:rFonts w:ascii="Verdana" w:hAnsi="Verdana"/>
          <w:i/>
          <w:sz w:val="16"/>
          <w:szCs w:val="16"/>
        </w:rPr>
        <w:t xml:space="preserve">(dále jen </w:t>
      </w:r>
      <w:r w:rsidR="003B264F">
        <w:rPr>
          <w:rFonts w:ascii="Verdana" w:hAnsi="Verdana"/>
          <w:i/>
          <w:sz w:val="16"/>
          <w:szCs w:val="16"/>
        </w:rPr>
        <w:t>„</w:t>
      </w:r>
      <w:r w:rsidRPr="00FB7F59">
        <w:rPr>
          <w:rFonts w:ascii="Verdana" w:hAnsi="Verdana"/>
          <w:i/>
          <w:sz w:val="16"/>
          <w:szCs w:val="16"/>
        </w:rPr>
        <w:t>prodávající</w:t>
      </w:r>
      <w:r w:rsidR="003B264F">
        <w:rPr>
          <w:rFonts w:ascii="Verdana" w:hAnsi="Verdana"/>
          <w:i/>
          <w:sz w:val="16"/>
          <w:szCs w:val="16"/>
        </w:rPr>
        <w:t>“</w:t>
      </w:r>
      <w:r w:rsidRPr="00FB7F59">
        <w:rPr>
          <w:rFonts w:ascii="Verdana" w:hAnsi="Verdana"/>
          <w:i/>
          <w:sz w:val="16"/>
          <w:szCs w:val="16"/>
        </w:rPr>
        <w:t>)</w:t>
      </w:r>
    </w:p>
    <w:p w14:paraId="3B873DF1" w14:textId="77777777" w:rsidR="0075531F" w:rsidRPr="00136E3D" w:rsidRDefault="0075531F" w:rsidP="0087216A">
      <w:pPr>
        <w:ind w:left="0" w:right="-2"/>
        <w:rPr>
          <w:rFonts w:ascii="Verdana" w:hAnsi="Verdana"/>
          <w:sz w:val="20"/>
          <w:szCs w:val="20"/>
        </w:rPr>
      </w:pPr>
    </w:p>
    <w:p w14:paraId="4E602B41" w14:textId="0B9140E8" w:rsidR="005063AA" w:rsidRPr="00136E3D" w:rsidRDefault="00FB74C9" w:rsidP="00FB74C9">
      <w:pPr>
        <w:ind w:left="0" w:right="0"/>
        <w:jc w:val="center"/>
        <w:rPr>
          <w:rFonts w:ascii="Verdana" w:hAnsi="Verdana"/>
          <w:b/>
          <w:sz w:val="20"/>
          <w:szCs w:val="20"/>
        </w:rPr>
      </w:pPr>
      <w:r w:rsidRPr="00136E3D">
        <w:rPr>
          <w:rFonts w:ascii="Verdana" w:hAnsi="Verdana"/>
          <w:b/>
          <w:sz w:val="20"/>
          <w:szCs w:val="20"/>
        </w:rPr>
        <w:t xml:space="preserve">II. </w:t>
      </w:r>
      <w:r w:rsidR="005063AA" w:rsidRPr="00136E3D">
        <w:rPr>
          <w:rFonts w:ascii="Verdana" w:hAnsi="Verdana"/>
          <w:b/>
          <w:sz w:val="20"/>
          <w:szCs w:val="20"/>
        </w:rPr>
        <w:t>Předmět smlouvy</w:t>
      </w:r>
    </w:p>
    <w:p w14:paraId="444366C1" w14:textId="77777777" w:rsidR="003B264F" w:rsidRPr="00136E3D" w:rsidRDefault="003B264F" w:rsidP="003B264F">
      <w:pPr>
        <w:pStyle w:val="Odstavecseseznamem"/>
        <w:ind w:left="0" w:right="0"/>
        <w:rPr>
          <w:rFonts w:ascii="Verdana" w:hAnsi="Verdana"/>
          <w:b/>
          <w:sz w:val="12"/>
          <w:szCs w:val="12"/>
        </w:rPr>
      </w:pPr>
    </w:p>
    <w:p w14:paraId="6BB5C989" w14:textId="13D35AA3" w:rsidR="005063AA" w:rsidRPr="00136E3D" w:rsidRDefault="00B9615C" w:rsidP="00B37142">
      <w:pPr>
        <w:spacing w:after="120"/>
        <w:ind w:left="0" w:right="0"/>
        <w:jc w:val="both"/>
        <w:rPr>
          <w:rFonts w:ascii="Verdana" w:eastAsia="Times New Roman" w:hAnsi="Verdana"/>
          <w:sz w:val="20"/>
          <w:szCs w:val="20"/>
          <w:lang w:eastAsia="cs-CZ"/>
        </w:rPr>
      </w:pPr>
      <w:r w:rsidRPr="00136E3D">
        <w:rPr>
          <w:rFonts w:ascii="Verdana" w:eastAsia="Times New Roman" w:hAnsi="Verdana"/>
          <w:sz w:val="20"/>
          <w:szCs w:val="20"/>
          <w:lang w:eastAsia="cs-CZ"/>
        </w:rPr>
        <w:t xml:space="preserve">Předmětem této KS jsou </w:t>
      </w:r>
      <w:r w:rsidRPr="00136E3D">
        <w:rPr>
          <w:rFonts w:ascii="Verdana" w:eastAsia="Times New Roman" w:hAnsi="Verdana"/>
          <w:b/>
          <w:sz w:val="20"/>
          <w:szCs w:val="20"/>
          <w:lang w:eastAsia="cs-CZ"/>
        </w:rPr>
        <w:t>průběžné dodávky o</w:t>
      </w:r>
      <w:r w:rsidR="00B043F0" w:rsidRPr="00136E3D">
        <w:rPr>
          <w:rFonts w:ascii="Verdana" w:eastAsia="Times New Roman" w:hAnsi="Verdana"/>
          <w:b/>
          <w:sz w:val="20"/>
          <w:szCs w:val="20"/>
          <w:lang w:eastAsia="cs-CZ"/>
        </w:rPr>
        <w:t>lejů</w:t>
      </w:r>
      <w:r w:rsidRPr="00136E3D">
        <w:rPr>
          <w:rFonts w:ascii="Verdana" w:eastAsia="Times New Roman" w:hAnsi="Verdana"/>
          <w:sz w:val="20"/>
          <w:szCs w:val="20"/>
          <w:lang w:eastAsia="cs-CZ"/>
        </w:rPr>
        <w:t xml:space="preserve"> (dále též „zboží“) uvedených v</w:t>
      </w:r>
      <w:r w:rsidR="00B043F0" w:rsidRPr="00136E3D">
        <w:rPr>
          <w:rFonts w:ascii="Verdana" w:eastAsia="Times New Roman" w:hAnsi="Verdana"/>
          <w:sz w:val="20"/>
          <w:szCs w:val="20"/>
          <w:lang w:eastAsia="cs-CZ"/>
        </w:rPr>
        <w:t xml:space="preserve"> přílo</w:t>
      </w:r>
      <w:r w:rsidRPr="00136E3D">
        <w:rPr>
          <w:rFonts w:ascii="Verdana" w:eastAsia="Times New Roman" w:hAnsi="Verdana"/>
          <w:sz w:val="20"/>
          <w:szCs w:val="20"/>
          <w:lang w:eastAsia="cs-CZ"/>
        </w:rPr>
        <w:t>ze</w:t>
      </w:r>
      <w:r w:rsidR="00377AAA" w:rsidRPr="00136E3D">
        <w:rPr>
          <w:rFonts w:ascii="Verdana" w:eastAsia="Times New Roman" w:hAnsi="Verdana"/>
          <w:sz w:val="20"/>
          <w:szCs w:val="20"/>
          <w:lang w:eastAsia="cs-CZ"/>
        </w:rPr>
        <w:t xml:space="preserve"> této smlouvy</w:t>
      </w:r>
      <w:r w:rsidR="005063AA" w:rsidRPr="00136E3D">
        <w:rPr>
          <w:rFonts w:ascii="Verdana" w:eastAsia="Times New Roman" w:hAnsi="Verdana"/>
          <w:sz w:val="20"/>
          <w:szCs w:val="20"/>
          <w:lang w:eastAsia="cs-CZ"/>
        </w:rPr>
        <w:t>.</w:t>
      </w:r>
    </w:p>
    <w:p w14:paraId="6E0A26E3" w14:textId="6CB7E748" w:rsidR="005063AA" w:rsidRDefault="00FB74C9" w:rsidP="00FB74C9">
      <w:pPr>
        <w:pStyle w:val="Odstavecseseznamem"/>
        <w:spacing w:after="120"/>
        <w:ind w:left="0" w:right="0"/>
        <w:contextualSpacing w:val="0"/>
        <w:jc w:val="center"/>
        <w:rPr>
          <w:rFonts w:ascii="Verdana" w:eastAsia="Times New Roman" w:hAnsi="Verdana"/>
          <w:b/>
          <w:sz w:val="20"/>
          <w:szCs w:val="20"/>
          <w:lang w:eastAsia="cs-CZ"/>
        </w:rPr>
      </w:pPr>
      <w:r>
        <w:rPr>
          <w:rFonts w:ascii="Verdana" w:eastAsia="Times New Roman" w:hAnsi="Verdana"/>
          <w:b/>
          <w:sz w:val="20"/>
          <w:szCs w:val="20"/>
          <w:lang w:eastAsia="cs-CZ"/>
        </w:rPr>
        <w:t xml:space="preserve">III. </w:t>
      </w:r>
      <w:r w:rsidR="00A979D2">
        <w:rPr>
          <w:rFonts w:ascii="Verdana" w:eastAsia="Times New Roman" w:hAnsi="Verdana"/>
          <w:b/>
          <w:sz w:val="20"/>
          <w:szCs w:val="20"/>
          <w:lang w:eastAsia="cs-CZ"/>
        </w:rPr>
        <w:t>Kupní c</w:t>
      </w:r>
      <w:r w:rsidR="005063AA" w:rsidRPr="0017207C">
        <w:rPr>
          <w:rFonts w:ascii="Verdana" w:eastAsia="Times New Roman" w:hAnsi="Verdana"/>
          <w:b/>
          <w:sz w:val="20"/>
          <w:szCs w:val="20"/>
          <w:lang w:eastAsia="cs-CZ"/>
        </w:rPr>
        <w:t>ena</w:t>
      </w:r>
    </w:p>
    <w:p w14:paraId="2EFEF3BD" w14:textId="77777777" w:rsidR="005063AA" w:rsidRPr="0075531F" w:rsidRDefault="00FB4A8F" w:rsidP="003B264F">
      <w:pPr>
        <w:pStyle w:val="Odstavecseseznamem"/>
        <w:numPr>
          <w:ilvl w:val="0"/>
          <w:numId w:val="9"/>
        </w:numPr>
        <w:spacing w:after="120"/>
        <w:ind w:left="425" w:right="0" w:hanging="425"/>
        <w:contextualSpacing w:val="0"/>
        <w:jc w:val="both"/>
        <w:rPr>
          <w:rFonts w:ascii="Verdana" w:eastAsia="Times New Roman" w:hAnsi="Verdana"/>
          <w:sz w:val="20"/>
          <w:szCs w:val="20"/>
          <w:lang w:eastAsia="cs-CZ"/>
        </w:rPr>
      </w:pPr>
      <w:r w:rsidRPr="0075531F">
        <w:rPr>
          <w:rFonts w:ascii="Verdana" w:eastAsia="Times New Roman" w:hAnsi="Verdana"/>
          <w:sz w:val="20"/>
          <w:szCs w:val="20"/>
          <w:lang w:eastAsia="cs-CZ"/>
        </w:rPr>
        <w:t>Jednotkové k</w:t>
      </w:r>
      <w:r w:rsidR="005063AA" w:rsidRPr="0075531F">
        <w:rPr>
          <w:rFonts w:ascii="Verdana" w:eastAsia="Times New Roman" w:hAnsi="Verdana"/>
          <w:sz w:val="20"/>
          <w:szCs w:val="20"/>
          <w:lang w:eastAsia="cs-CZ"/>
        </w:rPr>
        <w:t>upní cen</w:t>
      </w:r>
      <w:r w:rsidRPr="0075531F">
        <w:rPr>
          <w:rFonts w:ascii="Verdana" w:eastAsia="Times New Roman" w:hAnsi="Verdana"/>
          <w:sz w:val="20"/>
          <w:szCs w:val="20"/>
          <w:lang w:eastAsia="cs-CZ"/>
        </w:rPr>
        <w:t>y</w:t>
      </w:r>
      <w:r w:rsidR="005063AA" w:rsidRPr="0075531F">
        <w:rPr>
          <w:rFonts w:ascii="Verdana" w:eastAsia="Times New Roman" w:hAnsi="Verdana"/>
          <w:sz w:val="20"/>
          <w:szCs w:val="20"/>
          <w:lang w:eastAsia="cs-CZ"/>
        </w:rPr>
        <w:t xml:space="preserve"> j</w:t>
      </w:r>
      <w:r w:rsidRPr="0075531F">
        <w:rPr>
          <w:rFonts w:ascii="Verdana" w:eastAsia="Times New Roman" w:hAnsi="Verdana"/>
          <w:sz w:val="20"/>
          <w:szCs w:val="20"/>
          <w:lang w:eastAsia="cs-CZ"/>
        </w:rPr>
        <w:t>sou</w:t>
      </w:r>
      <w:r w:rsidR="005063AA" w:rsidRPr="0075531F">
        <w:rPr>
          <w:rFonts w:ascii="Verdana" w:eastAsia="Times New Roman" w:hAnsi="Verdana"/>
          <w:sz w:val="20"/>
          <w:szCs w:val="20"/>
          <w:lang w:eastAsia="cs-CZ"/>
        </w:rPr>
        <w:t xml:space="preserve"> </w:t>
      </w:r>
      <w:r w:rsidR="00C520EE" w:rsidRPr="0075531F">
        <w:rPr>
          <w:rFonts w:ascii="Verdana" w:eastAsia="Times New Roman" w:hAnsi="Verdana"/>
          <w:sz w:val="20"/>
          <w:szCs w:val="20"/>
          <w:lang w:eastAsia="cs-CZ"/>
        </w:rPr>
        <w:t>uveden</w:t>
      </w:r>
      <w:r w:rsidRPr="0075531F">
        <w:rPr>
          <w:rFonts w:ascii="Verdana" w:eastAsia="Times New Roman" w:hAnsi="Verdana"/>
          <w:sz w:val="20"/>
          <w:szCs w:val="20"/>
          <w:lang w:eastAsia="cs-CZ"/>
        </w:rPr>
        <w:t>y</w:t>
      </w:r>
      <w:r w:rsidR="00C520EE" w:rsidRPr="0075531F">
        <w:rPr>
          <w:rFonts w:ascii="Verdana" w:eastAsia="Times New Roman" w:hAnsi="Verdana"/>
          <w:sz w:val="20"/>
          <w:szCs w:val="20"/>
          <w:lang w:eastAsia="cs-CZ"/>
        </w:rPr>
        <w:t xml:space="preserve"> v nabídkovém listu v</w:t>
      </w:r>
      <w:r w:rsidR="00695624">
        <w:rPr>
          <w:rFonts w:ascii="Verdana" w:eastAsia="Times New Roman" w:hAnsi="Verdana"/>
          <w:sz w:val="20"/>
          <w:szCs w:val="20"/>
          <w:lang w:eastAsia="cs-CZ"/>
        </w:rPr>
        <w:t> </w:t>
      </w:r>
      <w:r w:rsidR="005063AA" w:rsidRPr="0075531F">
        <w:rPr>
          <w:rFonts w:ascii="Verdana" w:eastAsia="Times New Roman" w:hAnsi="Verdana"/>
          <w:sz w:val="20"/>
          <w:szCs w:val="20"/>
          <w:lang w:eastAsia="cs-CZ"/>
        </w:rPr>
        <w:t>přílo</w:t>
      </w:r>
      <w:r w:rsidR="00C520EE" w:rsidRPr="0075531F">
        <w:rPr>
          <w:rFonts w:ascii="Verdana" w:eastAsia="Times New Roman" w:hAnsi="Verdana"/>
          <w:sz w:val="20"/>
          <w:szCs w:val="20"/>
          <w:lang w:eastAsia="cs-CZ"/>
        </w:rPr>
        <w:t>ze</w:t>
      </w:r>
      <w:r w:rsidR="00695624">
        <w:rPr>
          <w:rFonts w:ascii="Verdana" w:eastAsia="Times New Roman" w:hAnsi="Verdana"/>
          <w:sz w:val="20"/>
          <w:szCs w:val="20"/>
          <w:lang w:eastAsia="cs-CZ"/>
        </w:rPr>
        <w:t xml:space="preserve"> smlouvy.</w:t>
      </w:r>
      <w:r w:rsidR="005063AA" w:rsidRPr="0075531F">
        <w:rPr>
          <w:rFonts w:ascii="Verdana" w:eastAsia="Times New Roman" w:hAnsi="Verdana"/>
          <w:sz w:val="20"/>
          <w:szCs w:val="20"/>
          <w:lang w:eastAsia="cs-CZ"/>
        </w:rPr>
        <w:t xml:space="preserve"> </w:t>
      </w:r>
      <w:r w:rsidR="00695624">
        <w:rPr>
          <w:rFonts w:ascii="Verdana" w:eastAsia="Times New Roman" w:hAnsi="Verdana"/>
          <w:sz w:val="20"/>
          <w:szCs w:val="20"/>
          <w:lang w:eastAsia="cs-CZ"/>
        </w:rPr>
        <w:t>Nabídkový list j</w:t>
      </w:r>
      <w:r w:rsidR="00C520EE" w:rsidRPr="0075531F">
        <w:rPr>
          <w:rFonts w:ascii="Verdana" w:eastAsia="Times New Roman" w:hAnsi="Verdana"/>
          <w:sz w:val="20"/>
          <w:szCs w:val="20"/>
          <w:lang w:eastAsia="cs-CZ"/>
        </w:rPr>
        <w:t xml:space="preserve">e </w:t>
      </w:r>
      <w:r w:rsidR="005063AA" w:rsidRPr="0075531F">
        <w:rPr>
          <w:rFonts w:ascii="Verdana" w:eastAsia="Times New Roman" w:hAnsi="Verdana"/>
          <w:sz w:val="20"/>
          <w:szCs w:val="20"/>
          <w:lang w:eastAsia="cs-CZ"/>
        </w:rPr>
        <w:t>nedílnou součástí této smlouvy.</w:t>
      </w:r>
    </w:p>
    <w:p w14:paraId="05D9633E" w14:textId="425ADC96" w:rsidR="005063AA" w:rsidRPr="00682BA0" w:rsidRDefault="005063AA" w:rsidP="00B37142">
      <w:pPr>
        <w:pStyle w:val="Odstavecseseznamem"/>
        <w:numPr>
          <w:ilvl w:val="0"/>
          <w:numId w:val="9"/>
        </w:numPr>
        <w:spacing w:after="120"/>
        <w:ind w:left="425" w:right="0" w:hanging="425"/>
        <w:contextualSpacing w:val="0"/>
        <w:jc w:val="both"/>
        <w:rPr>
          <w:rFonts w:ascii="Verdana" w:eastAsia="Times New Roman" w:hAnsi="Verdana"/>
          <w:sz w:val="20"/>
          <w:szCs w:val="20"/>
          <w:lang w:eastAsia="cs-CZ"/>
        </w:rPr>
      </w:pPr>
      <w:r w:rsidRPr="0075531F">
        <w:rPr>
          <w:rFonts w:ascii="Verdana" w:eastAsia="Times New Roman" w:hAnsi="Verdana"/>
          <w:sz w:val="20"/>
          <w:szCs w:val="20"/>
          <w:lang w:eastAsia="cs-CZ"/>
        </w:rPr>
        <w:t xml:space="preserve">Kupní cena </w:t>
      </w:r>
      <w:r w:rsidR="00695624">
        <w:rPr>
          <w:rFonts w:ascii="Verdana" w:eastAsia="Times New Roman" w:hAnsi="Verdana"/>
          <w:sz w:val="20"/>
          <w:szCs w:val="20"/>
          <w:lang w:eastAsia="cs-CZ"/>
        </w:rPr>
        <w:t xml:space="preserve">bez DPH </w:t>
      </w:r>
      <w:r w:rsidRPr="0075531F">
        <w:rPr>
          <w:rFonts w:ascii="Verdana" w:eastAsia="Times New Roman" w:hAnsi="Verdana"/>
          <w:sz w:val="20"/>
          <w:szCs w:val="20"/>
          <w:lang w:eastAsia="cs-CZ"/>
        </w:rPr>
        <w:t>je stanove</w:t>
      </w:r>
      <w:r w:rsidR="00B9615C">
        <w:rPr>
          <w:rFonts w:ascii="Verdana" w:eastAsia="Times New Roman" w:hAnsi="Verdana"/>
          <w:sz w:val="20"/>
          <w:szCs w:val="20"/>
          <w:lang w:eastAsia="cs-CZ"/>
        </w:rPr>
        <w:t>na jako cena „nejvýše přípustná“</w:t>
      </w:r>
      <w:r w:rsidRPr="0075531F">
        <w:rPr>
          <w:rFonts w:ascii="Verdana" w:eastAsia="Times New Roman" w:hAnsi="Verdana"/>
          <w:sz w:val="20"/>
          <w:szCs w:val="20"/>
          <w:lang w:eastAsia="cs-CZ"/>
        </w:rPr>
        <w:t xml:space="preserve"> a zahrnuje veškeré </w:t>
      </w:r>
      <w:r w:rsidRPr="00682BA0">
        <w:rPr>
          <w:rFonts w:ascii="Verdana" w:eastAsia="Times New Roman" w:hAnsi="Verdana"/>
          <w:sz w:val="20"/>
          <w:szCs w:val="20"/>
          <w:lang w:eastAsia="cs-CZ"/>
        </w:rPr>
        <w:t>náklady prodávajícího spojené s realizací předmětu smlouvy.</w:t>
      </w:r>
    </w:p>
    <w:p w14:paraId="5A1CA82A" w14:textId="77777777" w:rsidR="00D1625B" w:rsidRPr="00682BA0" w:rsidRDefault="00D1625B" w:rsidP="00D1625B">
      <w:pPr>
        <w:pStyle w:val="Odstavecseseznamem"/>
        <w:numPr>
          <w:ilvl w:val="0"/>
          <w:numId w:val="9"/>
        </w:numPr>
        <w:ind w:left="426" w:hanging="426"/>
        <w:rPr>
          <w:rFonts w:ascii="Verdana" w:eastAsia="Times New Roman" w:hAnsi="Verdana"/>
          <w:sz w:val="20"/>
          <w:szCs w:val="20"/>
          <w:lang w:eastAsia="cs-CZ"/>
        </w:rPr>
      </w:pPr>
      <w:r w:rsidRPr="00682BA0">
        <w:rPr>
          <w:rFonts w:ascii="Verdana" w:eastAsia="Times New Roman" w:hAnsi="Verdana"/>
          <w:sz w:val="20"/>
          <w:szCs w:val="20"/>
          <w:lang w:eastAsia="cs-CZ"/>
        </w:rPr>
        <w:t>Kupní ceny s DPH je možné překročit pouze v případě, že v průběhu realizací dojde ke změnám sazeb DPH nebo ke změnám jiných daňových předpisů majících na tyto ceny vliv.</w:t>
      </w:r>
    </w:p>
    <w:p w14:paraId="3C78811A" w14:textId="1779F240" w:rsidR="005063AA" w:rsidRDefault="00FB74C9" w:rsidP="00FB74C9">
      <w:pPr>
        <w:pStyle w:val="Odstavecseseznamem"/>
        <w:ind w:left="0" w:right="0"/>
        <w:jc w:val="center"/>
        <w:rPr>
          <w:rFonts w:ascii="Verdana" w:hAnsi="Verdana"/>
          <w:b/>
          <w:sz w:val="20"/>
          <w:szCs w:val="20"/>
        </w:rPr>
      </w:pPr>
      <w:r>
        <w:rPr>
          <w:rFonts w:ascii="Verdana" w:hAnsi="Verdana"/>
          <w:b/>
          <w:sz w:val="20"/>
          <w:szCs w:val="20"/>
        </w:rPr>
        <w:t xml:space="preserve">IV. </w:t>
      </w:r>
      <w:r w:rsidR="005063AA" w:rsidRPr="0017207C">
        <w:rPr>
          <w:rFonts w:ascii="Verdana" w:hAnsi="Verdana"/>
          <w:b/>
          <w:sz w:val="20"/>
          <w:szCs w:val="20"/>
        </w:rPr>
        <w:t>Dodací podmínky</w:t>
      </w:r>
    </w:p>
    <w:p w14:paraId="7C19AE9E" w14:textId="77777777" w:rsidR="003B264F" w:rsidRPr="003B264F" w:rsidRDefault="003B264F" w:rsidP="003B264F">
      <w:pPr>
        <w:ind w:left="0" w:right="0"/>
        <w:rPr>
          <w:rFonts w:ascii="Verdana" w:hAnsi="Verdana"/>
          <w:b/>
          <w:sz w:val="12"/>
          <w:szCs w:val="12"/>
        </w:rPr>
      </w:pPr>
    </w:p>
    <w:p w14:paraId="1ACF2BCF" w14:textId="77777777" w:rsidR="005063AA" w:rsidRPr="00C520EE" w:rsidRDefault="005063AA" w:rsidP="003B264F">
      <w:pPr>
        <w:pStyle w:val="Odstavecseseznamem"/>
        <w:numPr>
          <w:ilvl w:val="0"/>
          <w:numId w:val="6"/>
        </w:numPr>
        <w:spacing w:after="120"/>
        <w:ind w:left="425" w:right="0" w:hanging="425"/>
        <w:contextualSpacing w:val="0"/>
        <w:jc w:val="both"/>
        <w:rPr>
          <w:rFonts w:ascii="Verdana" w:eastAsia="Times New Roman" w:hAnsi="Verdana"/>
          <w:sz w:val="20"/>
          <w:szCs w:val="20"/>
          <w:lang w:eastAsia="cs-CZ"/>
        </w:rPr>
      </w:pPr>
      <w:r w:rsidRPr="00C520EE">
        <w:rPr>
          <w:rFonts w:ascii="Verdana" w:eastAsia="Times New Roman" w:hAnsi="Verdana"/>
          <w:sz w:val="20"/>
          <w:szCs w:val="20"/>
          <w:lang w:eastAsia="cs-CZ"/>
        </w:rPr>
        <w:t xml:space="preserve">Prodávající se zavazuje dodat kupujícímu objednané zboží v dohodnutém termínu, smluvní strany se dohodly na dodací lhůtě </w:t>
      </w:r>
      <w:r w:rsidR="00377AAA" w:rsidRPr="00B33EBE">
        <w:rPr>
          <w:rFonts w:ascii="Verdana" w:eastAsia="Times New Roman" w:hAnsi="Verdana"/>
          <w:sz w:val="20"/>
          <w:szCs w:val="20"/>
          <w:lang w:eastAsia="cs-CZ"/>
        </w:rPr>
        <w:t xml:space="preserve">max. </w:t>
      </w:r>
      <w:r w:rsidRPr="00B33EBE">
        <w:rPr>
          <w:rFonts w:ascii="Verdana" w:eastAsia="Times New Roman" w:hAnsi="Verdana"/>
          <w:sz w:val="20"/>
          <w:szCs w:val="20"/>
          <w:lang w:eastAsia="cs-CZ"/>
        </w:rPr>
        <w:t xml:space="preserve">5 </w:t>
      </w:r>
      <w:r w:rsidRPr="00C520EE">
        <w:rPr>
          <w:rFonts w:ascii="Verdana" w:eastAsia="Times New Roman" w:hAnsi="Verdana"/>
          <w:sz w:val="20"/>
          <w:szCs w:val="20"/>
          <w:lang w:eastAsia="cs-CZ"/>
        </w:rPr>
        <w:t>pracovních dnů.</w:t>
      </w:r>
    </w:p>
    <w:p w14:paraId="18D06E4E" w14:textId="77777777" w:rsidR="005063AA" w:rsidRPr="00C520EE" w:rsidRDefault="005063AA" w:rsidP="003B264F">
      <w:pPr>
        <w:pStyle w:val="Odstavecseseznamem"/>
        <w:numPr>
          <w:ilvl w:val="0"/>
          <w:numId w:val="6"/>
        </w:numPr>
        <w:ind w:left="426" w:right="0" w:hanging="426"/>
        <w:jc w:val="both"/>
        <w:rPr>
          <w:rFonts w:ascii="Verdana" w:eastAsia="Times New Roman" w:hAnsi="Verdana"/>
          <w:sz w:val="20"/>
          <w:szCs w:val="20"/>
          <w:lang w:eastAsia="cs-CZ"/>
        </w:rPr>
      </w:pPr>
      <w:r w:rsidRPr="00C520EE">
        <w:rPr>
          <w:rFonts w:ascii="Verdana" w:eastAsia="Times New Roman" w:hAnsi="Verdana"/>
          <w:sz w:val="20"/>
          <w:szCs w:val="20"/>
          <w:lang w:eastAsia="cs-CZ"/>
        </w:rPr>
        <w:t>Místem plnění jsou odběrná místa kupujícího:</w:t>
      </w:r>
    </w:p>
    <w:p w14:paraId="43F61000" w14:textId="6AC8DD28" w:rsidR="00F97AD4" w:rsidRPr="00813F7C" w:rsidRDefault="00F97AD4" w:rsidP="00F97AD4">
      <w:pPr>
        <w:ind w:left="426" w:right="0"/>
        <w:jc w:val="both"/>
        <w:rPr>
          <w:rFonts w:ascii="Verdana" w:eastAsia="Times New Roman" w:hAnsi="Verdana"/>
          <w:sz w:val="20"/>
          <w:szCs w:val="20"/>
          <w:lang w:eastAsia="cs-CZ"/>
        </w:rPr>
      </w:pPr>
      <w:r w:rsidRPr="00F97AD4">
        <w:rPr>
          <w:rFonts w:ascii="Verdana" w:eastAsia="Times New Roman" w:hAnsi="Verdana"/>
          <w:sz w:val="20"/>
          <w:szCs w:val="20"/>
          <w:lang w:eastAsia="cs-CZ"/>
        </w:rPr>
        <w:t>•</w:t>
      </w:r>
      <w:r w:rsidRPr="00F97AD4">
        <w:rPr>
          <w:rFonts w:ascii="Verdana" w:eastAsia="Times New Roman" w:hAnsi="Verdana"/>
          <w:sz w:val="20"/>
          <w:szCs w:val="20"/>
          <w:lang w:eastAsia="cs-CZ"/>
        </w:rPr>
        <w:tab/>
        <w:t xml:space="preserve">SÚ Olomouc: </w:t>
      </w:r>
      <w:r w:rsidRPr="00F97AD4">
        <w:rPr>
          <w:rFonts w:ascii="Verdana" w:eastAsia="Times New Roman" w:hAnsi="Verdana"/>
          <w:sz w:val="20"/>
          <w:szCs w:val="20"/>
          <w:lang w:eastAsia="cs-CZ"/>
        </w:rPr>
        <w:tab/>
        <w:t xml:space="preserve">cestmistrovství Olomouc, Lipenská </w:t>
      </w:r>
      <w:r w:rsidR="00682BA0">
        <w:rPr>
          <w:rFonts w:ascii="Verdana" w:eastAsia="Times New Roman" w:hAnsi="Verdana"/>
          <w:sz w:val="20"/>
          <w:szCs w:val="20"/>
          <w:lang w:eastAsia="cs-CZ"/>
        </w:rPr>
        <w:t>753/</w:t>
      </w:r>
      <w:r w:rsidRPr="00813F7C">
        <w:rPr>
          <w:rFonts w:ascii="Verdana" w:eastAsia="Times New Roman" w:hAnsi="Verdana"/>
          <w:sz w:val="20"/>
          <w:szCs w:val="20"/>
          <w:lang w:eastAsia="cs-CZ"/>
        </w:rPr>
        <w:t xml:space="preserve">120, </w:t>
      </w:r>
      <w:r w:rsidR="00682BA0">
        <w:rPr>
          <w:rFonts w:ascii="Verdana" w:eastAsia="Times New Roman" w:hAnsi="Verdana"/>
          <w:sz w:val="20"/>
          <w:szCs w:val="20"/>
          <w:lang w:eastAsia="cs-CZ"/>
        </w:rPr>
        <w:t xml:space="preserve">Hodolany, </w:t>
      </w:r>
      <w:r w:rsidRPr="00813F7C">
        <w:rPr>
          <w:rFonts w:ascii="Verdana" w:eastAsia="Times New Roman" w:hAnsi="Verdana"/>
          <w:sz w:val="20"/>
          <w:szCs w:val="20"/>
          <w:lang w:eastAsia="cs-CZ"/>
        </w:rPr>
        <w:t>Olomouc</w:t>
      </w:r>
    </w:p>
    <w:p w14:paraId="21619387" w14:textId="6F41A223" w:rsidR="00F97AD4" w:rsidRPr="00813F7C" w:rsidRDefault="00F97AD4" w:rsidP="00F97AD4">
      <w:pPr>
        <w:ind w:left="1842" w:right="0" w:firstLine="282"/>
        <w:jc w:val="both"/>
        <w:rPr>
          <w:rFonts w:ascii="Verdana" w:eastAsia="Times New Roman" w:hAnsi="Verdana"/>
          <w:sz w:val="20"/>
          <w:szCs w:val="20"/>
          <w:lang w:eastAsia="cs-CZ"/>
        </w:rPr>
      </w:pPr>
      <w:r w:rsidRPr="00813F7C">
        <w:rPr>
          <w:rFonts w:ascii="Verdana" w:eastAsia="Times New Roman" w:hAnsi="Verdana"/>
          <w:sz w:val="20"/>
          <w:szCs w:val="20"/>
          <w:lang w:eastAsia="cs-CZ"/>
        </w:rPr>
        <w:t>cestmistrovství Litovel, Chořelice 1291, Litovel</w:t>
      </w:r>
    </w:p>
    <w:p w14:paraId="3765622F" w14:textId="114418E9" w:rsidR="00F97AD4" w:rsidRPr="00813F7C" w:rsidRDefault="00F97AD4" w:rsidP="00F97AD4">
      <w:pPr>
        <w:pStyle w:val="Odstavecseseznamem"/>
        <w:ind w:left="426" w:right="0"/>
        <w:jc w:val="both"/>
        <w:rPr>
          <w:rFonts w:ascii="Verdana" w:eastAsia="Times New Roman" w:hAnsi="Verdana"/>
          <w:sz w:val="20"/>
          <w:szCs w:val="20"/>
          <w:lang w:eastAsia="cs-CZ"/>
        </w:rPr>
      </w:pPr>
      <w:r w:rsidRPr="00813F7C">
        <w:rPr>
          <w:rFonts w:ascii="Verdana" w:eastAsia="Times New Roman" w:hAnsi="Verdana"/>
          <w:sz w:val="20"/>
          <w:szCs w:val="20"/>
          <w:lang w:eastAsia="cs-CZ"/>
        </w:rPr>
        <w:tab/>
      </w:r>
      <w:r w:rsidRPr="00813F7C">
        <w:rPr>
          <w:rFonts w:ascii="Verdana" w:eastAsia="Times New Roman" w:hAnsi="Verdana"/>
          <w:sz w:val="20"/>
          <w:szCs w:val="20"/>
          <w:lang w:eastAsia="cs-CZ"/>
        </w:rPr>
        <w:tab/>
      </w:r>
      <w:r w:rsidRPr="00813F7C">
        <w:rPr>
          <w:rFonts w:ascii="Verdana" w:eastAsia="Times New Roman" w:hAnsi="Verdana"/>
          <w:sz w:val="20"/>
          <w:szCs w:val="20"/>
          <w:lang w:eastAsia="cs-CZ"/>
        </w:rPr>
        <w:tab/>
        <w:t>cestmistrovství Šternberk, Hvězdné Údolí 101, Šternberk</w:t>
      </w:r>
    </w:p>
    <w:p w14:paraId="583ECAD2" w14:textId="5DA1C532" w:rsidR="00F97AD4" w:rsidRPr="00813F7C" w:rsidRDefault="00F97AD4" w:rsidP="00F97AD4">
      <w:pPr>
        <w:ind w:left="426" w:right="0"/>
        <w:jc w:val="both"/>
        <w:rPr>
          <w:rFonts w:ascii="Verdana" w:eastAsia="Times New Roman" w:hAnsi="Verdana"/>
          <w:sz w:val="20"/>
          <w:szCs w:val="20"/>
          <w:lang w:eastAsia="cs-CZ"/>
        </w:rPr>
      </w:pPr>
      <w:r w:rsidRPr="00813F7C">
        <w:rPr>
          <w:rFonts w:ascii="Verdana" w:eastAsia="Times New Roman" w:hAnsi="Verdana"/>
          <w:sz w:val="20"/>
          <w:szCs w:val="20"/>
          <w:lang w:eastAsia="cs-CZ"/>
        </w:rPr>
        <w:t>•</w:t>
      </w:r>
      <w:r w:rsidRPr="00813F7C">
        <w:rPr>
          <w:rFonts w:ascii="Verdana" w:eastAsia="Times New Roman" w:hAnsi="Verdana"/>
          <w:sz w:val="20"/>
          <w:szCs w:val="20"/>
          <w:lang w:eastAsia="cs-CZ"/>
        </w:rPr>
        <w:tab/>
        <w:t>SÚ Jih:</w:t>
      </w:r>
      <w:r w:rsidRPr="00813F7C">
        <w:rPr>
          <w:rFonts w:ascii="Verdana" w:eastAsia="Times New Roman" w:hAnsi="Verdana"/>
          <w:sz w:val="20"/>
          <w:szCs w:val="20"/>
          <w:lang w:eastAsia="cs-CZ"/>
        </w:rPr>
        <w:tab/>
        <w:t>cestmistrovství Prostějov, Kostelecká 55, Prostějov</w:t>
      </w:r>
    </w:p>
    <w:p w14:paraId="7BF7C176" w14:textId="4128EFD9" w:rsidR="00F97AD4" w:rsidRPr="00813F7C" w:rsidRDefault="00F97AD4" w:rsidP="00F97AD4">
      <w:pPr>
        <w:pStyle w:val="Odstavecseseznamem"/>
        <w:ind w:left="426" w:right="0"/>
        <w:jc w:val="both"/>
        <w:rPr>
          <w:rFonts w:ascii="Verdana" w:eastAsia="Times New Roman" w:hAnsi="Verdana"/>
          <w:sz w:val="20"/>
          <w:szCs w:val="20"/>
          <w:lang w:eastAsia="cs-CZ"/>
        </w:rPr>
      </w:pPr>
      <w:r w:rsidRPr="00813F7C">
        <w:rPr>
          <w:rFonts w:ascii="Verdana" w:eastAsia="Times New Roman" w:hAnsi="Verdana"/>
          <w:sz w:val="20"/>
          <w:szCs w:val="20"/>
          <w:lang w:eastAsia="cs-CZ"/>
        </w:rPr>
        <w:tab/>
      </w:r>
      <w:r w:rsidRPr="00813F7C">
        <w:rPr>
          <w:rFonts w:ascii="Verdana" w:eastAsia="Times New Roman" w:hAnsi="Verdana"/>
          <w:sz w:val="20"/>
          <w:szCs w:val="20"/>
          <w:lang w:eastAsia="cs-CZ"/>
        </w:rPr>
        <w:tab/>
      </w:r>
      <w:r w:rsidRPr="00813F7C">
        <w:rPr>
          <w:rFonts w:ascii="Verdana" w:eastAsia="Times New Roman" w:hAnsi="Verdana"/>
          <w:sz w:val="20"/>
          <w:szCs w:val="20"/>
          <w:lang w:eastAsia="cs-CZ"/>
        </w:rPr>
        <w:tab/>
        <w:t xml:space="preserve">cestmistrovství Konice, Vyšehrad </w:t>
      </w:r>
      <w:r w:rsidR="00682BA0">
        <w:rPr>
          <w:rFonts w:ascii="Verdana" w:eastAsia="Times New Roman" w:hAnsi="Verdana"/>
          <w:sz w:val="20"/>
          <w:szCs w:val="20"/>
          <w:lang w:eastAsia="cs-CZ"/>
        </w:rPr>
        <w:t>243</w:t>
      </w:r>
      <w:r w:rsidRPr="00813F7C">
        <w:rPr>
          <w:rFonts w:ascii="Verdana" w:eastAsia="Times New Roman" w:hAnsi="Verdana"/>
          <w:sz w:val="20"/>
          <w:szCs w:val="20"/>
          <w:lang w:eastAsia="cs-CZ"/>
        </w:rPr>
        <w:t xml:space="preserve">, Konice </w:t>
      </w:r>
    </w:p>
    <w:p w14:paraId="6AC5D0A3" w14:textId="7CA8E9A9" w:rsidR="00F97AD4" w:rsidRPr="00813F7C" w:rsidRDefault="00F97AD4" w:rsidP="00F97AD4">
      <w:pPr>
        <w:pStyle w:val="Odstavecseseznamem"/>
        <w:ind w:left="426" w:right="0"/>
        <w:jc w:val="both"/>
        <w:rPr>
          <w:rFonts w:ascii="Verdana" w:eastAsia="Times New Roman" w:hAnsi="Verdana"/>
          <w:sz w:val="20"/>
          <w:szCs w:val="20"/>
          <w:lang w:eastAsia="cs-CZ"/>
        </w:rPr>
      </w:pPr>
      <w:r w:rsidRPr="00813F7C">
        <w:rPr>
          <w:rFonts w:ascii="Verdana" w:eastAsia="Times New Roman" w:hAnsi="Verdana"/>
          <w:sz w:val="20"/>
          <w:szCs w:val="20"/>
          <w:lang w:eastAsia="cs-CZ"/>
        </w:rPr>
        <w:tab/>
      </w:r>
      <w:r w:rsidRPr="00813F7C">
        <w:rPr>
          <w:rFonts w:ascii="Verdana" w:eastAsia="Times New Roman" w:hAnsi="Verdana"/>
          <w:sz w:val="20"/>
          <w:szCs w:val="20"/>
          <w:lang w:eastAsia="cs-CZ"/>
        </w:rPr>
        <w:tab/>
      </w:r>
      <w:r w:rsidRPr="00813F7C">
        <w:rPr>
          <w:rFonts w:ascii="Verdana" w:eastAsia="Times New Roman" w:hAnsi="Verdana"/>
          <w:sz w:val="20"/>
          <w:szCs w:val="20"/>
          <w:lang w:eastAsia="cs-CZ"/>
        </w:rPr>
        <w:tab/>
        <w:t>cestmistrovství Přerov, Tovačovská 974, Přerov</w:t>
      </w:r>
    </w:p>
    <w:p w14:paraId="41E1F852" w14:textId="618B9A7A" w:rsidR="00F97AD4" w:rsidRPr="00F97AD4" w:rsidRDefault="00F97AD4" w:rsidP="00F97AD4">
      <w:pPr>
        <w:pStyle w:val="Odstavecseseznamem"/>
        <w:ind w:left="426" w:right="0"/>
        <w:jc w:val="both"/>
        <w:rPr>
          <w:rFonts w:ascii="Verdana" w:eastAsia="Times New Roman" w:hAnsi="Verdana"/>
          <w:sz w:val="20"/>
          <w:szCs w:val="20"/>
          <w:lang w:eastAsia="cs-CZ"/>
        </w:rPr>
      </w:pPr>
      <w:r w:rsidRPr="00F97AD4">
        <w:rPr>
          <w:rFonts w:ascii="Verdana" w:eastAsia="Times New Roman" w:hAnsi="Verdana"/>
          <w:sz w:val="20"/>
          <w:szCs w:val="20"/>
          <w:lang w:eastAsia="cs-CZ"/>
        </w:rPr>
        <w:tab/>
      </w:r>
      <w:r>
        <w:rPr>
          <w:rFonts w:ascii="Verdana" w:eastAsia="Times New Roman" w:hAnsi="Verdana"/>
          <w:sz w:val="20"/>
          <w:szCs w:val="20"/>
          <w:lang w:eastAsia="cs-CZ"/>
        </w:rPr>
        <w:tab/>
      </w:r>
      <w:r w:rsidRPr="00F97AD4">
        <w:rPr>
          <w:rFonts w:ascii="Verdana" w:eastAsia="Times New Roman" w:hAnsi="Verdana"/>
          <w:sz w:val="20"/>
          <w:szCs w:val="20"/>
          <w:lang w:eastAsia="cs-CZ"/>
        </w:rPr>
        <w:tab/>
        <w:t>cestmistrovství Hranice, Tyršova 600, Hranice na Moravě</w:t>
      </w:r>
    </w:p>
    <w:p w14:paraId="47804431" w14:textId="206AC64F" w:rsidR="00F97AD4" w:rsidRPr="00F97AD4" w:rsidRDefault="00F97AD4" w:rsidP="00F97AD4">
      <w:pPr>
        <w:ind w:left="426" w:right="0"/>
        <w:jc w:val="both"/>
        <w:rPr>
          <w:rFonts w:ascii="Verdana" w:eastAsia="Times New Roman" w:hAnsi="Verdana"/>
          <w:sz w:val="20"/>
          <w:szCs w:val="20"/>
          <w:lang w:eastAsia="cs-CZ"/>
        </w:rPr>
      </w:pPr>
      <w:r w:rsidRPr="00F97AD4">
        <w:rPr>
          <w:rFonts w:ascii="Verdana" w:eastAsia="Times New Roman" w:hAnsi="Verdana"/>
          <w:sz w:val="20"/>
          <w:szCs w:val="20"/>
          <w:lang w:eastAsia="cs-CZ"/>
        </w:rPr>
        <w:t>•</w:t>
      </w:r>
      <w:r w:rsidRPr="00F97AD4">
        <w:rPr>
          <w:rFonts w:ascii="Verdana" w:eastAsia="Times New Roman" w:hAnsi="Verdana"/>
          <w:sz w:val="20"/>
          <w:szCs w:val="20"/>
          <w:lang w:eastAsia="cs-CZ"/>
        </w:rPr>
        <w:tab/>
        <w:t>SÚ Šumperk:</w:t>
      </w:r>
      <w:r>
        <w:rPr>
          <w:rFonts w:ascii="Verdana" w:eastAsia="Times New Roman" w:hAnsi="Verdana"/>
          <w:sz w:val="20"/>
          <w:szCs w:val="20"/>
          <w:lang w:eastAsia="cs-CZ"/>
        </w:rPr>
        <w:tab/>
      </w:r>
      <w:r w:rsidRPr="00F97AD4">
        <w:rPr>
          <w:rFonts w:ascii="Verdana" w:eastAsia="Times New Roman" w:hAnsi="Verdana"/>
          <w:sz w:val="20"/>
          <w:szCs w:val="20"/>
          <w:lang w:eastAsia="cs-CZ"/>
        </w:rPr>
        <w:t>cestmistrovství Vikýřovice, Ztracená 684, Vikýřovice</w:t>
      </w:r>
    </w:p>
    <w:p w14:paraId="1EC4E2CB" w14:textId="572219D1" w:rsidR="00F97AD4" w:rsidRPr="00F97AD4" w:rsidRDefault="00F97AD4" w:rsidP="00F97AD4">
      <w:pPr>
        <w:pStyle w:val="Odstavecseseznamem"/>
        <w:ind w:left="1842" w:right="0" w:firstLine="282"/>
        <w:jc w:val="both"/>
        <w:rPr>
          <w:rFonts w:ascii="Verdana" w:eastAsia="Times New Roman" w:hAnsi="Verdana"/>
          <w:sz w:val="20"/>
          <w:szCs w:val="20"/>
          <w:lang w:eastAsia="cs-CZ"/>
        </w:rPr>
      </w:pPr>
      <w:r w:rsidRPr="00F97AD4">
        <w:rPr>
          <w:rFonts w:ascii="Verdana" w:eastAsia="Times New Roman" w:hAnsi="Verdana"/>
          <w:sz w:val="20"/>
          <w:szCs w:val="20"/>
          <w:lang w:eastAsia="cs-CZ"/>
        </w:rPr>
        <w:lastRenderedPageBreak/>
        <w:t>cestmistrovství Zvole, Zvole 260</w:t>
      </w:r>
    </w:p>
    <w:p w14:paraId="023D5B2B" w14:textId="5F0D6C07" w:rsidR="00F97AD4" w:rsidRPr="00F97AD4" w:rsidRDefault="00F97AD4" w:rsidP="00F97AD4">
      <w:pPr>
        <w:pStyle w:val="Odstavecseseznamem"/>
        <w:ind w:left="426" w:right="0"/>
        <w:jc w:val="both"/>
        <w:rPr>
          <w:rFonts w:ascii="Verdana" w:eastAsia="Times New Roman" w:hAnsi="Verdana"/>
          <w:sz w:val="20"/>
          <w:szCs w:val="20"/>
          <w:lang w:eastAsia="cs-CZ"/>
        </w:rPr>
      </w:pPr>
      <w:r>
        <w:rPr>
          <w:rFonts w:ascii="Verdana" w:eastAsia="Times New Roman" w:hAnsi="Verdana"/>
          <w:sz w:val="20"/>
          <w:szCs w:val="20"/>
          <w:lang w:eastAsia="cs-CZ"/>
        </w:rPr>
        <w:tab/>
      </w:r>
      <w:r>
        <w:rPr>
          <w:rFonts w:ascii="Verdana" w:eastAsia="Times New Roman" w:hAnsi="Verdana"/>
          <w:sz w:val="20"/>
          <w:szCs w:val="20"/>
          <w:lang w:eastAsia="cs-CZ"/>
        </w:rPr>
        <w:tab/>
      </w:r>
      <w:r>
        <w:rPr>
          <w:rFonts w:ascii="Verdana" w:eastAsia="Times New Roman" w:hAnsi="Verdana"/>
          <w:sz w:val="20"/>
          <w:szCs w:val="20"/>
          <w:lang w:eastAsia="cs-CZ"/>
        </w:rPr>
        <w:tab/>
      </w:r>
      <w:r w:rsidRPr="00F97AD4">
        <w:rPr>
          <w:rFonts w:ascii="Verdana" w:eastAsia="Times New Roman" w:hAnsi="Verdana"/>
          <w:sz w:val="20"/>
          <w:szCs w:val="20"/>
          <w:lang w:eastAsia="cs-CZ"/>
        </w:rPr>
        <w:t>cestmistrovství Jeseník, J. Ježka 556, Jeseník</w:t>
      </w:r>
      <w:r w:rsidRPr="00F97AD4">
        <w:rPr>
          <w:rFonts w:ascii="Verdana" w:eastAsia="Times New Roman" w:hAnsi="Verdana"/>
          <w:sz w:val="20"/>
          <w:szCs w:val="20"/>
          <w:lang w:eastAsia="cs-CZ"/>
        </w:rPr>
        <w:tab/>
      </w:r>
    </w:p>
    <w:p w14:paraId="712B610A" w14:textId="7B17A8CE" w:rsidR="00F97AD4" w:rsidRPr="00C520EE" w:rsidRDefault="00F97AD4" w:rsidP="00F97AD4">
      <w:pPr>
        <w:pStyle w:val="Odstavecseseznamem"/>
        <w:spacing w:after="120"/>
        <w:ind w:left="426" w:right="0"/>
        <w:contextualSpacing w:val="0"/>
        <w:jc w:val="both"/>
        <w:rPr>
          <w:rFonts w:ascii="Verdana" w:eastAsia="Times New Roman" w:hAnsi="Verdana"/>
          <w:sz w:val="20"/>
          <w:szCs w:val="20"/>
          <w:lang w:eastAsia="cs-CZ"/>
        </w:rPr>
      </w:pPr>
      <w:r>
        <w:rPr>
          <w:rFonts w:ascii="Verdana" w:eastAsia="Times New Roman" w:hAnsi="Verdana"/>
          <w:sz w:val="20"/>
          <w:szCs w:val="20"/>
          <w:lang w:eastAsia="cs-CZ"/>
        </w:rPr>
        <w:tab/>
      </w:r>
      <w:r>
        <w:rPr>
          <w:rFonts w:ascii="Verdana" w:eastAsia="Times New Roman" w:hAnsi="Verdana"/>
          <w:sz w:val="20"/>
          <w:szCs w:val="20"/>
          <w:lang w:eastAsia="cs-CZ"/>
        </w:rPr>
        <w:tab/>
      </w:r>
      <w:r w:rsidRPr="00F97AD4">
        <w:rPr>
          <w:rFonts w:ascii="Verdana" w:eastAsia="Times New Roman" w:hAnsi="Verdana"/>
          <w:sz w:val="20"/>
          <w:szCs w:val="20"/>
          <w:lang w:eastAsia="cs-CZ"/>
        </w:rPr>
        <w:tab/>
        <w:t xml:space="preserve">cestmistrovství Hanušovice, Zábřežská </w:t>
      </w:r>
      <w:r w:rsidR="00682BA0">
        <w:rPr>
          <w:rFonts w:ascii="Verdana" w:eastAsia="Times New Roman" w:hAnsi="Verdana"/>
          <w:sz w:val="20"/>
          <w:szCs w:val="20"/>
          <w:lang w:eastAsia="cs-CZ"/>
        </w:rPr>
        <w:t>1</w:t>
      </w:r>
      <w:r w:rsidRPr="00813F7C">
        <w:rPr>
          <w:rFonts w:ascii="Verdana" w:eastAsia="Times New Roman" w:hAnsi="Verdana"/>
          <w:sz w:val="20"/>
          <w:szCs w:val="20"/>
          <w:lang w:eastAsia="cs-CZ"/>
        </w:rPr>
        <w:t>98</w:t>
      </w:r>
      <w:r w:rsidRPr="00F97AD4">
        <w:rPr>
          <w:rFonts w:ascii="Verdana" w:eastAsia="Times New Roman" w:hAnsi="Verdana"/>
          <w:sz w:val="20"/>
          <w:szCs w:val="20"/>
          <w:lang w:eastAsia="cs-CZ"/>
        </w:rPr>
        <w:t>, Hanušovice</w:t>
      </w:r>
    </w:p>
    <w:p w14:paraId="0B908F60" w14:textId="77777777" w:rsidR="005063AA" w:rsidRPr="00C520EE" w:rsidRDefault="005063AA" w:rsidP="003B264F">
      <w:pPr>
        <w:pStyle w:val="Odstavecseseznamem"/>
        <w:numPr>
          <w:ilvl w:val="0"/>
          <w:numId w:val="6"/>
        </w:numPr>
        <w:spacing w:after="120"/>
        <w:ind w:left="425" w:right="0" w:hanging="425"/>
        <w:contextualSpacing w:val="0"/>
        <w:jc w:val="both"/>
        <w:rPr>
          <w:rFonts w:ascii="Verdana" w:eastAsia="Times New Roman" w:hAnsi="Verdana"/>
          <w:sz w:val="20"/>
          <w:szCs w:val="20"/>
          <w:lang w:eastAsia="cs-CZ"/>
        </w:rPr>
      </w:pPr>
      <w:r w:rsidRPr="00C520EE">
        <w:rPr>
          <w:rFonts w:ascii="Verdana" w:eastAsia="Times New Roman" w:hAnsi="Verdana"/>
          <w:sz w:val="20"/>
          <w:szCs w:val="20"/>
          <w:lang w:eastAsia="cs-CZ"/>
        </w:rPr>
        <w:t>Okamžikem převzetí zboží a podpisem dodacího listu kupujícím přechází na kupujícího nebezpečí škody a nahodilého zhoršení.</w:t>
      </w:r>
    </w:p>
    <w:p w14:paraId="43D919E9" w14:textId="77777777" w:rsidR="005063AA" w:rsidRPr="00C520EE" w:rsidRDefault="005063AA" w:rsidP="003B264F">
      <w:pPr>
        <w:pStyle w:val="Odstavecseseznamem"/>
        <w:numPr>
          <w:ilvl w:val="0"/>
          <w:numId w:val="6"/>
        </w:numPr>
        <w:spacing w:after="120"/>
        <w:ind w:left="425" w:right="0" w:hanging="425"/>
        <w:contextualSpacing w:val="0"/>
        <w:jc w:val="both"/>
        <w:rPr>
          <w:rFonts w:ascii="Verdana" w:eastAsia="Times New Roman" w:hAnsi="Verdana"/>
          <w:sz w:val="20"/>
          <w:szCs w:val="20"/>
          <w:lang w:eastAsia="cs-CZ"/>
        </w:rPr>
      </w:pPr>
      <w:r w:rsidRPr="00C520EE">
        <w:rPr>
          <w:rFonts w:ascii="Verdana" w:eastAsia="Times New Roman" w:hAnsi="Verdana"/>
          <w:sz w:val="20"/>
          <w:szCs w:val="20"/>
          <w:lang w:eastAsia="cs-CZ"/>
        </w:rPr>
        <w:t>Vlastnické právo k odebranému zboží přechází na kupujícího až okamžikem úplné úhrady jeho kupní ceny.</w:t>
      </w:r>
    </w:p>
    <w:p w14:paraId="7AC3D6C8" w14:textId="7AF4AEDC" w:rsidR="005063AA" w:rsidRDefault="005063AA" w:rsidP="00B37142">
      <w:pPr>
        <w:pStyle w:val="Odstavecseseznamem"/>
        <w:numPr>
          <w:ilvl w:val="0"/>
          <w:numId w:val="6"/>
        </w:numPr>
        <w:spacing w:after="120"/>
        <w:ind w:left="425" w:right="0" w:hanging="425"/>
        <w:contextualSpacing w:val="0"/>
        <w:jc w:val="both"/>
        <w:rPr>
          <w:rFonts w:ascii="Verdana" w:eastAsia="Times New Roman" w:hAnsi="Verdana"/>
          <w:sz w:val="20"/>
          <w:szCs w:val="20"/>
          <w:lang w:eastAsia="cs-CZ"/>
        </w:rPr>
      </w:pPr>
      <w:r w:rsidRPr="00C520EE">
        <w:rPr>
          <w:rFonts w:ascii="Verdana" w:eastAsia="Times New Roman" w:hAnsi="Verdana"/>
          <w:sz w:val="20"/>
          <w:szCs w:val="20"/>
          <w:lang w:eastAsia="cs-CZ"/>
        </w:rPr>
        <w:t xml:space="preserve">Pro případ prodlení prodávajícího s dodáním objednaného zboží se smluvní strany dohodly na možnosti uplatnit ze strany kupujícího smluvní pokutu ve </w:t>
      </w:r>
      <w:r w:rsidRPr="00704A03">
        <w:rPr>
          <w:rFonts w:ascii="Verdana" w:eastAsia="Times New Roman" w:hAnsi="Verdana"/>
          <w:sz w:val="20"/>
          <w:szCs w:val="20"/>
          <w:lang w:eastAsia="cs-CZ"/>
        </w:rPr>
        <w:t xml:space="preserve">výši </w:t>
      </w:r>
      <w:r w:rsidR="00C520EE" w:rsidRPr="00704A03">
        <w:rPr>
          <w:rFonts w:ascii="Verdana" w:eastAsia="Times New Roman" w:hAnsi="Verdana"/>
          <w:sz w:val="20"/>
          <w:szCs w:val="20"/>
          <w:lang w:eastAsia="cs-CZ"/>
        </w:rPr>
        <w:t>1</w:t>
      </w:r>
      <w:r w:rsidR="00B33EBE" w:rsidRPr="00704A03">
        <w:rPr>
          <w:rFonts w:ascii="Verdana" w:eastAsia="Times New Roman" w:hAnsi="Verdana"/>
          <w:sz w:val="20"/>
          <w:szCs w:val="20"/>
          <w:lang w:eastAsia="cs-CZ"/>
        </w:rPr>
        <w:t xml:space="preserve">,0 </w:t>
      </w:r>
      <w:r w:rsidRPr="00704A03">
        <w:rPr>
          <w:rFonts w:ascii="Verdana" w:eastAsia="Times New Roman" w:hAnsi="Verdana"/>
          <w:sz w:val="20"/>
          <w:szCs w:val="20"/>
          <w:lang w:eastAsia="cs-CZ"/>
        </w:rPr>
        <w:t xml:space="preserve">% z hodnoty včas nedodaného zboží </w:t>
      </w:r>
      <w:r w:rsidR="00704A03" w:rsidRPr="00704A03">
        <w:rPr>
          <w:rFonts w:ascii="Verdana" w:eastAsia="Times New Roman" w:hAnsi="Verdana"/>
          <w:sz w:val="20"/>
          <w:szCs w:val="20"/>
          <w:lang w:eastAsia="cs-CZ"/>
        </w:rPr>
        <w:t xml:space="preserve">(bez DPH) </w:t>
      </w:r>
      <w:r w:rsidRPr="00704A03">
        <w:rPr>
          <w:rFonts w:ascii="Verdana" w:eastAsia="Times New Roman" w:hAnsi="Verdana"/>
          <w:sz w:val="20"/>
          <w:szCs w:val="20"/>
          <w:lang w:eastAsia="cs-CZ"/>
        </w:rPr>
        <w:t>za každý den prodlení.</w:t>
      </w:r>
    </w:p>
    <w:p w14:paraId="5867D376" w14:textId="3969771F" w:rsidR="00033B3F" w:rsidRPr="00FB74C9" w:rsidRDefault="00FB74C9" w:rsidP="00FB74C9">
      <w:pPr>
        <w:ind w:left="0" w:right="0"/>
        <w:jc w:val="center"/>
        <w:rPr>
          <w:rFonts w:ascii="Verdana" w:eastAsia="Times New Roman" w:hAnsi="Verdana"/>
          <w:b/>
          <w:sz w:val="20"/>
          <w:szCs w:val="20"/>
          <w:lang w:eastAsia="cs-CZ"/>
        </w:rPr>
      </w:pPr>
      <w:r>
        <w:rPr>
          <w:rFonts w:ascii="Verdana" w:eastAsia="Times New Roman" w:hAnsi="Verdana"/>
          <w:b/>
          <w:sz w:val="20"/>
          <w:szCs w:val="20"/>
          <w:lang w:eastAsia="cs-CZ"/>
        </w:rPr>
        <w:t xml:space="preserve">V. </w:t>
      </w:r>
      <w:r w:rsidR="00033B3F" w:rsidRPr="00FB74C9">
        <w:rPr>
          <w:rFonts w:ascii="Verdana" w:eastAsia="Times New Roman" w:hAnsi="Verdana"/>
          <w:b/>
          <w:sz w:val="20"/>
          <w:szCs w:val="20"/>
          <w:lang w:eastAsia="cs-CZ"/>
        </w:rPr>
        <w:t>Záruční podmínky</w:t>
      </w:r>
    </w:p>
    <w:p w14:paraId="2816F850" w14:textId="77777777" w:rsidR="003B264F" w:rsidRPr="003B264F" w:rsidRDefault="003B264F" w:rsidP="003B264F">
      <w:pPr>
        <w:pStyle w:val="Odstavecseseznamem"/>
        <w:ind w:left="426" w:right="0"/>
        <w:rPr>
          <w:rFonts w:ascii="Verdana" w:eastAsia="Times New Roman" w:hAnsi="Verdana"/>
          <w:b/>
          <w:sz w:val="12"/>
          <w:szCs w:val="12"/>
          <w:lang w:eastAsia="cs-CZ"/>
        </w:rPr>
      </w:pPr>
    </w:p>
    <w:p w14:paraId="7EE85450" w14:textId="4D572485" w:rsidR="00033B3F" w:rsidRDefault="00033B3F" w:rsidP="003B264F">
      <w:pPr>
        <w:pStyle w:val="Odstavecseseznamem"/>
        <w:ind w:left="0" w:right="0"/>
        <w:jc w:val="both"/>
        <w:rPr>
          <w:rFonts w:ascii="Verdana" w:eastAsia="Times New Roman" w:hAnsi="Verdana"/>
          <w:sz w:val="20"/>
          <w:szCs w:val="20"/>
          <w:lang w:eastAsia="cs-CZ"/>
        </w:rPr>
      </w:pPr>
      <w:r>
        <w:rPr>
          <w:rFonts w:ascii="Verdana" w:eastAsia="Times New Roman" w:hAnsi="Verdana"/>
          <w:sz w:val="20"/>
          <w:szCs w:val="20"/>
          <w:lang w:eastAsia="cs-CZ"/>
        </w:rPr>
        <w:t>Prodávající poskytuje na zboží, které je předmětem této smlouvy</w:t>
      </w:r>
      <w:r w:rsidR="003B264F">
        <w:rPr>
          <w:rFonts w:ascii="Verdana" w:eastAsia="Times New Roman" w:hAnsi="Verdana"/>
          <w:sz w:val="20"/>
          <w:szCs w:val="20"/>
          <w:lang w:eastAsia="cs-CZ"/>
        </w:rPr>
        <w:t>,</w:t>
      </w:r>
      <w:r>
        <w:rPr>
          <w:rFonts w:ascii="Verdana" w:eastAsia="Times New Roman" w:hAnsi="Verdana"/>
          <w:sz w:val="20"/>
          <w:szCs w:val="20"/>
          <w:lang w:eastAsia="cs-CZ"/>
        </w:rPr>
        <w:t xml:space="preserve"> záruční lhůtu v</w:t>
      </w:r>
      <w:r w:rsidR="003B264F">
        <w:rPr>
          <w:rFonts w:ascii="Verdana" w:eastAsia="Times New Roman" w:hAnsi="Verdana"/>
          <w:sz w:val="20"/>
          <w:szCs w:val="20"/>
          <w:lang w:eastAsia="cs-CZ"/>
        </w:rPr>
        <w:t> </w:t>
      </w:r>
      <w:r>
        <w:rPr>
          <w:rFonts w:ascii="Verdana" w:eastAsia="Times New Roman" w:hAnsi="Verdana"/>
          <w:sz w:val="20"/>
          <w:szCs w:val="20"/>
          <w:lang w:eastAsia="cs-CZ"/>
        </w:rPr>
        <w:t>délce</w:t>
      </w:r>
      <w:r w:rsidR="003B264F">
        <w:rPr>
          <w:rFonts w:ascii="Verdana" w:eastAsia="Times New Roman" w:hAnsi="Verdana"/>
          <w:sz w:val="20"/>
          <w:szCs w:val="20"/>
          <w:lang w:eastAsia="cs-CZ"/>
        </w:rPr>
        <w:br/>
      </w:r>
      <w:r w:rsidRPr="009E7948">
        <w:rPr>
          <w:rFonts w:ascii="Verdana" w:eastAsia="Times New Roman" w:hAnsi="Verdana"/>
          <w:sz w:val="20"/>
          <w:szCs w:val="20"/>
          <w:lang w:eastAsia="cs-CZ"/>
        </w:rPr>
        <w:t>24</w:t>
      </w:r>
      <w:r>
        <w:rPr>
          <w:rFonts w:ascii="Verdana" w:eastAsia="Times New Roman" w:hAnsi="Verdana"/>
          <w:sz w:val="20"/>
          <w:szCs w:val="20"/>
          <w:lang w:eastAsia="cs-CZ"/>
        </w:rPr>
        <w:t xml:space="preserve"> měsíců.</w:t>
      </w:r>
    </w:p>
    <w:p w14:paraId="1930E99B" w14:textId="10A1CC16" w:rsidR="005063AA" w:rsidRPr="00FB74C9" w:rsidRDefault="00FB74C9" w:rsidP="00FB74C9">
      <w:pPr>
        <w:spacing w:after="120"/>
        <w:ind w:left="0" w:right="0"/>
        <w:jc w:val="center"/>
        <w:rPr>
          <w:rFonts w:ascii="Verdana" w:eastAsia="Times New Roman" w:hAnsi="Verdana"/>
          <w:b/>
          <w:sz w:val="20"/>
          <w:szCs w:val="20"/>
          <w:lang w:eastAsia="cs-CZ"/>
        </w:rPr>
      </w:pPr>
      <w:r w:rsidRPr="00FB74C9">
        <w:rPr>
          <w:rFonts w:ascii="Verdana" w:eastAsia="Times New Roman" w:hAnsi="Verdana"/>
          <w:b/>
          <w:sz w:val="20"/>
          <w:szCs w:val="20"/>
          <w:lang w:eastAsia="cs-CZ"/>
        </w:rPr>
        <w:t xml:space="preserve">VI. </w:t>
      </w:r>
      <w:r w:rsidR="003B264F" w:rsidRPr="00FB74C9">
        <w:rPr>
          <w:rFonts w:ascii="Verdana" w:eastAsia="Times New Roman" w:hAnsi="Verdana"/>
          <w:b/>
          <w:sz w:val="20"/>
          <w:szCs w:val="20"/>
          <w:lang w:eastAsia="cs-CZ"/>
        </w:rPr>
        <w:t>P</w:t>
      </w:r>
      <w:r w:rsidR="005063AA" w:rsidRPr="00FB74C9">
        <w:rPr>
          <w:rFonts w:ascii="Verdana" w:eastAsia="Times New Roman" w:hAnsi="Verdana"/>
          <w:b/>
          <w:sz w:val="20"/>
          <w:szCs w:val="20"/>
          <w:lang w:eastAsia="cs-CZ"/>
        </w:rPr>
        <w:t>latební podmínky</w:t>
      </w:r>
    </w:p>
    <w:p w14:paraId="0AFF4A96" w14:textId="77777777" w:rsidR="00A979D2" w:rsidRPr="00A979D2" w:rsidRDefault="00A979D2" w:rsidP="003B264F">
      <w:pPr>
        <w:pStyle w:val="Odstavecseseznamem"/>
        <w:numPr>
          <w:ilvl w:val="0"/>
          <w:numId w:val="4"/>
        </w:numPr>
        <w:spacing w:after="120"/>
        <w:ind w:left="425" w:right="0" w:hanging="425"/>
        <w:contextualSpacing w:val="0"/>
        <w:jc w:val="both"/>
        <w:rPr>
          <w:rFonts w:ascii="Verdana" w:eastAsia="Times New Roman" w:hAnsi="Verdana"/>
          <w:sz w:val="20"/>
          <w:szCs w:val="20"/>
          <w:lang w:eastAsia="cs-CZ"/>
        </w:rPr>
      </w:pPr>
      <w:r w:rsidRPr="00A979D2">
        <w:rPr>
          <w:rFonts w:ascii="Verdana" w:eastAsia="Times New Roman" w:hAnsi="Verdana"/>
          <w:sz w:val="20"/>
          <w:szCs w:val="20"/>
          <w:lang w:eastAsia="cs-CZ"/>
        </w:rPr>
        <w:t>Zálohové platby se nesjednávají.</w:t>
      </w:r>
    </w:p>
    <w:p w14:paraId="7EDD1103" w14:textId="54066B37" w:rsidR="00A979D2" w:rsidRPr="00A979D2" w:rsidRDefault="00A979D2" w:rsidP="003B264F">
      <w:pPr>
        <w:pStyle w:val="Odstavecseseznamem"/>
        <w:numPr>
          <w:ilvl w:val="0"/>
          <w:numId w:val="4"/>
        </w:numPr>
        <w:spacing w:after="120"/>
        <w:ind w:left="425" w:right="0" w:hanging="425"/>
        <w:contextualSpacing w:val="0"/>
        <w:jc w:val="both"/>
        <w:rPr>
          <w:rFonts w:ascii="Verdana" w:eastAsia="Times New Roman" w:hAnsi="Verdana"/>
          <w:sz w:val="20"/>
          <w:szCs w:val="20"/>
          <w:lang w:eastAsia="cs-CZ"/>
        </w:rPr>
      </w:pPr>
      <w:r w:rsidRPr="00A979D2">
        <w:rPr>
          <w:rFonts w:ascii="Verdana" w:eastAsia="Times New Roman" w:hAnsi="Verdana"/>
          <w:sz w:val="20"/>
          <w:szCs w:val="20"/>
          <w:lang w:eastAsia="cs-CZ"/>
        </w:rPr>
        <w:t xml:space="preserve">Na odebrané zboží bude kupujícímu vystaven daňový doklad – faktura dle objednávky a to vždy po každé dodávce. Nedílnou součástí každé faktury bude dodací list. K ceně bude připočítána daň z přidané </w:t>
      </w:r>
      <w:r w:rsidRPr="00682BA0">
        <w:rPr>
          <w:rFonts w:ascii="Verdana" w:eastAsia="Times New Roman" w:hAnsi="Verdana"/>
          <w:sz w:val="20"/>
          <w:szCs w:val="20"/>
          <w:lang w:eastAsia="cs-CZ"/>
        </w:rPr>
        <w:t xml:space="preserve">hodnoty </w:t>
      </w:r>
      <w:r w:rsidR="00B1633E" w:rsidRPr="00682BA0">
        <w:rPr>
          <w:rFonts w:ascii="Verdana" w:eastAsia="Times New Roman" w:hAnsi="Verdana"/>
          <w:sz w:val="20"/>
          <w:szCs w:val="20"/>
          <w:lang w:eastAsia="cs-CZ"/>
        </w:rPr>
        <w:t xml:space="preserve">(DPH) </w:t>
      </w:r>
      <w:r w:rsidRPr="00682BA0">
        <w:rPr>
          <w:rFonts w:ascii="Verdana" w:eastAsia="Times New Roman" w:hAnsi="Verdana"/>
          <w:sz w:val="20"/>
          <w:szCs w:val="20"/>
          <w:lang w:eastAsia="cs-CZ"/>
        </w:rPr>
        <w:t xml:space="preserve">ve výši odpovídající </w:t>
      </w:r>
      <w:r w:rsidRPr="00A979D2">
        <w:rPr>
          <w:rFonts w:ascii="Verdana" w:eastAsia="Times New Roman" w:hAnsi="Verdana"/>
          <w:sz w:val="20"/>
          <w:szCs w:val="20"/>
          <w:lang w:eastAsia="cs-CZ"/>
        </w:rPr>
        <w:t>zákonné úpravě v době uskutečnění zdanitelného plnění. Za zdanitelné plnění smluvní strany považují každou jednotlivou dodávku zboží, kterou prodávající dodá kupujícímu.</w:t>
      </w:r>
    </w:p>
    <w:p w14:paraId="01E2ACF6" w14:textId="77777777" w:rsidR="00A979D2" w:rsidRPr="00A979D2" w:rsidRDefault="00A979D2" w:rsidP="003B264F">
      <w:pPr>
        <w:pStyle w:val="Odstavecseseznamem"/>
        <w:numPr>
          <w:ilvl w:val="0"/>
          <w:numId w:val="4"/>
        </w:numPr>
        <w:spacing w:after="120"/>
        <w:ind w:left="425" w:right="0" w:hanging="425"/>
        <w:contextualSpacing w:val="0"/>
        <w:jc w:val="both"/>
        <w:rPr>
          <w:rFonts w:ascii="Verdana" w:eastAsia="Times New Roman" w:hAnsi="Verdana"/>
          <w:sz w:val="20"/>
          <w:szCs w:val="20"/>
          <w:lang w:eastAsia="cs-CZ"/>
        </w:rPr>
      </w:pPr>
      <w:r w:rsidRPr="00A979D2">
        <w:rPr>
          <w:rFonts w:ascii="Verdana" w:eastAsia="Times New Roman" w:hAnsi="Verdana"/>
          <w:sz w:val="20"/>
          <w:szCs w:val="20"/>
          <w:lang w:eastAsia="cs-CZ"/>
        </w:rPr>
        <w:t>Pokud kupující nebude souhlasit s údaji vedenými ve faktuře, je povinen tuto vrátit do doby splatnosti způsobem, který prokazuje, že do tohoto data prodávající vrácenou fakturu od kupujícího převzal. Po uplynutí této lhůty nemá kupující nárok fakturu vracet. V případě, že nebude dán důvod k vrácení faktury a faktura bude přesto kupujícím vrácena, je faktura splatná v původním termínu splatnosti.</w:t>
      </w:r>
    </w:p>
    <w:p w14:paraId="7011F90F" w14:textId="7FA80743" w:rsidR="00A979D2" w:rsidRPr="00A979D2" w:rsidRDefault="00A979D2" w:rsidP="003B264F">
      <w:pPr>
        <w:pStyle w:val="Odstavecseseznamem"/>
        <w:numPr>
          <w:ilvl w:val="0"/>
          <w:numId w:val="4"/>
        </w:numPr>
        <w:ind w:left="426" w:right="0" w:hanging="426"/>
        <w:jc w:val="both"/>
        <w:rPr>
          <w:rFonts w:ascii="Verdana" w:eastAsia="Times New Roman" w:hAnsi="Verdana"/>
          <w:sz w:val="20"/>
          <w:szCs w:val="20"/>
          <w:lang w:eastAsia="cs-CZ"/>
        </w:rPr>
      </w:pPr>
      <w:r w:rsidRPr="00A979D2">
        <w:rPr>
          <w:rFonts w:ascii="Verdana" w:eastAsia="Times New Roman" w:hAnsi="Verdana"/>
          <w:sz w:val="20"/>
          <w:szCs w:val="20"/>
          <w:lang w:eastAsia="cs-CZ"/>
        </w:rPr>
        <w:t>Faktury budou vystavovány na adresu kupujícího a zasílány přímo</w:t>
      </w:r>
      <w:r w:rsidR="00BD2052">
        <w:rPr>
          <w:rFonts w:ascii="Verdana" w:eastAsia="Times New Roman" w:hAnsi="Verdana"/>
          <w:sz w:val="20"/>
          <w:szCs w:val="20"/>
          <w:lang w:eastAsia="cs-CZ"/>
        </w:rPr>
        <w:t xml:space="preserve"> na jednotlivá střediska údržby:</w:t>
      </w:r>
    </w:p>
    <w:p w14:paraId="7C8CAE48" w14:textId="75E74094" w:rsidR="00A979D2" w:rsidRPr="00A979D2" w:rsidRDefault="00A979D2" w:rsidP="003B264F">
      <w:pPr>
        <w:pStyle w:val="Odstavecseseznamem"/>
        <w:numPr>
          <w:ilvl w:val="0"/>
          <w:numId w:val="3"/>
        </w:numPr>
        <w:ind w:left="851" w:right="0" w:hanging="426"/>
        <w:jc w:val="both"/>
        <w:rPr>
          <w:rFonts w:ascii="Verdana" w:eastAsia="Times New Roman" w:hAnsi="Verdana"/>
          <w:sz w:val="20"/>
          <w:szCs w:val="20"/>
          <w:lang w:eastAsia="cs-CZ"/>
        </w:rPr>
      </w:pPr>
      <w:r w:rsidRPr="00A979D2">
        <w:rPr>
          <w:rFonts w:ascii="Verdana" w:eastAsia="Times New Roman" w:hAnsi="Verdana"/>
          <w:sz w:val="20"/>
          <w:szCs w:val="20"/>
          <w:lang w:eastAsia="cs-CZ"/>
        </w:rPr>
        <w:t>SSOK, p.o., Středisko údržby Olomouc, Lipenská 753/120, 77</w:t>
      </w:r>
      <w:r w:rsidR="009E7948">
        <w:rPr>
          <w:rFonts w:ascii="Verdana" w:eastAsia="Times New Roman" w:hAnsi="Verdana"/>
          <w:sz w:val="20"/>
          <w:szCs w:val="20"/>
          <w:lang w:eastAsia="cs-CZ"/>
        </w:rPr>
        <w:t>9</w:t>
      </w:r>
      <w:r w:rsidRPr="00A979D2">
        <w:rPr>
          <w:rFonts w:ascii="Verdana" w:eastAsia="Times New Roman" w:hAnsi="Verdana"/>
          <w:sz w:val="20"/>
          <w:szCs w:val="20"/>
          <w:lang w:eastAsia="cs-CZ"/>
        </w:rPr>
        <w:t xml:space="preserve"> </w:t>
      </w:r>
      <w:r w:rsidR="009E7948">
        <w:rPr>
          <w:rFonts w:ascii="Verdana" w:eastAsia="Times New Roman" w:hAnsi="Verdana"/>
          <w:sz w:val="20"/>
          <w:szCs w:val="20"/>
          <w:lang w:eastAsia="cs-CZ"/>
        </w:rPr>
        <w:t>00</w:t>
      </w:r>
      <w:r w:rsidRPr="00A979D2">
        <w:rPr>
          <w:rFonts w:ascii="Verdana" w:eastAsia="Times New Roman" w:hAnsi="Verdana"/>
          <w:sz w:val="20"/>
          <w:szCs w:val="20"/>
          <w:lang w:eastAsia="cs-CZ"/>
        </w:rPr>
        <w:t xml:space="preserve"> Olomouc</w:t>
      </w:r>
      <w:r w:rsidR="00BD2052">
        <w:rPr>
          <w:rFonts w:ascii="Verdana" w:eastAsia="Times New Roman" w:hAnsi="Verdana"/>
          <w:sz w:val="20"/>
          <w:szCs w:val="20"/>
          <w:lang w:eastAsia="cs-CZ"/>
        </w:rPr>
        <w:t>,</w:t>
      </w:r>
    </w:p>
    <w:p w14:paraId="3C06FE69" w14:textId="5640DC8C" w:rsidR="00A979D2" w:rsidRPr="00A979D2" w:rsidRDefault="00A979D2" w:rsidP="003B264F">
      <w:pPr>
        <w:pStyle w:val="Odstavecseseznamem"/>
        <w:numPr>
          <w:ilvl w:val="0"/>
          <w:numId w:val="3"/>
        </w:numPr>
        <w:ind w:left="851" w:right="0" w:hanging="426"/>
        <w:jc w:val="both"/>
        <w:rPr>
          <w:rFonts w:ascii="Verdana" w:eastAsia="Times New Roman" w:hAnsi="Verdana"/>
          <w:sz w:val="20"/>
          <w:szCs w:val="20"/>
          <w:lang w:eastAsia="cs-CZ"/>
        </w:rPr>
      </w:pPr>
      <w:r w:rsidRPr="00A979D2">
        <w:rPr>
          <w:rFonts w:ascii="Verdana" w:eastAsia="Times New Roman" w:hAnsi="Verdana"/>
          <w:sz w:val="20"/>
          <w:szCs w:val="20"/>
          <w:lang w:eastAsia="cs-CZ"/>
        </w:rPr>
        <w:t>SSOK, p.o., Středisko údržby Jih, Kostelecká 55, 796 56 Prostějov</w:t>
      </w:r>
      <w:r w:rsidR="00BD2052">
        <w:rPr>
          <w:rFonts w:ascii="Verdana" w:eastAsia="Times New Roman" w:hAnsi="Verdana"/>
          <w:sz w:val="20"/>
          <w:szCs w:val="20"/>
          <w:lang w:eastAsia="cs-CZ"/>
        </w:rPr>
        <w:t>,</w:t>
      </w:r>
    </w:p>
    <w:p w14:paraId="735ADE87" w14:textId="1C455DDB" w:rsidR="00A979D2" w:rsidRDefault="00A979D2" w:rsidP="00BD2052">
      <w:pPr>
        <w:pStyle w:val="Odstavecseseznamem"/>
        <w:numPr>
          <w:ilvl w:val="0"/>
          <w:numId w:val="3"/>
        </w:numPr>
        <w:ind w:left="850" w:right="0" w:hanging="425"/>
        <w:contextualSpacing w:val="0"/>
        <w:jc w:val="both"/>
        <w:rPr>
          <w:rFonts w:ascii="Verdana" w:eastAsia="Times New Roman" w:hAnsi="Verdana"/>
          <w:sz w:val="20"/>
          <w:szCs w:val="20"/>
          <w:lang w:eastAsia="cs-CZ"/>
        </w:rPr>
      </w:pPr>
      <w:r w:rsidRPr="00A979D2">
        <w:rPr>
          <w:rFonts w:ascii="Verdana" w:eastAsia="Times New Roman" w:hAnsi="Verdana"/>
          <w:sz w:val="20"/>
          <w:szCs w:val="20"/>
          <w:lang w:eastAsia="cs-CZ"/>
        </w:rPr>
        <w:t>SSOK, p.o., Středisko údržby Šumperk, Ztracená 684, 788 13 Vikýřovice</w:t>
      </w:r>
      <w:r w:rsidR="00BD2052">
        <w:rPr>
          <w:rFonts w:ascii="Verdana" w:eastAsia="Times New Roman" w:hAnsi="Verdana"/>
          <w:sz w:val="20"/>
          <w:szCs w:val="20"/>
          <w:lang w:eastAsia="cs-CZ"/>
        </w:rPr>
        <w:t>,</w:t>
      </w:r>
    </w:p>
    <w:p w14:paraId="3A874601" w14:textId="03BAB2A0" w:rsidR="00BD2052" w:rsidRPr="00BD2052" w:rsidRDefault="00BD2052" w:rsidP="00BD2052">
      <w:pPr>
        <w:spacing w:after="120"/>
        <w:ind w:left="426" w:right="0"/>
        <w:jc w:val="both"/>
        <w:rPr>
          <w:rFonts w:ascii="Verdana" w:eastAsia="Times New Roman" w:hAnsi="Verdana"/>
          <w:sz w:val="20"/>
          <w:szCs w:val="20"/>
          <w:lang w:eastAsia="cs-CZ"/>
        </w:rPr>
      </w:pPr>
      <w:r w:rsidRPr="00BD2052">
        <w:rPr>
          <w:rFonts w:ascii="Verdana" w:eastAsia="Times New Roman" w:hAnsi="Verdana"/>
          <w:sz w:val="20"/>
          <w:szCs w:val="20"/>
          <w:lang w:eastAsia="cs-CZ"/>
        </w:rPr>
        <w:t xml:space="preserve">nebo prostř. </w:t>
      </w:r>
      <w:r>
        <w:rPr>
          <w:rFonts w:ascii="Verdana" w:eastAsia="Times New Roman" w:hAnsi="Verdana"/>
          <w:sz w:val="20"/>
          <w:szCs w:val="20"/>
          <w:lang w:eastAsia="cs-CZ"/>
        </w:rPr>
        <w:t xml:space="preserve">univerzální </w:t>
      </w:r>
      <w:r w:rsidRPr="00BD2052">
        <w:rPr>
          <w:rFonts w:ascii="Verdana" w:eastAsia="Times New Roman" w:hAnsi="Verdana"/>
          <w:sz w:val="20"/>
          <w:szCs w:val="20"/>
          <w:lang w:eastAsia="cs-CZ"/>
        </w:rPr>
        <w:t xml:space="preserve">datové schránky - </w:t>
      </w:r>
      <w:r w:rsidRPr="00BD2052">
        <w:rPr>
          <w:rFonts w:ascii="Verdana" w:eastAsia="Times New Roman" w:hAnsi="Verdana"/>
          <w:i/>
          <w:sz w:val="20"/>
          <w:szCs w:val="20"/>
          <w:lang w:eastAsia="cs-CZ"/>
        </w:rPr>
        <w:t>ID: ur4k8nn</w:t>
      </w:r>
      <w:r>
        <w:rPr>
          <w:rFonts w:ascii="Verdana" w:eastAsia="Times New Roman" w:hAnsi="Verdana"/>
          <w:i/>
          <w:sz w:val="20"/>
          <w:szCs w:val="20"/>
          <w:lang w:eastAsia="cs-CZ"/>
        </w:rPr>
        <w:t>.</w:t>
      </w:r>
    </w:p>
    <w:p w14:paraId="0017DFD3" w14:textId="77777777" w:rsidR="00A979D2" w:rsidRDefault="00A979D2" w:rsidP="003B264F">
      <w:pPr>
        <w:pStyle w:val="Odstavecseseznamem"/>
        <w:numPr>
          <w:ilvl w:val="0"/>
          <w:numId w:val="4"/>
        </w:numPr>
        <w:spacing w:after="120"/>
        <w:ind w:left="426" w:right="0" w:hanging="425"/>
        <w:contextualSpacing w:val="0"/>
        <w:jc w:val="both"/>
        <w:rPr>
          <w:rFonts w:ascii="Verdana" w:eastAsia="Times New Roman" w:hAnsi="Verdana"/>
          <w:sz w:val="20"/>
          <w:szCs w:val="20"/>
          <w:lang w:eastAsia="cs-CZ"/>
        </w:rPr>
      </w:pPr>
      <w:r w:rsidRPr="00A979D2">
        <w:rPr>
          <w:rFonts w:ascii="Verdana" w:eastAsia="Times New Roman" w:hAnsi="Verdana"/>
          <w:sz w:val="20"/>
          <w:szCs w:val="20"/>
          <w:lang w:eastAsia="cs-CZ"/>
        </w:rPr>
        <w:t>Výše platby bude odpovídat jednotkovým cenám dle přílohy této kupní smlouvy. Platba bude provedena bezhotovostní formou – převodem na účet v Kč.</w:t>
      </w:r>
    </w:p>
    <w:p w14:paraId="2EF26204" w14:textId="7D44B528" w:rsidR="00A979D2" w:rsidRDefault="005063AA" w:rsidP="003B264F">
      <w:pPr>
        <w:pStyle w:val="Odstavecseseznamem"/>
        <w:numPr>
          <w:ilvl w:val="0"/>
          <w:numId w:val="4"/>
        </w:numPr>
        <w:spacing w:after="120"/>
        <w:ind w:left="426" w:right="0" w:hanging="425"/>
        <w:contextualSpacing w:val="0"/>
        <w:jc w:val="both"/>
        <w:rPr>
          <w:rFonts w:ascii="Verdana" w:eastAsia="Times New Roman" w:hAnsi="Verdana"/>
          <w:sz w:val="20"/>
          <w:szCs w:val="20"/>
          <w:lang w:eastAsia="cs-CZ"/>
        </w:rPr>
      </w:pPr>
      <w:r w:rsidRPr="00A979D2">
        <w:rPr>
          <w:rFonts w:ascii="Verdana" w:eastAsia="Times New Roman" w:hAnsi="Verdana"/>
          <w:sz w:val="20"/>
          <w:szCs w:val="20"/>
          <w:lang w:eastAsia="cs-CZ"/>
        </w:rPr>
        <w:t xml:space="preserve">Kupující se zavazuje zaplatit prodávajícímu dohodnutou kupní cenu za objednané zboží do 30 </w:t>
      </w:r>
      <w:r w:rsidRPr="00A979D2">
        <w:rPr>
          <w:rFonts w:ascii="Verdana" w:eastAsia="Times New Roman" w:hAnsi="Verdana"/>
          <w:bCs/>
          <w:sz w:val="20"/>
          <w:szCs w:val="20"/>
          <w:lang w:eastAsia="cs-CZ"/>
        </w:rPr>
        <w:t>dnů</w:t>
      </w:r>
      <w:r w:rsidRPr="00A979D2">
        <w:rPr>
          <w:rFonts w:ascii="Verdana" w:eastAsia="Times New Roman" w:hAnsi="Verdana"/>
          <w:sz w:val="20"/>
          <w:szCs w:val="20"/>
          <w:lang w:eastAsia="cs-CZ"/>
        </w:rPr>
        <w:t xml:space="preserve"> ode dne uskutečnění zdanitelného plnění na účet prodávajícího, a to na základě faktury vystavené prodávajícím.</w:t>
      </w:r>
    </w:p>
    <w:p w14:paraId="0FBE7484" w14:textId="3C8ACEE3" w:rsidR="00744944" w:rsidRPr="00744944" w:rsidRDefault="00744944" w:rsidP="003B264F">
      <w:pPr>
        <w:pStyle w:val="Odstavecseseznamem"/>
        <w:numPr>
          <w:ilvl w:val="0"/>
          <w:numId w:val="4"/>
        </w:numPr>
        <w:ind w:left="425" w:right="0" w:hanging="425"/>
        <w:contextualSpacing w:val="0"/>
        <w:jc w:val="both"/>
        <w:rPr>
          <w:rFonts w:ascii="Verdana" w:eastAsia="Times New Roman" w:hAnsi="Verdana"/>
          <w:sz w:val="20"/>
          <w:szCs w:val="20"/>
          <w:lang w:eastAsia="cs-CZ"/>
        </w:rPr>
      </w:pPr>
      <w:r w:rsidRPr="00744944">
        <w:rPr>
          <w:rFonts w:ascii="Verdana" w:eastAsia="Times New Roman" w:hAnsi="Verdana"/>
          <w:sz w:val="20"/>
          <w:szCs w:val="20"/>
          <w:lang w:eastAsia="cs-CZ"/>
        </w:rPr>
        <w:t>Platba DPH v případě nespolehlivého plátce</w:t>
      </w:r>
    </w:p>
    <w:p w14:paraId="1888A606" w14:textId="77777777" w:rsidR="00744944" w:rsidRPr="00744944" w:rsidRDefault="00744944" w:rsidP="003B264F">
      <w:pPr>
        <w:pStyle w:val="Odstavecseseznamem"/>
        <w:ind w:left="425" w:right="0"/>
        <w:contextualSpacing w:val="0"/>
        <w:jc w:val="both"/>
        <w:rPr>
          <w:rFonts w:ascii="Verdana" w:eastAsia="Times New Roman" w:hAnsi="Verdana"/>
          <w:sz w:val="20"/>
          <w:szCs w:val="20"/>
          <w:lang w:eastAsia="cs-CZ"/>
        </w:rPr>
      </w:pPr>
      <w:r w:rsidRPr="00744944">
        <w:rPr>
          <w:rFonts w:ascii="Verdana" w:eastAsia="Times New Roman" w:hAnsi="Verdana"/>
          <w:sz w:val="20"/>
          <w:szCs w:val="20"/>
          <w:lang w:eastAsia="cs-CZ"/>
        </w:rPr>
        <w:t>V případě, že nastanou okolnosti umožňující příjemci zdanitelného plnění uplatnit zvláštní způsob zajištění daně podle § 109a zákona č. 235/2004 Sb., o dani z přidané hodnoty, v platném znění, bude příjemce zdanitelného plnění o této skutečnosti poskytovatele zdanitelného plnění informovat. Při použití zvláštního způsobu zajištění daně bude příslušná výše DPH zaplacena na účet poskytovatele zdanitelného plnění vedený u jeho místně příslušného správce daně, a to v původním termínu splatnosti.</w:t>
      </w:r>
    </w:p>
    <w:p w14:paraId="4D560540" w14:textId="77777777" w:rsidR="00744944" w:rsidRPr="00744944" w:rsidRDefault="00744944" w:rsidP="003B264F">
      <w:pPr>
        <w:pStyle w:val="Odstavecseseznamem"/>
        <w:ind w:left="425" w:right="0"/>
        <w:contextualSpacing w:val="0"/>
        <w:jc w:val="both"/>
        <w:rPr>
          <w:rFonts w:ascii="Verdana" w:eastAsia="Times New Roman" w:hAnsi="Verdana"/>
          <w:sz w:val="20"/>
          <w:szCs w:val="20"/>
          <w:lang w:eastAsia="cs-CZ"/>
        </w:rPr>
      </w:pPr>
      <w:r w:rsidRPr="00744944">
        <w:rPr>
          <w:rFonts w:ascii="Verdana" w:eastAsia="Times New Roman" w:hAnsi="Verdana"/>
          <w:sz w:val="20"/>
          <w:szCs w:val="20"/>
          <w:lang w:eastAsia="cs-CZ"/>
        </w:rPr>
        <w:t>V případě, že příjemce zdanitelného plnění institut zvláštního způsobu zajištění daně z přidané hodnoty ve shodě s tímto ujednáním uplatní, a zaplatí částku odpovídající výši daně z přidané hodnoty uvedené na daňovém dokladu vystaveném poskytovatelem zdanitelného plnění na účet poskytovatele zdanitelného plnění vedený u jeho místně příslušného správce daně, bude tato úhrada považována za splnění části závazku příjemce odpovídajícího příslušné výši DPH sjednané jako součást sjednané ceny za zdanitelné plnění. Nárok poskytovatele plnění na úhradu DPH tímto zaniká.</w:t>
      </w:r>
    </w:p>
    <w:p w14:paraId="4FE6ACC7" w14:textId="7ECBFF2A" w:rsidR="00744944" w:rsidRDefault="00744944" w:rsidP="003B264F">
      <w:pPr>
        <w:pStyle w:val="Odstavecseseznamem"/>
        <w:ind w:left="425" w:right="0"/>
        <w:contextualSpacing w:val="0"/>
        <w:jc w:val="both"/>
        <w:rPr>
          <w:rFonts w:ascii="Verdana" w:eastAsia="Times New Roman" w:hAnsi="Verdana"/>
          <w:sz w:val="20"/>
          <w:szCs w:val="20"/>
          <w:lang w:eastAsia="cs-CZ"/>
        </w:rPr>
      </w:pPr>
      <w:r w:rsidRPr="00744944">
        <w:rPr>
          <w:rFonts w:ascii="Verdana" w:eastAsia="Times New Roman" w:hAnsi="Verdana"/>
          <w:sz w:val="20"/>
          <w:szCs w:val="20"/>
          <w:lang w:eastAsia="cs-CZ"/>
        </w:rPr>
        <w:lastRenderedPageBreak/>
        <w:t>Objednavatel zdanitelného plnění si vyhrazuje právo uplatnit institut zvláštního způsobu zajištění daně z přidané hodnoty ve smyslu § 109a zákona č. 235/2004 Sb., o dani z přidané hodnoty, v platném znění, pokud poskytovatel zdanitelného plnění bude požadovat úhradu za zdanitelné plnění na bankovní účet, který nebude nejpozději ke dni splatnosti příslušné faktury zveřejněn správcem daně v příslušném registru plátců daně (tj. způsobem umožňujícím dálkový přístup). Obdobný postup je Objednavatel zdanitelného plnění oprávněn uplatnit i v případě, že v okamžiku uskutečnění zdanitelného plnění bude o poskytovateli zdanitelného plnění zveřejněna v příslušném registru plátců daně skutečnost, že je nespolehlivým plátcem.</w:t>
      </w:r>
    </w:p>
    <w:p w14:paraId="7308D7D5" w14:textId="77777777" w:rsidR="00292EFC" w:rsidRPr="00292EFC" w:rsidRDefault="00292EFC" w:rsidP="003B264F">
      <w:pPr>
        <w:pStyle w:val="Odstavecseseznamem"/>
        <w:ind w:left="425" w:right="0"/>
        <w:contextualSpacing w:val="0"/>
        <w:jc w:val="both"/>
        <w:rPr>
          <w:rFonts w:ascii="Verdana" w:eastAsia="Times New Roman" w:hAnsi="Verdana"/>
          <w:sz w:val="12"/>
          <w:szCs w:val="12"/>
          <w:lang w:eastAsia="cs-CZ"/>
        </w:rPr>
      </w:pPr>
    </w:p>
    <w:p w14:paraId="23A70E6B" w14:textId="2D167D54" w:rsidR="005063AA" w:rsidRDefault="005063AA" w:rsidP="00B37142">
      <w:pPr>
        <w:pStyle w:val="Odstavecseseznamem"/>
        <w:numPr>
          <w:ilvl w:val="0"/>
          <w:numId w:val="4"/>
        </w:numPr>
        <w:spacing w:after="120"/>
        <w:ind w:left="425" w:right="0" w:hanging="425"/>
        <w:contextualSpacing w:val="0"/>
        <w:jc w:val="both"/>
        <w:rPr>
          <w:rFonts w:ascii="Verdana" w:eastAsia="Times New Roman" w:hAnsi="Verdana"/>
          <w:sz w:val="20"/>
          <w:szCs w:val="20"/>
          <w:lang w:eastAsia="cs-CZ"/>
        </w:rPr>
      </w:pPr>
      <w:r w:rsidRPr="00A979D2">
        <w:rPr>
          <w:rFonts w:ascii="Verdana" w:eastAsia="Times New Roman" w:hAnsi="Verdana"/>
          <w:sz w:val="20"/>
          <w:szCs w:val="20"/>
          <w:lang w:eastAsia="cs-CZ"/>
        </w:rPr>
        <w:t xml:space="preserve">Pro případ prodlení kupujícího s úhradou kupní ceny se smluvní strany dohodly na možnosti uplatnit ze strany prodávajícího smluvní pokutu ve </w:t>
      </w:r>
      <w:r w:rsidRPr="00B33EBE">
        <w:rPr>
          <w:rFonts w:ascii="Verdana" w:eastAsia="Times New Roman" w:hAnsi="Verdana"/>
          <w:sz w:val="20"/>
          <w:szCs w:val="20"/>
          <w:lang w:eastAsia="cs-CZ"/>
        </w:rPr>
        <w:t xml:space="preserve">výši </w:t>
      </w:r>
      <w:r w:rsidR="00B33EBE" w:rsidRPr="00B33EBE">
        <w:rPr>
          <w:rFonts w:ascii="Verdana" w:eastAsia="Times New Roman" w:hAnsi="Verdana"/>
          <w:sz w:val="20"/>
          <w:szCs w:val="20"/>
          <w:lang w:eastAsia="cs-CZ"/>
        </w:rPr>
        <w:t>1</w:t>
      </w:r>
      <w:r w:rsidRPr="00B33EBE">
        <w:rPr>
          <w:rFonts w:ascii="Verdana" w:eastAsia="Times New Roman" w:hAnsi="Verdana"/>
          <w:sz w:val="20"/>
          <w:szCs w:val="20"/>
          <w:lang w:eastAsia="cs-CZ"/>
        </w:rPr>
        <w:t>,</w:t>
      </w:r>
      <w:r w:rsidR="00B33EBE" w:rsidRPr="00B33EBE">
        <w:rPr>
          <w:rFonts w:ascii="Verdana" w:eastAsia="Times New Roman" w:hAnsi="Verdana"/>
          <w:sz w:val="20"/>
          <w:szCs w:val="20"/>
          <w:lang w:eastAsia="cs-CZ"/>
        </w:rPr>
        <w:t xml:space="preserve">0 </w:t>
      </w:r>
      <w:r w:rsidRPr="00B33EBE">
        <w:rPr>
          <w:rFonts w:ascii="Verdana" w:eastAsia="Times New Roman" w:hAnsi="Verdana"/>
          <w:sz w:val="20"/>
          <w:szCs w:val="20"/>
          <w:lang w:eastAsia="cs-CZ"/>
        </w:rPr>
        <w:t xml:space="preserve">% </w:t>
      </w:r>
      <w:r w:rsidRPr="00A979D2">
        <w:rPr>
          <w:rFonts w:ascii="Verdana" w:eastAsia="Times New Roman" w:hAnsi="Verdana"/>
          <w:sz w:val="20"/>
          <w:szCs w:val="20"/>
          <w:lang w:eastAsia="cs-CZ"/>
        </w:rPr>
        <w:t>z </w:t>
      </w:r>
      <w:r w:rsidR="00A979D2" w:rsidRPr="00A979D2">
        <w:rPr>
          <w:rFonts w:ascii="Verdana" w:eastAsia="Times New Roman" w:hAnsi="Verdana"/>
          <w:sz w:val="20"/>
          <w:szCs w:val="20"/>
          <w:lang w:eastAsia="cs-CZ"/>
        </w:rPr>
        <w:t>dluž</w:t>
      </w:r>
      <w:r w:rsidRPr="00A979D2">
        <w:rPr>
          <w:rFonts w:ascii="Verdana" w:eastAsia="Times New Roman" w:hAnsi="Verdana"/>
          <w:sz w:val="20"/>
          <w:szCs w:val="20"/>
          <w:lang w:eastAsia="cs-CZ"/>
        </w:rPr>
        <w:t xml:space="preserve">né částky </w:t>
      </w:r>
      <w:r w:rsidR="00704A03" w:rsidRPr="00704A03">
        <w:rPr>
          <w:rFonts w:ascii="Verdana" w:eastAsia="Times New Roman" w:hAnsi="Verdana"/>
          <w:sz w:val="20"/>
          <w:szCs w:val="20"/>
          <w:lang w:eastAsia="cs-CZ"/>
        </w:rPr>
        <w:t>bez DPH</w:t>
      </w:r>
      <w:r w:rsidR="00704A03">
        <w:rPr>
          <w:rFonts w:ascii="Verdana" w:eastAsia="Times New Roman" w:hAnsi="Verdana"/>
          <w:sz w:val="20"/>
          <w:szCs w:val="20"/>
          <w:lang w:eastAsia="cs-CZ"/>
        </w:rPr>
        <w:t xml:space="preserve"> </w:t>
      </w:r>
      <w:r w:rsidRPr="00A979D2">
        <w:rPr>
          <w:rFonts w:ascii="Verdana" w:eastAsia="Times New Roman" w:hAnsi="Verdana"/>
          <w:sz w:val="20"/>
          <w:szCs w:val="20"/>
          <w:lang w:eastAsia="cs-CZ"/>
        </w:rPr>
        <w:t>za každý den prodlení.</w:t>
      </w:r>
    </w:p>
    <w:p w14:paraId="1B2C1136" w14:textId="0F9B181D" w:rsidR="005063AA" w:rsidRPr="00FB74C9" w:rsidRDefault="00FB74C9" w:rsidP="00FB74C9">
      <w:pPr>
        <w:ind w:left="0" w:right="0"/>
        <w:jc w:val="center"/>
        <w:rPr>
          <w:rFonts w:ascii="Verdana" w:eastAsia="Times New Roman" w:hAnsi="Verdana"/>
          <w:b/>
          <w:sz w:val="20"/>
          <w:szCs w:val="20"/>
          <w:lang w:eastAsia="cs-CZ"/>
        </w:rPr>
      </w:pPr>
      <w:r>
        <w:rPr>
          <w:rFonts w:ascii="Verdana" w:eastAsia="Times New Roman" w:hAnsi="Verdana"/>
          <w:b/>
          <w:sz w:val="20"/>
          <w:szCs w:val="20"/>
          <w:lang w:eastAsia="cs-CZ"/>
        </w:rPr>
        <w:t xml:space="preserve">VII. </w:t>
      </w:r>
      <w:r w:rsidR="005063AA" w:rsidRPr="00FB74C9">
        <w:rPr>
          <w:rFonts w:ascii="Verdana" w:eastAsia="Times New Roman" w:hAnsi="Verdana"/>
          <w:b/>
          <w:sz w:val="20"/>
          <w:szCs w:val="20"/>
          <w:lang w:eastAsia="cs-CZ"/>
        </w:rPr>
        <w:t>Způsob objednávání</w:t>
      </w:r>
      <w:r w:rsidR="00377AAA" w:rsidRPr="00FB74C9">
        <w:rPr>
          <w:rFonts w:ascii="Verdana" w:eastAsia="Times New Roman" w:hAnsi="Verdana"/>
          <w:b/>
          <w:sz w:val="20"/>
          <w:szCs w:val="20"/>
          <w:lang w:eastAsia="cs-CZ"/>
        </w:rPr>
        <w:t xml:space="preserve"> zboží</w:t>
      </w:r>
    </w:p>
    <w:p w14:paraId="5054FE1B" w14:textId="77777777" w:rsidR="003B264F" w:rsidRPr="003B264F" w:rsidRDefault="003B264F" w:rsidP="003B264F">
      <w:pPr>
        <w:pStyle w:val="Odstavecseseznamem"/>
        <w:ind w:left="426" w:right="0"/>
        <w:rPr>
          <w:rFonts w:ascii="Verdana" w:eastAsia="Times New Roman" w:hAnsi="Verdana"/>
          <w:b/>
          <w:sz w:val="12"/>
          <w:szCs w:val="12"/>
          <w:lang w:eastAsia="cs-CZ"/>
        </w:rPr>
      </w:pPr>
    </w:p>
    <w:p w14:paraId="15177733" w14:textId="2CDD8217" w:rsidR="005063AA" w:rsidRPr="003E06F9" w:rsidRDefault="00377AAA" w:rsidP="003B264F">
      <w:pPr>
        <w:pStyle w:val="Odstavecseseznamem"/>
        <w:numPr>
          <w:ilvl w:val="0"/>
          <w:numId w:val="11"/>
        </w:numPr>
        <w:spacing w:after="120"/>
        <w:ind w:left="425" w:right="0" w:hanging="425"/>
        <w:contextualSpacing w:val="0"/>
        <w:jc w:val="both"/>
        <w:rPr>
          <w:rFonts w:ascii="Verdana" w:eastAsia="Times New Roman" w:hAnsi="Verdana"/>
          <w:sz w:val="20"/>
          <w:szCs w:val="20"/>
          <w:lang w:eastAsia="cs-CZ"/>
        </w:rPr>
      </w:pPr>
      <w:r w:rsidRPr="003E06F9">
        <w:rPr>
          <w:rFonts w:ascii="Verdana" w:eastAsia="Times New Roman" w:hAnsi="Verdana"/>
          <w:sz w:val="20"/>
          <w:szCs w:val="20"/>
          <w:lang w:eastAsia="cs-CZ"/>
        </w:rPr>
        <w:t>Kupujícímu bude dodáno zboží na základě písemné objednávky, kterou doručí prodávajícímu. Objednávka bude vždy uskutečněna písemně e-mailem (</w:t>
      </w:r>
      <w:r w:rsidR="00EF0289">
        <w:rPr>
          <w:rFonts w:ascii="Verdana" w:eastAsia="Times New Roman" w:hAnsi="Verdana"/>
          <w:sz w:val="20"/>
          <w:szCs w:val="20"/>
          <w:lang w:eastAsia="cs-CZ"/>
        </w:rPr>
        <w:t>XXXXX</w:t>
      </w:r>
      <w:r w:rsidRPr="003E06F9">
        <w:rPr>
          <w:rFonts w:ascii="Verdana" w:eastAsia="Times New Roman" w:hAnsi="Verdana"/>
          <w:sz w:val="20"/>
          <w:szCs w:val="20"/>
          <w:lang w:eastAsia="cs-CZ"/>
        </w:rPr>
        <w:t>), nebo jiným průkazným zp</w:t>
      </w:r>
      <w:r w:rsidR="00BD2052">
        <w:rPr>
          <w:rFonts w:ascii="Verdana" w:eastAsia="Times New Roman" w:hAnsi="Verdana"/>
          <w:sz w:val="20"/>
          <w:szCs w:val="20"/>
          <w:lang w:eastAsia="cs-CZ"/>
        </w:rPr>
        <w:t>ůsobem. Objednávka bude vyřízena</w:t>
      </w:r>
      <w:r w:rsidRPr="003E06F9">
        <w:rPr>
          <w:rFonts w:ascii="Verdana" w:eastAsia="Times New Roman" w:hAnsi="Verdana"/>
          <w:sz w:val="20"/>
          <w:szCs w:val="20"/>
          <w:lang w:eastAsia="cs-CZ"/>
        </w:rPr>
        <w:t xml:space="preserve"> nejpozději do 5 pracovních dnů.</w:t>
      </w:r>
    </w:p>
    <w:p w14:paraId="40449028" w14:textId="5A3DC620" w:rsidR="00A979D2" w:rsidRPr="00136E3D" w:rsidRDefault="00A979D2" w:rsidP="00B37142">
      <w:pPr>
        <w:pStyle w:val="Odstavecseseznamem"/>
        <w:numPr>
          <w:ilvl w:val="0"/>
          <w:numId w:val="11"/>
        </w:numPr>
        <w:spacing w:after="120"/>
        <w:ind w:left="425" w:right="0" w:hanging="425"/>
        <w:contextualSpacing w:val="0"/>
        <w:jc w:val="both"/>
        <w:rPr>
          <w:rFonts w:ascii="Verdana" w:eastAsia="Times New Roman" w:hAnsi="Verdana"/>
          <w:sz w:val="20"/>
          <w:szCs w:val="20"/>
          <w:lang w:eastAsia="cs-CZ"/>
        </w:rPr>
      </w:pPr>
      <w:r w:rsidRPr="003E06F9">
        <w:rPr>
          <w:rFonts w:ascii="Verdana" w:eastAsia="Times New Roman" w:hAnsi="Verdana"/>
          <w:sz w:val="20"/>
          <w:szCs w:val="20"/>
          <w:lang w:eastAsia="cs-CZ"/>
        </w:rPr>
        <w:t xml:space="preserve">V objednávce musí být objednávané zboží přesně specifikováno včetně ceny za zboží (dle přílohy této kupní smlouvy), spolu s požadovaným </w:t>
      </w:r>
      <w:r w:rsidRPr="00136E3D">
        <w:rPr>
          <w:rFonts w:ascii="Verdana" w:eastAsia="Times New Roman" w:hAnsi="Verdana"/>
          <w:sz w:val="20"/>
          <w:szCs w:val="20"/>
          <w:lang w:eastAsia="cs-CZ"/>
        </w:rPr>
        <w:t>termínem a místem dodání.</w:t>
      </w:r>
    </w:p>
    <w:p w14:paraId="62DBFAEA" w14:textId="09FB3356" w:rsidR="005063AA" w:rsidRPr="00136E3D" w:rsidRDefault="00FB74C9" w:rsidP="00FB74C9">
      <w:pPr>
        <w:ind w:left="0" w:right="0"/>
        <w:jc w:val="center"/>
        <w:rPr>
          <w:rFonts w:ascii="Verdana" w:hAnsi="Verdana"/>
          <w:b/>
          <w:sz w:val="20"/>
          <w:szCs w:val="20"/>
        </w:rPr>
      </w:pPr>
      <w:r w:rsidRPr="00136E3D">
        <w:rPr>
          <w:rFonts w:ascii="Verdana" w:hAnsi="Verdana"/>
          <w:b/>
          <w:sz w:val="20"/>
          <w:szCs w:val="20"/>
        </w:rPr>
        <w:t xml:space="preserve">VIII. </w:t>
      </w:r>
      <w:r w:rsidR="006C3118" w:rsidRPr="00136E3D">
        <w:rPr>
          <w:rFonts w:ascii="Verdana" w:hAnsi="Verdana"/>
          <w:b/>
          <w:sz w:val="20"/>
          <w:szCs w:val="20"/>
        </w:rPr>
        <w:t>Období plnění</w:t>
      </w:r>
    </w:p>
    <w:p w14:paraId="594BF019" w14:textId="77777777" w:rsidR="003B264F" w:rsidRPr="00136E3D" w:rsidRDefault="003B264F" w:rsidP="003B264F">
      <w:pPr>
        <w:pStyle w:val="Odstavecseseznamem"/>
        <w:ind w:left="426" w:right="0"/>
        <w:rPr>
          <w:rFonts w:ascii="Verdana" w:hAnsi="Verdana"/>
          <w:b/>
          <w:sz w:val="12"/>
          <w:szCs w:val="12"/>
        </w:rPr>
      </w:pPr>
    </w:p>
    <w:p w14:paraId="6BC3F9D2" w14:textId="0EAE069F" w:rsidR="00ED7AA8" w:rsidRPr="00136E3D" w:rsidRDefault="00ED7AA8" w:rsidP="00B37142">
      <w:pPr>
        <w:spacing w:after="120"/>
        <w:ind w:left="0" w:right="0"/>
        <w:jc w:val="both"/>
        <w:rPr>
          <w:rFonts w:ascii="Verdana" w:eastAsia="Times New Roman" w:hAnsi="Verdana"/>
          <w:sz w:val="20"/>
          <w:szCs w:val="20"/>
          <w:lang w:eastAsia="cs-CZ"/>
        </w:rPr>
      </w:pPr>
      <w:r w:rsidRPr="00136E3D">
        <w:rPr>
          <w:rFonts w:ascii="Verdana" w:eastAsia="Times New Roman" w:hAnsi="Verdana"/>
          <w:sz w:val="20"/>
          <w:szCs w:val="20"/>
          <w:lang w:eastAsia="cs-CZ"/>
        </w:rPr>
        <w:t xml:space="preserve">Od počátku účinnosti </w:t>
      </w:r>
      <w:r w:rsidR="00CF3BFC" w:rsidRPr="00136E3D">
        <w:rPr>
          <w:rFonts w:ascii="Verdana" w:eastAsia="Times New Roman" w:hAnsi="Verdana"/>
          <w:sz w:val="20"/>
          <w:szCs w:val="20"/>
          <w:lang w:eastAsia="cs-CZ"/>
        </w:rPr>
        <w:t>této</w:t>
      </w:r>
      <w:r w:rsidRPr="00136E3D">
        <w:rPr>
          <w:rFonts w:ascii="Verdana" w:eastAsia="Times New Roman" w:hAnsi="Verdana"/>
          <w:sz w:val="20"/>
          <w:szCs w:val="20"/>
          <w:lang w:eastAsia="cs-CZ"/>
        </w:rPr>
        <w:t xml:space="preserve"> smlouvy do do</w:t>
      </w:r>
      <w:r w:rsidR="00110E8A" w:rsidRPr="00136E3D">
        <w:rPr>
          <w:rFonts w:ascii="Verdana" w:eastAsia="Times New Roman" w:hAnsi="Verdana"/>
          <w:sz w:val="20"/>
          <w:szCs w:val="20"/>
          <w:lang w:eastAsia="cs-CZ"/>
        </w:rPr>
        <w:t xml:space="preserve">by vyčerpání </w:t>
      </w:r>
      <w:r w:rsidR="008640B1" w:rsidRPr="00136E3D">
        <w:rPr>
          <w:rFonts w:ascii="Verdana" w:eastAsia="Times New Roman" w:hAnsi="Verdana"/>
          <w:sz w:val="20"/>
          <w:szCs w:val="20"/>
          <w:lang w:eastAsia="cs-CZ"/>
        </w:rPr>
        <w:t xml:space="preserve">finančního limitu </w:t>
      </w:r>
      <w:r w:rsidR="00B9615C" w:rsidRPr="00136E3D">
        <w:rPr>
          <w:rFonts w:ascii="Verdana" w:eastAsia="Times New Roman" w:hAnsi="Verdana"/>
          <w:sz w:val="20"/>
          <w:szCs w:val="20"/>
          <w:lang w:eastAsia="cs-CZ"/>
        </w:rPr>
        <w:t>500</w:t>
      </w:r>
      <w:r w:rsidRPr="00136E3D">
        <w:rPr>
          <w:rFonts w:ascii="Verdana" w:eastAsia="Times New Roman" w:hAnsi="Verdana"/>
          <w:sz w:val="20"/>
          <w:szCs w:val="20"/>
          <w:lang w:eastAsia="cs-CZ"/>
        </w:rPr>
        <w:t xml:space="preserve"> </w:t>
      </w:r>
      <w:r w:rsidR="00B9615C" w:rsidRPr="00136E3D">
        <w:rPr>
          <w:rFonts w:ascii="Verdana" w:eastAsia="Times New Roman" w:hAnsi="Verdana"/>
          <w:sz w:val="20"/>
          <w:szCs w:val="20"/>
          <w:lang w:eastAsia="cs-CZ"/>
        </w:rPr>
        <w:t>000</w:t>
      </w:r>
      <w:r w:rsidRPr="00136E3D">
        <w:rPr>
          <w:rFonts w:ascii="Verdana" w:eastAsia="Times New Roman" w:hAnsi="Verdana"/>
          <w:sz w:val="20"/>
          <w:szCs w:val="20"/>
          <w:lang w:eastAsia="cs-CZ"/>
        </w:rPr>
        <w:t xml:space="preserve"> Kč bez </w:t>
      </w:r>
      <w:r w:rsidR="00B131B4" w:rsidRPr="00136E3D">
        <w:rPr>
          <w:rFonts w:ascii="Verdana" w:eastAsia="Times New Roman" w:hAnsi="Verdana"/>
          <w:sz w:val="20"/>
          <w:szCs w:val="20"/>
          <w:lang w:eastAsia="cs-CZ"/>
        </w:rPr>
        <w:t>DPH</w:t>
      </w:r>
      <w:r w:rsidR="00C3323A" w:rsidRPr="00136E3D">
        <w:rPr>
          <w:rFonts w:ascii="Verdana" w:eastAsia="Times New Roman" w:hAnsi="Verdana"/>
          <w:sz w:val="20"/>
          <w:szCs w:val="20"/>
          <w:lang w:eastAsia="cs-CZ"/>
        </w:rPr>
        <w:t xml:space="preserve"> (</w:t>
      </w:r>
      <w:r w:rsidR="000D1B24" w:rsidRPr="00136E3D">
        <w:rPr>
          <w:rFonts w:ascii="Verdana" w:eastAsia="Times New Roman" w:hAnsi="Verdana"/>
          <w:sz w:val="20"/>
          <w:szCs w:val="20"/>
          <w:lang w:eastAsia="cs-CZ"/>
        </w:rPr>
        <w:t>nejdéle</w:t>
      </w:r>
      <w:r w:rsidR="00B131B4" w:rsidRPr="00136E3D">
        <w:rPr>
          <w:rFonts w:ascii="Verdana" w:eastAsia="Times New Roman" w:hAnsi="Verdana"/>
          <w:sz w:val="20"/>
          <w:szCs w:val="20"/>
          <w:lang w:eastAsia="cs-CZ"/>
        </w:rPr>
        <w:t xml:space="preserve"> však </w:t>
      </w:r>
      <w:r w:rsidR="00813F7C" w:rsidRPr="00136E3D">
        <w:rPr>
          <w:rFonts w:ascii="Verdana" w:eastAsia="Times New Roman" w:hAnsi="Verdana"/>
          <w:sz w:val="20"/>
          <w:szCs w:val="20"/>
          <w:lang w:eastAsia="cs-CZ"/>
        </w:rPr>
        <w:t>do 3</w:t>
      </w:r>
      <w:r w:rsidR="000F45E0" w:rsidRPr="00136E3D">
        <w:rPr>
          <w:rFonts w:ascii="Verdana" w:eastAsia="Times New Roman" w:hAnsi="Verdana"/>
          <w:sz w:val="20"/>
          <w:szCs w:val="20"/>
          <w:lang w:eastAsia="cs-CZ"/>
        </w:rPr>
        <w:t>0.06</w:t>
      </w:r>
      <w:r w:rsidR="00813F7C" w:rsidRPr="00136E3D">
        <w:rPr>
          <w:rFonts w:ascii="Verdana" w:eastAsia="Times New Roman" w:hAnsi="Verdana"/>
          <w:sz w:val="20"/>
          <w:szCs w:val="20"/>
          <w:lang w:eastAsia="cs-CZ"/>
        </w:rPr>
        <w:t>.2024</w:t>
      </w:r>
      <w:r w:rsidR="00C3323A" w:rsidRPr="00136E3D">
        <w:rPr>
          <w:rFonts w:ascii="Verdana" w:eastAsia="Times New Roman" w:hAnsi="Verdana"/>
          <w:sz w:val="20"/>
          <w:szCs w:val="20"/>
          <w:lang w:eastAsia="cs-CZ"/>
        </w:rPr>
        <w:t>).</w:t>
      </w:r>
    </w:p>
    <w:p w14:paraId="7E465303" w14:textId="32D0FDFF" w:rsidR="005063AA" w:rsidRPr="00136E3D" w:rsidRDefault="00FB74C9" w:rsidP="00FB74C9">
      <w:pPr>
        <w:ind w:left="0" w:right="0"/>
        <w:jc w:val="center"/>
        <w:rPr>
          <w:rFonts w:ascii="Verdana" w:eastAsia="Times New Roman" w:hAnsi="Verdana"/>
          <w:b/>
          <w:sz w:val="20"/>
          <w:szCs w:val="20"/>
          <w:lang w:eastAsia="cs-CZ"/>
        </w:rPr>
      </w:pPr>
      <w:r w:rsidRPr="00136E3D">
        <w:rPr>
          <w:rFonts w:ascii="Verdana" w:eastAsia="Times New Roman" w:hAnsi="Verdana"/>
          <w:b/>
          <w:sz w:val="20"/>
          <w:szCs w:val="20"/>
          <w:lang w:eastAsia="cs-CZ"/>
        </w:rPr>
        <w:t xml:space="preserve">IX. </w:t>
      </w:r>
      <w:r w:rsidR="005063AA" w:rsidRPr="00136E3D">
        <w:rPr>
          <w:rFonts w:ascii="Verdana" w:eastAsia="Times New Roman" w:hAnsi="Verdana"/>
          <w:b/>
          <w:sz w:val="20"/>
          <w:szCs w:val="20"/>
          <w:lang w:eastAsia="cs-CZ"/>
        </w:rPr>
        <w:t>Ostatní ujednání</w:t>
      </w:r>
    </w:p>
    <w:p w14:paraId="6CA35944" w14:textId="77777777" w:rsidR="003B264F" w:rsidRPr="003B264F" w:rsidRDefault="003B264F" w:rsidP="003B264F">
      <w:pPr>
        <w:pStyle w:val="Odstavecseseznamem"/>
        <w:ind w:left="426" w:right="0"/>
        <w:rPr>
          <w:rFonts w:ascii="Verdana" w:eastAsia="Times New Roman" w:hAnsi="Verdana"/>
          <w:b/>
          <w:sz w:val="12"/>
          <w:szCs w:val="12"/>
          <w:lang w:eastAsia="cs-CZ"/>
        </w:rPr>
      </w:pPr>
    </w:p>
    <w:p w14:paraId="06559644" w14:textId="3B649E04" w:rsidR="00744944" w:rsidRPr="0043616E" w:rsidRDefault="00744944" w:rsidP="003B264F">
      <w:pPr>
        <w:pStyle w:val="Odstavecseseznamem"/>
        <w:numPr>
          <w:ilvl w:val="0"/>
          <w:numId w:val="10"/>
        </w:numPr>
        <w:spacing w:after="120"/>
        <w:ind w:left="425" w:right="0" w:hanging="425"/>
        <w:contextualSpacing w:val="0"/>
        <w:jc w:val="both"/>
        <w:rPr>
          <w:rFonts w:ascii="Verdana" w:eastAsia="Times New Roman" w:hAnsi="Verdana"/>
          <w:sz w:val="20"/>
          <w:szCs w:val="20"/>
          <w:lang w:eastAsia="cs-CZ"/>
        </w:rPr>
      </w:pPr>
      <w:r w:rsidRPr="00744944">
        <w:rPr>
          <w:rFonts w:ascii="Verdana" w:eastAsia="Times New Roman" w:hAnsi="Verdana"/>
          <w:sz w:val="20"/>
          <w:szCs w:val="20"/>
          <w:lang w:eastAsia="cs-CZ"/>
        </w:rPr>
        <w:t>Prodávající je povinen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w:t>
      </w:r>
      <w:r w:rsidRPr="0043616E">
        <w:rPr>
          <w:rFonts w:ascii="Verdana" w:eastAsia="Times New Roman" w:hAnsi="Verdana"/>
          <w:sz w:val="20"/>
          <w:szCs w:val="20"/>
          <w:lang w:eastAsia="cs-CZ"/>
        </w:rPr>
        <w:t>aví při práci, tj. zejména zákona č. 435/2004 Sb., o zaměstnanosti, ve znění pozdějších předpisů, a Zákoníku práce, a to vůči všem osobám, které se na plnění Smlouvy podílejí (a bez ohledu na to, zda budou činnosti prováděny prodávajícím či jeho poddodavateli). Prodávající se také zavazuje zajistit, že všechny osoby, které se na plnění této smlouvy podílejí (bez ohledu na to, zda budou činnosti prováděny prodávajícím či jeho poddodavateli), jsou vedeny v příslušných registrech, jako například v registru pojištěnců ČSSZ, a mají příslušná povolení k pobytu v ČR. Prodávající je dále povinen zajistit, že všechny osoby, které se na plnění Smlouvy podílejí (bez ohledu na to, zda budou činnosti prováděny prodávajícím či jeho poddodavateli) budou proškoleny z problematiky BOZP a že jsou vybaveny osobními ochrannými pracovními prostředky dle účinné legislativy, je-li používání osobních ochranných pracovních prostředků s ohledem na předmět této smlouvy vyžadováno. V případě, že prodávající (či jeho poddodavatel) bude v rámci řízení zahájeného dle tohoto článku této smlouvy orgánem veřejné moci pravomocně uznán vinným ze spáchání přestupku, správního deliktu či jiného obdobného protiprávního jednání, je prodávající povinen přijmout nápravná opatření a o těchto, včetně jejich realizace, písemně informovat objednatele, a to v přiměřené lhůtě stanovené po dohodě s objednatelem. Objednatel je oprávněn odstoupit od této smlouvy, pokud prodávající nebo jeho poddodavatel bude orgánem veřejné moci uznán pravomocně vinným ze spáchání přestupku či správního deliktu, popř. jiného obdobného protiprávního jednání, v řízení dle tohoto článku smlouvy.</w:t>
      </w:r>
    </w:p>
    <w:p w14:paraId="1C726FE5" w14:textId="40A16150" w:rsidR="00744944" w:rsidRPr="0043616E" w:rsidRDefault="00744944" w:rsidP="003B264F">
      <w:pPr>
        <w:pStyle w:val="Odstavecseseznamem"/>
        <w:numPr>
          <w:ilvl w:val="0"/>
          <w:numId w:val="10"/>
        </w:numPr>
        <w:spacing w:after="120"/>
        <w:ind w:left="425" w:right="0" w:hanging="425"/>
        <w:contextualSpacing w:val="0"/>
        <w:jc w:val="both"/>
        <w:rPr>
          <w:rFonts w:ascii="Verdana" w:eastAsia="Times New Roman" w:hAnsi="Verdana"/>
          <w:sz w:val="20"/>
          <w:szCs w:val="20"/>
          <w:lang w:eastAsia="cs-CZ"/>
        </w:rPr>
      </w:pPr>
      <w:r w:rsidRPr="0043616E">
        <w:rPr>
          <w:rFonts w:ascii="Verdana" w:eastAsia="Times New Roman" w:hAnsi="Verdana"/>
          <w:sz w:val="20"/>
          <w:szCs w:val="20"/>
          <w:lang w:eastAsia="cs-CZ"/>
        </w:rPr>
        <w:t>Prodávající se v rámci svých vnitřních procesů zavazuje k podpoře pracovníků k zavádění inovativních prvků, procesů či technologií v rámci tzv. Best Practices</w:t>
      </w:r>
      <w:r w:rsidR="00140A46" w:rsidRPr="0043616E">
        <w:rPr>
          <w:rFonts w:ascii="Verdana" w:eastAsia="Times New Roman" w:hAnsi="Verdana"/>
          <w:sz w:val="20"/>
          <w:szCs w:val="20"/>
          <w:lang w:eastAsia="cs-CZ"/>
        </w:rPr>
        <w:t>,</w:t>
      </w:r>
      <w:r w:rsidRPr="0043616E">
        <w:rPr>
          <w:rFonts w:ascii="Verdana" w:eastAsia="Times New Roman" w:hAnsi="Verdana"/>
          <w:sz w:val="20"/>
          <w:szCs w:val="20"/>
          <w:lang w:eastAsia="cs-CZ"/>
        </w:rPr>
        <w:t xml:space="preserve"> ale pouze takovým směrem, aby nedošlo ke změnám předmětu smlouvy.</w:t>
      </w:r>
    </w:p>
    <w:p w14:paraId="6D3B58B7" w14:textId="6F21978F" w:rsidR="00744944" w:rsidRPr="0043616E" w:rsidRDefault="00744944" w:rsidP="003B264F">
      <w:pPr>
        <w:pStyle w:val="Odstavecseseznamem"/>
        <w:numPr>
          <w:ilvl w:val="0"/>
          <w:numId w:val="10"/>
        </w:numPr>
        <w:spacing w:after="120"/>
        <w:ind w:left="425" w:right="0" w:hanging="425"/>
        <w:contextualSpacing w:val="0"/>
        <w:jc w:val="both"/>
        <w:rPr>
          <w:rFonts w:ascii="Verdana" w:eastAsia="Times New Roman" w:hAnsi="Verdana"/>
          <w:sz w:val="20"/>
          <w:szCs w:val="20"/>
          <w:lang w:eastAsia="cs-CZ"/>
        </w:rPr>
      </w:pPr>
      <w:r w:rsidRPr="0043616E">
        <w:rPr>
          <w:rFonts w:ascii="Verdana" w:eastAsia="Times New Roman" w:hAnsi="Verdana"/>
          <w:sz w:val="20"/>
          <w:szCs w:val="20"/>
          <w:lang w:eastAsia="cs-CZ"/>
        </w:rPr>
        <w:lastRenderedPageBreak/>
        <w:t>Prodávající je povinen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 Prodávající tak musí přijmout veškerá opatření, která po něm lze rozumně požadovat, aby chránil životní prostředí a omezil škody způsobené znečištěním, hlukem a jinými jeho činnostmi a musí zajistit, aby emise, půdní znečistění a odpadní vody z jeho činnosti nepřesáhly hodnoty stanovené příslušnými právními předpisy.</w:t>
      </w:r>
    </w:p>
    <w:p w14:paraId="48F0ECC7" w14:textId="78A7210D" w:rsidR="00744944" w:rsidRPr="0043616E" w:rsidRDefault="00744944" w:rsidP="003B264F">
      <w:pPr>
        <w:pStyle w:val="Odstavecseseznamem"/>
        <w:numPr>
          <w:ilvl w:val="0"/>
          <w:numId w:val="10"/>
        </w:numPr>
        <w:spacing w:after="120"/>
        <w:ind w:left="425" w:right="0" w:hanging="425"/>
        <w:contextualSpacing w:val="0"/>
        <w:jc w:val="both"/>
        <w:rPr>
          <w:rFonts w:ascii="Verdana" w:eastAsia="Times New Roman" w:hAnsi="Verdana"/>
          <w:sz w:val="20"/>
          <w:szCs w:val="20"/>
          <w:lang w:eastAsia="cs-CZ"/>
        </w:rPr>
      </w:pPr>
      <w:r w:rsidRPr="0043616E">
        <w:rPr>
          <w:rFonts w:ascii="Verdana" w:eastAsia="Times New Roman" w:hAnsi="Verdana"/>
          <w:sz w:val="20"/>
          <w:szCs w:val="20"/>
          <w:lang w:eastAsia="cs-CZ"/>
        </w:rPr>
        <w:t>Prodávající je povinen spolupůsobit jako osoba povinná ve smyslu § 2 písm. e) zákona č. 320/2001 Sb., o finanční kontrole ve veřejné správě ve znění pozdějších předpisů.</w:t>
      </w:r>
    </w:p>
    <w:p w14:paraId="5DB87578" w14:textId="069FD04A" w:rsidR="00744944" w:rsidRPr="0043616E" w:rsidRDefault="00744944" w:rsidP="003B264F">
      <w:pPr>
        <w:pStyle w:val="Odstavecseseznamem"/>
        <w:numPr>
          <w:ilvl w:val="0"/>
          <w:numId w:val="10"/>
        </w:numPr>
        <w:spacing w:after="120"/>
        <w:ind w:left="425" w:right="0" w:hanging="425"/>
        <w:contextualSpacing w:val="0"/>
        <w:jc w:val="both"/>
        <w:rPr>
          <w:rFonts w:ascii="Verdana" w:eastAsia="Times New Roman" w:hAnsi="Verdana"/>
          <w:sz w:val="20"/>
          <w:szCs w:val="20"/>
          <w:lang w:eastAsia="cs-CZ"/>
        </w:rPr>
      </w:pPr>
      <w:r w:rsidRPr="0043616E">
        <w:rPr>
          <w:rFonts w:ascii="Verdana" w:eastAsia="Times New Roman" w:hAnsi="Verdana"/>
          <w:sz w:val="20"/>
          <w:szCs w:val="20"/>
          <w:lang w:eastAsia="cs-CZ"/>
        </w:rPr>
        <w:t xml:space="preserve">Obě smluvní strany souhlasí, že smlouva vč. všech příp. příloh nebude brána jako obchodní tajemství ve smyslu ust. § 504 občanského zákoníku a je možné ji uveřejnit na profilu zadavatele ve smyslu § 219 zák. č. 134/2016 Sb., o zadávání veřejných zakázek, v platném znění, a dále je možné ji uveřejnit v </w:t>
      </w:r>
      <w:r w:rsidR="00BD2052">
        <w:rPr>
          <w:rFonts w:ascii="Verdana" w:eastAsia="Times New Roman" w:hAnsi="Verdana"/>
          <w:sz w:val="20"/>
          <w:szCs w:val="20"/>
          <w:lang w:eastAsia="cs-CZ"/>
        </w:rPr>
        <w:t>r</w:t>
      </w:r>
      <w:r w:rsidRPr="0043616E">
        <w:rPr>
          <w:rFonts w:ascii="Verdana" w:eastAsia="Times New Roman" w:hAnsi="Verdana"/>
          <w:sz w:val="20"/>
          <w:szCs w:val="20"/>
          <w:lang w:eastAsia="cs-CZ"/>
        </w:rPr>
        <w:t>egistru smluv v souladu se zákonem č. 340/2015 Sb., o zvláštních podmínkách účinnosti některých smluv, uveřejňování těchto smluv a o registru smluv (zákon o registru smluv)</w:t>
      </w:r>
      <w:r w:rsidR="00BD2052">
        <w:rPr>
          <w:rFonts w:ascii="Verdana" w:eastAsia="Times New Roman" w:hAnsi="Verdana"/>
          <w:sz w:val="20"/>
          <w:szCs w:val="20"/>
          <w:lang w:eastAsia="cs-CZ"/>
        </w:rPr>
        <w:t>,</w:t>
      </w:r>
      <w:r w:rsidRPr="0043616E">
        <w:rPr>
          <w:rFonts w:ascii="Verdana" w:eastAsia="Times New Roman" w:hAnsi="Verdana"/>
          <w:sz w:val="20"/>
          <w:szCs w:val="20"/>
          <w:lang w:eastAsia="cs-CZ"/>
        </w:rPr>
        <w:t xml:space="preserve"> v aktuálním znění.</w:t>
      </w:r>
    </w:p>
    <w:p w14:paraId="52FC0E45" w14:textId="3066CAE0" w:rsidR="00744944" w:rsidRPr="0043616E" w:rsidRDefault="00744944" w:rsidP="003B264F">
      <w:pPr>
        <w:pStyle w:val="Odstavecseseznamem"/>
        <w:numPr>
          <w:ilvl w:val="0"/>
          <w:numId w:val="10"/>
        </w:numPr>
        <w:spacing w:after="120"/>
        <w:ind w:left="425" w:right="0" w:hanging="425"/>
        <w:contextualSpacing w:val="0"/>
        <w:jc w:val="both"/>
        <w:rPr>
          <w:rFonts w:ascii="Verdana" w:eastAsia="Times New Roman" w:hAnsi="Verdana"/>
          <w:sz w:val="20"/>
          <w:szCs w:val="20"/>
          <w:lang w:eastAsia="cs-CZ"/>
        </w:rPr>
      </w:pPr>
      <w:r w:rsidRPr="0043616E">
        <w:rPr>
          <w:rFonts w:ascii="Verdana" w:eastAsia="Times New Roman" w:hAnsi="Verdana"/>
          <w:sz w:val="20"/>
          <w:szCs w:val="20"/>
          <w:lang w:eastAsia="cs-CZ"/>
        </w:rPr>
        <w:t>Prodávající souhlasí se zveřejněním všech náležitostí smluvního vztahu (např. textu a podmínek smlouvy) ve smyslu zákona č. 106/1999 Sb., o svobodném přístupu k informacím, ve znění pozdějších předpisů.</w:t>
      </w:r>
    </w:p>
    <w:p w14:paraId="7A3140F1" w14:textId="28EDD0BB" w:rsidR="007C726E" w:rsidRPr="0043616E" w:rsidRDefault="00FB74C9" w:rsidP="00FB74C9">
      <w:pPr>
        <w:ind w:left="0" w:right="0"/>
        <w:jc w:val="center"/>
        <w:rPr>
          <w:rFonts w:ascii="Verdana" w:eastAsia="Times New Roman" w:hAnsi="Verdana"/>
          <w:b/>
          <w:sz w:val="20"/>
          <w:szCs w:val="20"/>
          <w:lang w:eastAsia="cs-CZ"/>
        </w:rPr>
      </w:pPr>
      <w:r w:rsidRPr="0043616E">
        <w:rPr>
          <w:rFonts w:ascii="Verdana" w:eastAsia="Times New Roman" w:hAnsi="Verdana"/>
          <w:b/>
          <w:sz w:val="20"/>
          <w:szCs w:val="20"/>
          <w:lang w:eastAsia="cs-CZ"/>
        </w:rPr>
        <w:t xml:space="preserve">X. </w:t>
      </w:r>
      <w:r w:rsidR="007C726E" w:rsidRPr="0043616E">
        <w:rPr>
          <w:rFonts w:ascii="Verdana" w:eastAsia="Times New Roman" w:hAnsi="Verdana"/>
          <w:b/>
          <w:sz w:val="20"/>
          <w:szCs w:val="20"/>
          <w:lang w:eastAsia="cs-CZ"/>
        </w:rPr>
        <w:t>Závěrečná ustanovení</w:t>
      </w:r>
    </w:p>
    <w:p w14:paraId="1D041067" w14:textId="77777777" w:rsidR="003B264F" w:rsidRPr="0043616E" w:rsidRDefault="003B264F" w:rsidP="003B264F">
      <w:pPr>
        <w:pStyle w:val="Odstavecseseznamem"/>
        <w:ind w:left="426" w:right="0"/>
        <w:rPr>
          <w:rFonts w:ascii="Verdana" w:eastAsia="Times New Roman" w:hAnsi="Verdana"/>
          <w:b/>
          <w:sz w:val="12"/>
          <w:szCs w:val="12"/>
          <w:lang w:eastAsia="cs-CZ"/>
        </w:rPr>
      </w:pPr>
    </w:p>
    <w:p w14:paraId="512C7E73" w14:textId="77777777" w:rsidR="007C726E" w:rsidRPr="0043616E" w:rsidRDefault="007C726E" w:rsidP="003B264F">
      <w:pPr>
        <w:numPr>
          <w:ilvl w:val="0"/>
          <w:numId w:val="12"/>
        </w:numPr>
        <w:tabs>
          <w:tab w:val="clear" w:pos="720"/>
        </w:tabs>
        <w:spacing w:after="120"/>
        <w:ind w:left="425" w:right="0" w:hanging="425"/>
        <w:jc w:val="both"/>
        <w:rPr>
          <w:rFonts w:ascii="Verdana" w:eastAsia="Times New Roman" w:hAnsi="Verdana"/>
          <w:sz w:val="20"/>
          <w:szCs w:val="20"/>
          <w:lang w:eastAsia="cs-CZ"/>
        </w:rPr>
      </w:pPr>
      <w:r w:rsidRPr="0043616E">
        <w:rPr>
          <w:rFonts w:ascii="Verdana" w:eastAsia="Times New Roman" w:hAnsi="Verdana"/>
          <w:sz w:val="20"/>
          <w:szCs w:val="20"/>
          <w:lang w:eastAsia="cs-CZ"/>
        </w:rPr>
        <w:t>Veškeré změny a doplňky této smlouvy jsou možné jen za předpokladu písemné dohody a podpisu obou smluvních stran.</w:t>
      </w:r>
    </w:p>
    <w:p w14:paraId="32FBF46B" w14:textId="11950A98" w:rsidR="007C726E" w:rsidRPr="0043616E" w:rsidRDefault="007C726E" w:rsidP="003B264F">
      <w:pPr>
        <w:numPr>
          <w:ilvl w:val="0"/>
          <w:numId w:val="12"/>
        </w:numPr>
        <w:tabs>
          <w:tab w:val="clear" w:pos="720"/>
        </w:tabs>
        <w:spacing w:after="120"/>
        <w:ind w:left="425" w:right="0" w:hanging="425"/>
        <w:jc w:val="both"/>
        <w:rPr>
          <w:rFonts w:ascii="Verdana" w:eastAsia="Times New Roman" w:hAnsi="Verdana"/>
          <w:sz w:val="20"/>
          <w:szCs w:val="20"/>
          <w:lang w:eastAsia="cs-CZ"/>
        </w:rPr>
      </w:pPr>
      <w:r w:rsidRPr="0043616E">
        <w:rPr>
          <w:rFonts w:ascii="Verdana" w:eastAsia="Times New Roman" w:hAnsi="Verdana"/>
          <w:sz w:val="20"/>
          <w:szCs w:val="20"/>
          <w:lang w:eastAsia="cs-CZ"/>
        </w:rPr>
        <w:t xml:space="preserve">Tato smlouva je vyhotovena v elektronické podobě podepsaná oběma smluvními stranami zaručenými elektronickými podpisy, případně je vyhotovena v listinné podobě ve 4 podepsaných stejnopisech, z nichž každý má platnost </w:t>
      </w:r>
      <w:r w:rsidR="006C3118" w:rsidRPr="0043616E">
        <w:rPr>
          <w:rFonts w:ascii="Verdana" w:eastAsia="Times New Roman" w:hAnsi="Verdana"/>
          <w:sz w:val="20"/>
          <w:szCs w:val="20"/>
          <w:lang w:eastAsia="cs-CZ"/>
        </w:rPr>
        <w:t>originálu (3 vyhotovení obdrží k</w:t>
      </w:r>
      <w:r w:rsidRPr="0043616E">
        <w:rPr>
          <w:rFonts w:ascii="Verdana" w:eastAsia="Times New Roman" w:hAnsi="Verdana"/>
          <w:sz w:val="20"/>
          <w:szCs w:val="20"/>
          <w:lang w:eastAsia="cs-CZ"/>
        </w:rPr>
        <w:t>upující a 1 vyhotovení prodávající).</w:t>
      </w:r>
    </w:p>
    <w:p w14:paraId="06DC8344" w14:textId="77777777" w:rsidR="007C726E" w:rsidRPr="007C726E" w:rsidRDefault="007C726E" w:rsidP="003B264F">
      <w:pPr>
        <w:numPr>
          <w:ilvl w:val="0"/>
          <w:numId w:val="12"/>
        </w:numPr>
        <w:tabs>
          <w:tab w:val="clear" w:pos="720"/>
        </w:tabs>
        <w:spacing w:after="120"/>
        <w:ind w:left="425" w:right="0" w:hanging="425"/>
        <w:jc w:val="both"/>
        <w:rPr>
          <w:rFonts w:ascii="Verdana" w:eastAsia="Times New Roman" w:hAnsi="Verdana"/>
          <w:sz w:val="20"/>
          <w:szCs w:val="20"/>
          <w:lang w:eastAsia="cs-CZ"/>
        </w:rPr>
      </w:pPr>
      <w:r w:rsidRPr="0043616E">
        <w:rPr>
          <w:rFonts w:ascii="Verdana" w:eastAsia="Times New Roman" w:hAnsi="Verdana"/>
          <w:sz w:val="20"/>
          <w:szCs w:val="20"/>
          <w:lang w:eastAsia="cs-CZ"/>
        </w:rPr>
        <w:t>Pokud nebylo v této smlouvě ujednáno jinak</w:t>
      </w:r>
      <w:r w:rsidRPr="007C726E">
        <w:rPr>
          <w:rFonts w:ascii="Verdana" w:eastAsia="Times New Roman" w:hAnsi="Verdana"/>
          <w:sz w:val="20"/>
          <w:szCs w:val="20"/>
          <w:lang w:eastAsia="cs-CZ"/>
        </w:rPr>
        <w:t>, řídí se právní vztahy z ní vyplývající a vznikající Občanským zákoníkem.</w:t>
      </w:r>
    </w:p>
    <w:p w14:paraId="54A48BBD" w14:textId="70E315DC" w:rsidR="007C726E" w:rsidRPr="00136E3D" w:rsidRDefault="007C726E" w:rsidP="000F45E0">
      <w:pPr>
        <w:numPr>
          <w:ilvl w:val="0"/>
          <w:numId w:val="12"/>
        </w:numPr>
        <w:tabs>
          <w:tab w:val="clear" w:pos="720"/>
        </w:tabs>
        <w:ind w:left="425" w:right="0" w:hanging="425"/>
        <w:jc w:val="both"/>
        <w:rPr>
          <w:rFonts w:ascii="Verdana" w:eastAsia="Times New Roman" w:hAnsi="Verdana"/>
          <w:sz w:val="20"/>
          <w:szCs w:val="20"/>
          <w:lang w:eastAsia="cs-CZ"/>
        </w:rPr>
      </w:pPr>
      <w:r w:rsidRPr="007C726E">
        <w:rPr>
          <w:rFonts w:ascii="Verdana" w:eastAsia="Times New Roman" w:hAnsi="Verdana"/>
          <w:sz w:val="20"/>
          <w:szCs w:val="20"/>
          <w:lang w:eastAsia="cs-CZ"/>
        </w:rPr>
        <w:t xml:space="preserve">Tato smlouva nabývá platnosti dnem jejího podpisu oběma smluvními stranami a účinnosti dnem uveřejnění v </w:t>
      </w:r>
      <w:r w:rsidR="00BD2052">
        <w:rPr>
          <w:rFonts w:ascii="Verdana" w:eastAsia="Times New Roman" w:hAnsi="Verdana"/>
          <w:sz w:val="20"/>
          <w:szCs w:val="20"/>
          <w:lang w:eastAsia="cs-CZ"/>
        </w:rPr>
        <w:t>r</w:t>
      </w:r>
      <w:r w:rsidRPr="007C726E">
        <w:rPr>
          <w:rFonts w:ascii="Verdana" w:eastAsia="Times New Roman" w:hAnsi="Verdana"/>
          <w:sz w:val="20"/>
          <w:szCs w:val="20"/>
          <w:lang w:eastAsia="cs-CZ"/>
        </w:rPr>
        <w:t xml:space="preserve">egistru smluv v souladu se zákonem č. 340/2015 Sb., o zvláštních </w:t>
      </w:r>
      <w:r w:rsidRPr="00136E3D">
        <w:rPr>
          <w:rFonts w:ascii="Verdana" w:eastAsia="Times New Roman" w:hAnsi="Verdana"/>
          <w:sz w:val="20"/>
          <w:szCs w:val="20"/>
          <w:lang w:eastAsia="cs-CZ"/>
        </w:rPr>
        <w:t>podmínkách účinnosti některých smluv, uveřejňování těchto smluv a o registru smluv (zákon o registru smluv)</w:t>
      </w:r>
      <w:r w:rsidR="00BD2052" w:rsidRPr="00136E3D">
        <w:rPr>
          <w:rFonts w:ascii="Verdana" w:eastAsia="Times New Roman" w:hAnsi="Verdana"/>
          <w:sz w:val="20"/>
          <w:szCs w:val="20"/>
          <w:lang w:eastAsia="cs-CZ"/>
        </w:rPr>
        <w:t>,</w:t>
      </w:r>
      <w:r w:rsidRPr="00136E3D">
        <w:rPr>
          <w:rFonts w:ascii="Verdana" w:eastAsia="Times New Roman" w:hAnsi="Verdana"/>
          <w:sz w:val="20"/>
          <w:szCs w:val="20"/>
          <w:lang w:eastAsia="cs-CZ"/>
        </w:rPr>
        <w:t xml:space="preserve"> ve znění pozdějších předpisů. Uveře</w:t>
      </w:r>
      <w:r w:rsidR="006C3118" w:rsidRPr="00136E3D">
        <w:rPr>
          <w:rFonts w:ascii="Verdana" w:eastAsia="Times New Roman" w:hAnsi="Verdana"/>
          <w:sz w:val="20"/>
          <w:szCs w:val="20"/>
          <w:lang w:eastAsia="cs-CZ"/>
        </w:rPr>
        <w:t>jnění v registru smluv zajistí k</w:t>
      </w:r>
      <w:r w:rsidRPr="00136E3D">
        <w:rPr>
          <w:rFonts w:ascii="Verdana" w:eastAsia="Times New Roman" w:hAnsi="Verdana"/>
          <w:sz w:val="20"/>
          <w:szCs w:val="20"/>
          <w:lang w:eastAsia="cs-CZ"/>
        </w:rPr>
        <w:t>upující.</w:t>
      </w:r>
    </w:p>
    <w:p w14:paraId="384E2690" w14:textId="77777777" w:rsidR="000F45E0" w:rsidRPr="00136E3D" w:rsidRDefault="000F45E0" w:rsidP="003B264F">
      <w:pPr>
        <w:ind w:left="0" w:right="0"/>
        <w:rPr>
          <w:rFonts w:ascii="Verdana" w:eastAsia="Times New Roman" w:hAnsi="Verdana"/>
          <w:sz w:val="20"/>
          <w:szCs w:val="20"/>
          <w:u w:val="single"/>
          <w:lang w:eastAsia="cs-CZ"/>
        </w:rPr>
      </w:pPr>
    </w:p>
    <w:p w14:paraId="1BF39EAA" w14:textId="3EA76EB0" w:rsidR="006C3118" w:rsidRPr="00136E3D" w:rsidRDefault="0087216A" w:rsidP="003B264F">
      <w:pPr>
        <w:ind w:left="0" w:right="0"/>
        <w:rPr>
          <w:rFonts w:ascii="Verdana" w:eastAsia="Times New Roman" w:hAnsi="Verdana"/>
          <w:sz w:val="20"/>
          <w:szCs w:val="20"/>
          <w:lang w:eastAsia="cs-CZ"/>
        </w:rPr>
      </w:pPr>
      <w:r w:rsidRPr="00136E3D">
        <w:rPr>
          <w:rFonts w:ascii="Verdana" w:eastAsia="Times New Roman" w:hAnsi="Verdana"/>
          <w:sz w:val="20"/>
          <w:szCs w:val="20"/>
          <w:u w:val="single"/>
          <w:lang w:eastAsia="cs-CZ"/>
        </w:rPr>
        <w:t>Příloha</w:t>
      </w:r>
      <w:r w:rsidR="006C3118" w:rsidRPr="00136E3D">
        <w:rPr>
          <w:rFonts w:ascii="Verdana" w:eastAsia="Times New Roman" w:hAnsi="Verdana"/>
          <w:sz w:val="20"/>
          <w:szCs w:val="20"/>
          <w:lang w:eastAsia="cs-CZ"/>
        </w:rPr>
        <w:t>:</w:t>
      </w:r>
    </w:p>
    <w:p w14:paraId="476A4B6C" w14:textId="22D1FCB1" w:rsidR="0087216A" w:rsidRPr="00136E3D" w:rsidRDefault="0087216A" w:rsidP="003B264F">
      <w:pPr>
        <w:ind w:left="0" w:right="0"/>
        <w:rPr>
          <w:rFonts w:ascii="Verdana" w:eastAsia="Times New Roman" w:hAnsi="Verdana"/>
          <w:sz w:val="20"/>
          <w:szCs w:val="20"/>
          <w:lang w:eastAsia="cs-CZ"/>
        </w:rPr>
      </w:pPr>
      <w:r w:rsidRPr="00136E3D">
        <w:rPr>
          <w:rFonts w:ascii="Verdana" w:eastAsia="Times New Roman" w:hAnsi="Verdana"/>
          <w:sz w:val="20"/>
          <w:szCs w:val="20"/>
          <w:lang w:eastAsia="cs-CZ"/>
        </w:rPr>
        <w:t>Nabídkový list</w:t>
      </w:r>
      <w:r w:rsidR="002F736F" w:rsidRPr="00136E3D">
        <w:rPr>
          <w:rFonts w:ascii="Verdana" w:eastAsia="Times New Roman" w:hAnsi="Verdana"/>
          <w:sz w:val="20"/>
          <w:szCs w:val="20"/>
          <w:lang w:eastAsia="cs-CZ"/>
        </w:rPr>
        <w:t xml:space="preserve"> </w:t>
      </w:r>
      <w:r w:rsidR="00AC7852" w:rsidRPr="00136E3D">
        <w:rPr>
          <w:rFonts w:ascii="Verdana" w:eastAsia="Times New Roman" w:hAnsi="Verdana"/>
          <w:sz w:val="20"/>
          <w:szCs w:val="20"/>
          <w:lang w:eastAsia="cs-CZ"/>
        </w:rPr>
        <w:t>(</w:t>
      </w:r>
      <w:r w:rsidR="002F736F" w:rsidRPr="00136E3D">
        <w:rPr>
          <w:rFonts w:ascii="Verdana" w:eastAsia="Times New Roman" w:hAnsi="Verdana"/>
          <w:sz w:val="20"/>
          <w:szCs w:val="20"/>
          <w:lang w:eastAsia="cs-CZ"/>
        </w:rPr>
        <w:t>část 1</w:t>
      </w:r>
      <w:r w:rsidR="00AC7852" w:rsidRPr="00136E3D">
        <w:rPr>
          <w:rFonts w:ascii="Verdana" w:eastAsia="Times New Roman" w:hAnsi="Verdana"/>
          <w:sz w:val="20"/>
          <w:szCs w:val="20"/>
          <w:lang w:eastAsia="cs-CZ"/>
        </w:rPr>
        <w:t>)</w:t>
      </w:r>
      <w:r w:rsidRPr="00136E3D">
        <w:rPr>
          <w:rFonts w:ascii="Verdana" w:eastAsia="Times New Roman" w:hAnsi="Verdana"/>
          <w:sz w:val="20"/>
          <w:szCs w:val="20"/>
          <w:lang w:eastAsia="cs-CZ"/>
        </w:rPr>
        <w:t xml:space="preserve"> </w:t>
      </w:r>
      <w:r w:rsidR="00B131B4" w:rsidRPr="00136E3D">
        <w:rPr>
          <w:rFonts w:ascii="Verdana" w:eastAsia="Times New Roman" w:hAnsi="Verdana"/>
          <w:sz w:val="20"/>
          <w:szCs w:val="20"/>
          <w:lang w:eastAsia="cs-CZ"/>
        </w:rPr>
        <w:t>–</w:t>
      </w:r>
      <w:r w:rsidR="00B9615C" w:rsidRPr="00136E3D">
        <w:rPr>
          <w:rFonts w:ascii="Verdana" w:eastAsia="Times New Roman" w:hAnsi="Verdana"/>
          <w:sz w:val="20"/>
          <w:szCs w:val="20"/>
          <w:lang w:eastAsia="cs-CZ"/>
        </w:rPr>
        <w:t xml:space="preserve"> </w:t>
      </w:r>
      <w:r w:rsidR="00B131B4" w:rsidRPr="00136E3D">
        <w:rPr>
          <w:rFonts w:ascii="Verdana" w:eastAsia="Times New Roman" w:hAnsi="Verdana"/>
          <w:sz w:val="20"/>
          <w:szCs w:val="20"/>
          <w:lang w:eastAsia="cs-CZ"/>
        </w:rPr>
        <w:t>olej</w:t>
      </w:r>
      <w:r w:rsidR="00B9615C" w:rsidRPr="00136E3D">
        <w:rPr>
          <w:rFonts w:ascii="Verdana" w:eastAsia="Times New Roman" w:hAnsi="Verdana"/>
          <w:sz w:val="20"/>
          <w:szCs w:val="20"/>
          <w:lang w:eastAsia="cs-CZ"/>
        </w:rPr>
        <w:t>e</w:t>
      </w:r>
    </w:p>
    <w:p w14:paraId="26F594A1" w14:textId="77777777" w:rsidR="0087216A" w:rsidRDefault="0087216A" w:rsidP="003B264F">
      <w:pPr>
        <w:ind w:left="0" w:right="0"/>
        <w:rPr>
          <w:rFonts w:ascii="Verdana" w:eastAsia="Times New Roman" w:hAnsi="Verdana"/>
          <w:sz w:val="20"/>
          <w:szCs w:val="20"/>
          <w:lang w:eastAsia="cs-CZ"/>
        </w:rPr>
      </w:pPr>
    </w:p>
    <w:p w14:paraId="3653B8C9" w14:textId="596D5D0C" w:rsidR="005063AA" w:rsidRPr="00FB7F59" w:rsidRDefault="006C3118" w:rsidP="003B264F">
      <w:pPr>
        <w:ind w:left="0" w:right="0"/>
        <w:rPr>
          <w:rFonts w:ascii="Verdana" w:eastAsia="Times New Roman" w:hAnsi="Verdana"/>
          <w:sz w:val="20"/>
          <w:szCs w:val="20"/>
          <w:lang w:eastAsia="cs-CZ"/>
        </w:rPr>
      </w:pPr>
      <w:r>
        <w:rPr>
          <w:rFonts w:ascii="Verdana" w:eastAsia="Times New Roman" w:hAnsi="Verdana"/>
          <w:sz w:val="20"/>
          <w:szCs w:val="20"/>
          <w:lang w:eastAsia="cs-CZ"/>
        </w:rPr>
        <w:t>Za k</w:t>
      </w:r>
      <w:r w:rsidR="005063AA">
        <w:rPr>
          <w:rFonts w:ascii="Verdana" w:eastAsia="Times New Roman" w:hAnsi="Verdana"/>
          <w:sz w:val="20"/>
          <w:szCs w:val="20"/>
          <w:lang w:eastAsia="cs-CZ"/>
        </w:rPr>
        <w:t>upujícího:</w:t>
      </w:r>
      <w:r w:rsidR="005063AA">
        <w:rPr>
          <w:rFonts w:ascii="Verdana" w:eastAsia="Times New Roman" w:hAnsi="Verdana"/>
          <w:sz w:val="20"/>
          <w:szCs w:val="20"/>
          <w:lang w:eastAsia="cs-CZ"/>
        </w:rPr>
        <w:tab/>
      </w:r>
      <w:r w:rsidR="005063AA">
        <w:rPr>
          <w:rFonts w:ascii="Verdana" w:eastAsia="Times New Roman" w:hAnsi="Verdana"/>
          <w:sz w:val="20"/>
          <w:szCs w:val="20"/>
          <w:lang w:eastAsia="cs-CZ"/>
        </w:rPr>
        <w:tab/>
      </w:r>
      <w:r w:rsidR="005063AA">
        <w:rPr>
          <w:rFonts w:ascii="Verdana" w:eastAsia="Times New Roman" w:hAnsi="Verdana"/>
          <w:sz w:val="20"/>
          <w:szCs w:val="20"/>
          <w:lang w:eastAsia="cs-CZ"/>
        </w:rPr>
        <w:tab/>
      </w:r>
      <w:r w:rsidR="005063AA">
        <w:rPr>
          <w:rFonts w:ascii="Verdana" w:eastAsia="Times New Roman" w:hAnsi="Verdana"/>
          <w:sz w:val="20"/>
          <w:szCs w:val="20"/>
          <w:lang w:eastAsia="cs-CZ"/>
        </w:rPr>
        <w:tab/>
      </w:r>
      <w:r w:rsidR="005063AA">
        <w:rPr>
          <w:rFonts w:ascii="Verdana" w:eastAsia="Times New Roman" w:hAnsi="Verdana"/>
          <w:sz w:val="20"/>
          <w:szCs w:val="20"/>
          <w:lang w:eastAsia="cs-CZ"/>
        </w:rPr>
        <w:tab/>
      </w:r>
      <w:r w:rsidR="005063AA">
        <w:rPr>
          <w:rFonts w:ascii="Verdana" w:eastAsia="Times New Roman" w:hAnsi="Verdana"/>
          <w:sz w:val="20"/>
          <w:szCs w:val="20"/>
          <w:lang w:eastAsia="cs-CZ"/>
        </w:rPr>
        <w:tab/>
      </w:r>
      <w:r w:rsidR="005063AA">
        <w:rPr>
          <w:rFonts w:ascii="Verdana" w:eastAsia="Times New Roman" w:hAnsi="Verdana"/>
          <w:sz w:val="20"/>
          <w:szCs w:val="20"/>
          <w:lang w:eastAsia="cs-CZ"/>
        </w:rPr>
        <w:tab/>
        <w:t xml:space="preserve">Za </w:t>
      </w:r>
      <w:r>
        <w:rPr>
          <w:rFonts w:ascii="Verdana" w:eastAsia="Times New Roman" w:hAnsi="Verdana"/>
          <w:sz w:val="20"/>
          <w:szCs w:val="20"/>
          <w:lang w:eastAsia="cs-CZ"/>
        </w:rPr>
        <w:t>p</w:t>
      </w:r>
      <w:r w:rsidR="005063AA">
        <w:rPr>
          <w:rFonts w:ascii="Verdana" w:eastAsia="Times New Roman" w:hAnsi="Verdana"/>
          <w:sz w:val="20"/>
          <w:szCs w:val="20"/>
          <w:lang w:eastAsia="cs-CZ"/>
        </w:rPr>
        <w:t>rodávajícího:</w:t>
      </w:r>
    </w:p>
    <w:p w14:paraId="156A64EC" w14:textId="77777777" w:rsidR="0087216A" w:rsidRDefault="0087216A" w:rsidP="003B264F">
      <w:pPr>
        <w:ind w:left="0" w:right="0"/>
        <w:rPr>
          <w:rFonts w:ascii="Verdana" w:eastAsia="Times New Roman" w:hAnsi="Verdana"/>
          <w:sz w:val="20"/>
          <w:szCs w:val="20"/>
          <w:lang w:eastAsia="cs-CZ"/>
        </w:rPr>
      </w:pPr>
    </w:p>
    <w:p w14:paraId="2DAE643D" w14:textId="457CF58F" w:rsidR="005063AA" w:rsidRPr="00FB7F59" w:rsidRDefault="005063AA" w:rsidP="003B264F">
      <w:pPr>
        <w:ind w:left="0" w:right="0"/>
        <w:rPr>
          <w:rFonts w:ascii="Verdana" w:eastAsia="Times New Roman" w:hAnsi="Verdana"/>
          <w:sz w:val="20"/>
          <w:szCs w:val="20"/>
          <w:lang w:eastAsia="cs-CZ"/>
        </w:rPr>
      </w:pPr>
      <w:r w:rsidRPr="00FB7F59">
        <w:rPr>
          <w:rFonts w:ascii="Verdana" w:eastAsia="Times New Roman" w:hAnsi="Verdana"/>
          <w:sz w:val="20"/>
          <w:szCs w:val="20"/>
          <w:lang w:eastAsia="cs-CZ"/>
        </w:rPr>
        <w:t>V</w:t>
      </w:r>
      <w:r>
        <w:rPr>
          <w:rFonts w:ascii="Verdana" w:eastAsia="Times New Roman" w:hAnsi="Verdana"/>
          <w:sz w:val="20"/>
          <w:szCs w:val="20"/>
          <w:lang w:eastAsia="cs-CZ"/>
        </w:rPr>
        <w:t> Olomouci dne ………………</w:t>
      </w:r>
      <w:r w:rsidRPr="00FB7F59">
        <w:rPr>
          <w:rFonts w:ascii="Verdana" w:eastAsia="Times New Roman" w:hAnsi="Verdana"/>
          <w:sz w:val="20"/>
          <w:szCs w:val="20"/>
          <w:lang w:eastAsia="cs-CZ"/>
        </w:rPr>
        <w:tab/>
      </w:r>
      <w:r w:rsidR="0087216A">
        <w:rPr>
          <w:rFonts w:ascii="Verdana" w:eastAsia="Times New Roman" w:hAnsi="Verdana"/>
          <w:sz w:val="20"/>
          <w:szCs w:val="20"/>
          <w:lang w:eastAsia="cs-CZ"/>
        </w:rPr>
        <w:tab/>
      </w:r>
      <w:r w:rsidRPr="00FB7F59">
        <w:rPr>
          <w:rFonts w:ascii="Verdana" w:eastAsia="Times New Roman" w:hAnsi="Verdana"/>
          <w:sz w:val="20"/>
          <w:szCs w:val="20"/>
          <w:lang w:eastAsia="cs-CZ"/>
        </w:rPr>
        <w:tab/>
      </w:r>
      <w:r w:rsidRPr="00FB7F59">
        <w:rPr>
          <w:rFonts w:ascii="Verdana" w:eastAsia="Times New Roman" w:hAnsi="Verdana"/>
          <w:sz w:val="20"/>
          <w:szCs w:val="20"/>
          <w:lang w:eastAsia="cs-CZ"/>
        </w:rPr>
        <w:tab/>
        <w:t xml:space="preserve">   </w:t>
      </w:r>
      <w:r>
        <w:rPr>
          <w:rFonts w:ascii="Verdana" w:eastAsia="Times New Roman" w:hAnsi="Verdana"/>
          <w:sz w:val="20"/>
          <w:szCs w:val="20"/>
          <w:lang w:eastAsia="cs-CZ"/>
        </w:rPr>
        <w:t xml:space="preserve">        V </w:t>
      </w:r>
      <w:r w:rsidR="002707A8">
        <w:rPr>
          <w:rFonts w:ascii="Verdana" w:eastAsia="Times New Roman" w:hAnsi="Verdana"/>
          <w:sz w:val="20"/>
          <w:szCs w:val="20"/>
          <w:lang w:eastAsia="cs-CZ"/>
        </w:rPr>
        <w:t>Olomouci</w:t>
      </w:r>
      <w:r>
        <w:rPr>
          <w:rFonts w:ascii="Verdana" w:eastAsia="Times New Roman" w:hAnsi="Verdana"/>
          <w:sz w:val="20"/>
          <w:szCs w:val="20"/>
          <w:lang w:eastAsia="cs-CZ"/>
        </w:rPr>
        <w:t xml:space="preserve"> dne</w:t>
      </w:r>
      <w:r w:rsidR="00C94580">
        <w:rPr>
          <w:rFonts w:ascii="Verdana" w:eastAsia="Times New Roman" w:hAnsi="Verdana"/>
          <w:sz w:val="20"/>
          <w:szCs w:val="20"/>
          <w:lang w:eastAsia="cs-CZ"/>
        </w:rPr>
        <w:t>:</w:t>
      </w:r>
      <w:r>
        <w:rPr>
          <w:rFonts w:ascii="Verdana" w:eastAsia="Times New Roman" w:hAnsi="Verdana"/>
          <w:sz w:val="20"/>
          <w:szCs w:val="20"/>
          <w:lang w:eastAsia="cs-CZ"/>
        </w:rPr>
        <w:t xml:space="preserve"> </w:t>
      </w:r>
      <w:r w:rsidR="002707A8">
        <w:rPr>
          <w:rFonts w:ascii="Verdana" w:eastAsia="Times New Roman" w:hAnsi="Verdana"/>
          <w:sz w:val="20"/>
          <w:szCs w:val="20"/>
          <w:lang w:eastAsia="cs-CZ"/>
        </w:rPr>
        <w:t>17.1.2024</w:t>
      </w:r>
    </w:p>
    <w:p w14:paraId="16483BF9" w14:textId="77777777" w:rsidR="005063AA" w:rsidRPr="00FB7F59" w:rsidRDefault="005063AA" w:rsidP="003B264F">
      <w:pPr>
        <w:ind w:left="0" w:right="0"/>
        <w:rPr>
          <w:rFonts w:ascii="Verdana" w:eastAsia="Times New Roman" w:hAnsi="Verdana"/>
          <w:sz w:val="20"/>
          <w:szCs w:val="20"/>
          <w:lang w:eastAsia="cs-CZ"/>
        </w:rPr>
      </w:pPr>
    </w:p>
    <w:p w14:paraId="5EFAAD09" w14:textId="6C8FCC33" w:rsidR="005063AA" w:rsidRPr="00FB7F59" w:rsidRDefault="005063AA" w:rsidP="003B264F">
      <w:pPr>
        <w:ind w:left="0" w:right="0"/>
        <w:rPr>
          <w:rFonts w:ascii="Verdana" w:hAnsi="Verdana"/>
          <w:sz w:val="20"/>
          <w:szCs w:val="20"/>
        </w:rPr>
      </w:pPr>
      <w:r>
        <w:rPr>
          <w:rFonts w:ascii="Verdana" w:eastAsia="Times New Roman" w:hAnsi="Verdana"/>
          <w:sz w:val="20"/>
          <w:szCs w:val="20"/>
          <w:lang w:eastAsia="cs-CZ"/>
        </w:rPr>
        <w:tab/>
      </w:r>
      <w:r>
        <w:rPr>
          <w:rFonts w:ascii="Verdana" w:eastAsia="Times New Roman" w:hAnsi="Verdana"/>
          <w:sz w:val="20"/>
          <w:szCs w:val="20"/>
          <w:lang w:eastAsia="cs-CZ"/>
        </w:rPr>
        <w:tab/>
      </w:r>
      <w:r>
        <w:rPr>
          <w:rFonts w:ascii="Verdana" w:eastAsia="Times New Roman" w:hAnsi="Verdana"/>
          <w:sz w:val="20"/>
          <w:szCs w:val="20"/>
          <w:lang w:eastAsia="cs-CZ"/>
        </w:rPr>
        <w:tab/>
      </w:r>
      <w:r w:rsidR="00E873A6">
        <w:rPr>
          <w:rFonts w:ascii="Verdana" w:eastAsia="Times New Roman" w:hAnsi="Verdana"/>
          <w:sz w:val="20"/>
          <w:szCs w:val="20"/>
          <w:lang w:eastAsia="cs-CZ"/>
        </w:rPr>
        <w:tab/>
      </w:r>
      <w:r w:rsidR="00E873A6">
        <w:rPr>
          <w:rFonts w:ascii="Verdana" w:eastAsia="Times New Roman" w:hAnsi="Verdana"/>
          <w:sz w:val="20"/>
          <w:szCs w:val="20"/>
          <w:lang w:eastAsia="cs-CZ"/>
        </w:rPr>
        <w:tab/>
      </w:r>
      <w:r w:rsidR="00E873A6">
        <w:rPr>
          <w:rFonts w:ascii="Verdana" w:eastAsia="Times New Roman" w:hAnsi="Verdana"/>
          <w:sz w:val="20"/>
          <w:szCs w:val="20"/>
          <w:lang w:eastAsia="cs-CZ"/>
        </w:rPr>
        <w:tab/>
      </w:r>
      <w:r w:rsidR="00E873A6">
        <w:rPr>
          <w:rFonts w:ascii="Verdana" w:eastAsia="Times New Roman" w:hAnsi="Verdana"/>
          <w:sz w:val="20"/>
          <w:szCs w:val="20"/>
          <w:lang w:eastAsia="cs-CZ"/>
        </w:rPr>
        <w:tab/>
      </w:r>
      <w:r w:rsidR="00E873A6">
        <w:rPr>
          <w:rFonts w:ascii="Verdana" w:eastAsia="Times New Roman" w:hAnsi="Verdana"/>
          <w:sz w:val="20"/>
          <w:szCs w:val="20"/>
          <w:lang w:eastAsia="cs-CZ"/>
        </w:rPr>
        <w:tab/>
      </w:r>
    </w:p>
    <w:p w14:paraId="51CD2762" w14:textId="77777777" w:rsidR="005063AA" w:rsidRPr="00FB7F59" w:rsidRDefault="005063AA" w:rsidP="003B264F">
      <w:pPr>
        <w:ind w:left="0" w:right="0"/>
        <w:rPr>
          <w:rFonts w:ascii="Verdana" w:hAnsi="Verdana"/>
          <w:sz w:val="20"/>
          <w:szCs w:val="20"/>
        </w:rPr>
      </w:pPr>
    </w:p>
    <w:p w14:paraId="466CB0C5" w14:textId="1FEF9622" w:rsidR="005063AA" w:rsidRPr="00FB7F59" w:rsidRDefault="005063AA" w:rsidP="003B264F">
      <w:pPr>
        <w:ind w:left="0" w:right="0"/>
        <w:rPr>
          <w:rFonts w:ascii="Verdana" w:hAnsi="Verdana"/>
          <w:sz w:val="20"/>
          <w:szCs w:val="20"/>
        </w:rPr>
      </w:pPr>
      <w:r w:rsidRPr="00FB7F59">
        <w:rPr>
          <w:rFonts w:ascii="Verdana" w:hAnsi="Verdana"/>
          <w:sz w:val="20"/>
          <w:szCs w:val="20"/>
        </w:rPr>
        <w:t>……………………………………………………</w:t>
      </w:r>
      <w:r w:rsidR="000F45E0">
        <w:rPr>
          <w:rFonts w:ascii="Verdana" w:hAnsi="Verdana"/>
          <w:sz w:val="20"/>
          <w:szCs w:val="20"/>
        </w:rPr>
        <w:t>……….</w:t>
      </w:r>
      <w:r w:rsidRPr="00FB7F59">
        <w:rPr>
          <w:rFonts w:ascii="Verdana" w:hAnsi="Verdana"/>
          <w:sz w:val="20"/>
          <w:szCs w:val="20"/>
        </w:rPr>
        <w:tab/>
      </w:r>
      <w:r w:rsidRPr="00FB7F59">
        <w:rPr>
          <w:rFonts w:ascii="Verdana" w:hAnsi="Verdana"/>
          <w:sz w:val="20"/>
          <w:szCs w:val="20"/>
        </w:rPr>
        <w:tab/>
      </w:r>
      <w:r w:rsidRPr="00FB7F59">
        <w:rPr>
          <w:rFonts w:ascii="Verdana" w:hAnsi="Verdana"/>
          <w:sz w:val="20"/>
          <w:szCs w:val="20"/>
        </w:rPr>
        <w:tab/>
      </w:r>
      <w:r w:rsidR="0087216A">
        <w:rPr>
          <w:rFonts w:ascii="Verdana" w:hAnsi="Verdana"/>
          <w:sz w:val="20"/>
          <w:szCs w:val="20"/>
        </w:rPr>
        <w:t>.</w:t>
      </w:r>
      <w:r w:rsidRPr="00FB7F59">
        <w:rPr>
          <w:rFonts w:ascii="Verdana" w:hAnsi="Verdana"/>
          <w:sz w:val="20"/>
          <w:szCs w:val="20"/>
        </w:rPr>
        <w:t>……………………………………………………</w:t>
      </w:r>
    </w:p>
    <w:p w14:paraId="52C64B0F" w14:textId="65CE0B42" w:rsidR="005063AA" w:rsidRPr="00E873A6" w:rsidRDefault="008D5849" w:rsidP="003B264F">
      <w:pPr>
        <w:ind w:left="0" w:right="0"/>
        <w:rPr>
          <w:rFonts w:ascii="Verdana" w:hAnsi="Verdana"/>
          <w:sz w:val="20"/>
          <w:szCs w:val="20"/>
          <w:highlight w:val="yellow"/>
        </w:rPr>
      </w:pPr>
      <w:r>
        <w:rPr>
          <w:rFonts w:ascii="Verdana" w:hAnsi="Verdana"/>
          <w:sz w:val="20"/>
          <w:szCs w:val="20"/>
        </w:rPr>
        <w:t xml:space="preserve">      </w:t>
      </w:r>
      <w:r w:rsidR="000F45E0">
        <w:rPr>
          <w:rFonts w:ascii="Verdana" w:hAnsi="Verdana"/>
          <w:sz w:val="20"/>
          <w:szCs w:val="20"/>
        </w:rPr>
        <w:t xml:space="preserve">       </w:t>
      </w:r>
      <w:r>
        <w:rPr>
          <w:rFonts w:ascii="Verdana" w:hAnsi="Verdana"/>
          <w:sz w:val="20"/>
          <w:szCs w:val="20"/>
        </w:rPr>
        <w:t xml:space="preserve"> </w:t>
      </w:r>
      <w:r w:rsidR="000F45E0">
        <w:rPr>
          <w:rFonts w:ascii="Verdana" w:hAnsi="Verdana"/>
          <w:sz w:val="20"/>
          <w:szCs w:val="20"/>
        </w:rPr>
        <w:t xml:space="preserve">   </w:t>
      </w:r>
      <w:r w:rsidR="000F45E0" w:rsidRPr="000F45E0">
        <w:rPr>
          <w:rFonts w:ascii="Verdana" w:hAnsi="Verdana"/>
          <w:sz w:val="20"/>
          <w:szCs w:val="20"/>
        </w:rPr>
        <w:t>Ing. Ivo Černý</w:t>
      </w:r>
      <w:r w:rsidR="00084D52">
        <w:rPr>
          <w:rFonts w:ascii="Verdana" w:hAnsi="Verdana"/>
          <w:sz w:val="20"/>
          <w:szCs w:val="20"/>
        </w:rPr>
        <w:tab/>
      </w:r>
      <w:r w:rsidR="00084D52">
        <w:rPr>
          <w:rFonts w:ascii="Verdana" w:hAnsi="Verdana"/>
          <w:sz w:val="20"/>
          <w:szCs w:val="20"/>
        </w:rPr>
        <w:tab/>
      </w:r>
      <w:r w:rsidR="00B131B4">
        <w:rPr>
          <w:rFonts w:ascii="Verdana" w:hAnsi="Verdana"/>
          <w:sz w:val="20"/>
          <w:szCs w:val="20"/>
        </w:rPr>
        <w:t xml:space="preserve">                    </w:t>
      </w:r>
      <w:r>
        <w:rPr>
          <w:rFonts w:ascii="Verdana" w:hAnsi="Verdana"/>
          <w:sz w:val="20"/>
          <w:szCs w:val="20"/>
        </w:rPr>
        <w:t xml:space="preserve">        </w:t>
      </w:r>
      <w:r w:rsidR="00E873A6">
        <w:rPr>
          <w:rFonts w:ascii="Verdana" w:hAnsi="Verdana"/>
          <w:sz w:val="20"/>
          <w:szCs w:val="20"/>
        </w:rPr>
        <w:tab/>
      </w:r>
      <w:r w:rsidR="002707A8">
        <w:rPr>
          <w:rFonts w:ascii="Verdana" w:hAnsi="Verdana"/>
          <w:sz w:val="20"/>
          <w:szCs w:val="20"/>
        </w:rPr>
        <w:t xml:space="preserve">Václav Siska, jednatel společnosti                  </w:t>
      </w:r>
    </w:p>
    <w:p w14:paraId="5EE1B3E4" w14:textId="77777777" w:rsidR="00EF0289" w:rsidRDefault="000F45E0" w:rsidP="000F45E0">
      <w:pPr>
        <w:ind w:left="0" w:right="0"/>
        <w:rPr>
          <w:rFonts w:ascii="Verdana" w:hAnsi="Verdana"/>
          <w:sz w:val="20"/>
          <w:szCs w:val="20"/>
        </w:rPr>
      </w:pPr>
      <w:r>
        <w:rPr>
          <w:rFonts w:ascii="Verdana" w:hAnsi="Verdana"/>
          <w:sz w:val="20"/>
          <w:szCs w:val="20"/>
        </w:rPr>
        <w:t xml:space="preserve">             </w:t>
      </w:r>
      <w:r w:rsidRPr="000F45E0">
        <w:rPr>
          <w:rFonts w:ascii="Verdana" w:hAnsi="Verdana"/>
          <w:sz w:val="20"/>
          <w:szCs w:val="20"/>
        </w:rPr>
        <w:t>technický náměstek</w:t>
      </w:r>
      <w:r w:rsidR="00E873A6">
        <w:rPr>
          <w:rFonts w:ascii="Verdana" w:hAnsi="Verdana"/>
          <w:sz w:val="20"/>
          <w:szCs w:val="20"/>
        </w:rPr>
        <w:tab/>
      </w:r>
      <w:r w:rsidR="00E873A6">
        <w:rPr>
          <w:rFonts w:ascii="Verdana" w:hAnsi="Verdana"/>
          <w:sz w:val="20"/>
          <w:szCs w:val="20"/>
        </w:rPr>
        <w:tab/>
      </w:r>
      <w:r w:rsidR="00E873A6">
        <w:rPr>
          <w:rFonts w:ascii="Verdana" w:hAnsi="Verdana"/>
          <w:sz w:val="20"/>
          <w:szCs w:val="20"/>
        </w:rPr>
        <w:tab/>
      </w:r>
      <w:r w:rsidR="002707A8">
        <w:rPr>
          <w:rFonts w:ascii="Verdana" w:hAnsi="Verdana"/>
          <w:sz w:val="20"/>
          <w:szCs w:val="20"/>
        </w:rPr>
        <w:t xml:space="preserve">     Ing. Peter Mrvík, jednatel společnosti</w:t>
      </w:r>
    </w:p>
    <w:p w14:paraId="5C062C21" w14:textId="6F9FEC0C" w:rsidR="000F45E0" w:rsidRPr="000F45E0" w:rsidRDefault="00EF0289" w:rsidP="000F45E0">
      <w:pPr>
        <w:ind w:left="0" w:right="0"/>
        <w:rPr>
          <w:rFonts w:ascii="Verdana" w:hAnsi="Verdana"/>
          <w:sz w:val="20"/>
          <w:szCs w:val="20"/>
        </w:rPr>
      </w:pPr>
      <w:r>
        <w:rPr>
          <w:rFonts w:ascii="Verdana" w:hAnsi="Verdana"/>
          <w:sz w:val="20"/>
          <w:szCs w:val="20"/>
        </w:rPr>
        <w:t xml:space="preserve">    </w:t>
      </w:r>
      <w:r w:rsidR="000F45E0" w:rsidRPr="000F45E0">
        <w:rPr>
          <w:rFonts w:ascii="Verdana" w:hAnsi="Verdana"/>
          <w:sz w:val="20"/>
          <w:szCs w:val="20"/>
        </w:rPr>
        <w:t>pověřený zastupováním ředitele</w:t>
      </w:r>
    </w:p>
    <w:p w14:paraId="5BE20D44" w14:textId="69831701" w:rsidR="000F45E0" w:rsidRDefault="000F45E0" w:rsidP="000F45E0">
      <w:pPr>
        <w:ind w:left="0" w:right="0"/>
        <w:rPr>
          <w:rFonts w:ascii="Verdana" w:hAnsi="Verdana"/>
          <w:sz w:val="20"/>
          <w:szCs w:val="20"/>
        </w:rPr>
      </w:pPr>
      <w:r w:rsidRPr="000F45E0">
        <w:rPr>
          <w:rFonts w:ascii="Verdana" w:hAnsi="Verdana"/>
          <w:sz w:val="20"/>
          <w:szCs w:val="20"/>
        </w:rPr>
        <w:t>Správy silnic Olomouckého kraje, p.o.</w:t>
      </w:r>
    </w:p>
    <w:p w14:paraId="65167DBE" w14:textId="1387C639" w:rsidR="00EF0289" w:rsidRDefault="00EF0289" w:rsidP="000F45E0">
      <w:pPr>
        <w:ind w:left="0" w:right="0"/>
        <w:rPr>
          <w:rFonts w:ascii="Verdana" w:hAnsi="Verdana"/>
          <w:sz w:val="20"/>
          <w:szCs w:val="20"/>
        </w:rPr>
      </w:pPr>
    </w:p>
    <w:p w14:paraId="5ACC2537" w14:textId="43F9D1A4" w:rsidR="00EF0289" w:rsidRDefault="00EF0289" w:rsidP="000F45E0">
      <w:pPr>
        <w:ind w:left="0" w:right="0"/>
        <w:rPr>
          <w:rFonts w:ascii="Verdana" w:hAnsi="Verdana"/>
          <w:sz w:val="20"/>
          <w:szCs w:val="20"/>
        </w:rPr>
      </w:pPr>
    </w:p>
    <w:p w14:paraId="61EC5120" w14:textId="67DFFADB" w:rsidR="00EF0289" w:rsidRDefault="00EF0289" w:rsidP="000F45E0">
      <w:pPr>
        <w:ind w:left="0" w:right="0"/>
        <w:rPr>
          <w:rFonts w:ascii="Verdana" w:hAnsi="Verdana"/>
          <w:sz w:val="20"/>
          <w:szCs w:val="20"/>
        </w:rPr>
      </w:pPr>
    </w:p>
    <w:p w14:paraId="16A793CE" w14:textId="12E7254A" w:rsidR="00EF0289" w:rsidRDefault="00EF0289" w:rsidP="000F45E0">
      <w:pPr>
        <w:ind w:left="0" w:right="0"/>
        <w:rPr>
          <w:rFonts w:ascii="Verdana" w:hAnsi="Verdana"/>
          <w:sz w:val="20"/>
          <w:szCs w:val="20"/>
        </w:rPr>
      </w:pPr>
    </w:p>
    <w:p w14:paraId="488E3165" w14:textId="26457444" w:rsidR="00EF0289" w:rsidRDefault="00EF0289" w:rsidP="000F45E0">
      <w:pPr>
        <w:ind w:left="0" w:right="0"/>
        <w:rPr>
          <w:rFonts w:ascii="Verdana" w:hAnsi="Verdana"/>
          <w:sz w:val="20"/>
          <w:szCs w:val="20"/>
        </w:rPr>
      </w:pPr>
    </w:p>
    <w:p w14:paraId="518A1E95" w14:textId="74E51113" w:rsidR="00EF0289" w:rsidRDefault="00EF0289" w:rsidP="000F45E0">
      <w:pPr>
        <w:ind w:left="0" w:right="0"/>
        <w:rPr>
          <w:rFonts w:ascii="Verdana" w:hAnsi="Verdana"/>
          <w:sz w:val="20"/>
          <w:szCs w:val="20"/>
        </w:rPr>
      </w:pPr>
    </w:p>
    <w:p w14:paraId="12CCED62" w14:textId="77777777" w:rsidR="00EF0289" w:rsidRDefault="00EF0289" w:rsidP="000F45E0">
      <w:pPr>
        <w:ind w:left="0" w:right="0"/>
        <w:rPr>
          <w:rFonts w:ascii="Verdana" w:hAnsi="Verdana"/>
          <w:sz w:val="20"/>
          <w:szCs w:val="20"/>
        </w:rPr>
      </w:pPr>
      <w:bookmarkStart w:id="0" w:name="_GoBack"/>
      <w:bookmarkEnd w:id="0"/>
    </w:p>
    <w:p w14:paraId="5003E9A8" w14:textId="1C592211" w:rsidR="00EF0289" w:rsidRDefault="00EF0289" w:rsidP="000F45E0">
      <w:pPr>
        <w:ind w:left="0" w:right="0"/>
        <w:rPr>
          <w:rFonts w:ascii="Verdana" w:hAnsi="Verdana"/>
          <w:sz w:val="20"/>
          <w:szCs w:val="20"/>
        </w:rPr>
      </w:pPr>
    </w:p>
    <w:p w14:paraId="227CB96C" w14:textId="500C7EFF" w:rsidR="00EF0289" w:rsidRDefault="00EF0289" w:rsidP="000F45E0">
      <w:pPr>
        <w:ind w:left="0" w:right="0"/>
        <w:rPr>
          <w:rFonts w:ascii="Verdana" w:hAnsi="Verdana"/>
          <w:sz w:val="20"/>
          <w:szCs w:val="20"/>
        </w:rPr>
      </w:pPr>
    </w:p>
    <w:p w14:paraId="0A70E2EB" w14:textId="5FD7656C" w:rsidR="00EF0289" w:rsidRDefault="00EF0289" w:rsidP="000F45E0">
      <w:pPr>
        <w:ind w:left="0" w:right="0"/>
        <w:rPr>
          <w:rFonts w:ascii="Verdana" w:hAnsi="Verdana"/>
          <w:sz w:val="20"/>
          <w:szCs w:val="20"/>
        </w:rPr>
      </w:pPr>
    </w:p>
    <w:p w14:paraId="655ABE91" w14:textId="2B345512" w:rsidR="00EF0289" w:rsidRDefault="00EF0289" w:rsidP="000F45E0">
      <w:pPr>
        <w:ind w:left="0" w:right="0"/>
        <w:rPr>
          <w:rFonts w:ascii="Verdana" w:hAnsi="Verdana"/>
          <w:sz w:val="20"/>
          <w:szCs w:val="20"/>
        </w:rPr>
      </w:pPr>
    </w:p>
    <w:p w14:paraId="11B05242" w14:textId="77777777" w:rsidR="00EF0289" w:rsidRDefault="00EF0289" w:rsidP="000F45E0">
      <w:pPr>
        <w:ind w:left="0" w:right="0"/>
        <w:rPr>
          <w:rFonts w:ascii="Verdana" w:hAnsi="Verdana"/>
          <w:sz w:val="20"/>
          <w:szCs w:val="20"/>
        </w:rPr>
      </w:pPr>
    </w:p>
    <w:p w14:paraId="524C1464" w14:textId="77777777" w:rsidR="00EF0289" w:rsidRPr="00EF0289" w:rsidRDefault="00EF0289" w:rsidP="00EF0289">
      <w:pPr>
        <w:ind w:left="0" w:right="0"/>
        <w:jc w:val="center"/>
        <w:rPr>
          <w:rFonts w:ascii="Arial" w:eastAsia="Times New Roman" w:hAnsi="Arial" w:cs="Arial"/>
          <w:b/>
          <w:sz w:val="28"/>
          <w:szCs w:val="24"/>
          <w:lang w:eastAsia="cs-CZ"/>
        </w:rPr>
      </w:pPr>
      <w:r w:rsidRPr="00EF0289">
        <w:rPr>
          <w:rFonts w:ascii="Arial" w:eastAsia="Times New Roman" w:hAnsi="Arial" w:cs="Arial"/>
          <w:b/>
          <w:sz w:val="28"/>
          <w:szCs w:val="24"/>
          <w:lang w:eastAsia="cs-CZ"/>
        </w:rPr>
        <w:t>Nabídkový list</w:t>
      </w:r>
    </w:p>
    <w:p w14:paraId="4BB73391" w14:textId="77777777" w:rsidR="00EF0289" w:rsidRPr="00EF0289" w:rsidRDefault="00EF0289" w:rsidP="00EF0289">
      <w:pPr>
        <w:ind w:left="0" w:right="0"/>
        <w:rPr>
          <w:rFonts w:ascii="Times New Roman" w:eastAsia="Times New Roman" w:hAnsi="Times New Roman"/>
          <w:sz w:val="10"/>
          <w:szCs w:val="24"/>
          <w:lang w:eastAsia="cs-CZ"/>
        </w:rPr>
      </w:pPr>
    </w:p>
    <w:tbl>
      <w:tblPr>
        <w:tblW w:w="926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72"/>
        <w:gridCol w:w="4312"/>
        <w:gridCol w:w="808"/>
        <w:gridCol w:w="829"/>
        <w:gridCol w:w="910"/>
        <w:gridCol w:w="838"/>
      </w:tblGrid>
      <w:tr w:rsidR="00EF0289" w:rsidRPr="00EF0289" w14:paraId="46352AE5" w14:textId="77777777" w:rsidTr="006D4BB1">
        <w:trPr>
          <w:trHeight w:val="691"/>
          <w:jc w:val="center"/>
        </w:trPr>
        <w:tc>
          <w:tcPr>
            <w:tcW w:w="5884" w:type="dxa"/>
            <w:gridSpan w:val="2"/>
            <w:noWrap/>
            <w:vAlign w:val="center"/>
            <w:hideMark/>
          </w:tcPr>
          <w:p w14:paraId="4E422973" w14:textId="77777777" w:rsidR="00EF0289" w:rsidRPr="00EF0289" w:rsidRDefault="00EF0289" w:rsidP="00EF0289">
            <w:pPr>
              <w:ind w:left="0" w:right="0"/>
              <w:jc w:val="center"/>
              <w:rPr>
                <w:rFonts w:eastAsia="Times New Roman"/>
                <w:b/>
                <w:bCs/>
                <w:i/>
                <w:iCs/>
                <w:sz w:val="24"/>
                <w:szCs w:val="24"/>
                <w:lang w:eastAsia="cs-CZ"/>
              </w:rPr>
            </w:pPr>
            <w:r w:rsidRPr="00EF0289">
              <w:rPr>
                <w:rFonts w:eastAsia="Times New Roman"/>
                <w:b/>
                <w:bCs/>
                <w:i/>
                <w:iCs/>
                <w:sz w:val="24"/>
                <w:szCs w:val="24"/>
                <w:lang w:eastAsia="cs-CZ"/>
              </w:rPr>
              <w:t>Přehled olejů (část VZ č. 1)</w:t>
            </w:r>
          </w:p>
        </w:tc>
        <w:tc>
          <w:tcPr>
            <w:tcW w:w="3385" w:type="dxa"/>
            <w:gridSpan w:val="4"/>
            <w:vMerge w:val="restart"/>
            <w:vAlign w:val="center"/>
          </w:tcPr>
          <w:p w14:paraId="5B3D1092" w14:textId="77777777" w:rsidR="00EF0289" w:rsidRPr="00EF0289" w:rsidRDefault="00EF0289" w:rsidP="00EF0289">
            <w:pPr>
              <w:ind w:left="0" w:right="0"/>
              <w:jc w:val="center"/>
              <w:rPr>
                <w:b/>
                <w:bCs/>
                <w:iCs/>
                <w:sz w:val="20"/>
                <w:szCs w:val="28"/>
                <w:lang w:eastAsia="cs-CZ"/>
              </w:rPr>
            </w:pPr>
            <w:r w:rsidRPr="00EF0289">
              <w:rPr>
                <w:b/>
                <w:bCs/>
                <w:iCs/>
                <w:sz w:val="20"/>
                <w:szCs w:val="28"/>
                <w:lang w:eastAsia="cs-CZ"/>
              </w:rPr>
              <w:t>Nabídková cena v Kč za 1 litr</w:t>
            </w:r>
          </w:p>
          <w:p w14:paraId="50B18B2D" w14:textId="77777777" w:rsidR="00EF0289" w:rsidRPr="00EF0289" w:rsidRDefault="00EF0289" w:rsidP="00EF0289">
            <w:pPr>
              <w:ind w:left="0" w:right="0"/>
              <w:jc w:val="center"/>
              <w:rPr>
                <w:rFonts w:eastAsia="Times New Roman"/>
                <w:b/>
                <w:bCs/>
                <w:iCs/>
                <w:sz w:val="24"/>
                <w:szCs w:val="24"/>
                <w:lang w:eastAsia="cs-CZ"/>
              </w:rPr>
            </w:pPr>
            <w:r w:rsidRPr="00EF0289">
              <w:rPr>
                <w:b/>
                <w:bCs/>
                <w:iCs/>
                <w:sz w:val="20"/>
                <w:szCs w:val="28"/>
                <w:lang w:eastAsia="cs-CZ"/>
              </w:rPr>
              <w:t>v rozsahu uvedeného odběru litrů</w:t>
            </w:r>
          </w:p>
        </w:tc>
      </w:tr>
      <w:tr w:rsidR="00EF0289" w:rsidRPr="00EF0289" w14:paraId="1B3DDA6F" w14:textId="77777777" w:rsidTr="006D4BB1">
        <w:trPr>
          <w:trHeight w:val="242"/>
          <w:jc w:val="center"/>
        </w:trPr>
        <w:tc>
          <w:tcPr>
            <w:tcW w:w="1572" w:type="dxa"/>
            <w:shd w:val="clear" w:color="auto" w:fill="auto"/>
            <w:noWrap/>
            <w:vAlign w:val="center"/>
            <w:hideMark/>
          </w:tcPr>
          <w:p w14:paraId="00BB5C1A" w14:textId="77777777" w:rsidR="00EF0289" w:rsidRPr="00EF0289" w:rsidRDefault="00EF0289" w:rsidP="00EF0289">
            <w:pPr>
              <w:ind w:left="0" w:right="0"/>
              <w:jc w:val="center"/>
              <w:rPr>
                <w:rFonts w:ascii="Arial" w:eastAsia="Times New Roman" w:hAnsi="Arial" w:cs="Arial"/>
                <w:b/>
                <w:bCs/>
                <w:sz w:val="16"/>
                <w:szCs w:val="16"/>
                <w:lang w:eastAsia="cs-CZ"/>
              </w:rPr>
            </w:pPr>
            <w:r w:rsidRPr="00EF0289">
              <w:rPr>
                <w:rFonts w:ascii="Arial" w:eastAsia="Times New Roman" w:hAnsi="Arial" w:cs="Arial"/>
                <w:b/>
                <w:bCs/>
                <w:sz w:val="16"/>
                <w:szCs w:val="16"/>
                <w:lang w:eastAsia="cs-CZ"/>
              </w:rPr>
              <w:t>produkt</w:t>
            </w:r>
          </w:p>
        </w:tc>
        <w:tc>
          <w:tcPr>
            <w:tcW w:w="4312" w:type="dxa"/>
            <w:shd w:val="clear" w:color="auto" w:fill="auto"/>
            <w:noWrap/>
            <w:vAlign w:val="center"/>
            <w:hideMark/>
          </w:tcPr>
          <w:p w14:paraId="2EC8FACF" w14:textId="77777777" w:rsidR="00EF0289" w:rsidRPr="00EF0289" w:rsidRDefault="00EF0289" w:rsidP="00EF0289">
            <w:pPr>
              <w:ind w:left="0" w:right="0"/>
              <w:jc w:val="center"/>
              <w:rPr>
                <w:rFonts w:ascii="Arial" w:eastAsia="Times New Roman" w:hAnsi="Arial" w:cs="Arial"/>
                <w:b/>
                <w:bCs/>
                <w:sz w:val="16"/>
                <w:szCs w:val="16"/>
                <w:lang w:eastAsia="cs-CZ"/>
              </w:rPr>
            </w:pPr>
            <w:r w:rsidRPr="00EF0289">
              <w:rPr>
                <w:rFonts w:ascii="Arial" w:eastAsia="Times New Roman" w:hAnsi="Arial" w:cs="Arial"/>
                <w:b/>
                <w:bCs/>
                <w:sz w:val="16"/>
                <w:szCs w:val="16"/>
                <w:lang w:eastAsia="cs-CZ"/>
              </w:rPr>
              <w:t>specifikace, schválení</w:t>
            </w:r>
          </w:p>
        </w:tc>
        <w:tc>
          <w:tcPr>
            <w:tcW w:w="3385" w:type="dxa"/>
            <w:gridSpan w:val="4"/>
            <w:vMerge/>
          </w:tcPr>
          <w:p w14:paraId="6F4A94DD" w14:textId="77777777" w:rsidR="00EF0289" w:rsidRPr="00EF0289" w:rsidRDefault="00EF0289" w:rsidP="00EF0289">
            <w:pPr>
              <w:ind w:left="0" w:right="0"/>
              <w:jc w:val="center"/>
              <w:rPr>
                <w:rFonts w:ascii="Arial" w:eastAsia="Times New Roman" w:hAnsi="Arial" w:cs="Arial"/>
                <w:b/>
                <w:bCs/>
                <w:sz w:val="14"/>
                <w:szCs w:val="16"/>
                <w:lang w:eastAsia="cs-CZ"/>
              </w:rPr>
            </w:pPr>
          </w:p>
        </w:tc>
      </w:tr>
      <w:tr w:rsidR="00EF0289" w:rsidRPr="00EF0289" w14:paraId="6ADDAE81" w14:textId="77777777" w:rsidTr="006D4BB1">
        <w:trPr>
          <w:trHeight w:val="117"/>
          <w:jc w:val="center"/>
        </w:trPr>
        <w:tc>
          <w:tcPr>
            <w:tcW w:w="1572" w:type="dxa"/>
            <w:shd w:val="clear" w:color="auto" w:fill="EEECE1"/>
            <w:noWrap/>
            <w:vAlign w:val="center"/>
            <w:hideMark/>
          </w:tcPr>
          <w:p w14:paraId="2EF1A506" w14:textId="77777777" w:rsidR="00EF0289" w:rsidRPr="00EF0289" w:rsidRDefault="00EF0289" w:rsidP="00EF0289">
            <w:pPr>
              <w:ind w:left="0" w:right="0"/>
              <w:rPr>
                <w:rFonts w:ascii="Arial" w:eastAsia="Times New Roman" w:hAnsi="Arial" w:cs="Arial"/>
                <w:b/>
                <w:bCs/>
                <w:i/>
                <w:iCs/>
                <w:sz w:val="16"/>
                <w:szCs w:val="16"/>
                <w:u w:val="single"/>
                <w:lang w:eastAsia="cs-CZ"/>
              </w:rPr>
            </w:pPr>
            <w:r w:rsidRPr="00EF0289">
              <w:rPr>
                <w:rFonts w:ascii="Arial" w:eastAsia="Times New Roman" w:hAnsi="Arial" w:cs="Arial"/>
                <w:b/>
                <w:bCs/>
                <w:i/>
                <w:iCs/>
                <w:sz w:val="16"/>
                <w:szCs w:val="16"/>
                <w:u w:val="single"/>
                <w:lang w:eastAsia="cs-CZ"/>
              </w:rPr>
              <w:t>motorové oleje</w:t>
            </w:r>
          </w:p>
        </w:tc>
        <w:tc>
          <w:tcPr>
            <w:tcW w:w="4312" w:type="dxa"/>
            <w:shd w:val="clear" w:color="auto" w:fill="EEECE1"/>
            <w:noWrap/>
            <w:vAlign w:val="center"/>
            <w:hideMark/>
          </w:tcPr>
          <w:p w14:paraId="0754A2B6" w14:textId="77777777" w:rsidR="00EF0289" w:rsidRPr="00EF0289" w:rsidRDefault="00EF0289" w:rsidP="00EF0289">
            <w:pPr>
              <w:ind w:left="0" w:right="0"/>
              <w:rPr>
                <w:rFonts w:ascii="Arial" w:eastAsia="Times New Roman" w:hAnsi="Arial" w:cs="Arial"/>
                <w:b/>
                <w:bCs/>
                <w:sz w:val="16"/>
                <w:szCs w:val="16"/>
                <w:lang w:eastAsia="cs-CZ"/>
              </w:rPr>
            </w:pPr>
            <w:r w:rsidRPr="00EF0289">
              <w:rPr>
                <w:rFonts w:ascii="Arial" w:eastAsia="Times New Roman" w:hAnsi="Arial" w:cs="Arial"/>
                <w:b/>
                <w:bCs/>
                <w:sz w:val="16"/>
                <w:szCs w:val="16"/>
                <w:lang w:eastAsia="cs-CZ"/>
              </w:rPr>
              <w:t> </w:t>
            </w:r>
          </w:p>
        </w:tc>
        <w:tc>
          <w:tcPr>
            <w:tcW w:w="808" w:type="dxa"/>
            <w:shd w:val="clear" w:color="auto" w:fill="EEECE1"/>
            <w:vAlign w:val="center"/>
          </w:tcPr>
          <w:p w14:paraId="54F2D730" w14:textId="77777777" w:rsidR="00EF0289" w:rsidRPr="00EF0289" w:rsidRDefault="00EF0289" w:rsidP="00EF0289">
            <w:pPr>
              <w:ind w:left="0" w:right="0"/>
              <w:rPr>
                <w:rFonts w:ascii="Arial" w:eastAsia="Times New Roman" w:hAnsi="Arial" w:cs="Arial"/>
                <w:b/>
                <w:bCs/>
                <w:sz w:val="14"/>
                <w:szCs w:val="16"/>
                <w:lang w:eastAsia="cs-CZ"/>
              </w:rPr>
            </w:pPr>
          </w:p>
        </w:tc>
        <w:tc>
          <w:tcPr>
            <w:tcW w:w="829" w:type="dxa"/>
            <w:shd w:val="clear" w:color="auto" w:fill="EEECE1"/>
            <w:vAlign w:val="center"/>
          </w:tcPr>
          <w:p w14:paraId="033639B0" w14:textId="77777777" w:rsidR="00EF0289" w:rsidRPr="00EF0289" w:rsidRDefault="00EF0289" w:rsidP="00EF0289">
            <w:pPr>
              <w:ind w:left="0" w:right="0"/>
              <w:jc w:val="center"/>
              <w:rPr>
                <w:rFonts w:ascii="Arial" w:eastAsia="Times New Roman" w:hAnsi="Arial" w:cs="Arial"/>
                <w:b/>
                <w:bCs/>
                <w:sz w:val="16"/>
                <w:szCs w:val="16"/>
                <w:lang w:eastAsia="cs-CZ"/>
              </w:rPr>
            </w:pPr>
            <w:r w:rsidRPr="00EF0289">
              <w:rPr>
                <w:rFonts w:ascii="Arial" w:eastAsia="Times New Roman" w:hAnsi="Arial" w:cs="Arial"/>
                <w:b/>
                <w:bCs/>
                <w:sz w:val="16"/>
                <w:szCs w:val="16"/>
                <w:lang w:eastAsia="cs-CZ"/>
              </w:rPr>
              <w:t>20-40 l</w:t>
            </w:r>
          </w:p>
        </w:tc>
        <w:tc>
          <w:tcPr>
            <w:tcW w:w="910" w:type="dxa"/>
            <w:tcBorders>
              <w:top w:val="single" w:sz="6" w:space="0" w:color="auto"/>
              <w:bottom w:val="single" w:sz="6" w:space="0" w:color="auto"/>
              <w:tr2bl w:val="single" w:sz="4" w:space="0" w:color="auto"/>
            </w:tcBorders>
            <w:shd w:val="clear" w:color="auto" w:fill="EEECE1"/>
            <w:vAlign w:val="center"/>
          </w:tcPr>
          <w:p w14:paraId="524FC1F8" w14:textId="77777777" w:rsidR="00EF0289" w:rsidRPr="00EF0289" w:rsidRDefault="00EF0289" w:rsidP="00EF0289">
            <w:pPr>
              <w:ind w:left="0" w:right="0"/>
              <w:jc w:val="center"/>
              <w:rPr>
                <w:rFonts w:ascii="Arial" w:eastAsia="Times New Roman" w:hAnsi="Arial" w:cs="Arial"/>
                <w:b/>
                <w:bCs/>
                <w:sz w:val="16"/>
                <w:szCs w:val="16"/>
                <w:lang w:eastAsia="cs-CZ"/>
              </w:rPr>
            </w:pPr>
          </w:p>
        </w:tc>
        <w:tc>
          <w:tcPr>
            <w:tcW w:w="838" w:type="dxa"/>
            <w:shd w:val="clear" w:color="auto" w:fill="EEECE1"/>
            <w:vAlign w:val="center"/>
          </w:tcPr>
          <w:p w14:paraId="58D1274E" w14:textId="77777777" w:rsidR="00EF0289" w:rsidRPr="00EF0289" w:rsidRDefault="00EF0289" w:rsidP="00EF0289">
            <w:pPr>
              <w:ind w:left="0" w:right="0"/>
              <w:jc w:val="center"/>
              <w:rPr>
                <w:rFonts w:ascii="Arial" w:eastAsia="Times New Roman" w:hAnsi="Arial" w:cs="Arial"/>
                <w:b/>
                <w:bCs/>
                <w:sz w:val="16"/>
                <w:szCs w:val="16"/>
                <w:lang w:eastAsia="cs-CZ"/>
              </w:rPr>
            </w:pPr>
            <w:r w:rsidRPr="00EF0289">
              <w:rPr>
                <w:rFonts w:ascii="Arial" w:eastAsia="Times New Roman" w:hAnsi="Arial" w:cs="Arial"/>
                <w:b/>
                <w:bCs/>
                <w:sz w:val="16"/>
                <w:szCs w:val="16"/>
                <w:lang w:eastAsia="cs-CZ"/>
              </w:rPr>
              <w:t>nad 200 l</w:t>
            </w:r>
          </w:p>
        </w:tc>
      </w:tr>
      <w:tr w:rsidR="00EF0289" w:rsidRPr="00EF0289" w14:paraId="72C27BBC" w14:textId="77777777" w:rsidTr="006D4BB1">
        <w:trPr>
          <w:trHeight w:val="286"/>
          <w:jc w:val="center"/>
        </w:trPr>
        <w:tc>
          <w:tcPr>
            <w:tcW w:w="1572" w:type="dxa"/>
            <w:vMerge w:val="restart"/>
            <w:noWrap/>
            <w:vAlign w:val="center"/>
            <w:hideMark/>
          </w:tcPr>
          <w:p w14:paraId="557C7C87" w14:textId="77777777" w:rsidR="00EF0289" w:rsidRPr="00EF0289" w:rsidRDefault="00EF0289" w:rsidP="00EF0289">
            <w:pPr>
              <w:ind w:left="0" w:right="0"/>
              <w:rPr>
                <w:rFonts w:ascii="Arial" w:eastAsia="Times New Roman" w:hAnsi="Arial" w:cs="Arial"/>
                <w:bCs/>
                <w:sz w:val="16"/>
                <w:szCs w:val="16"/>
                <w:lang w:eastAsia="cs-CZ"/>
              </w:rPr>
            </w:pPr>
            <w:r w:rsidRPr="00EF0289">
              <w:rPr>
                <w:rFonts w:ascii="Arial" w:eastAsia="Times New Roman" w:hAnsi="Arial" w:cs="Arial"/>
                <w:bCs/>
                <w:sz w:val="16"/>
                <w:szCs w:val="16"/>
                <w:lang w:eastAsia="cs-CZ"/>
              </w:rPr>
              <w:t>M6A</w:t>
            </w:r>
          </w:p>
        </w:tc>
        <w:tc>
          <w:tcPr>
            <w:tcW w:w="4312" w:type="dxa"/>
            <w:vMerge w:val="restart"/>
            <w:noWrap/>
            <w:vAlign w:val="center"/>
            <w:hideMark/>
          </w:tcPr>
          <w:p w14:paraId="23C23604" w14:textId="77777777" w:rsidR="00EF0289" w:rsidRPr="00EF0289" w:rsidRDefault="00EF0289" w:rsidP="00EF0289">
            <w:pPr>
              <w:ind w:left="0" w:right="0"/>
              <w:rPr>
                <w:rFonts w:ascii="Arial" w:eastAsia="Times New Roman" w:hAnsi="Arial" w:cs="Arial"/>
                <w:sz w:val="16"/>
                <w:szCs w:val="16"/>
                <w:lang w:eastAsia="cs-CZ"/>
              </w:rPr>
            </w:pPr>
            <w:r w:rsidRPr="00EF0289">
              <w:rPr>
                <w:rFonts w:ascii="Arial" w:eastAsia="Times New Roman" w:hAnsi="Arial" w:cs="Arial"/>
                <w:sz w:val="16"/>
                <w:szCs w:val="16"/>
                <w:lang w:eastAsia="cs-CZ"/>
              </w:rPr>
              <w:t>SAE 30, API SB</w:t>
            </w:r>
          </w:p>
        </w:tc>
        <w:tc>
          <w:tcPr>
            <w:tcW w:w="808" w:type="dxa"/>
            <w:vAlign w:val="center"/>
          </w:tcPr>
          <w:p w14:paraId="6C9EEB4D"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bez DPH</w:t>
            </w:r>
          </w:p>
        </w:tc>
        <w:tc>
          <w:tcPr>
            <w:tcW w:w="829" w:type="dxa"/>
            <w:shd w:val="clear" w:color="auto" w:fill="FFFF00"/>
            <w:vAlign w:val="center"/>
          </w:tcPr>
          <w:p w14:paraId="27B5DD7D"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44,00</w:t>
            </w:r>
          </w:p>
        </w:tc>
        <w:tc>
          <w:tcPr>
            <w:tcW w:w="910" w:type="dxa"/>
            <w:tcBorders>
              <w:top w:val="single" w:sz="6" w:space="0" w:color="auto"/>
              <w:tr2bl w:val="single" w:sz="4" w:space="0" w:color="auto"/>
            </w:tcBorders>
            <w:vAlign w:val="center"/>
          </w:tcPr>
          <w:p w14:paraId="06FEC946"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shd w:val="clear" w:color="auto" w:fill="FFFF00"/>
            <w:vAlign w:val="center"/>
          </w:tcPr>
          <w:p w14:paraId="777C3321"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34,00</w:t>
            </w:r>
          </w:p>
        </w:tc>
      </w:tr>
      <w:tr w:rsidR="00EF0289" w:rsidRPr="00EF0289" w14:paraId="745A37DE" w14:textId="77777777" w:rsidTr="006D4BB1">
        <w:trPr>
          <w:trHeight w:val="286"/>
          <w:jc w:val="center"/>
        </w:trPr>
        <w:tc>
          <w:tcPr>
            <w:tcW w:w="1572" w:type="dxa"/>
            <w:vMerge/>
            <w:noWrap/>
            <w:vAlign w:val="center"/>
          </w:tcPr>
          <w:p w14:paraId="2A11DA27" w14:textId="77777777" w:rsidR="00EF0289" w:rsidRPr="00EF0289" w:rsidRDefault="00EF0289" w:rsidP="00EF0289">
            <w:pPr>
              <w:ind w:left="0" w:right="0"/>
              <w:rPr>
                <w:rFonts w:ascii="Arial" w:eastAsia="Times New Roman" w:hAnsi="Arial" w:cs="Arial"/>
                <w:bCs/>
                <w:sz w:val="16"/>
                <w:szCs w:val="16"/>
                <w:lang w:eastAsia="cs-CZ"/>
              </w:rPr>
            </w:pPr>
          </w:p>
        </w:tc>
        <w:tc>
          <w:tcPr>
            <w:tcW w:w="4312" w:type="dxa"/>
            <w:vMerge/>
            <w:noWrap/>
            <w:vAlign w:val="center"/>
          </w:tcPr>
          <w:p w14:paraId="09EAD194" w14:textId="77777777" w:rsidR="00EF0289" w:rsidRPr="00EF0289" w:rsidRDefault="00EF0289" w:rsidP="00EF0289">
            <w:pPr>
              <w:ind w:left="0" w:right="0"/>
              <w:rPr>
                <w:rFonts w:ascii="Arial" w:eastAsia="Times New Roman" w:hAnsi="Arial" w:cs="Arial"/>
                <w:sz w:val="16"/>
                <w:szCs w:val="16"/>
                <w:lang w:eastAsia="cs-CZ"/>
              </w:rPr>
            </w:pPr>
          </w:p>
        </w:tc>
        <w:tc>
          <w:tcPr>
            <w:tcW w:w="808" w:type="dxa"/>
            <w:vAlign w:val="center"/>
          </w:tcPr>
          <w:p w14:paraId="1076D237"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vč. DPH</w:t>
            </w:r>
          </w:p>
        </w:tc>
        <w:tc>
          <w:tcPr>
            <w:tcW w:w="829" w:type="dxa"/>
            <w:shd w:val="clear" w:color="auto" w:fill="FFFF00"/>
            <w:vAlign w:val="center"/>
          </w:tcPr>
          <w:p w14:paraId="396B4B57"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53,24</w:t>
            </w:r>
          </w:p>
        </w:tc>
        <w:tc>
          <w:tcPr>
            <w:tcW w:w="910" w:type="dxa"/>
            <w:tcBorders>
              <w:tr2bl w:val="single" w:sz="4" w:space="0" w:color="auto"/>
            </w:tcBorders>
            <w:vAlign w:val="center"/>
          </w:tcPr>
          <w:p w14:paraId="64362DC2"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shd w:val="clear" w:color="auto" w:fill="FFFF00"/>
            <w:vAlign w:val="center"/>
          </w:tcPr>
          <w:p w14:paraId="0D864D90"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41,14</w:t>
            </w:r>
          </w:p>
        </w:tc>
      </w:tr>
      <w:tr w:rsidR="00EF0289" w:rsidRPr="00EF0289" w14:paraId="50B91EEC" w14:textId="77777777" w:rsidTr="006D4BB1">
        <w:trPr>
          <w:trHeight w:val="286"/>
          <w:jc w:val="center"/>
        </w:trPr>
        <w:tc>
          <w:tcPr>
            <w:tcW w:w="1572" w:type="dxa"/>
            <w:vMerge w:val="restart"/>
            <w:noWrap/>
            <w:vAlign w:val="center"/>
            <w:hideMark/>
          </w:tcPr>
          <w:p w14:paraId="441E4672" w14:textId="77777777" w:rsidR="00EF0289" w:rsidRPr="00EF0289" w:rsidRDefault="00EF0289" w:rsidP="00EF0289">
            <w:pPr>
              <w:ind w:left="0" w:right="0"/>
              <w:rPr>
                <w:rFonts w:ascii="Arial" w:eastAsia="Times New Roman" w:hAnsi="Arial" w:cs="Arial"/>
                <w:bCs/>
                <w:sz w:val="16"/>
                <w:szCs w:val="16"/>
                <w:lang w:eastAsia="cs-CZ"/>
              </w:rPr>
            </w:pPr>
            <w:r w:rsidRPr="00EF0289">
              <w:rPr>
                <w:rFonts w:ascii="Arial" w:eastAsia="Times New Roman" w:hAnsi="Arial" w:cs="Arial"/>
                <w:bCs/>
                <w:sz w:val="16"/>
                <w:szCs w:val="16"/>
                <w:lang w:eastAsia="cs-CZ"/>
              </w:rPr>
              <w:t>M6AD</w:t>
            </w:r>
          </w:p>
        </w:tc>
        <w:tc>
          <w:tcPr>
            <w:tcW w:w="4312" w:type="dxa"/>
            <w:vMerge w:val="restart"/>
            <w:noWrap/>
            <w:vAlign w:val="center"/>
            <w:hideMark/>
          </w:tcPr>
          <w:p w14:paraId="5881548F" w14:textId="77777777" w:rsidR="00EF0289" w:rsidRPr="00EF0289" w:rsidRDefault="00EF0289" w:rsidP="00EF0289">
            <w:pPr>
              <w:ind w:left="0" w:right="0"/>
              <w:rPr>
                <w:rFonts w:ascii="Arial" w:eastAsia="Times New Roman" w:hAnsi="Arial" w:cs="Arial"/>
                <w:sz w:val="16"/>
                <w:szCs w:val="16"/>
                <w:lang w:eastAsia="cs-CZ"/>
              </w:rPr>
            </w:pPr>
            <w:r w:rsidRPr="00EF0289">
              <w:rPr>
                <w:rFonts w:ascii="Arial" w:eastAsia="Times New Roman" w:hAnsi="Arial" w:cs="Arial"/>
                <w:sz w:val="16"/>
                <w:szCs w:val="16"/>
                <w:lang w:eastAsia="cs-CZ"/>
              </w:rPr>
              <w:t>SAE 40, API SC/CB</w:t>
            </w:r>
          </w:p>
        </w:tc>
        <w:tc>
          <w:tcPr>
            <w:tcW w:w="808" w:type="dxa"/>
            <w:vAlign w:val="center"/>
          </w:tcPr>
          <w:p w14:paraId="7495E749"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bez DPH</w:t>
            </w:r>
          </w:p>
        </w:tc>
        <w:tc>
          <w:tcPr>
            <w:tcW w:w="829" w:type="dxa"/>
            <w:shd w:val="clear" w:color="auto" w:fill="FFFF00"/>
            <w:vAlign w:val="center"/>
          </w:tcPr>
          <w:p w14:paraId="35D6C698"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44,00</w:t>
            </w:r>
          </w:p>
        </w:tc>
        <w:tc>
          <w:tcPr>
            <w:tcW w:w="910" w:type="dxa"/>
            <w:tcBorders>
              <w:tr2bl w:val="single" w:sz="4" w:space="0" w:color="auto"/>
            </w:tcBorders>
            <w:vAlign w:val="center"/>
          </w:tcPr>
          <w:p w14:paraId="0B8D7E6D"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shd w:val="clear" w:color="auto" w:fill="FFFF00"/>
            <w:vAlign w:val="center"/>
          </w:tcPr>
          <w:p w14:paraId="4E37E0D5"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34,00</w:t>
            </w:r>
          </w:p>
        </w:tc>
      </w:tr>
      <w:tr w:rsidR="00EF0289" w:rsidRPr="00EF0289" w14:paraId="0E77C576" w14:textId="77777777" w:rsidTr="006D4BB1">
        <w:trPr>
          <w:trHeight w:val="286"/>
          <w:jc w:val="center"/>
        </w:trPr>
        <w:tc>
          <w:tcPr>
            <w:tcW w:w="1572" w:type="dxa"/>
            <w:vMerge/>
            <w:noWrap/>
            <w:vAlign w:val="center"/>
          </w:tcPr>
          <w:p w14:paraId="68E431E0" w14:textId="77777777" w:rsidR="00EF0289" w:rsidRPr="00EF0289" w:rsidRDefault="00EF0289" w:rsidP="00EF0289">
            <w:pPr>
              <w:ind w:left="0" w:right="0"/>
              <w:rPr>
                <w:rFonts w:ascii="Arial" w:eastAsia="Times New Roman" w:hAnsi="Arial" w:cs="Arial"/>
                <w:bCs/>
                <w:sz w:val="16"/>
                <w:szCs w:val="16"/>
                <w:lang w:eastAsia="cs-CZ"/>
              </w:rPr>
            </w:pPr>
          </w:p>
        </w:tc>
        <w:tc>
          <w:tcPr>
            <w:tcW w:w="4312" w:type="dxa"/>
            <w:vMerge/>
            <w:noWrap/>
            <w:vAlign w:val="center"/>
          </w:tcPr>
          <w:p w14:paraId="155A5F08" w14:textId="77777777" w:rsidR="00EF0289" w:rsidRPr="00EF0289" w:rsidRDefault="00EF0289" w:rsidP="00EF0289">
            <w:pPr>
              <w:ind w:left="0" w:right="0"/>
              <w:rPr>
                <w:rFonts w:ascii="Arial" w:eastAsia="Times New Roman" w:hAnsi="Arial" w:cs="Arial"/>
                <w:sz w:val="16"/>
                <w:szCs w:val="16"/>
                <w:lang w:eastAsia="cs-CZ"/>
              </w:rPr>
            </w:pPr>
          </w:p>
        </w:tc>
        <w:tc>
          <w:tcPr>
            <w:tcW w:w="808" w:type="dxa"/>
            <w:vAlign w:val="center"/>
          </w:tcPr>
          <w:p w14:paraId="46FC64A9"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vč. DPH</w:t>
            </w:r>
          </w:p>
        </w:tc>
        <w:tc>
          <w:tcPr>
            <w:tcW w:w="829" w:type="dxa"/>
            <w:shd w:val="clear" w:color="auto" w:fill="FFFF00"/>
            <w:vAlign w:val="center"/>
          </w:tcPr>
          <w:p w14:paraId="5BAE8E6B"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53,24</w:t>
            </w:r>
          </w:p>
        </w:tc>
        <w:tc>
          <w:tcPr>
            <w:tcW w:w="910" w:type="dxa"/>
            <w:tcBorders>
              <w:tr2bl w:val="single" w:sz="4" w:space="0" w:color="auto"/>
            </w:tcBorders>
            <w:vAlign w:val="center"/>
          </w:tcPr>
          <w:p w14:paraId="529A95B5"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shd w:val="clear" w:color="auto" w:fill="FFFF00"/>
            <w:vAlign w:val="center"/>
          </w:tcPr>
          <w:p w14:paraId="0F6E1DBE"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41,14</w:t>
            </w:r>
          </w:p>
        </w:tc>
      </w:tr>
      <w:tr w:rsidR="00EF0289" w:rsidRPr="00EF0289" w14:paraId="2ECF7187" w14:textId="77777777" w:rsidTr="006D4BB1">
        <w:trPr>
          <w:trHeight w:val="286"/>
          <w:jc w:val="center"/>
        </w:trPr>
        <w:tc>
          <w:tcPr>
            <w:tcW w:w="1572" w:type="dxa"/>
            <w:vMerge w:val="restart"/>
            <w:noWrap/>
            <w:vAlign w:val="center"/>
            <w:hideMark/>
          </w:tcPr>
          <w:p w14:paraId="23DF05A1" w14:textId="77777777" w:rsidR="00EF0289" w:rsidRPr="00EF0289" w:rsidRDefault="00EF0289" w:rsidP="00EF0289">
            <w:pPr>
              <w:ind w:left="0" w:right="0"/>
              <w:rPr>
                <w:rFonts w:ascii="Arial" w:eastAsia="Times New Roman" w:hAnsi="Arial" w:cs="Arial"/>
                <w:bCs/>
                <w:sz w:val="16"/>
                <w:szCs w:val="16"/>
                <w:lang w:eastAsia="cs-CZ"/>
              </w:rPr>
            </w:pPr>
            <w:r w:rsidRPr="00EF0289">
              <w:rPr>
                <w:rFonts w:ascii="Arial" w:eastAsia="Times New Roman" w:hAnsi="Arial" w:cs="Arial"/>
                <w:bCs/>
                <w:sz w:val="16"/>
                <w:szCs w:val="16"/>
                <w:lang w:eastAsia="cs-CZ"/>
              </w:rPr>
              <w:t>M7ADSIII</w:t>
            </w:r>
          </w:p>
        </w:tc>
        <w:tc>
          <w:tcPr>
            <w:tcW w:w="4312" w:type="dxa"/>
            <w:vMerge w:val="restart"/>
            <w:noWrap/>
            <w:vAlign w:val="center"/>
            <w:hideMark/>
          </w:tcPr>
          <w:p w14:paraId="3DE7A916" w14:textId="77777777" w:rsidR="00EF0289" w:rsidRPr="00EF0289" w:rsidRDefault="00EF0289" w:rsidP="00EF0289">
            <w:pPr>
              <w:ind w:left="0" w:right="0"/>
              <w:rPr>
                <w:rFonts w:ascii="Arial" w:eastAsia="Times New Roman" w:hAnsi="Arial" w:cs="Arial"/>
                <w:sz w:val="16"/>
                <w:szCs w:val="16"/>
                <w:lang w:eastAsia="cs-CZ"/>
              </w:rPr>
            </w:pPr>
            <w:r w:rsidRPr="00EF0289">
              <w:rPr>
                <w:rFonts w:ascii="Arial" w:eastAsia="Times New Roman" w:hAnsi="Arial" w:cs="Arial"/>
                <w:sz w:val="16"/>
                <w:szCs w:val="16"/>
                <w:lang w:eastAsia="cs-CZ"/>
              </w:rPr>
              <w:t>SAE 15W/40, API SG/CF-4</w:t>
            </w:r>
          </w:p>
        </w:tc>
        <w:tc>
          <w:tcPr>
            <w:tcW w:w="808" w:type="dxa"/>
            <w:vAlign w:val="center"/>
          </w:tcPr>
          <w:p w14:paraId="7B4E8249"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bez DPH</w:t>
            </w:r>
          </w:p>
        </w:tc>
        <w:tc>
          <w:tcPr>
            <w:tcW w:w="829" w:type="dxa"/>
            <w:shd w:val="clear" w:color="auto" w:fill="FFFF00"/>
            <w:vAlign w:val="center"/>
          </w:tcPr>
          <w:p w14:paraId="0DE92DCC"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47,00</w:t>
            </w:r>
          </w:p>
        </w:tc>
        <w:tc>
          <w:tcPr>
            <w:tcW w:w="910" w:type="dxa"/>
            <w:tcBorders>
              <w:tr2bl w:val="single" w:sz="4" w:space="0" w:color="auto"/>
            </w:tcBorders>
            <w:vAlign w:val="center"/>
          </w:tcPr>
          <w:p w14:paraId="458EA794"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shd w:val="clear" w:color="auto" w:fill="FFFF00"/>
            <w:vAlign w:val="center"/>
          </w:tcPr>
          <w:p w14:paraId="0CBFA2A6"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37,00</w:t>
            </w:r>
          </w:p>
        </w:tc>
      </w:tr>
      <w:tr w:rsidR="00EF0289" w:rsidRPr="00EF0289" w14:paraId="48E4ACF8" w14:textId="77777777" w:rsidTr="006D4BB1">
        <w:trPr>
          <w:trHeight w:val="286"/>
          <w:jc w:val="center"/>
        </w:trPr>
        <w:tc>
          <w:tcPr>
            <w:tcW w:w="1572" w:type="dxa"/>
            <w:vMerge/>
            <w:noWrap/>
            <w:vAlign w:val="center"/>
          </w:tcPr>
          <w:p w14:paraId="67431CDC" w14:textId="77777777" w:rsidR="00EF0289" w:rsidRPr="00EF0289" w:rsidRDefault="00EF0289" w:rsidP="00EF0289">
            <w:pPr>
              <w:ind w:left="0" w:right="0"/>
              <w:rPr>
                <w:rFonts w:ascii="Arial" w:eastAsia="Times New Roman" w:hAnsi="Arial" w:cs="Arial"/>
                <w:bCs/>
                <w:sz w:val="16"/>
                <w:szCs w:val="16"/>
                <w:lang w:eastAsia="cs-CZ"/>
              </w:rPr>
            </w:pPr>
          </w:p>
        </w:tc>
        <w:tc>
          <w:tcPr>
            <w:tcW w:w="4312" w:type="dxa"/>
            <w:vMerge/>
            <w:noWrap/>
            <w:vAlign w:val="center"/>
          </w:tcPr>
          <w:p w14:paraId="14B71571" w14:textId="77777777" w:rsidR="00EF0289" w:rsidRPr="00EF0289" w:rsidRDefault="00EF0289" w:rsidP="00EF0289">
            <w:pPr>
              <w:ind w:left="0" w:right="0"/>
              <w:rPr>
                <w:rFonts w:ascii="Arial" w:eastAsia="Times New Roman" w:hAnsi="Arial" w:cs="Arial"/>
                <w:sz w:val="16"/>
                <w:szCs w:val="16"/>
                <w:lang w:eastAsia="cs-CZ"/>
              </w:rPr>
            </w:pPr>
          </w:p>
        </w:tc>
        <w:tc>
          <w:tcPr>
            <w:tcW w:w="808" w:type="dxa"/>
            <w:vAlign w:val="center"/>
          </w:tcPr>
          <w:p w14:paraId="4EBE4AA5"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vč. DPH</w:t>
            </w:r>
          </w:p>
        </w:tc>
        <w:tc>
          <w:tcPr>
            <w:tcW w:w="829" w:type="dxa"/>
            <w:shd w:val="clear" w:color="auto" w:fill="FFFF00"/>
            <w:vAlign w:val="center"/>
          </w:tcPr>
          <w:p w14:paraId="7542776D"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56,87</w:t>
            </w:r>
          </w:p>
        </w:tc>
        <w:tc>
          <w:tcPr>
            <w:tcW w:w="910" w:type="dxa"/>
            <w:tcBorders>
              <w:tr2bl w:val="single" w:sz="4" w:space="0" w:color="auto"/>
            </w:tcBorders>
            <w:vAlign w:val="center"/>
          </w:tcPr>
          <w:p w14:paraId="11EC887C"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shd w:val="clear" w:color="auto" w:fill="FFFF00"/>
            <w:vAlign w:val="center"/>
          </w:tcPr>
          <w:p w14:paraId="3A3CC880"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44,77</w:t>
            </w:r>
          </w:p>
        </w:tc>
      </w:tr>
      <w:tr w:rsidR="00EF0289" w:rsidRPr="00EF0289" w14:paraId="4FDC1801" w14:textId="77777777" w:rsidTr="006D4BB1">
        <w:trPr>
          <w:trHeight w:val="381"/>
          <w:jc w:val="center"/>
        </w:trPr>
        <w:tc>
          <w:tcPr>
            <w:tcW w:w="1572" w:type="dxa"/>
            <w:vMerge w:val="restart"/>
            <w:noWrap/>
            <w:vAlign w:val="center"/>
          </w:tcPr>
          <w:p w14:paraId="07CC711A" w14:textId="77777777" w:rsidR="00EF0289" w:rsidRPr="00EF0289" w:rsidRDefault="00EF0289" w:rsidP="00EF0289">
            <w:pPr>
              <w:ind w:left="0" w:right="0"/>
              <w:jc w:val="both"/>
              <w:rPr>
                <w:rFonts w:ascii="Arial" w:eastAsia="Times New Roman" w:hAnsi="Arial" w:cs="Arial"/>
                <w:bCs/>
                <w:sz w:val="16"/>
                <w:szCs w:val="16"/>
                <w:lang w:eastAsia="cs-CZ"/>
              </w:rPr>
            </w:pPr>
            <w:r w:rsidRPr="00EF0289">
              <w:rPr>
                <w:rFonts w:ascii="Arial" w:eastAsia="Times New Roman" w:hAnsi="Arial" w:cs="Arial"/>
                <w:bCs/>
                <w:sz w:val="16"/>
                <w:szCs w:val="16"/>
                <w:lang w:eastAsia="cs-CZ"/>
              </w:rPr>
              <w:t xml:space="preserve">Diesel DT </w:t>
            </w:r>
          </w:p>
        </w:tc>
        <w:tc>
          <w:tcPr>
            <w:tcW w:w="4312" w:type="dxa"/>
            <w:vMerge w:val="restart"/>
            <w:noWrap/>
            <w:vAlign w:val="center"/>
          </w:tcPr>
          <w:p w14:paraId="491B9F1A" w14:textId="77777777" w:rsidR="00EF0289" w:rsidRPr="00EF0289" w:rsidRDefault="00EF0289" w:rsidP="00EF0289">
            <w:pPr>
              <w:ind w:left="0" w:right="0"/>
              <w:jc w:val="both"/>
              <w:rPr>
                <w:rFonts w:ascii="Arial" w:eastAsia="Times New Roman" w:hAnsi="Arial" w:cs="Arial"/>
                <w:sz w:val="16"/>
                <w:szCs w:val="16"/>
                <w:lang w:eastAsia="cs-CZ"/>
              </w:rPr>
            </w:pPr>
            <w:r w:rsidRPr="00EF0289">
              <w:rPr>
                <w:rFonts w:ascii="Arial" w:eastAsia="Times New Roman" w:hAnsi="Arial" w:cs="Arial"/>
                <w:sz w:val="16"/>
                <w:szCs w:val="16"/>
                <w:lang w:eastAsia="cs-CZ"/>
              </w:rPr>
              <w:t xml:space="preserve">SAE 15W/40, API CG-4/SL, ACEA E2/B3/B4/A3, MB-Approval 228.1, MAN 271, MTU TYPE 1, VOLVO VDS, TATRA TDS 30/12, TEDOM 258-2, DEAWOO AVIA, ZETOR  </w:t>
            </w:r>
          </w:p>
        </w:tc>
        <w:tc>
          <w:tcPr>
            <w:tcW w:w="808" w:type="dxa"/>
            <w:vAlign w:val="center"/>
          </w:tcPr>
          <w:p w14:paraId="43B38C2D"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bez DPH</w:t>
            </w:r>
          </w:p>
        </w:tc>
        <w:tc>
          <w:tcPr>
            <w:tcW w:w="829" w:type="dxa"/>
            <w:shd w:val="clear" w:color="auto" w:fill="FFFF00"/>
            <w:vAlign w:val="center"/>
          </w:tcPr>
          <w:p w14:paraId="5A156B1E"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47,00</w:t>
            </w:r>
          </w:p>
        </w:tc>
        <w:tc>
          <w:tcPr>
            <w:tcW w:w="910" w:type="dxa"/>
            <w:tcBorders>
              <w:tr2bl w:val="single" w:sz="4" w:space="0" w:color="auto"/>
            </w:tcBorders>
            <w:vAlign w:val="center"/>
          </w:tcPr>
          <w:p w14:paraId="02BB56C3"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shd w:val="clear" w:color="auto" w:fill="FFFF00"/>
            <w:vAlign w:val="center"/>
          </w:tcPr>
          <w:p w14:paraId="67FC29CA"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37,00</w:t>
            </w:r>
          </w:p>
        </w:tc>
      </w:tr>
      <w:tr w:rsidR="00EF0289" w:rsidRPr="00EF0289" w14:paraId="0F233068" w14:textId="77777777" w:rsidTr="006D4BB1">
        <w:trPr>
          <w:trHeight w:val="286"/>
          <w:jc w:val="center"/>
        </w:trPr>
        <w:tc>
          <w:tcPr>
            <w:tcW w:w="1572" w:type="dxa"/>
            <w:vMerge/>
            <w:noWrap/>
            <w:vAlign w:val="center"/>
          </w:tcPr>
          <w:p w14:paraId="4991C53D" w14:textId="77777777" w:rsidR="00EF0289" w:rsidRPr="00EF0289" w:rsidRDefault="00EF0289" w:rsidP="00EF0289">
            <w:pPr>
              <w:ind w:left="0" w:right="0"/>
              <w:rPr>
                <w:rFonts w:ascii="Arial" w:eastAsia="Times New Roman" w:hAnsi="Arial" w:cs="Arial"/>
                <w:bCs/>
                <w:sz w:val="16"/>
                <w:szCs w:val="16"/>
                <w:lang w:eastAsia="cs-CZ"/>
              </w:rPr>
            </w:pPr>
          </w:p>
        </w:tc>
        <w:tc>
          <w:tcPr>
            <w:tcW w:w="4312" w:type="dxa"/>
            <w:vMerge/>
            <w:noWrap/>
            <w:vAlign w:val="center"/>
          </w:tcPr>
          <w:p w14:paraId="78489E0F" w14:textId="77777777" w:rsidR="00EF0289" w:rsidRPr="00EF0289" w:rsidRDefault="00EF0289" w:rsidP="00EF0289">
            <w:pPr>
              <w:ind w:left="0" w:right="0"/>
              <w:rPr>
                <w:rFonts w:ascii="Arial" w:eastAsia="Times New Roman" w:hAnsi="Arial" w:cs="Arial"/>
                <w:sz w:val="16"/>
                <w:szCs w:val="16"/>
                <w:lang w:eastAsia="cs-CZ"/>
              </w:rPr>
            </w:pPr>
          </w:p>
        </w:tc>
        <w:tc>
          <w:tcPr>
            <w:tcW w:w="808" w:type="dxa"/>
            <w:vAlign w:val="center"/>
          </w:tcPr>
          <w:p w14:paraId="14E48AAE"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vč. DPH</w:t>
            </w:r>
          </w:p>
        </w:tc>
        <w:tc>
          <w:tcPr>
            <w:tcW w:w="829" w:type="dxa"/>
            <w:shd w:val="clear" w:color="auto" w:fill="FFFF00"/>
            <w:vAlign w:val="center"/>
          </w:tcPr>
          <w:p w14:paraId="1EA8F7F9"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56,87</w:t>
            </w:r>
          </w:p>
        </w:tc>
        <w:tc>
          <w:tcPr>
            <w:tcW w:w="910" w:type="dxa"/>
            <w:tcBorders>
              <w:tr2bl w:val="single" w:sz="4" w:space="0" w:color="auto"/>
            </w:tcBorders>
            <w:vAlign w:val="center"/>
          </w:tcPr>
          <w:p w14:paraId="533DDF3A"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shd w:val="clear" w:color="auto" w:fill="FFFF00"/>
            <w:vAlign w:val="center"/>
          </w:tcPr>
          <w:p w14:paraId="07A990C3"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44,77</w:t>
            </w:r>
          </w:p>
        </w:tc>
      </w:tr>
      <w:tr w:rsidR="00EF0289" w:rsidRPr="00EF0289" w14:paraId="7A34B846" w14:textId="77777777" w:rsidTr="006D4BB1">
        <w:trPr>
          <w:trHeight w:val="286"/>
          <w:jc w:val="center"/>
        </w:trPr>
        <w:tc>
          <w:tcPr>
            <w:tcW w:w="1572" w:type="dxa"/>
            <w:vMerge w:val="restart"/>
            <w:noWrap/>
            <w:vAlign w:val="center"/>
          </w:tcPr>
          <w:p w14:paraId="5404B5A9" w14:textId="77777777" w:rsidR="00EF0289" w:rsidRPr="00EF0289" w:rsidRDefault="00EF0289" w:rsidP="00EF0289">
            <w:pPr>
              <w:ind w:left="0" w:right="0"/>
              <w:jc w:val="both"/>
              <w:rPr>
                <w:rFonts w:ascii="Arial" w:eastAsia="Times New Roman" w:hAnsi="Arial" w:cs="Arial"/>
                <w:bCs/>
                <w:sz w:val="16"/>
                <w:szCs w:val="16"/>
                <w:lang w:eastAsia="cs-CZ"/>
              </w:rPr>
            </w:pPr>
            <w:r w:rsidRPr="00EF0289">
              <w:rPr>
                <w:rFonts w:ascii="Arial" w:eastAsia="Times New Roman" w:hAnsi="Arial" w:cs="Arial"/>
                <w:bCs/>
                <w:sz w:val="16"/>
                <w:szCs w:val="16"/>
                <w:lang w:eastAsia="cs-CZ"/>
              </w:rPr>
              <w:t>L-SAPS 15W/40</w:t>
            </w:r>
          </w:p>
        </w:tc>
        <w:tc>
          <w:tcPr>
            <w:tcW w:w="4312" w:type="dxa"/>
            <w:vMerge w:val="restart"/>
            <w:noWrap/>
            <w:vAlign w:val="center"/>
          </w:tcPr>
          <w:p w14:paraId="53B9F0DB" w14:textId="77777777" w:rsidR="00EF0289" w:rsidRPr="00EF0289" w:rsidRDefault="00EF0289" w:rsidP="00EF0289">
            <w:pPr>
              <w:ind w:left="0" w:right="0"/>
              <w:jc w:val="both"/>
              <w:rPr>
                <w:rFonts w:ascii="Arial" w:eastAsia="Times New Roman" w:hAnsi="Arial" w:cs="Arial"/>
                <w:sz w:val="16"/>
                <w:szCs w:val="16"/>
                <w:lang w:eastAsia="cs-CZ"/>
              </w:rPr>
            </w:pPr>
            <w:r w:rsidRPr="00EF0289">
              <w:rPr>
                <w:rFonts w:ascii="Arial" w:eastAsia="Times New Roman" w:hAnsi="Arial" w:cs="Arial"/>
                <w:sz w:val="16"/>
                <w:szCs w:val="16"/>
                <w:lang w:eastAsia="cs-CZ"/>
              </w:rPr>
              <w:t>SAE 15W/40, API CI-4/CF/SL, ACEA E3/E5/E7/A3/B4, MB 228.3, MAN M 3275, Volvo VDS-3, TEDOM 258-3,</w:t>
            </w:r>
          </w:p>
        </w:tc>
        <w:tc>
          <w:tcPr>
            <w:tcW w:w="808" w:type="dxa"/>
            <w:vAlign w:val="center"/>
          </w:tcPr>
          <w:p w14:paraId="1F59E0F2"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bez DPH</w:t>
            </w:r>
          </w:p>
        </w:tc>
        <w:tc>
          <w:tcPr>
            <w:tcW w:w="829" w:type="dxa"/>
            <w:shd w:val="clear" w:color="auto" w:fill="FFFF00"/>
            <w:vAlign w:val="center"/>
          </w:tcPr>
          <w:p w14:paraId="56176028"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57,00</w:t>
            </w:r>
          </w:p>
        </w:tc>
        <w:tc>
          <w:tcPr>
            <w:tcW w:w="910" w:type="dxa"/>
            <w:tcBorders>
              <w:tr2bl w:val="single" w:sz="4" w:space="0" w:color="auto"/>
            </w:tcBorders>
            <w:vAlign w:val="center"/>
          </w:tcPr>
          <w:p w14:paraId="59D0B9DE"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shd w:val="clear" w:color="auto" w:fill="FFFF00"/>
            <w:vAlign w:val="center"/>
          </w:tcPr>
          <w:p w14:paraId="37776399"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47,00</w:t>
            </w:r>
          </w:p>
        </w:tc>
      </w:tr>
      <w:tr w:rsidR="00EF0289" w:rsidRPr="00EF0289" w14:paraId="1E01BC93" w14:textId="77777777" w:rsidTr="006D4BB1">
        <w:trPr>
          <w:trHeight w:val="286"/>
          <w:jc w:val="center"/>
        </w:trPr>
        <w:tc>
          <w:tcPr>
            <w:tcW w:w="1572" w:type="dxa"/>
            <w:vMerge/>
            <w:noWrap/>
            <w:vAlign w:val="center"/>
          </w:tcPr>
          <w:p w14:paraId="538E5183" w14:textId="77777777" w:rsidR="00EF0289" w:rsidRPr="00EF0289" w:rsidRDefault="00EF0289" w:rsidP="00EF0289">
            <w:pPr>
              <w:ind w:left="0" w:right="0"/>
              <w:rPr>
                <w:rFonts w:ascii="Arial" w:eastAsia="Times New Roman" w:hAnsi="Arial" w:cs="Arial"/>
                <w:bCs/>
                <w:sz w:val="16"/>
                <w:szCs w:val="16"/>
                <w:lang w:eastAsia="cs-CZ"/>
              </w:rPr>
            </w:pPr>
          </w:p>
        </w:tc>
        <w:tc>
          <w:tcPr>
            <w:tcW w:w="4312" w:type="dxa"/>
            <w:vMerge/>
            <w:noWrap/>
            <w:vAlign w:val="center"/>
          </w:tcPr>
          <w:p w14:paraId="15D9E0A4" w14:textId="77777777" w:rsidR="00EF0289" w:rsidRPr="00EF0289" w:rsidRDefault="00EF0289" w:rsidP="00EF0289">
            <w:pPr>
              <w:ind w:left="0" w:right="0"/>
              <w:rPr>
                <w:rFonts w:ascii="Arial" w:eastAsia="Times New Roman" w:hAnsi="Arial" w:cs="Arial"/>
                <w:sz w:val="16"/>
                <w:szCs w:val="16"/>
                <w:lang w:eastAsia="cs-CZ"/>
              </w:rPr>
            </w:pPr>
          </w:p>
        </w:tc>
        <w:tc>
          <w:tcPr>
            <w:tcW w:w="808" w:type="dxa"/>
            <w:vAlign w:val="center"/>
          </w:tcPr>
          <w:p w14:paraId="628BA315"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vč. DPH</w:t>
            </w:r>
          </w:p>
        </w:tc>
        <w:tc>
          <w:tcPr>
            <w:tcW w:w="829" w:type="dxa"/>
            <w:shd w:val="clear" w:color="auto" w:fill="FFFF00"/>
            <w:vAlign w:val="center"/>
          </w:tcPr>
          <w:p w14:paraId="21FC3C9D"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68,97</w:t>
            </w:r>
          </w:p>
        </w:tc>
        <w:tc>
          <w:tcPr>
            <w:tcW w:w="910" w:type="dxa"/>
            <w:tcBorders>
              <w:tr2bl w:val="single" w:sz="4" w:space="0" w:color="auto"/>
            </w:tcBorders>
            <w:vAlign w:val="center"/>
          </w:tcPr>
          <w:p w14:paraId="64AE20A9"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shd w:val="clear" w:color="auto" w:fill="FFFF00"/>
            <w:vAlign w:val="center"/>
          </w:tcPr>
          <w:p w14:paraId="0727D421"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56,87</w:t>
            </w:r>
          </w:p>
        </w:tc>
      </w:tr>
      <w:tr w:rsidR="00EF0289" w:rsidRPr="00EF0289" w14:paraId="6D26B936" w14:textId="77777777" w:rsidTr="006D4BB1">
        <w:trPr>
          <w:trHeight w:val="599"/>
          <w:jc w:val="center"/>
        </w:trPr>
        <w:tc>
          <w:tcPr>
            <w:tcW w:w="1572" w:type="dxa"/>
            <w:vMerge w:val="restart"/>
            <w:tcBorders>
              <w:top w:val="nil"/>
              <w:left w:val="single" w:sz="4" w:space="0" w:color="auto"/>
              <w:bottom w:val="single" w:sz="4" w:space="0" w:color="auto"/>
              <w:right w:val="single" w:sz="4" w:space="0" w:color="auto"/>
            </w:tcBorders>
            <w:noWrap/>
            <w:vAlign w:val="center"/>
          </w:tcPr>
          <w:p w14:paraId="43AC0AED" w14:textId="77777777" w:rsidR="00EF0289" w:rsidRPr="00EF0289" w:rsidRDefault="00EF0289" w:rsidP="00EF0289">
            <w:pPr>
              <w:ind w:left="0" w:right="0"/>
              <w:jc w:val="both"/>
              <w:rPr>
                <w:rFonts w:ascii="Arial" w:eastAsia="Times New Roman" w:hAnsi="Arial" w:cs="Arial"/>
                <w:bCs/>
                <w:sz w:val="16"/>
                <w:szCs w:val="16"/>
                <w:lang w:eastAsia="cs-CZ"/>
              </w:rPr>
            </w:pPr>
            <w:r w:rsidRPr="00EF0289">
              <w:rPr>
                <w:rFonts w:ascii="Arial" w:eastAsia="Times New Roman" w:hAnsi="Arial" w:cs="Arial"/>
                <w:bCs/>
                <w:sz w:val="16"/>
                <w:szCs w:val="16"/>
                <w:lang w:eastAsia="cs-CZ"/>
              </w:rPr>
              <w:t>L-SAPS 10W/40</w:t>
            </w:r>
          </w:p>
        </w:tc>
        <w:tc>
          <w:tcPr>
            <w:tcW w:w="4312" w:type="dxa"/>
            <w:vMerge w:val="restart"/>
            <w:tcBorders>
              <w:top w:val="nil"/>
              <w:left w:val="nil"/>
              <w:bottom w:val="single" w:sz="4" w:space="0" w:color="auto"/>
              <w:right w:val="single" w:sz="4" w:space="0" w:color="auto"/>
            </w:tcBorders>
            <w:noWrap/>
            <w:vAlign w:val="center"/>
          </w:tcPr>
          <w:p w14:paraId="3A2BF06D" w14:textId="77777777" w:rsidR="00EF0289" w:rsidRPr="00EF0289" w:rsidRDefault="00EF0289" w:rsidP="00EF0289">
            <w:pPr>
              <w:ind w:left="0" w:right="0"/>
              <w:jc w:val="both"/>
              <w:rPr>
                <w:rFonts w:ascii="Arial" w:eastAsia="Times New Roman" w:hAnsi="Arial" w:cs="Arial"/>
                <w:sz w:val="16"/>
                <w:szCs w:val="16"/>
                <w:lang w:eastAsia="cs-CZ"/>
              </w:rPr>
            </w:pPr>
            <w:r w:rsidRPr="00EF0289">
              <w:rPr>
                <w:rFonts w:ascii="Arial" w:eastAsia="Times New Roman" w:hAnsi="Arial" w:cs="Arial"/>
                <w:sz w:val="16"/>
                <w:szCs w:val="16"/>
                <w:lang w:eastAsia="cs-CZ"/>
              </w:rPr>
              <w:t>SAE 10W/40, ACEA E6/E9,</w:t>
            </w:r>
          </w:p>
          <w:p w14:paraId="42B366A1" w14:textId="77777777" w:rsidR="00EF0289" w:rsidRPr="00EF0289" w:rsidRDefault="00EF0289" w:rsidP="00EF0289">
            <w:pPr>
              <w:ind w:left="0" w:right="0"/>
              <w:jc w:val="both"/>
              <w:rPr>
                <w:rFonts w:ascii="Arial" w:eastAsia="Times New Roman" w:hAnsi="Arial" w:cs="Arial"/>
                <w:sz w:val="16"/>
                <w:szCs w:val="16"/>
                <w:lang w:eastAsia="cs-CZ"/>
              </w:rPr>
            </w:pPr>
            <w:r w:rsidRPr="00EF0289">
              <w:rPr>
                <w:rFonts w:ascii="Arial" w:eastAsia="Times New Roman" w:hAnsi="Arial" w:cs="Arial"/>
                <w:sz w:val="16"/>
                <w:szCs w:val="16"/>
                <w:lang w:eastAsia="cs-CZ"/>
              </w:rPr>
              <w:t>Caterpillar: ECF-3, Cummins: CES 20081, Deutz DQC IV-10 LA, IVECO NG 2, JASO DH-2, MACK EO-O Premium Plus, MAN M3477, MAN M3271-1, MB 228.51, MTU Category 3.1, Renault Trucks RLD-3; Volvo VDS-4</w:t>
            </w:r>
          </w:p>
          <w:p w14:paraId="777510F1" w14:textId="77777777" w:rsidR="00EF0289" w:rsidRPr="00EF0289" w:rsidRDefault="00EF0289" w:rsidP="00EF0289">
            <w:pPr>
              <w:ind w:left="0" w:right="0"/>
              <w:jc w:val="both"/>
              <w:rPr>
                <w:rFonts w:ascii="Arial" w:eastAsia="Times New Roman" w:hAnsi="Arial" w:cs="Arial"/>
                <w:sz w:val="16"/>
                <w:szCs w:val="16"/>
                <w:lang w:eastAsia="cs-CZ"/>
              </w:rPr>
            </w:pPr>
          </w:p>
        </w:tc>
        <w:tc>
          <w:tcPr>
            <w:tcW w:w="808" w:type="dxa"/>
            <w:vAlign w:val="center"/>
          </w:tcPr>
          <w:p w14:paraId="6117E150"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bez DPH</w:t>
            </w:r>
          </w:p>
        </w:tc>
        <w:tc>
          <w:tcPr>
            <w:tcW w:w="829" w:type="dxa"/>
            <w:shd w:val="clear" w:color="auto" w:fill="FFFF00"/>
            <w:vAlign w:val="center"/>
          </w:tcPr>
          <w:p w14:paraId="6C2BAC53"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63,00</w:t>
            </w:r>
          </w:p>
        </w:tc>
        <w:tc>
          <w:tcPr>
            <w:tcW w:w="910" w:type="dxa"/>
            <w:tcBorders>
              <w:tr2bl w:val="single" w:sz="4" w:space="0" w:color="auto"/>
            </w:tcBorders>
            <w:vAlign w:val="center"/>
          </w:tcPr>
          <w:p w14:paraId="627EEC6E"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shd w:val="clear" w:color="auto" w:fill="FFFF00"/>
            <w:vAlign w:val="center"/>
          </w:tcPr>
          <w:p w14:paraId="3A41109A"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53,00</w:t>
            </w:r>
          </w:p>
        </w:tc>
      </w:tr>
      <w:tr w:rsidR="00EF0289" w:rsidRPr="00EF0289" w14:paraId="3674C384" w14:textId="77777777" w:rsidTr="006D4BB1">
        <w:trPr>
          <w:trHeight w:val="286"/>
          <w:jc w:val="center"/>
        </w:trPr>
        <w:tc>
          <w:tcPr>
            <w:tcW w:w="1572" w:type="dxa"/>
            <w:vMerge/>
            <w:noWrap/>
            <w:vAlign w:val="center"/>
          </w:tcPr>
          <w:p w14:paraId="019C4196" w14:textId="77777777" w:rsidR="00EF0289" w:rsidRPr="00EF0289" w:rsidRDefault="00EF0289" w:rsidP="00EF0289">
            <w:pPr>
              <w:ind w:left="0" w:right="0"/>
              <w:rPr>
                <w:rFonts w:ascii="Arial" w:eastAsia="Times New Roman" w:hAnsi="Arial" w:cs="Arial"/>
                <w:bCs/>
                <w:sz w:val="16"/>
                <w:szCs w:val="16"/>
                <w:lang w:eastAsia="cs-CZ"/>
              </w:rPr>
            </w:pPr>
          </w:p>
        </w:tc>
        <w:tc>
          <w:tcPr>
            <w:tcW w:w="4312" w:type="dxa"/>
            <w:vMerge/>
            <w:noWrap/>
            <w:vAlign w:val="center"/>
          </w:tcPr>
          <w:p w14:paraId="628CB96F" w14:textId="77777777" w:rsidR="00EF0289" w:rsidRPr="00EF0289" w:rsidRDefault="00EF0289" w:rsidP="00EF0289">
            <w:pPr>
              <w:ind w:left="0" w:right="0"/>
              <w:rPr>
                <w:rFonts w:ascii="Arial" w:eastAsia="Times New Roman" w:hAnsi="Arial" w:cs="Arial"/>
                <w:sz w:val="16"/>
                <w:szCs w:val="16"/>
                <w:lang w:eastAsia="cs-CZ"/>
              </w:rPr>
            </w:pPr>
          </w:p>
        </w:tc>
        <w:tc>
          <w:tcPr>
            <w:tcW w:w="808" w:type="dxa"/>
            <w:vAlign w:val="center"/>
          </w:tcPr>
          <w:p w14:paraId="4BB2BC07"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vč. DPH</w:t>
            </w:r>
          </w:p>
        </w:tc>
        <w:tc>
          <w:tcPr>
            <w:tcW w:w="829" w:type="dxa"/>
            <w:shd w:val="clear" w:color="auto" w:fill="FFFF00"/>
            <w:vAlign w:val="center"/>
          </w:tcPr>
          <w:p w14:paraId="22E442A5"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76,23</w:t>
            </w:r>
          </w:p>
        </w:tc>
        <w:tc>
          <w:tcPr>
            <w:tcW w:w="910" w:type="dxa"/>
            <w:tcBorders>
              <w:tr2bl w:val="single" w:sz="4" w:space="0" w:color="auto"/>
            </w:tcBorders>
            <w:vAlign w:val="center"/>
          </w:tcPr>
          <w:p w14:paraId="29DD6F36"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shd w:val="clear" w:color="auto" w:fill="FFFF00"/>
            <w:vAlign w:val="center"/>
          </w:tcPr>
          <w:p w14:paraId="2F003818"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64,13</w:t>
            </w:r>
          </w:p>
        </w:tc>
      </w:tr>
      <w:tr w:rsidR="00EF0289" w:rsidRPr="00EF0289" w14:paraId="7AC56D70" w14:textId="77777777" w:rsidTr="006D4BB1">
        <w:trPr>
          <w:trHeight w:val="535"/>
          <w:jc w:val="center"/>
        </w:trPr>
        <w:tc>
          <w:tcPr>
            <w:tcW w:w="1572" w:type="dxa"/>
            <w:vMerge w:val="restart"/>
            <w:noWrap/>
            <w:vAlign w:val="center"/>
          </w:tcPr>
          <w:p w14:paraId="387D6DC7" w14:textId="77777777" w:rsidR="00EF0289" w:rsidRPr="00EF0289" w:rsidRDefault="00EF0289" w:rsidP="00EF0289">
            <w:pPr>
              <w:ind w:left="0" w:right="0"/>
              <w:rPr>
                <w:rFonts w:ascii="Arial" w:eastAsia="Times New Roman" w:hAnsi="Arial" w:cs="Arial"/>
                <w:bCs/>
                <w:sz w:val="16"/>
                <w:szCs w:val="16"/>
                <w:lang w:eastAsia="cs-CZ"/>
              </w:rPr>
            </w:pPr>
            <w:r w:rsidRPr="00EF0289">
              <w:rPr>
                <w:rFonts w:ascii="Arial" w:eastAsia="Times New Roman" w:hAnsi="Arial" w:cs="Arial"/>
                <w:bCs/>
                <w:sz w:val="16"/>
                <w:szCs w:val="16"/>
                <w:lang w:eastAsia="cs-CZ"/>
              </w:rPr>
              <w:t>10W/40</w:t>
            </w:r>
          </w:p>
        </w:tc>
        <w:tc>
          <w:tcPr>
            <w:tcW w:w="4312" w:type="dxa"/>
            <w:vMerge w:val="restart"/>
            <w:noWrap/>
            <w:vAlign w:val="center"/>
          </w:tcPr>
          <w:p w14:paraId="3EE9486E" w14:textId="77777777" w:rsidR="00EF0289" w:rsidRPr="00EF0289" w:rsidRDefault="00EF0289" w:rsidP="00EF0289">
            <w:pPr>
              <w:ind w:left="0" w:right="0"/>
              <w:rPr>
                <w:rFonts w:ascii="Arial" w:eastAsia="Times New Roman" w:hAnsi="Arial" w:cs="Arial"/>
                <w:sz w:val="16"/>
                <w:szCs w:val="16"/>
                <w:lang w:eastAsia="cs-CZ"/>
              </w:rPr>
            </w:pPr>
            <w:r w:rsidRPr="00EF0289">
              <w:rPr>
                <w:rFonts w:ascii="Arial" w:eastAsia="Times New Roman" w:hAnsi="Arial" w:cs="Arial"/>
                <w:sz w:val="16"/>
                <w:szCs w:val="16"/>
                <w:lang w:eastAsia="cs-CZ"/>
              </w:rPr>
              <w:t>SAE 10W/40, API CI-4/CH-4/CG-4/CF/SL, ACEA E7/E5/E3/A3/B3/B4, MB 228.3/229.1, CAT ECF-1-a / ECF-2, MAN 3275, Volvo VDS-3, Cummins CES 20076/77/78, Global DHD - 1, Mack EO - M Pluc, Mack EO - N, MTU Type 2, Scania LDF, Renault RDL/RDL-2, Deutz DQC III -10</w:t>
            </w:r>
          </w:p>
        </w:tc>
        <w:tc>
          <w:tcPr>
            <w:tcW w:w="808" w:type="dxa"/>
            <w:vAlign w:val="center"/>
          </w:tcPr>
          <w:p w14:paraId="168C7556"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bez DPH</w:t>
            </w:r>
          </w:p>
        </w:tc>
        <w:tc>
          <w:tcPr>
            <w:tcW w:w="829" w:type="dxa"/>
            <w:shd w:val="clear" w:color="auto" w:fill="FFFF00"/>
            <w:vAlign w:val="center"/>
          </w:tcPr>
          <w:p w14:paraId="257E21C3"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53,00</w:t>
            </w:r>
          </w:p>
        </w:tc>
        <w:tc>
          <w:tcPr>
            <w:tcW w:w="910" w:type="dxa"/>
            <w:tcBorders>
              <w:tr2bl w:val="single" w:sz="4" w:space="0" w:color="auto"/>
            </w:tcBorders>
            <w:vAlign w:val="center"/>
          </w:tcPr>
          <w:p w14:paraId="72E1EE2F"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shd w:val="clear" w:color="auto" w:fill="FFFF00"/>
            <w:vAlign w:val="center"/>
          </w:tcPr>
          <w:p w14:paraId="607B71B1"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43,00</w:t>
            </w:r>
          </w:p>
        </w:tc>
      </w:tr>
      <w:tr w:rsidR="00EF0289" w:rsidRPr="00EF0289" w14:paraId="605FA51D" w14:textId="77777777" w:rsidTr="006D4BB1">
        <w:trPr>
          <w:trHeight w:val="286"/>
          <w:jc w:val="center"/>
        </w:trPr>
        <w:tc>
          <w:tcPr>
            <w:tcW w:w="1572" w:type="dxa"/>
            <w:vMerge/>
            <w:noWrap/>
            <w:vAlign w:val="center"/>
          </w:tcPr>
          <w:p w14:paraId="03044F3D" w14:textId="77777777" w:rsidR="00EF0289" w:rsidRPr="00EF0289" w:rsidRDefault="00EF0289" w:rsidP="00EF0289">
            <w:pPr>
              <w:ind w:left="0" w:right="0"/>
              <w:rPr>
                <w:rFonts w:ascii="Arial" w:eastAsia="Times New Roman" w:hAnsi="Arial" w:cs="Arial"/>
                <w:bCs/>
                <w:sz w:val="16"/>
                <w:szCs w:val="16"/>
                <w:lang w:eastAsia="cs-CZ"/>
              </w:rPr>
            </w:pPr>
          </w:p>
        </w:tc>
        <w:tc>
          <w:tcPr>
            <w:tcW w:w="4312" w:type="dxa"/>
            <w:vMerge/>
            <w:noWrap/>
            <w:vAlign w:val="center"/>
          </w:tcPr>
          <w:p w14:paraId="576079DA" w14:textId="77777777" w:rsidR="00EF0289" w:rsidRPr="00EF0289" w:rsidRDefault="00EF0289" w:rsidP="00EF0289">
            <w:pPr>
              <w:ind w:left="0" w:right="0"/>
              <w:rPr>
                <w:rFonts w:ascii="Arial" w:eastAsia="Times New Roman" w:hAnsi="Arial" w:cs="Arial"/>
                <w:sz w:val="16"/>
                <w:szCs w:val="16"/>
                <w:lang w:eastAsia="cs-CZ"/>
              </w:rPr>
            </w:pPr>
          </w:p>
        </w:tc>
        <w:tc>
          <w:tcPr>
            <w:tcW w:w="808" w:type="dxa"/>
            <w:vAlign w:val="center"/>
          </w:tcPr>
          <w:p w14:paraId="2B2F7DDC"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vč. DPH</w:t>
            </w:r>
          </w:p>
        </w:tc>
        <w:tc>
          <w:tcPr>
            <w:tcW w:w="829" w:type="dxa"/>
            <w:shd w:val="clear" w:color="auto" w:fill="FFFF00"/>
            <w:vAlign w:val="center"/>
          </w:tcPr>
          <w:p w14:paraId="57FC2D59"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64,13</w:t>
            </w:r>
          </w:p>
        </w:tc>
        <w:tc>
          <w:tcPr>
            <w:tcW w:w="910" w:type="dxa"/>
            <w:tcBorders>
              <w:tr2bl w:val="single" w:sz="4" w:space="0" w:color="auto"/>
            </w:tcBorders>
            <w:vAlign w:val="center"/>
          </w:tcPr>
          <w:p w14:paraId="006493AA"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tcBorders>
              <w:bottom w:val="single" w:sz="6" w:space="0" w:color="auto"/>
            </w:tcBorders>
            <w:shd w:val="clear" w:color="auto" w:fill="FFFF00"/>
            <w:vAlign w:val="center"/>
          </w:tcPr>
          <w:p w14:paraId="2D819C8D"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52,03</w:t>
            </w:r>
          </w:p>
        </w:tc>
      </w:tr>
      <w:tr w:rsidR="00EF0289" w:rsidRPr="00EF0289" w14:paraId="0E4F6AE1" w14:textId="77777777" w:rsidTr="006D4BB1">
        <w:trPr>
          <w:trHeight w:val="360"/>
          <w:jc w:val="center"/>
        </w:trPr>
        <w:tc>
          <w:tcPr>
            <w:tcW w:w="1572" w:type="dxa"/>
            <w:vMerge w:val="restart"/>
            <w:tcBorders>
              <w:top w:val="nil"/>
              <w:left w:val="single" w:sz="4" w:space="0" w:color="auto"/>
              <w:bottom w:val="single" w:sz="4" w:space="0" w:color="auto"/>
              <w:right w:val="single" w:sz="4" w:space="0" w:color="auto"/>
            </w:tcBorders>
            <w:vAlign w:val="center"/>
          </w:tcPr>
          <w:p w14:paraId="504E343B" w14:textId="77777777" w:rsidR="00EF0289" w:rsidRPr="00EF0289" w:rsidRDefault="00EF0289" w:rsidP="00EF0289">
            <w:pPr>
              <w:ind w:left="0" w:right="0"/>
              <w:jc w:val="both"/>
              <w:rPr>
                <w:rFonts w:ascii="Arial" w:eastAsia="Times New Roman" w:hAnsi="Arial" w:cs="Arial"/>
                <w:bCs/>
                <w:sz w:val="16"/>
                <w:szCs w:val="16"/>
                <w:lang w:eastAsia="cs-CZ"/>
              </w:rPr>
            </w:pPr>
            <w:r w:rsidRPr="00EF0289">
              <w:rPr>
                <w:rFonts w:ascii="Arial" w:eastAsia="Times New Roman" w:hAnsi="Arial" w:cs="Arial"/>
                <w:bCs/>
                <w:sz w:val="16"/>
                <w:szCs w:val="16"/>
                <w:lang w:eastAsia="cs-CZ"/>
              </w:rPr>
              <w:t>L-SAPS 5W/30</w:t>
            </w:r>
          </w:p>
        </w:tc>
        <w:tc>
          <w:tcPr>
            <w:tcW w:w="4312" w:type="dxa"/>
            <w:vMerge w:val="restart"/>
            <w:tcBorders>
              <w:top w:val="nil"/>
              <w:left w:val="nil"/>
              <w:bottom w:val="single" w:sz="4" w:space="0" w:color="auto"/>
              <w:right w:val="single" w:sz="4" w:space="0" w:color="auto"/>
            </w:tcBorders>
            <w:vAlign w:val="center"/>
          </w:tcPr>
          <w:p w14:paraId="6336AE72" w14:textId="77777777" w:rsidR="00EF0289" w:rsidRPr="00EF0289" w:rsidRDefault="00EF0289" w:rsidP="00EF0289">
            <w:pPr>
              <w:ind w:left="0" w:right="0"/>
              <w:jc w:val="both"/>
              <w:rPr>
                <w:rFonts w:ascii="Arial" w:eastAsia="Times New Roman" w:hAnsi="Arial" w:cs="Arial"/>
                <w:sz w:val="16"/>
                <w:szCs w:val="16"/>
                <w:lang w:eastAsia="cs-CZ"/>
              </w:rPr>
            </w:pPr>
            <w:r w:rsidRPr="00EF0289">
              <w:rPr>
                <w:rFonts w:ascii="Arial" w:eastAsia="Times New Roman" w:hAnsi="Arial" w:cs="Arial"/>
                <w:sz w:val="16"/>
                <w:szCs w:val="16"/>
                <w:lang w:eastAsia="cs-CZ"/>
              </w:rPr>
              <w:t>SAE 5W-30, IVECO 18-1811 Classe SC1 Contractual Technical, Ref. N. 1510.D09</w:t>
            </w:r>
          </w:p>
        </w:tc>
        <w:tc>
          <w:tcPr>
            <w:tcW w:w="808" w:type="dxa"/>
            <w:vAlign w:val="center"/>
          </w:tcPr>
          <w:p w14:paraId="43CF44A6"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bez DPH</w:t>
            </w:r>
          </w:p>
        </w:tc>
        <w:tc>
          <w:tcPr>
            <w:tcW w:w="829" w:type="dxa"/>
            <w:shd w:val="clear" w:color="auto" w:fill="FFFF00"/>
            <w:vAlign w:val="center"/>
          </w:tcPr>
          <w:p w14:paraId="01896A1A"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175,00</w:t>
            </w:r>
          </w:p>
        </w:tc>
        <w:tc>
          <w:tcPr>
            <w:tcW w:w="910" w:type="dxa"/>
            <w:tcBorders>
              <w:tr2bl w:val="single" w:sz="4" w:space="0" w:color="auto"/>
            </w:tcBorders>
            <w:vAlign w:val="center"/>
          </w:tcPr>
          <w:p w14:paraId="0FB81A1A"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tcBorders>
              <w:top w:val="single" w:sz="6" w:space="0" w:color="auto"/>
              <w:tr2bl w:val="single" w:sz="4" w:space="0" w:color="auto"/>
            </w:tcBorders>
            <w:vAlign w:val="center"/>
          </w:tcPr>
          <w:p w14:paraId="24CE02D5" w14:textId="77777777" w:rsidR="00EF0289" w:rsidRPr="00EF0289" w:rsidRDefault="00EF0289" w:rsidP="00EF0289">
            <w:pPr>
              <w:ind w:left="0" w:right="0"/>
              <w:jc w:val="center"/>
              <w:rPr>
                <w:rFonts w:ascii="Arial" w:eastAsia="Times New Roman" w:hAnsi="Arial" w:cs="Arial"/>
                <w:sz w:val="16"/>
                <w:szCs w:val="16"/>
                <w:lang w:eastAsia="cs-CZ"/>
              </w:rPr>
            </w:pPr>
          </w:p>
        </w:tc>
      </w:tr>
      <w:tr w:rsidR="00EF0289" w:rsidRPr="00EF0289" w14:paraId="093E287B" w14:textId="77777777" w:rsidTr="006D4BB1">
        <w:trPr>
          <w:trHeight w:val="361"/>
          <w:jc w:val="center"/>
        </w:trPr>
        <w:tc>
          <w:tcPr>
            <w:tcW w:w="1572" w:type="dxa"/>
            <w:vMerge/>
            <w:vAlign w:val="center"/>
          </w:tcPr>
          <w:p w14:paraId="17C3EC21" w14:textId="77777777" w:rsidR="00EF0289" w:rsidRPr="00EF0289" w:rsidRDefault="00EF0289" w:rsidP="00EF0289">
            <w:pPr>
              <w:ind w:left="0" w:right="0"/>
              <w:rPr>
                <w:rFonts w:ascii="Arial" w:eastAsia="Times New Roman" w:hAnsi="Arial" w:cs="Arial"/>
                <w:bCs/>
                <w:sz w:val="16"/>
                <w:szCs w:val="16"/>
                <w:lang w:eastAsia="cs-CZ"/>
              </w:rPr>
            </w:pPr>
          </w:p>
        </w:tc>
        <w:tc>
          <w:tcPr>
            <w:tcW w:w="4312" w:type="dxa"/>
            <w:vMerge/>
            <w:vAlign w:val="center"/>
          </w:tcPr>
          <w:p w14:paraId="52467A87" w14:textId="77777777" w:rsidR="00EF0289" w:rsidRPr="00EF0289" w:rsidRDefault="00EF0289" w:rsidP="00EF0289">
            <w:pPr>
              <w:ind w:left="0" w:right="0"/>
              <w:rPr>
                <w:rFonts w:ascii="Arial" w:eastAsia="Times New Roman" w:hAnsi="Arial" w:cs="Arial"/>
                <w:sz w:val="16"/>
                <w:szCs w:val="16"/>
                <w:lang w:eastAsia="cs-CZ"/>
              </w:rPr>
            </w:pPr>
          </w:p>
        </w:tc>
        <w:tc>
          <w:tcPr>
            <w:tcW w:w="808" w:type="dxa"/>
            <w:vAlign w:val="center"/>
          </w:tcPr>
          <w:p w14:paraId="74D768A4"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vč. DPH</w:t>
            </w:r>
          </w:p>
        </w:tc>
        <w:tc>
          <w:tcPr>
            <w:tcW w:w="829" w:type="dxa"/>
            <w:shd w:val="clear" w:color="auto" w:fill="FFFF00"/>
            <w:vAlign w:val="center"/>
          </w:tcPr>
          <w:p w14:paraId="06D64AC7"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211,75</w:t>
            </w:r>
          </w:p>
        </w:tc>
        <w:tc>
          <w:tcPr>
            <w:tcW w:w="910" w:type="dxa"/>
            <w:tcBorders>
              <w:tr2bl w:val="single" w:sz="4" w:space="0" w:color="auto"/>
            </w:tcBorders>
            <w:vAlign w:val="center"/>
          </w:tcPr>
          <w:p w14:paraId="65FF56AF"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tcBorders>
              <w:tr2bl w:val="single" w:sz="4" w:space="0" w:color="auto"/>
            </w:tcBorders>
            <w:vAlign w:val="center"/>
          </w:tcPr>
          <w:p w14:paraId="0FAD5FBA" w14:textId="77777777" w:rsidR="00EF0289" w:rsidRPr="00EF0289" w:rsidRDefault="00EF0289" w:rsidP="00EF0289">
            <w:pPr>
              <w:ind w:left="0" w:right="0"/>
              <w:jc w:val="center"/>
              <w:rPr>
                <w:rFonts w:ascii="Arial" w:eastAsia="Times New Roman" w:hAnsi="Arial" w:cs="Arial"/>
                <w:sz w:val="16"/>
                <w:szCs w:val="16"/>
                <w:lang w:eastAsia="cs-CZ"/>
              </w:rPr>
            </w:pPr>
          </w:p>
        </w:tc>
      </w:tr>
      <w:tr w:rsidR="00EF0289" w:rsidRPr="00EF0289" w14:paraId="462F253C" w14:textId="77777777" w:rsidTr="006D4BB1">
        <w:trPr>
          <w:trHeight w:val="316"/>
          <w:jc w:val="center"/>
        </w:trPr>
        <w:tc>
          <w:tcPr>
            <w:tcW w:w="1572" w:type="dxa"/>
            <w:vMerge w:val="restart"/>
            <w:vAlign w:val="center"/>
            <w:hideMark/>
          </w:tcPr>
          <w:p w14:paraId="30A3BC38" w14:textId="77777777" w:rsidR="00EF0289" w:rsidRPr="00EF0289" w:rsidRDefault="00EF0289" w:rsidP="00EF0289">
            <w:pPr>
              <w:ind w:left="0" w:right="0"/>
              <w:rPr>
                <w:rFonts w:ascii="Arial" w:eastAsia="Times New Roman" w:hAnsi="Arial" w:cs="Arial"/>
                <w:bCs/>
                <w:sz w:val="16"/>
                <w:szCs w:val="16"/>
                <w:lang w:eastAsia="cs-CZ"/>
              </w:rPr>
            </w:pPr>
            <w:r w:rsidRPr="00EF0289">
              <w:rPr>
                <w:rFonts w:ascii="Arial" w:eastAsia="Times New Roman" w:hAnsi="Arial" w:cs="Arial"/>
                <w:bCs/>
                <w:sz w:val="16"/>
                <w:szCs w:val="16"/>
                <w:lang w:eastAsia="cs-CZ"/>
              </w:rPr>
              <w:t>5W/40</w:t>
            </w:r>
          </w:p>
        </w:tc>
        <w:tc>
          <w:tcPr>
            <w:tcW w:w="4312" w:type="dxa"/>
            <w:vMerge w:val="restart"/>
            <w:noWrap/>
            <w:vAlign w:val="center"/>
            <w:hideMark/>
          </w:tcPr>
          <w:p w14:paraId="14787967" w14:textId="77777777" w:rsidR="00EF0289" w:rsidRPr="00EF0289" w:rsidRDefault="00EF0289" w:rsidP="00EF0289">
            <w:pPr>
              <w:ind w:left="0" w:right="0"/>
              <w:rPr>
                <w:rFonts w:ascii="Arial" w:eastAsia="Times New Roman" w:hAnsi="Arial" w:cs="Arial"/>
                <w:sz w:val="16"/>
                <w:szCs w:val="16"/>
                <w:lang w:eastAsia="cs-CZ"/>
              </w:rPr>
            </w:pPr>
            <w:r w:rsidRPr="00EF0289">
              <w:rPr>
                <w:rFonts w:ascii="Arial" w:eastAsia="Times New Roman" w:hAnsi="Arial" w:cs="Arial"/>
                <w:sz w:val="16"/>
                <w:szCs w:val="16"/>
                <w:lang w:eastAsia="cs-CZ"/>
              </w:rPr>
              <w:t xml:space="preserve">SAE 5W/40, API SM/CF, ACEA A3/B4-04, VW 502 00/505 00 </w:t>
            </w:r>
          </w:p>
        </w:tc>
        <w:tc>
          <w:tcPr>
            <w:tcW w:w="808" w:type="dxa"/>
            <w:vAlign w:val="center"/>
          </w:tcPr>
          <w:p w14:paraId="6CD61BB6"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bez DPH</w:t>
            </w:r>
          </w:p>
        </w:tc>
        <w:tc>
          <w:tcPr>
            <w:tcW w:w="829" w:type="dxa"/>
            <w:shd w:val="clear" w:color="auto" w:fill="FFFF00"/>
            <w:vAlign w:val="center"/>
          </w:tcPr>
          <w:p w14:paraId="6CF21744"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71,00</w:t>
            </w:r>
          </w:p>
        </w:tc>
        <w:tc>
          <w:tcPr>
            <w:tcW w:w="910" w:type="dxa"/>
            <w:tcBorders>
              <w:tr2bl w:val="single" w:sz="4" w:space="0" w:color="auto"/>
            </w:tcBorders>
            <w:vAlign w:val="center"/>
          </w:tcPr>
          <w:p w14:paraId="1E73792D"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tcBorders>
              <w:tr2bl w:val="single" w:sz="4" w:space="0" w:color="auto"/>
            </w:tcBorders>
            <w:vAlign w:val="center"/>
          </w:tcPr>
          <w:p w14:paraId="4EFC755C" w14:textId="77777777" w:rsidR="00EF0289" w:rsidRPr="00EF0289" w:rsidRDefault="00EF0289" w:rsidP="00EF0289">
            <w:pPr>
              <w:ind w:left="0" w:right="0"/>
              <w:jc w:val="center"/>
              <w:rPr>
                <w:rFonts w:ascii="Arial" w:eastAsia="Times New Roman" w:hAnsi="Arial" w:cs="Arial"/>
                <w:sz w:val="16"/>
                <w:szCs w:val="16"/>
                <w:lang w:eastAsia="cs-CZ"/>
              </w:rPr>
            </w:pPr>
          </w:p>
        </w:tc>
      </w:tr>
      <w:tr w:rsidR="00EF0289" w:rsidRPr="00EF0289" w14:paraId="544A9BE7" w14:textId="77777777" w:rsidTr="006D4BB1">
        <w:trPr>
          <w:trHeight w:val="316"/>
          <w:jc w:val="center"/>
        </w:trPr>
        <w:tc>
          <w:tcPr>
            <w:tcW w:w="1572" w:type="dxa"/>
            <w:vMerge/>
            <w:vAlign w:val="center"/>
          </w:tcPr>
          <w:p w14:paraId="19B44E55" w14:textId="77777777" w:rsidR="00EF0289" w:rsidRPr="00EF0289" w:rsidRDefault="00EF0289" w:rsidP="00EF0289">
            <w:pPr>
              <w:ind w:left="0" w:right="0"/>
              <w:rPr>
                <w:rFonts w:ascii="Arial" w:eastAsia="Times New Roman" w:hAnsi="Arial" w:cs="Arial"/>
                <w:bCs/>
                <w:sz w:val="16"/>
                <w:szCs w:val="16"/>
                <w:lang w:eastAsia="cs-CZ"/>
              </w:rPr>
            </w:pPr>
          </w:p>
        </w:tc>
        <w:tc>
          <w:tcPr>
            <w:tcW w:w="4312" w:type="dxa"/>
            <w:vMerge/>
            <w:noWrap/>
            <w:vAlign w:val="center"/>
          </w:tcPr>
          <w:p w14:paraId="352DDD0F" w14:textId="77777777" w:rsidR="00EF0289" w:rsidRPr="00EF0289" w:rsidRDefault="00EF0289" w:rsidP="00EF0289">
            <w:pPr>
              <w:ind w:left="0" w:right="0"/>
              <w:rPr>
                <w:rFonts w:ascii="Arial" w:eastAsia="Times New Roman" w:hAnsi="Arial" w:cs="Arial"/>
                <w:sz w:val="16"/>
                <w:szCs w:val="16"/>
                <w:lang w:eastAsia="cs-CZ"/>
              </w:rPr>
            </w:pPr>
          </w:p>
        </w:tc>
        <w:tc>
          <w:tcPr>
            <w:tcW w:w="808" w:type="dxa"/>
            <w:vAlign w:val="center"/>
          </w:tcPr>
          <w:p w14:paraId="3B865B8C"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vč. DPH</w:t>
            </w:r>
          </w:p>
        </w:tc>
        <w:tc>
          <w:tcPr>
            <w:tcW w:w="829" w:type="dxa"/>
            <w:shd w:val="clear" w:color="auto" w:fill="FFFF00"/>
            <w:vAlign w:val="center"/>
          </w:tcPr>
          <w:p w14:paraId="2C72CE32"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85,91</w:t>
            </w:r>
          </w:p>
        </w:tc>
        <w:tc>
          <w:tcPr>
            <w:tcW w:w="910" w:type="dxa"/>
            <w:tcBorders>
              <w:tr2bl w:val="single" w:sz="4" w:space="0" w:color="auto"/>
            </w:tcBorders>
            <w:vAlign w:val="center"/>
          </w:tcPr>
          <w:p w14:paraId="4B5D20D1"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tcBorders>
              <w:tr2bl w:val="single" w:sz="4" w:space="0" w:color="auto"/>
            </w:tcBorders>
            <w:vAlign w:val="center"/>
          </w:tcPr>
          <w:p w14:paraId="4EC0C4CC" w14:textId="77777777" w:rsidR="00EF0289" w:rsidRPr="00EF0289" w:rsidRDefault="00EF0289" w:rsidP="00EF0289">
            <w:pPr>
              <w:ind w:left="0" w:right="0"/>
              <w:jc w:val="center"/>
              <w:rPr>
                <w:rFonts w:ascii="Arial" w:eastAsia="Times New Roman" w:hAnsi="Arial" w:cs="Arial"/>
                <w:sz w:val="16"/>
                <w:szCs w:val="16"/>
                <w:lang w:eastAsia="cs-CZ"/>
              </w:rPr>
            </w:pPr>
          </w:p>
        </w:tc>
      </w:tr>
      <w:tr w:rsidR="00EF0289" w:rsidRPr="00EF0289" w14:paraId="61356FE5" w14:textId="77777777" w:rsidTr="006D4BB1">
        <w:trPr>
          <w:trHeight w:val="316"/>
          <w:jc w:val="center"/>
        </w:trPr>
        <w:tc>
          <w:tcPr>
            <w:tcW w:w="1572" w:type="dxa"/>
            <w:vMerge w:val="restart"/>
            <w:vAlign w:val="center"/>
            <w:hideMark/>
          </w:tcPr>
          <w:p w14:paraId="4D4BC5EF" w14:textId="77777777" w:rsidR="00EF0289" w:rsidRPr="00EF0289" w:rsidRDefault="00EF0289" w:rsidP="00EF0289">
            <w:pPr>
              <w:ind w:left="0" w:right="0"/>
              <w:rPr>
                <w:rFonts w:ascii="Arial" w:eastAsia="Times New Roman" w:hAnsi="Arial" w:cs="Arial"/>
                <w:bCs/>
                <w:sz w:val="16"/>
                <w:szCs w:val="16"/>
                <w:lang w:eastAsia="cs-CZ"/>
              </w:rPr>
            </w:pPr>
            <w:r w:rsidRPr="00EF0289">
              <w:rPr>
                <w:rFonts w:ascii="Arial" w:eastAsia="Times New Roman" w:hAnsi="Arial" w:cs="Arial"/>
                <w:bCs/>
                <w:sz w:val="16"/>
                <w:szCs w:val="16"/>
                <w:lang w:eastAsia="cs-CZ"/>
              </w:rPr>
              <w:t>5W/30 C3</w:t>
            </w:r>
          </w:p>
        </w:tc>
        <w:tc>
          <w:tcPr>
            <w:tcW w:w="4312" w:type="dxa"/>
            <w:vMerge w:val="restart"/>
            <w:noWrap/>
            <w:vAlign w:val="center"/>
            <w:hideMark/>
          </w:tcPr>
          <w:p w14:paraId="6EF53392" w14:textId="77777777" w:rsidR="00EF0289" w:rsidRPr="00EF0289" w:rsidRDefault="00EF0289" w:rsidP="00EF0289">
            <w:pPr>
              <w:ind w:left="0" w:right="0"/>
              <w:rPr>
                <w:rFonts w:ascii="Arial" w:eastAsia="Times New Roman" w:hAnsi="Arial" w:cs="Arial"/>
                <w:sz w:val="16"/>
                <w:szCs w:val="16"/>
                <w:lang w:eastAsia="cs-CZ"/>
              </w:rPr>
            </w:pPr>
            <w:r w:rsidRPr="00EF0289">
              <w:rPr>
                <w:rFonts w:ascii="Arial" w:eastAsia="Times New Roman" w:hAnsi="Arial" w:cs="Arial"/>
                <w:sz w:val="16"/>
                <w:szCs w:val="16"/>
                <w:lang w:eastAsia="cs-CZ"/>
              </w:rPr>
              <w:t>SAE 5W/30, API SM/CF, ACEA A3/B4-04/C3-08, VW 502 00/505 00/505 01, MB 229.51, BMW LL-04, GM Dexos 2</w:t>
            </w:r>
          </w:p>
        </w:tc>
        <w:tc>
          <w:tcPr>
            <w:tcW w:w="808" w:type="dxa"/>
            <w:vAlign w:val="center"/>
          </w:tcPr>
          <w:p w14:paraId="4FC84865"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bez DPH</w:t>
            </w:r>
          </w:p>
        </w:tc>
        <w:tc>
          <w:tcPr>
            <w:tcW w:w="829" w:type="dxa"/>
            <w:shd w:val="clear" w:color="auto" w:fill="FFFF00"/>
            <w:vAlign w:val="center"/>
          </w:tcPr>
          <w:p w14:paraId="518E3B4F"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95,00</w:t>
            </w:r>
          </w:p>
        </w:tc>
        <w:tc>
          <w:tcPr>
            <w:tcW w:w="910" w:type="dxa"/>
            <w:tcBorders>
              <w:tr2bl w:val="single" w:sz="4" w:space="0" w:color="auto"/>
            </w:tcBorders>
            <w:vAlign w:val="center"/>
          </w:tcPr>
          <w:p w14:paraId="58861FC3"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tcBorders>
              <w:tr2bl w:val="single" w:sz="4" w:space="0" w:color="auto"/>
            </w:tcBorders>
            <w:vAlign w:val="center"/>
          </w:tcPr>
          <w:p w14:paraId="2C7D626B" w14:textId="77777777" w:rsidR="00EF0289" w:rsidRPr="00EF0289" w:rsidRDefault="00EF0289" w:rsidP="00EF0289">
            <w:pPr>
              <w:ind w:left="0" w:right="0"/>
              <w:jc w:val="center"/>
              <w:rPr>
                <w:rFonts w:ascii="Arial" w:eastAsia="Times New Roman" w:hAnsi="Arial" w:cs="Arial"/>
                <w:sz w:val="16"/>
                <w:szCs w:val="16"/>
                <w:lang w:eastAsia="cs-CZ"/>
              </w:rPr>
            </w:pPr>
          </w:p>
        </w:tc>
      </w:tr>
      <w:tr w:rsidR="00EF0289" w:rsidRPr="00EF0289" w14:paraId="3257107C" w14:textId="77777777" w:rsidTr="006D4BB1">
        <w:trPr>
          <w:trHeight w:val="316"/>
          <w:jc w:val="center"/>
        </w:trPr>
        <w:tc>
          <w:tcPr>
            <w:tcW w:w="1572" w:type="dxa"/>
            <w:vMerge/>
            <w:vAlign w:val="center"/>
          </w:tcPr>
          <w:p w14:paraId="5A1299E7" w14:textId="77777777" w:rsidR="00EF0289" w:rsidRPr="00EF0289" w:rsidRDefault="00EF0289" w:rsidP="00EF0289">
            <w:pPr>
              <w:ind w:left="0" w:right="0"/>
              <w:rPr>
                <w:rFonts w:ascii="Arial" w:eastAsia="Times New Roman" w:hAnsi="Arial" w:cs="Arial"/>
                <w:bCs/>
                <w:sz w:val="16"/>
                <w:szCs w:val="16"/>
                <w:lang w:eastAsia="cs-CZ"/>
              </w:rPr>
            </w:pPr>
          </w:p>
        </w:tc>
        <w:tc>
          <w:tcPr>
            <w:tcW w:w="4312" w:type="dxa"/>
            <w:vMerge/>
            <w:noWrap/>
            <w:vAlign w:val="center"/>
          </w:tcPr>
          <w:p w14:paraId="16A71A79" w14:textId="77777777" w:rsidR="00EF0289" w:rsidRPr="00EF0289" w:rsidRDefault="00EF0289" w:rsidP="00EF0289">
            <w:pPr>
              <w:ind w:left="0" w:right="0"/>
              <w:rPr>
                <w:rFonts w:ascii="Arial" w:eastAsia="Times New Roman" w:hAnsi="Arial" w:cs="Arial"/>
                <w:sz w:val="16"/>
                <w:szCs w:val="16"/>
                <w:lang w:eastAsia="cs-CZ"/>
              </w:rPr>
            </w:pPr>
          </w:p>
        </w:tc>
        <w:tc>
          <w:tcPr>
            <w:tcW w:w="808" w:type="dxa"/>
            <w:vAlign w:val="center"/>
          </w:tcPr>
          <w:p w14:paraId="23AF487C"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vč. DPH</w:t>
            </w:r>
          </w:p>
        </w:tc>
        <w:tc>
          <w:tcPr>
            <w:tcW w:w="829" w:type="dxa"/>
            <w:shd w:val="clear" w:color="auto" w:fill="FFFF00"/>
            <w:vAlign w:val="center"/>
          </w:tcPr>
          <w:p w14:paraId="167C7D30"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114,95</w:t>
            </w:r>
          </w:p>
        </w:tc>
        <w:tc>
          <w:tcPr>
            <w:tcW w:w="910" w:type="dxa"/>
            <w:tcBorders>
              <w:tr2bl w:val="single" w:sz="4" w:space="0" w:color="auto"/>
            </w:tcBorders>
            <w:vAlign w:val="center"/>
          </w:tcPr>
          <w:p w14:paraId="40DB607F"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tcBorders>
              <w:tr2bl w:val="single" w:sz="4" w:space="0" w:color="auto"/>
            </w:tcBorders>
            <w:vAlign w:val="center"/>
          </w:tcPr>
          <w:p w14:paraId="3B11BB9C" w14:textId="77777777" w:rsidR="00EF0289" w:rsidRPr="00EF0289" w:rsidRDefault="00EF0289" w:rsidP="00EF0289">
            <w:pPr>
              <w:ind w:left="0" w:right="0"/>
              <w:jc w:val="center"/>
              <w:rPr>
                <w:rFonts w:ascii="Arial" w:eastAsia="Times New Roman" w:hAnsi="Arial" w:cs="Arial"/>
                <w:sz w:val="16"/>
                <w:szCs w:val="16"/>
                <w:lang w:eastAsia="cs-CZ"/>
              </w:rPr>
            </w:pPr>
          </w:p>
        </w:tc>
      </w:tr>
      <w:tr w:rsidR="00EF0289" w:rsidRPr="00EF0289" w14:paraId="1D38CFBB" w14:textId="77777777" w:rsidTr="006D4BB1">
        <w:trPr>
          <w:trHeight w:val="316"/>
          <w:jc w:val="center"/>
        </w:trPr>
        <w:tc>
          <w:tcPr>
            <w:tcW w:w="1572" w:type="dxa"/>
            <w:vMerge w:val="restart"/>
            <w:vAlign w:val="center"/>
            <w:hideMark/>
          </w:tcPr>
          <w:p w14:paraId="51204375" w14:textId="77777777" w:rsidR="00EF0289" w:rsidRPr="00EF0289" w:rsidRDefault="00EF0289" w:rsidP="00EF0289">
            <w:pPr>
              <w:ind w:left="0" w:right="0"/>
              <w:rPr>
                <w:rFonts w:ascii="Arial" w:eastAsia="Times New Roman" w:hAnsi="Arial" w:cs="Arial"/>
                <w:bCs/>
                <w:sz w:val="16"/>
                <w:szCs w:val="16"/>
                <w:lang w:eastAsia="cs-CZ"/>
              </w:rPr>
            </w:pPr>
            <w:r w:rsidRPr="00EF0289">
              <w:rPr>
                <w:rFonts w:ascii="Arial" w:eastAsia="Times New Roman" w:hAnsi="Arial" w:cs="Arial"/>
                <w:bCs/>
                <w:sz w:val="16"/>
                <w:szCs w:val="16"/>
                <w:lang w:eastAsia="cs-CZ"/>
              </w:rPr>
              <w:t>5W/30 LL</w:t>
            </w:r>
          </w:p>
        </w:tc>
        <w:tc>
          <w:tcPr>
            <w:tcW w:w="4312" w:type="dxa"/>
            <w:vMerge w:val="restart"/>
            <w:noWrap/>
            <w:vAlign w:val="center"/>
            <w:hideMark/>
          </w:tcPr>
          <w:p w14:paraId="5DC8B43F" w14:textId="77777777" w:rsidR="00EF0289" w:rsidRPr="00EF0289" w:rsidRDefault="00EF0289" w:rsidP="00EF0289">
            <w:pPr>
              <w:ind w:left="0" w:right="0"/>
              <w:rPr>
                <w:rFonts w:ascii="Arial" w:eastAsia="Times New Roman" w:hAnsi="Arial" w:cs="Arial"/>
                <w:sz w:val="16"/>
                <w:szCs w:val="16"/>
                <w:lang w:eastAsia="cs-CZ"/>
              </w:rPr>
            </w:pPr>
            <w:r w:rsidRPr="00EF0289">
              <w:rPr>
                <w:rFonts w:ascii="Arial" w:eastAsia="Times New Roman" w:hAnsi="Arial" w:cs="Arial"/>
                <w:sz w:val="16"/>
                <w:szCs w:val="16"/>
                <w:lang w:eastAsia="cs-CZ"/>
              </w:rPr>
              <w:t>SAE 5W/30, ACEA A3/B4-04, VW 504 00/507 00, MB 229.51, BMW LL 04, Porsche C 30</w:t>
            </w:r>
          </w:p>
        </w:tc>
        <w:tc>
          <w:tcPr>
            <w:tcW w:w="808" w:type="dxa"/>
            <w:vAlign w:val="center"/>
          </w:tcPr>
          <w:p w14:paraId="77B7BF6F"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bez DPH</w:t>
            </w:r>
          </w:p>
        </w:tc>
        <w:tc>
          <w:tcPr>
            <w:tcW w:w="829" w:type="dxa"/>
            <w:shd w:val="clear" w:color="auto" w:fill="FFFF00"/>
            <w:vAlign w:val="center"/>
          </w:tcPr>
          <w:p w14:paraId="5F37EA67"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97,00</w:t>
            </w:r>
          </w:p>
        </w:tc>
        <w:tc>
          <w:tcPr>
            <w:tcW w:w="910" w:type="dxa"/>
            <w:tcBorders>
              <w:tr2bl w:val="single" w:sz="4" w:space="0" w:color="auto"/>
            </w:tcBorders>
            <w:vAlign w:val="center"/>
          </w:tcPr>
          <w:p w14:paraId="7F284C9A"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tcBorders>
              <w:tr2bl w:val="single" w:sz="4" w:space="0" w:color="auto"/>
            </w:tcBorders>
            <w:vAlign w:val="center"/>
          </w:tcPr>
          <w:p w14:paraId="480FB252" w14:textId="77777777" w:rsidR="00EF0289" w:rsidRPr="00EF0289" w:rsidRDefault="00EF0289" w:rsidP="00EF0289">
            <w:pPr>
              <w:ind w:left="0" w:right="0"/>
              <w:jc w:val="center"/>
              <w:rPr>
                <w:rFonts w:ascii="Arial" w:eastAsia="Times New Roman" w:hAnsi="Arial" w:cs="Arial"/>
                <w:sz w:val="16"/>
                <w:szCs w:val="16"/>
                <w:lang w:eastAsia="cs-CZ"/>
              </w:rPr>
            </w:pPr>
          </w:p>
        </w:tc>
      </w:tr>
      <w:tr w:rsidR="00EF0289" w:rsidRPr="00EF0289" w14:paraId="1644A476" w14:textId="77777777" w:rsidTr="006D4BB1">
        <w:trPr>
          <w:trHeight w:val="316"/>
          <w:jc w:val="center"/>
        </w:trPr>
        <w:tc>
          <w:tcPr>
            <w:tcW w:w="1572" w:type="dxa"/>
            <w:vMerge/>
            <w:vAlign w:val="center"/>
          </w:tcPr>
          <w:p w14:paraId="2785E78A" w14:textId="77777777" w:rsidR="00EF0289" w:rsidRPr="00EF0289" w:rsidRDefault="00EF0289" w:rsidP="00EF0289">
            <w:pPr>
              <w:ind w:left="0" w:right="0"/>
              <w:rPr>
                <w:rFonts w:ascii="Arial" w:eastAsia="Times New Roman" w:hAnsi="Arial" w:cs="Arial"/>
                <w:bCs/>
                <w:sz w:val="16"/>
                <w:szCs w:val="16"/>
                <w:lang w:eastAsia="cs-CZ"/>
              </w:rPr>
            </w:pPr>
          </w:p>
        </w:tc>
        <w:tc>
          <w:tcPr>
            <w:tcW w:w="4312" w:type="dxa"/>
            <w:vMerge/>
            <w:noWrap/>
            <w:vAlign w:val="center"/>
          </w:tcPr>
          <w:p w14:paraId="57107239" w14:textId="77777777" w:rsidR="00EF0289" w:rsidRPr="00EF0289" w:rsidRDefault="00EF0289" w:rsidP="00EF0289">
            <w:pPr>
              <w:ind w:left="0" w:right="0"/>
              <w:rPr>
                <w:rFonts w:ascii="Arial" w:eastAsia="Times New Roman" w:hAnsi="Arial" w:cs="Arial"/>
                <w:sz w:val="16"/>
                <w:szCs w:val="16"/>
                <w:lang w:eastAsia="cs-CZ"/>
              </w:rPr>
            </w:pPr>
          </w:p>
        </w:tc>
        <w:tc>
          <w:tcPr>
            <w:tcW w:w="808" w:type="dxa"/>
            <w:vAlign w:val="center"/>
          </w:tcPr>
          <w:p w14:paraId="2CFACD6C"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vč. DPH</w:t>
            </w:r>
          </w:p>
        </w:tc>
        <w:tc>
          <w:tcPr>
            <w:tcW w:w="829" w:type="dxa"/>
            <w:shd w:val="clear" w:color="auto" w:fill="FFFF00"/>
            <w:vAlign w:val="center"/>
          </w:tcPr>
          <w:p w14:paraId="2CA78479"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117,37</w:t>
            </w:r>
          </w:p>
        </w:tc>
        <w:tc>
          <w:tcPr>
            <w:tcW w:w="910" w:type="dxa"/>
            <w:tcBorders>
              <w:tr2bl w:val="single" w:sz="4" w:space="0" w:color="auto"/>
            </w:tcBorders>
            <w:vAlign w:val="center"/>
          </w:tcPr>
          <w:p w14:paraId="3191E070"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tcBorders>
              <w:tr2bl w:val="single" w:sz="4" w:space="0" w:color="auto"/>
            </w:tcBorders>
            <w:vAlign w:val="center"/>
          </w:tcPr>
          <w:p w14:paraId="445BF14B" w14:textId="77777777" w:rsidR="00EF0289" w:rsidRPr="00EF0289" w:rsidRDefault="00EF0289" w:rsidP="00EF0289">
            <w:pPr>
              <w:ind w:left="0" w:right="0"/>
              <w:jc w:val="center"/>
              <w:rPr>
                <w:rFonts w:ascii="Arial" w:eastAsia="Times New Roman" w:hAnsi="Arial" w:cs="Arial"/>
                <w:sz w:val="16"/>
                <w:szCs w:val="16"/>
                <w:lang w:eastAsia="cs-CZ"/>
              </w:rPr>
            </w:pPr>
          </w:p>
        </w:tc>
      </w:tr>
      <w:tr w:rsidR="00EF0289" w:rsidRPr="00EF0289" w14:paraId="4C981719" w14:textId="77777777" w:rsidTr="006D4BB1">
        <w:trPr>
          <w:trHeight w:val="316"/>
          <w:jc w:val="center"/>
        </w:trPr>
        <w:tc>
          <w:tcPr>
            <w:tcW w:w="1572" w:type="dxa"/>
            <w:vMerge w:val="restart"/>
            <w:vAlign w:val="center"/>
          </w:tcPr>
          <w:p w14:paraId="62661104" w14:textId="77777777" w:rsidR="00EF0289" w:rsidRPr="00EF0289" w:rsidRDefault="00EF0289" w:rsidP="00EF0289">
            <w:pPr>
              <w:ind w:left="0" w:right="0"/>
              <w:rPr>
                <w:rFonts w:ascii="Arial" w:eastAsia="Times New Roman" w:hAnsi="Arial" w:cs="Arial"/>
                <w:bCs/>
                <w:sz w:val="16"/>
                <w:szCs w:val="16"/>
                <w:lang w:eastAsia="cs-CZ"/>
              </w:rPr>
            </w:pPr>
            <w:r w:rsidRPr="00EF0289">
              <w:rPr>
                <w:rFonts w:ascii="Arial" w:eastAsia="Times New Roman" w:hAnsi="Arial" w:cs="Arial"/>
                <w:bCs/>
                <w:sz w:val="16"/>
                <w:szCs w:val="16"/>
                <w:lang w:eastAsia="cs-CZ"/>
              </w:rPr>
              <w:t>5W/30 C4</w:t>
            </w:r>
          </w:p>
        </w:tc>
        <w:tc>
          <w:tcPr>
            <w:tcW w:w="4312" w:type="dxa"/>
            <w:vMerge w:val="restart"/>
            <w:noWrap/>
            <w:vAlign w:val="center"/>
          </w:tcPr>
          <w:p w14:paraId="00A7B19B" w14:textId="77777777" w:rsidR="00EF0289" w:rsidRPr="00EF0289" w:rsidRDefault="00EF0289" w:rsidP="00EF0289">
            <w:pPr>
              <w:ind w:left="0" w:right="0"/>
              <w:rPr>
                <w:rFonts w:ascii="Arial" w:eastAsia="Times New Roman" w:hAnsi="Arial" w:cs="Arial"/>
                <w:sz w:val="16"/>
                <w:szCs w:val="16"/>
                <w:lang w:eastAsia="cs-CZ"/>
              </w:rPr>
            </w:pPr>
            <w:r w:rsidRPr="00EF0289">
              <w:rPr>
                <w:rFonts w:ascii="Arial" w:eastAsia="Times New Roman" w:hAnsi="Arial" w:cs="Arial"/>
                <w:sz w:val="16"/>
                <w:szCs w:val="16"/>
                <w:shd w:val="clear" w:color="auto" w:fill="FFFFFF"/>
                <w:lang w:eastAsia="cs-CZ"/>
              </w:rPr>
              <w:t>SAE 5W30, ACEA C4, MB 226.51, Renault RN 0720</w:t>
            </w:r>
          </w:p>
        </w:tc>
        <w:tc>
          <w:tcPr>
            <w:tcW w:w="808" w:type="dxa"/>
            <w:vAlign w:val="center"/>
          </w:tcPr>
          <w:p w14:paraId="3C55310B"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bez DPH</w:t>
            </w:r>
          </w:p>
        </w:tc>
        <w:tc>
          <w:tcPr>
            <w:tcW w:w="829" w:type="dxa"/>
            <w:shd w:val="clear" w:color="auto" w:fill="FFFF00"/>
            <w:vAlign w:val="center"/>
          </w:tcPr>
          <w:p w14:paraId="2B475382"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114,00</w:t>
            </w:r>
          </w:p>
        </w:tc>
        <w:tc>
          <w:tcPr>
            <w:tcW w:w="910" w:type="dxa"/>
            <w:tcBorders>
              <w:tr2bl w:val="single" w:sz="4" w:space="0" w:color="auto"/>
            </w:tcBorders>
            <w:vAlign w:val="center"/>
          </w:tcPr>
          <w:p w14:paraId="6A5B5F5E"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tcBorders>
              <w:tr2bl w:val="single" w:sz="4" w:space="0" w:color="auto"/>
            </w:tcBorders>
            <w:vAlign w:val="center"/>
          </w:tcPr>
          <w:p w14:paraId="4E667B61" w14:textId="77777777" w:rsidR="00EF0289" w:rsidRPr="00EF0289" w:rsidRDefault="00EF0289" w:rsidP="00EF0289">
            <w:pPr>
              <w:ind w:left="0" w:right="0"/>
              <w:jc w:val="center"/>
              <w:rPr>
                <w:rFonts w:ascii="Arial" w:eastAsia="Times New Roman" w:hAnsi="Arial" w:cs="Arial"/>
                <w:sz w:val="16"/>
                <w:szCs w:val="16"/>
                <w:lang w:eastAsia="cs-CZ"/>
              </w:rPr>
            </w:pPr>
          </w:p>
        </w:tc>
      </w:tr>
      <w:tr w:rsidR="00EF0289" w:rsidRPr="00EF0289" w14:paraId="679C4524" w14:textId="77777777" w:rsidTr="006D4BB1">
        <w:trPr>
          <w:trHeight w:val="316"/>
          <w:jc w:val="center"/>
        </w:trPr>
        <w:tc>
          <w:tcPr>
            <w:tcW w:w="1572" w:type="dxa"/>
            <w:vMerge/>
            <w:vAlign w:val="center"/>
          </w:tcPr>
          <w:p w14:paraId="01BAF247" w14:textId="77777777" w:rsidR="00EF0289" w:rsidRPr="00EF0289" w:rsidRDefault="00EF0289" w:rsidP="00EF0289">
            <w:pPr>
              <w:ind w:left="0" w:right="0"/>
              <w:rPr>
                <w:rFonts w:ascii="Arial" w:eastAsia="Times New Roman" w:hAnsi="Arial" w:cs="Arial"/>
                <w:bCs/>
                <w:sz w:val="16"/>
                <w:szCs w:val="16"/>
                <w:lang w:eastAsia="cs-CZ"/>
              </w:rPr>
            </w:pPr>
          </w:p>
        </w:tc>
        <w:tc>
          <w:tcPr>
            <w:tcW w:w="4312" w:type="dxa"/>
            <w:vMerge/>
            <w:noWrap/>
            <w:vAlign w:val="center"/>
          </w:tcPr>
          <w:p w14:paraId="7BED3940" w14:textId="77777777" w:rsidR="00EF0289" w:rsidRPr="00EF0289" w:rsidRDefault="00EF0289" w:rsidP="00EF0289">
            <w:pPr>
              <w:ind w:left="0" w:right="0"/>
              <w:rPr>
                <w:rFonts w:ascii="Arial" w:eastAsia="Times New Roman" w:hAnsi="Arial" w:cs="Arial"/>
                <w:sz w:val="16"/>
                <w:szCs w:val="16"/>
                <w:lang w:eastAsia="cs-CZ"/>
              </w:rPr>
            </w:pPr>
          </w:p>
        </w:tc>
        <w:tc>
          <w:tcPr>
            <w:tcW w:w="808" w:type="dxa"/>
            <w:vAlign w:val="center"/>
          </w:tcPr>
          <w:p w14:paraId="56BA3394"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vč. DPH</w:t>
            </w:r>
          </w:p>
        </w:tc>
        <w:tc>
          <w:tcPr>
            <w:tcW w:w="829" w:type="dxa"/>
            <w:shd w:val="clear" w:color="auto" w:fill="FFFF00"/>
            <w:vAlign w:val="center"/>
          </w:tcPr>
          <w:p w14:paraId="405991C0"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137,94</w:t>
            </w:r>
          </w:p>
        </w:tc>
        <w:tc>
          <w:tcPr>
            <w:tcW w:w="910" w:type="dxa"/>
            <w:tcBorders>
              <w:tr2bl w:val="single" w:sz="4" w:space="0" w:color="auto"/>
            </w:tcBorders>
            <w:vAlign w:val="center"/>
          </w:tcPr>
          <w:p w14:paraId="47395C8C"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tcBorders>
              <w:tr2bl w:val="single" w:sz="4" w:space="0" w:color="auto"/>
            </w:tcBorders>
            <w:vAlign w:val="center"/>
          </w:tcPr>
          <w:p w14:paraId="7EA052FA" w14:textId="77777777" w:rsidR="00EF0289" w:rsidRPr="00EF0289" w:rsidRDefault="00EF0289" w:rsidP="00EF0289">
            <w:pPr>
              <w:ind w:left="0" w:right="0"/>
              <w:jc w:val="center"/>
              <w:rPr>
                <w:rFonts w:ascii="Arial" w:eastAsia="Times New Roman" w:hAnsi="Arial" w:cs="Arial"/>
                <w:sz w:val="16"/>
                <w:szCs w:val="16"/>
                <w:lang w:eastAsia="cs-CZ"/>
              </w:rPr>
            </w:pPr>
          </w:p>
        </w:tc>
      </w:tr>
      <w:tr w:rsidR="00EF0289" w:rsidRPr="00EF0289" w14:paraId="2E9BB2B8" w14:textId="77777777" w:rsidTr="006D4BB1">
        <w:trPr>
          <w:trHeight w:val="452"/>
          <w:jc w:val="center"/>
        </w:trPr>
        <w:tc>
          <w:tcPr>
            <w:tcW w:w="1572" w:type="dxa"/>
            <w:vMerge w:val="restart"/>
            <w:vAlign w:val="center"/>
          </w:tcPr>
          <w:p w14:paraId="71156DE3" w14:textId="77777777" w:rsidR="00EF0289" w:rsidRPr="00EF0289" w:rsidRDefault="00EF0289" w:rsidP="00EF0289">
            <w:pPr>
              <w:ind w:left="0" w:right="0"/>
              <w:rPr>
                <w:rFonts w:ascii="Arial" w:eastAsia="Times New Roman" w:hAnsi="Arial" w:cs="Arial"/>
                <w:bCs/>
                <w:sz w:val="16"/>
                <w:szCs w:val="16"/>
                <w:lang w:eastAsia="cs-CZ"/>
              </w:rPr>
            </w:pPr>
            <w:r w:rsidRPr="00EF0289">
              <w:rPr>
                <w:rFonts w:ascii="Arial" w:eastAsia="Times New Roman" w:hAnsi="Arial" w:cs="Arial"/>
                <w:bCs/>
                <w:sz w:val="16"/>
                <w:szCs w:val="16"/>
                <w:lang w:eastAsia="cs-CZ"/>
              </w:rPr>
              <w:t>5W-30 Urania FE</w:t>
            </w:r>
          </w:p>
        </w:tc>
        <w:tc>
          <w:tcPr>
            <w:tcW w:w="4312" w:type="dxa"/>
            <w:vMerge w:val="restart"/>
            <w:vAlign w:val="center"/>
          </w:tcPr>
          <w:p w14:paraId="5E258850" w14:textId="77777777" w:rsidR="00EF0289" w:rsidRPr="00EF0289" w:rsidRDefault="00EF0289" w:rsidP="00EF0289">
            <w:pPr>
              <w:ind w:left="0" w:right="0"/>
              <w:rPr>
                <w:rFonts w:ascii="Arial" w:eastAsia="Times New Roman" w:hAnsi="Arial" w:cs="Arial"/>
                <w:sz w:val="16"/>
                <w:szCs w:val="16"/>
                <w:lang w:eastAsia="cs-CZ"/>
              </w:rPr>
            </w:pPr>
            <w:r w:rsidRPr="00EF0289">
              <w:rPr>
                <w:rFonts w:ascii="Arial" w:eastAsia="Times New Roman" w:hAnsi="Arial" w:cs="Arial"/>
                <w:sz w:val="16"/>
                <w:szCs w:val="16"/>
                <w:shd w:val="clear" w:color="auto" w:fill="FFFFFF"/>
                <w:lang w:eastAsia="cs-CZ"/>
              </w:rPr>
              <w:t>SAE 5W-30, ACEA E4/E7, API CF, IVECO 18-1804 FE, MB 228.5, VOLVO VDS-3, SCANIA LDF, MAN M3277, MACK EO-M Plus, RENAULT RVI RXD PERFORMANCE, DAF HP1/HP2, MTU OIL TYPE 3, CUMMINS CES 20071/20072/20076/20077</w:t>
            </w:r>
          </w:p>
        </w:tc>
        <w:tc>
          <w:tcPr>
            <w:tcW w:w="808" w:type="dxa"/>
            <w:tcBorders>
              <w:bottom w:val="single" w:sz="4" w:space="0" w:color="auto"/>
              <w:right w:val="single" w:sz="4" w:space="0" w:color="auto"/>
            </w:tcBorders>
            <w:vAlign w:val="center"/>
          </w:tcPr>
          <w:p w14:paraId="60EB3FCD"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bez DPH</w:t>
            </w:r>
          </w:p>
        </w:tc>
        <w:tc>
          <w:tcPr>
            <w:tcW w:w="829" w:type="dxa"/>
            <w:tcBorders>
              <w:left w:val="single" w:sz="4" w:space="0" w:color="auto"/>
              <w:bottom w:val="single" w:sz="4" w:space="0" w:color="auto"/>
              <w:right w:val="single" w:sz="4" w:space="0" w:color="auto"/>
            </w:tcBorders>
            <w:shd w:val="clear" w:color="auto" w:fill="FFFF00"/>
            <w:vAlign w:val="center"/>
          </w:tcPr>
          <w:p w14:paraId="3BFB740A"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200,00</w:t>
            </w:r>
          </w:p>
        </w:tc>
        <w:tc>
          <w:tcPr>
            <w:tcW w:w="910" w:type="dxa"/>
            <w:tcBorders>
              <w:left w:val="single" w:sz="4" w:space="0" w:color="auto"/>
              <w:bottom w:val="single" w:sz="4" w:space="0" w:color="auto"/>
              <w:right w:val="single" w:sz="4" w:space="0" w:color="auto"/>
              <w:tr2bl w:val="single" w:sz="4" w:space="0" w:color="auto"/>
            </w:tcBorders>
            <w:vAlign w:val="center"/>
          </w:tcPr>
          <w:p w14:paraId="389F71EF"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tcBorders>
              <w:left w:val="single" w:sz="4" w:space="0" w:color="auto"/>
              <w:bottom w:val="single" w:sz="4" w:space="0" w:color="auto"/>
              <w:tr2bl w:val="single" w:sz="4" w:space="0" w:color="auto"/>
            </w:tcBorders>
            <w:vAlign w:val="center"/>
          </w:tcPr>
          <w:p w14:paraId="57E2B08B" w14:textId="77777777" w:rsidR="00EF0289" w:rsidRPr="00EF0289" w:rsidRDefault="00EF0289" w:rsidP="00EF0289">
            <w:pPr>
              <w:ind w:left="0" w:right="0"/>
              <w:jc w:val="center"/>
              <w:rPr>
                <w:rFonts w:ascii="Arial" w:eastAsia="Times New Roman" w:hAnsi="Arial" w:cs="Arial"/>
                <w:sz w:val="16"/>
                <w:szCs w:val="16"/>
                <w:lang w:eastAsia="cs-CZ"/>
              </w:rPr>
            </w:pPr>
          </w:p>
        </w:tc>
      </w:tr>
      <w:tr w:rsidR="00EF0289" w:rsidRPr="00EF0289" w14:paraId="64386F8B" w14:textId="77777777" w:rsidTr="006D4BB1">
        <w:trPr>
          <w:trHeight w:val="453"/>
          <w:jc w:val="center"/>
        </w:trPr>
        <w:tc>
          <w:tcPr>
            <w:tcW w:w="1572" w:type="dxa"/>
            <w:vMerge/>
            <w:vAlign w:val="center"/>
          </w:tcPr>
          <w:p w14:paraId="2623F7BD" w14:textId="77777777" w:rsidR="00EF0289" w:rsidRPr="00EF0289" w:rsidRDefault="00EF0289" w:rsidP="00EF0289">
            <w:pPr>
              <w:ind w:left="0" w:right="0"/>
              <w:rPr>
                <w:rFonts w:ascii="Arial" w:eastAsia="Times New Roman" w:hAnsi="Arial" w:cs="Arial"/>
                <w:bCs/>
                <w:sz w:val="16"/>
                <w:szCs w:val="16"/>
                <w:lang w:eastAsia="cs-CZ"/>
              </w:rPr>
            </w:pPr>
          </w:p>
        </w:tc>
        <w:tc>
          <w:tcPr>
            <w:tcW w:w="4312" w:type="dxa"/>
            <w:vMerge/>
            <w:vAlign w:val="center"/>
          </w:tcPr>
          <w:p w14:paraId="4CE3DEA8" w14:textId="77777777" w:rsidR="00EF0289" w:rsidRPr="00EF0289" w:rsidRDefault="00EF0289" w:rsidP="00EF0289">
            <w:pPr>
              <w:ind w:left="0" w:right="0"/>
              <w:rPr>
                <w:rFonts w:ascii="Arial" w:eastAsia="Times New Roman" w:hAnsi="Arial" w:cs="Arial"/>
                <w:sz w:val="18"/>
                <w:szCs w:val="18"/>
                <w:shd w:val="clear" w:color="auto" w:fill="FFFFFF"/>
                <w:lang w:eastAsia="cs-CZ"/>
              </w:rPr>
            </w:pPr>
          </w:p>
        </w:tc>
        <w:tc>
          <w:tcPr>
            <w:tcW w:w="808" w:type="dxa"/>
            <w:tcBorders>
              <w:top w:val="single" w:sz="4" w:space="0" w:color="auto"/>
              <w:right w:val="single" w:sz="4" w:space="0" w:color="auto"/>
            </w:tcBorders>
            <w:vAlign w:val="center"/>
          </w:tcPr>
          <w:p w14:paraId="5CE1BA6E"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vč. DPH</w:t>
            </w:r>
          </w:p>
        </w:tc>
        <w:tc>
          <w:tcPr>
            <w:tcW w:w="829" w:type="dxa"/>
            <w:tcBorders>
              <w:top w:val="single" w:sz="4" w:space="0" w:color="auto"/>
              <w:left w:val="single" w:sz="4" w:space="0" w:color="auto"/>
              <w:right w:val="single" w:sz="4" w:space="0" w:color="auto"/>
            </w:tcBorders>
            <w:shd w:val="clear" w:color="auto" w:fill="FFFF00"/>
            <w:vAlign w:val="center"/>
          </w:tcPr>
          <w:p w14:paraId="5ABA0146"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242,00</w:t>
            </w:r>
          </w:p>
        </w:tc>
        <w:tc>
          <w:tcPr>
            <w:tcW w:w="910" w:type="dxa"/>
            <w:tcBorders>
              <w:top w:val="single" w:sz="4" w:space="0" w:color="auto"/>
              <w:left w:val="single" w:sz="4" w:space="0" w:color="auto"/>
              <w:right w:val="single" w:sz="4" w:space="0" w:color="auto"/>
              <w:tr2bl w:val="single" w:sz="4" w:space="0" w:color="auto"/>
            </w:tcBorders>
            <w:vAlign w:val="center"/>
          </w:tcPr>
          <w:p w14:paraId="2CCFC92D"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tcBorders>
              <w:top w:val="single" w:sz="4" w:space="0" w:color="auto"/>
              <w:left w:val="single" w:sz="4" w:space="0" w:color="auto"/>
              <w:tr2bl w:val="single" w:sz="4" w:space="0" w:color="auto"/>
            </w:tcBorders>
            <w:vAlign w:val="center"/>
          </w:tcPr>
          <w:p w14:paraId="3A6588A8" w14:textId="77777777" w:rsidR="00EF0289" w:rsidRPr="00EF0289" w:rsidRDefault="00EF0289" w:rsidP="00EF0289">
            <w:pPr>
              <w:ind w:left="0" w:right="0"/>
              <w:jc w:val="center"/>
              <w:rPr>
                <w:rFonts w:ascii="Arial" w:eastAsia="Times New Roman" w:hAnsi="Arial" w:cs="Arial"/>
                <w:sz w:val="16"/>
                <w:szCs w:val="16"/>
                <w:lang w:eastAsia="cs-CZ"/>
              </w:rPr>
            </w:pPr>
          </w:p>
        </w:tc>
      </w:tr>
      <w:tr w:rsidR="00EF0289" w:rsidRPr="00EF0289" w14:paraId="46D52B02" w14:textId="77777777" w:rsidTr="006D4BB1">
        <w:trPr>
          <w:trHeight w:val="351"/>
          <w:jc w:val="center"/>
        </w:trPr>
        <w:tc>
          <w:tcPr>
            <w:tcW w:w="1572" w:type="dxa"/>
            <w:vMerge w:val="restart"/>
            <w:vAlign w:val="center"/>
          </w:tcPr>
          <w:p w14:paraId="641C1185" w14:textId="77777777" w:rsidR="00EF0289" w:rsidRPr="00EF0289" w:rsidRDefault="00EF0289" w:rsidP="00EF0289">
            <w:pPr>
              <w:ind w:left="0" w:right="0"/>
              <w:jc w:val="both"/>
              <w:rPr>
                <w:rFonts w:ascii="Arial" w:eastAsia="Times New Roman" w:hAnsi="Arial" w:cs="Arial"/>
                <w:bCs/>
                <w:sz w:val="16"/>
                <w:szCs w:val="16"/>
                <w:lang w:eastAsia="cs-CZ"/>
              </w:rPr>
            </w:pPr>
            <w:r w:rsidRPr="00EF0289">
              <w:rPr>
                <w:rFonts w:ascii="Arial" w:eastAsia="Times New Roman" w:hAnsi="Arial" w:cs="Arial"/>
                <w:bCs/>
                <w:sz w:val="16"/>
                <w:szCs w:val="16"/>
                <w:lang w:eastAsia="cs-CZ"/>
              </w:rPr>
              <w:t>0W/20 LL IV</w:t>
            </w:r>
          </w:p>
        </w:tc>
        <w:tc>
          <w:tcPr>
            <w:tcW w:w="4312" w:type="dxa"/>
            <w:vMerge w:val="restart"/>
            <w:vAlign w:val="center"/>
          </w:tcPr>
          <w:p w14:paraId="23D8F5FB" w14:textId="77777777" w:rsidR="00EF0289" w:rsidRPr="00EF0289" w:rsidRDefault="00EF0289" w:rsidP="00EF0289">
            <w:pPr>
              <w:ind w:left="0" w:right="0"/>
              <w:jc w:val="both"/>
              <w:rPr>
                <w:rFonts w:ascii="Arial" w:eastAsia="Times New Roman" w:hAnsi="Arial" w:cs="Arial"/>
                <w:sz w:val="16"/>
                <w:szCs w:val="16"/>
                <w:lang w:eastAsia="cs-CZ"/>
              </w:rPr>
            </w:pPr>
            <w:r w:rsidRPr="00EF0289">
              <w:rPr>
                <w:rFonts w:ascii="Arial" w:eastAsia="Times New Roman" w:hAnsi="Arial" w:cs="Arial"/>
                <w:sz w:val="16"/>
                <w:szCs w:val="16"/>
                <w:lang w:eastAsia="cs-CZ"/>
              </w:rPr>
              <w:t>ACEA C5; Porsche C20 ;VW 508 00/ 509 00; Meets - Ford WSS-M2C956-A</w:t>
            </w:r>
          </w:p>
        </w:tc>
        <w:tc>
          <w:tcPr>
            <w:tcW w:w="808" w:type="dxa"/>
            <w:tcBorders>
              <w:bottom w:val="single" w:sz="4" w:space="0" w:color="auto"/>
              <w:right w:val="single" w:sz="4" w:space="0" w:color="auto"/>
            </w:tcBorders>
            <w:vAlign w:val="center"/>
          </w:tcPr>
          <w:p w14:paraId="55616FC8"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bez DPH</w:t>
            </w:r>
          </w:p>
        </w:tc>
        <w:tc>
          <w:tcPr>
            <w:tcW w:w="829" w:type="dxa"/>
            <w:tcBorders>
              <w:top w:val="single" w:sz="4" w:space="0" w:color="auto"/>
              <w:left w:val="single" w:sz="4" w:space="0" w:color="auto"/>
              <w:right w:val="single" w:sz="4" w:space="0" w:color="auto"/>
            </w:tcBorders>
            <w:shd w:val="clear" w:color="auto" w:fill="FFFF00"/>
            <w:vAlign w:val="center"/>
          </w:tcPr>
          <w:p w14:paraId="160A1E15"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162,00</w:t>
            </w:r>
          </w:p>
        </w:tc>
        <w:tc>
          <w:tcPr>
            <w:tcW w:w="910" w:type="dxa"/>
            <w:tcBorders>
              <w:top w:val="single" w:sz="4" w:space="0" w:color="auto"/>
              <w:left w:val="single" w:sz="4" w:space="0" w:color="auto"/>
              <w:right w:val="single" w:sz="4" w:space="0" w:color="auto"/>
              <w:tr2bl w:val="single" w:sz="4" w:space="0" w:color="auto"/>
            </w:tcBorders>
            <w:vAlign w:val="center"/>
          </w:tcPr>
          <w:p w14:paraId="1D30B79D"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tcBorders>
              <w:top w:val="single" w:sz="4" w:space="0" w:color="auto"/>
              <w:left w:val="single" w:sz="4" w:space="0" w:color="auto"/>
              <w:tr2bl w:val="single" w:sz="4" w:space="0" w:color="auto"/>
            </w:tcBorders>
            <w:vAlign w:val="center"/>
          </w:tcPr>
          <w:p w14:paraId="7100CD69" w14:textId="77777777" w:rsidR="00EF0289" w:rsidRPr="00EF0289" w:rsidRDefault="00EF0289" w:rsidP="00EF0289">
            <w:pPr>
              <w:ind w:left="0" w:right="0"/>
              <w:rPr>
                <w:rFonts w:ascii="Arial" w:eastAsia="Times New Roman" w:hAnsi="Arial" w:cs="Arial"/>
                <w:sz w:val="16"/>
                <w:szCs w:val="16"/>
                <w:lang w:eastAsia="cs-CZ"/>
              </w:rPr>
            </w:pPr>
          </w:p>
        </w:tc>
      </w:tr>
      <w:tr w:rsidR="00EF0289" w:rsidRPr="00EF0289" w14:paraId="6A51DDAC" w14:textId="77777777" w:rsidTr="006D4BB1">
        <w:trPr>
          <w:trHeight w:val="270"/>
          <w:jc w:val="center"/>
        </w:trPr>
        <w:tc>
          <w:tcPr>
            <w:tcW w:w="1572" w:type="dxa"/>
            <w:vMerge/>
            <w:vAlign w:val="center"/>
          </w:tcPr>
          <w:p w14:paraId="7ADFBAEC" w14:textId="77777777" w:rsidR="00EF0289" w:rsidRPr="00EF0289" w:rsidRDefault="00EF0289" w:rsidP="00EF0289">
            <w:pPr>
              <w:ind w:left="0" w:right="0"/>
              <w:rPr>
                <w:rFonts w:ascii="Arial" w:eastAsia="Times New Roman" w:hAnsi="Arial" w:cs="Arial"/>
                <w:bCs/>
                <w:sz w:val="16"/>
                <w:szCs w:val="16"/>
                <w:lang w:eastAsia="cs-CZ"/>
              </w:rPr>
            </w:pPr>
          </w:p>
        </w:tc>
        <w:tc>
          <w:tcPr>
            <w:tcW w:w="4312" w:type="dxa"/>
            <w:vMerge/>
            <w:vAlign w:val="center"/>
          </w:tcPr>
          <w:p w14:paraId="7412EFB6" w14:textId="77777777" w:rsidR="00EF0289" w:rsidRPr="00EF0289" w:rsidRDefault="00EF0289" w:rsidP="00EF0289">
            <w:pPr>
              <w:ind w:left="0" w:right="0"/>
              <w:rPr>
                <w:rFonts w:ascii="Arial" w:eastAsia="Times New Roman" w:hAnsi="Arial" w:cs="Arial"/>
                <w:sz w:val="18"/>
                <w:szCs w:val="18"/>
                <w:shd w:val="clear" w:color="auto" w:fill="FFFFFF"/>
                <w:lang w:eastAsia="cs-CZ"/>
              </w:rPr>
            </w:pPr>
          </w:p>
        </w:tc>
        <w:tc>
          <w:tcPr>
            <w:tcW w:w="808" w:type="dxa"/>
            <w:tcBorders>
              <w:top w:val="single" w:sz="4" w:space="0" w:color="auto"/>
              <w:right w:val="single" w:sz="4" w:space="0" w:color="auto"/>
            </w:tcBorders>
            <w:vAlign w:val="center"/>
          </w:tcPr>
          <w:p w14:paraId="1582FC40"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vč. DPH</w:t>
            </w:r>
          </w:p>
        </w:tc>
        <w:tc>
          <w:tcPr>
            <w:tcW w:w="829" w:type="dxa"/>
            <w:tcBorders>
              <w:top w:val="single" w:sz="4" w:space="0" w:color="auto"/>
              <w:left w:val="single" w:sz="4" w:space="0" w:color="auto"/>
              <w:right w:val="single" w:sz="4" w:space="0" w:color="auto"/>
            </w:tcBorders>
            <w:shd w:val="clear" w:color="auto" w:fill="FFFF00"/>
            <w:vAlign w:val="center"/>
          </w:tcPr>
          <w:p w14:paraId="5D13E2B6"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196,02</w:t>
            </w:r>
          </w:p>
        </w:tc>
        <w:tc>
          <w:tcPr>
            <w:tcW w:w="910" w:type="dxa"/>
            <w:tcBorders>
              <w:top w:val="single" w:sz="4" w:space="0" w:color="auto"/>
              <w:left w:val="single" w:sz="4" w:space="0" w:color="auto"/>
              <w:right w:val="single" w:sz="4" w:space="0" w:color="auto"/>
              <w:tr2bl w:val="single" w:sz="4" w:space="0" w:color="auto"/>
            </w:tcBorders>
            <w:vAlign w:val="center"/>
          </w:tcPr>
          <w:p w14:paraId="5EED5A8C"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tcBorders>
              <w:top w:val="single" w:sz="4" w:space="0" w:color="auto"/>
              <w:left w:val="single" w:sz="4" w:space="0" w:color="auto"/>
              <w:tr2bl w:val="single" w:sz="4" w:space="0" w:color="auto"/>
            </w:tcBorders>
            <w:vAlign w:val="center"/>
          </w:tcPr>
          <w:p w14:paraId="52B7A56B" w14:textId="77777777" w:rsidR="00EF0289" w:rsidRPr="00EF0289" w:rsidRDefault="00EF0289" w:rsidP="00EF0289">
            <w:pPr>
              <w:ind w:left="0" w:right="0"/>
              <w:jc w:val="center"/>
              <w:rPr>
                <w:rFonts w:ascii="Arial" w:eastAsia="Times New Roman" w:hAnsi="Arial" w:cs="Arial"/>
                <w:sz w:val="16"/>
                <w:szCs w:val="16"/>
                <w:lang w:eastAsia="cs-CZ"/>
              </w:rPr>
            </w:pPr>
          </w:p>
        </w:tc>
      </w:tr>
      <w:tr w:rsidR="00EF0289" w:rsidRPr="00EF0289" w14:paraId="53208C1B" w14:textId="77777777" w:rsidTr="006D4BB1">
        <w:trPr>
          <w:trHeight w:val="270"/>
          <w:jc w:val="center"/>
        </w:trPr>
        <w:tc>
          <w:tcPr>
            <w:tcW w:w="1572" w:type="dxa"/>
            <w:vMerge w:val="restart"/>
            <w:vAlign w:val="center"/>
          </w:tcPr>
          <w:p w14:paraId="61B20D96" w14:textId="77777777" w:rsidR="00EF0289" w:rsidRPr="00EF0289" w:rsidRDefault="00EF0289" w:rsidP="00EF0289">
            <w:pPr>
              <w:ind w:left="0" w:right="0"/>
              <w:jc w:val="both"/>
              <w:rPr>
                <w:rFonts w:ascii="Arial" w:eastAsia="Times New Roman" w:hAnsi="Arial" w:cs="Arial"/>
                <w:bCs/>
                <w:sz w:val="16"/>
                <w:szCs w:val="16"/>
                <w:lang w:eastAsia="cs-CZ"/>
              </w:rPr>
            </w:pPr>
            <w:r w:rsidRPr="00EF0289">
              <w:rPr>
                <w:rFonts w:ascii="Arial" w:eastAsia="Times New Roman" w:hAnsi="Arial" w:cs="Arial"/>
                <w:bCs/>
                <w:sz w:val="16"/>
                <w:szCs w:val="16"/>
                <w:lang w:eastAsia="cs-CZ"/>
              </w:rPr>
              <w:t>0W/30 LL</w:t>
            </w:r>
          </w:p>
        </w:tc>
        <w:tc>
          <w:tcPr>
            <w:tcW w:w="4312" w:type="dxa"/>
            <w:vMerge w:val="restart"/>
            <w:vAlign w:val="center"/>
          </w:tcPr>
          <w:p w14:paraId="06C0283C" w14:textId="77777777" w:rsidR="00EF0289" w:rsidRPr="00EF0289" w:rsidRDefault="00EF0289" w:rsidP="00EF0289">
            <w:pPr>
              <w:ind w:left="0" w:right="0"/>
              <w:jc w:val="both"/>
              <w:rPr>
                <w:rFonts w:ascii="Arial" w:eastAsia="Times New Roman" w:hAnsi="Arial" w:cs="Arial"/>
                <w:sz w:val="16"/>
                <w:szCs w:val="16"/>
                <w:lang w:eastAsia="cs-CZ"/>
              </w:rPr>
            </w:pPr>
            <w:r w:rsidRPr="00EF0289">
              <w:rPr>
                <w:rFonts w:ascii="Arial" w:eastAsia="Times New Roman" w:hAnsi="Arial" w:cs="Arial"/>
                <w:sz w:val="16"/>
                <w:szCs w:val="16"/>
                <w:lang w:eastAsia="cs-CZ"/>
              </w:rPr>
              <w:t>Porsche C30; VW 504 00/ 507 00</w:t>
            </w:r>
          </w:p>
        </w:tc>
        <w:tc>
          <w:tcPr>
            <w:tcW w:w="808" w:type="dxa"/>
            <w:tcBorders>
              <w:bottom w:val="single" w:sz="4" w:space="0" w:color="auto"/>
              <w:right w:val="single" w:sz="4" w:space="0" w:color="auto"/>
            </w:tcBorders>
            <w:vAlign w:val="center"/>
          </w:tcPr>
          <w:p w14:paraId="14D43920"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bez DPH</w:t>
            </w:r>
          </w:p>
        </w:tc>
        <w:tc>
          <w:tcPr>
            <w:tcW w:w="829" w:type="dxa"/>
            <w:tcBorders>
              <w:top w:val="single" w:sz="4" w:space="0" w:color="auto"/>
              <w:left w:val="single" w:sz="4" w:space="0" w:color="auto"/>
              <w:right w:val="single" w:sz="4" w:space="0" w:color="auto"/>
            </w:tcBorders>
            <w:shd w:val="clear" w:color="auto" w:fill="FFFF00"/>
            <w:vAlign w:val="center"/>
          </w:tcPr>
          <w:p w14:paraId="2CA0445D"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152,00</w:t>
            </w:r>
          </w:p>
        </w:tc>
        <w:tc>
          <w:tcPr>
            <w:tcW w:w="910" w:type="dxa"/>
            <w:tcBorders>
              <w:top w:val="single" w:sz="4" w:space="0" w:color="auto"/>
              <w:left w:val="single" w:sz="4" w:space="0" w:color="auto"/>
              <w:right w:val="single" w:sz="4" w:space="0" w:color="auto"/>
              <w:tr2bl w:val="single" w:sz="4" w:space="0" w:color="auto"/>
            </w:tcBorders>
            <w:vAlign w:val="center"/>
          </w:tcPr>
          <w:p w14:paraId="1B6B5F0E"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tcBorders>
              <w:top w:val="single" w:sz="4" w:space="0" w:color="auto"/>
              <w:left w:val="single" w:sz="4" w:space="0" w:color="auto"/>
              <w:tr2bl w:val="single" w:sz="4" w:space="0" w:color="auto"/>
            </w:tcBorders>
            <w:vAlign w:val="center"/>
          </w:tcPr>
          <w:p w14:paraId="012A6991" w14:textId="77777777" w:rsidR="00EF0289" w:rsidRPr="00EF0289" w:rsidRDefault="00EF0289" w:rsidP="00EF0289">
            <w:pPr>
              <w:ind w:left="0" w:right="0"/>
              <w:jc w:val="center"/>
              <w:rPr>
                <w:rFonts w:ascii="Arial" w:eastAsia="Times New Roman" w:hAnsi="Arial" w:cs="Arial"/>
                <w:sz w:val="16"/>
                <w:szCs w:val="16"/>
                <w:lang w:eastAsia="cs-CZ"/>
              </w:rPr>
            </w:pPr>
          </w:p>
        </w:tc>
      </w:tr>
      <w:tr w:rsidR="00EF0289" w:rsidRPr="00EF0289" w14:paraId="40E1C685" w14:textId="77777777" w:rsidTr="006D4BB1">
        <w:trPr>
          <w:trHeight w:val="270"/>
          <w:jc w:val="center"/>
        </w:trPr>
        <w:tc>
          <w:tcPr>
            <w:tcW w:w="1572" w:type="dxa"/>
            <w:vMerge/>
            <w:vAlign w:val="center"/>
          </w:tcPr>
          <w:p w14:paraId="22ABDD00" w14:textId="77777777" w:rsidR="00EF0289" w:rsidRPr="00EF0289" w:rsidRDefault="00EF0289" w:rsidP="00EF0289">
            <w:pPr>
              <w:ind w:left="0" w:right="0"/>
              <w:rPr>
                <w:rFonts w:ascii="Arial" w:eastAsia="Times New Roman" w:hAnsi="Arial" w:cs="Arial"/>
                <w:bCs/>
                <w:sz w:val="16"/>
                <w:szCs w:val="16"/>
                <w:lang w:eastAsia="cs-CZ"/>
              </w:rPr>
            </w:pPr>
          </w:p>
        </w:tc>
        <w:tc>
          <w:tcPr>
            <w:tcW w:w="4312" w:type="dxa"/>
            <w:vMerge/>
            <w:vAlign w:val="center"/>
          </w:tcPr>
          <w:p w14:paraId="364A0B3D" w14:textId="77777777" w:rsidR="00EF0289" w:rsidRPr="00EF0289" w:rsidRDefault="00EF0289" w:rsidP="00EF0289">
            <w:pPr>
              <w:ind w:left="0" w:right="0"/>
              <w:rPr>
                <w:rFonts w:ascii="Arial" w:eastAsia="Times New Roman" w:hAnsi="Arial" w:cs="Arial"/>
                <w:sz w:val="18"/>
                <w:szCs w:val="18"/>
                <w:shd w:val="clear" w:color="auto" w:fill="FFFFFF"/>
                <w:lang w:eastAsia="cs-CZ"/>
              </w:rPr>
            </w:pPr>
          </w:p>
        </w:tc>
        <w:tc>
          <w:tcPr>
            <w:tcW w:w="808" w:type="dxa"/>
            <w:tcBorders>
              <w:top w:val="single" w:sz="4" w:space="0" w:color="auto"/>
              <w:right w:val="single" w:sz="4" w:space="0" w:color="auto"/>
            </w:tcBorders>
            <w:vAlign w:val="center"/>
          </w:tcPr>
          <w:p w14:paraId="519DEC84"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vč. DPH</w:t>
            </w:r>
          </w:p>
        </w:tc>
        <w:tc>
          <w:tcPr>
            <w:tcW w:w="829" w:type="dxa"/>
            <w:tcBorders>
              <w:top w:val="single" w:sz="4" w:space="0" w:color="auto"/>
              <w:left w:val="single" w:sz="4" w:space="0" w:color="auto"/>
              <w:right w:val="single" w:sz="4" w:space="0" w:color="auto"/>
            </w:tcBorders>
            <w:shd w:val="clear" w:color="auto" w:fill="FFFF00"/>
            <w:vAlign w:val="center"/>
          </w:tcPr>
          <w:p w14:paraId="32875720"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183,92</w:t>
            </w:r>
          </w:p>
        </w:tc>
        <w:tc>
          <w:tcPr>
            <w:tcW w:w="910" w:type="dxa"/>
            <w:tcBorders>
              <w:top w:val="single" w:sz="4" w:space="0" w:color="auto"/>
              <w:left w:val="single" w:sz="4" w:space="0" w:color="auto"/>
              <w:right w:val="single" w:sz="4" w:space="0" w:color="auto"/>
              <w:tr2bl w:val="single" w:sz="4" w:space="0" w:color="auto"/>
            </w:tcBorders>
            <w:vAlign w:val="center"/>
          </w:tcPr>
          <w:p w14:paraId="0D2631EE"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tcBorders>
              <w:top w:val="single" w:sz="4" w:space="0" w:color="auto"/>
              <w:left w:val="single" w:sz="4" w:space="0" w:color="auto"/>
              <w:tr2bl w:val="single" w:sz="4" w:space="0" w:color="auto"/>
            </w:tcBorders>
            <w:vAlign w:val="center"/>
          </w:tcPr>
          <w:p w14:paraId="0D563FFF" w14:textId="77777777" w:rsidR="00EF0289" w:rsidRPr="00EF0289" w:rsidRDefault="00EF0289" w:rsidP="00EF0289">
            <w:pPr>
              <w:ind w:left="0" w:right="0"/>
              <w:jc w:val="center"/>
              <w:rPr>
                <w:rFonts w:ascii="Arial" w:eastAsia="Times New Roman" w:hAnsi="Arial" w:cs="Arial"/>
                <w:sz w:val="16"/>
                <w:szCs w:val="16"/>
                <w:lang w:eastAsia="cs-CZ"/>
              </w:rPr>
            </w:pPr>
          </w:p>
        </w:tc>
      </w:tr>
      <w:tr w:rsidR="00EF0289" w:rsidRPr="00EF0289" w14:paraId="40DE828D" w14:textId="77777777" w:rsidTr="006D4BB1">
        <w:trPr>
          <w:trHeight w:val="316"/>
          <w:jc w:val="center"/>
        </w:trPr>
        <w:tc>
          <w:tcPr>
            <w:tcW w:w="1572" w:type="dxa"/>
            <w:vMerge w:val="restart"/>
            <w:vAlign w:val="center"/>
            <w:hideMark/>
          </w:tcPr>
          <w:p w14:paraId="3089AE97" w14:textId="77777777" w:rsidR="00EF0289" w:rsidRPr="00EF0289" w:rsidRDefault="00EF0289" w:rsidP="00EF0289">
            <w:pPr>
              <w:ind w:left="0" w:right="0"/>
              <w:rPr>
                <w:rFonts w:ascii="Arial" w:eastAsia="Times New Roman" w:hAnsi="Arial" w:cs="Arial"/>
                <w:bCs/>
                <w:sz w:val="16"/>
                <w:szCs w:val="16"/>
                <w:lang w:eastAsia="cs-CZ"/>
              </w:rPr>
            </w:pPr>
            <w:r w:rsidRPr="00EF0289">
              <w:rPr>
                <w:rFonts w:ascii="Arial" w:eastAsia="Times New Roman" w:hAnsi="Arial" w:cs="Arial"/>
                <w:bCs/>
                <w:sz w:val="16"/>
                <w:szCs w:val="16"/>
                <w:lang w:eastAsia="cs-CZ"/>
              </w:rPr>
              <w:t>5W/50</w:t>
            </w:r>
          </w:p>
        </w:tc>
        <w:tc>
          <w:tcPr>
            <w:tcW w:w="4312" w:type="dxa"/>
            <w:vMerge w:val="restart"/>
            <w:vAlign w:val="center"/>
            <w:hideMark/>
          </w:tcPr>
          <w:p w14:paraId="2CFB9B44" w14:textId="77777777" w:rsidR="00EF0289" w:rsidRPr="00EF0289" w:rsidRDefault="00EF0289" w:rsidP="00EF0289">
            <w:pPr>
              <w:ind w:left="0" w:right="0"/>
              <w:rPr>
                <w:rFonts w:ascii="Arial" w:eastAsia="Times New Roman" w:hAnsi="Arial" w:cs="Arial"/>
                <w:sz w:val="16"/>
                <w:szCs w:val="16"/>
                <w:lang w:eastAsia="cs-CZ"/>
              </w:rPr>
            </w:pPr>
            <w:r w:rsidRPr="00EF0289">
              <w:rPr>
                <w:rFonts w:ascii="Arial" w:eastAsia="Times New Roman" w:hAnsi="Arial" w:cs="Arial"/>
                <w:sz w:val="16"/>
                <w:szCs w:val="16"/>
                <w:lang w:eastAsia="cs-CZ"/>
              </w:rPr>
              <w:t>SAE 5W/50, API SL/CF, VW 502 00/505 00, MB 229.3, BMW Longlife-04</w:t>
            </w:r>
          </w:p>
        </w:tc>
        <w:tc>
          <w:tcPr>
            <w:tcW w:w="808" w:type="dxa"/>
            <w:vAlign w:val="center"/>
          </w:tcPr>
          <w:p w14:paraId="4B805353"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bez DPH</w:t>
            </w:r>
          </w:p>
        </w:tc>
        <w:tc>
          <w:tcPr>
            <w:tcW w:w="829" w:type="dxa"/>
            <w:shd w:val="clear" w:color="auto" w:fill="FFFF00"/>
            <w:vAlign w:val="center"/>
          </w:tcPr>
          <w:p w14:paraId="150965E8"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107,00</w:t>
            </w:r>
          </w:p>
        </w:tc>
        <w:tc>
          <w:tcPr>
            <w:tcW w:w="910" w:type="dxa"/>
            <w:tcBorders>
              <w:tr2bl w:val="single" w:sz="4" w:space="0" w:color="auto"/>
            </w:tcBorders>
            <w:vAlign w:val="center"/>
          </w:tcPr>
          <w:p w14:paraId="24972516"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tcBorders>
              <w:tr2bl w:val="single" w:sz="4" w:space="0" w:color="auto"/>
            </w:tcBorders>
            <w:vAlign w:val="center"/>
          </w:tcPr>
          <w:p w14:paraId="5576927C" w14:textId="77777777" w:rsidR="00EF0289" w:rsidRPr="00EF0289" w:rsidRDefault="00EF0289" w:rsidP="00EF0289">
            <w:pPr>
              <w:ind w:left="0" w:right="0"/>
              <w:jc w:val="center"/>
              <w:rPr>
                <w:rFonts w:ascii="Arial" w:eastAsia="Times New Roman" w:hAnsi="Arial" w:cs="Arial"/>
                <w:sz w:val="16"/>
                <w:szCs w:val="16"/>
                <w:lang w:eastAsia="cs-CZ"/>
              </w:rPr>
            </w:pPr>
          </w:p>
        </w:tc>
      </w:tr>
      <w:tr w:rsidR="00EF0289" w:rsidRPr="00EF0289" w14:paraId="72E4481B" w14:textId="77777777" w:rsidTr="006D4BB1">
        <w:trPr>
          <w:trHeight w:val="316"/>
          <w:jc w:val="center"/>
        </w:trPr>
        <w:tc>
          <w:tcPr>
            <w:tcW w:w="1572" w:type="dxa"/>
            <w:vMerge/>
            <w:vAlign w:val="center"/>
          </w:tcPr>
          <w:p w14:paraId="33433D74" w14:textId="77777777" w:rsidR="00EF0289" w:rsidRPr="00EF0289" w:rsidRDefault="00EF0289" w:rsidP="00EF0289">
            <w:pPr>
              <w:ind w:left="0" w:right="0"/>
              <w:rPr>
                <w:rFonts w:ascii="Arial" w:eastAsia="Times New Roman" w:hAnsi="Arial" w:cs="Arial"/>
                <w:bCs/>
                <w:sz w:val="16"/>
                <w:szCs w:val="16"/>
                <w:lang w:eastAsia="cs-CZ"/>
              </w:rPr>
            </w:pPr>
          </w:p>
        </w:tc>
        <w:tc>
          <w:tcPr>
            <w:tcW w:w="4312" w:type="dxa"/>
            <w:vMerge/>
            <w:vAlign w:val="center"/>
          </w:tcPr>
          <w:p w14:paraId="35996A00" w14:textId="77777777" w:rsidR="00EF0289" w:rsidRPr="00EF0289" w:rsidRDefault="00EF0289" w:rsidP="00EF0289">
            <w:pPr>
              <w:ind w:left="0" w:right="0"/>
              <w:rPr>
                <w:rFonts w:ascii="Arial" w:eastAsia="Times New Roman" w:hAnsi="Arial" w:cs="Arial"/>
                <w:sz w:val="16"/>
                <w:szCs w:val="16"/>
                <w:lang w:eastAsia="cs-CZ"/>
              </w:rPr>
            </w:pPr>
          </w:p>
        </w:tc>
        <w:tc>
          <w:tcPr>
            <w:tcW w:w="808" w:type="dxa"/>
            <w:vAlign w:val="center"/>
          </w:tcPr>
          <w:p w14:paraId="59845A30"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vč. DPH</w:t>
            </w:r>
          </w:p>
        </w:tc>
        <w:tc>
          <w:tcPr>
            <w:tcW w:w="829" w:type="dxa"/>
            <w:shd w:val="clear" w:color="auto" w:fill="FFFF00"/>
            <w:vAlign w:val="center"/>
          </w:tcPr>
          <w:p w14:paraId="4584DB9F"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129,47</w:t>
            </w:r>
          </w:p>
        </w:tc>
        <w:tc>
          <w:tcPr>
            <w:tcW w:w="910" w:type="dxa"/>
            <w:tcBorders>
              <w:tr2bl w:val="single" w:sz="4" w:space="0" w:color="auto"/>
            </w:tcBorders>
            <w:vAlign w:val="center"/>
          </w:tcPr>
          <w:p w14:paraId="14EA4A17"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tcBorders>
              <w:tr2bl w:val="single" w:sz="4" w:space="0" w:color="auto"/>
            </w:tcBorders>
            <w:vAlign w:val="center"/>
          </w:tcPr>
          <w:p w14:paraId="7B291A56" w14:textId="77777777" w:rsidR="00EF0289" w:rsidRPr="00EF0289" w:rsidRDefault="00EF0289" w:rsidP="00EF0289">
            <w:pPr>
              <w:ind w:left="0" w:right="0"/>
              <w:jc w:val="center"/>
              <w:rPr>
                <w:rFonts w:ascii="Arial" w:eastAsia="Times New Roman" w:hAnsi="Arial" w:cs="Arial"/>
                <w:sz w:val="16"/>
                <w:szCs w:val="16"/>
                <w:lang w:eastAsia="cs-CZ"/>
              </w:rPr>
            </w:pPr>
          </w:p>
        </w:tc>
      </w:tr>
      <w:tr w:rsidR="00EF0289" w:rsidRPr="00EF0289" w14:paraId="4A9E2481" w14:textId="77777777" w:rsidTr="006D4BB1">
        <w:trPr>
          <w:trHeight w:val="316"/>
          <w:jc w:val="center"/>
        </w:trPr>
        <w:tc>
          <w:tcPr>
            <w:tcW w:w="1572" w:type="dxa"/>
            <w:vMerge w:val="restart"/>
            <w:vAlign w:val="center"/>
            <w:hideMark/>
          </w:tcPr>
          <w:p w14:paraId="3AAF1F2E" w14:textId="77777777" w:rsidR="00EF0289" w:rsidRPr="00EF0289" w:rsidRDefault="00EF0289" w:rsidP="00EF0289">
            <w:pPr>
              <w:ind w:left="0" w:right="0"/>
              <w:rPr>
                <w:rFonts w:ascii="Arial" w:eastAsia="Times New Roman" w:hAnsi="Arial" w:cs="Arial"/>
                <w:bCs/>
                <w:sz w:val="16"/>
                <w:szCs w:val="16"/>
                <w:lang w:eastAsia="cs-CZ"/>
              </w:rPr>
            </w:pPr>
            <w:r w:rsidRPr="00EF0289">
              <w:rPr>
                <w:rFonts w:ascii="Arial" w:eastAsia="Times New Roman" w:hAnsi="Arial" w:cs="Arial"/>
                <w:bCs/>
                <w:sz w:val="16"/>
                <w:szCs w:val="16"/>
                <w:lang w:eastAsia="cs-CZ"/>
              </w:rPr>
              <w:t>jednostupňový 10W</w:t>
            </w:r>
          </w:p>
        </w:tc>
        <w:tc>
          <w:tcPr>
            <w:tcW w:w="4312" w:type="dxa"/>
            <w:vMerge w:val="restart"/>
            <w:vAlign w:val="center"/>
            <w:hideMark/>
          </w:tcPr>
          <w:p w14:paraId="6B4C0CC9" w14:textId="77777777" w:rsidR="00EF0289" w:rsidRPr="00EF0289" w:rsidRDefault="00EF0289" w:rsidP="00EF0289">
            <w:pPr>
              <w:ind w:left="0" w:right="0"/>
              <w:rPr>
                <w:rFonts w:ascii="Arial" w:eastAsia="Times New Roman" w:hAnsi="Arial" w:cs="Arial"/>
                <w:sz w:val="16"/>
                <w:szCs w:val="16"/>
                <w:lang w:eastAsia="cs-CZ"/>
              </w:rPr>
            </w:pPr>
            <w:r w:rsidRPr="00EF0289">
              <w:rPr>
                <w:rFonts w:ascii="Arial" w:eastAsia="Times New Roman" w:hAnsi="Arial" w:cs="Arial"/>
                <w:sz w:val="16"/>
                <w:szCs w:val="16"/>
                <w:lang w:eastAsia="cs-CZ"/>
              </w:rPr>
              <w:t>SAE 10W, API CD-CE/SF, ACEA E2, MB list 228.0, MAN 270, ZF TE - ML 02C, 03A, 03B, 04B, 06A, 10,  Voith 67.2246.11 (retarder)</w:t>
            </w:r>
          </w:p>
        </w:tc>
        <w:tc>
          <w:tcPr>
            <w:tcW w:w="808" w:type="dxa"/>
            <w:vAlign w:val="center"/>
          </w:tcPr>
          <w:p w14:paraId="5F937C7E"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bez DPH</w:t>
            </w:r>
          </w:p>
        </w:tc>
        <w:tc>
          <w:tcPr>
            <w:tcW w:w="829" w:type="dxa"/>
            <w:shd w:val="clear" w:color="auto" w:fill="FFFF00"/>
            <w:vAlign w:val="center"/>
          </w:tcPr>
          <w:p w14:paraId="381BE92E"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90,00</w:t>
            </w:r>
          </w:p>
        </w:tc>
        <w:tc>
          <w:tcPr>
            <w:tcW w:w="910" w:type="dxa"/>
            <w:tcBorders>
              <w:tr2bl w:val="single" w:sz="4" w:space="0" w:color="auto"/>
            </w:tcBorders>
            <w:vAlign w:val="center"/>
          </w:tcPr>
          <w:p w14:paraId="21CD69C5"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tcBorders>
              <w:tr2bl w:val="single" w:sz="4" w:space="0" w:color="auto"/>
            </w:tcBorders>
            <w:vAlign w:val="center"/>
          </w:tcPr>
          <w:p w14:paraId="605F7F29" w14:textId="77777777" w:rsidR="00EF0289" w:rsidRPr="00EF0289" w:rsidRDefault="00EF0289" w:rsidP="00EF0289">
            <w:pPr>
              <w:ind w:left="0" w:right="0"/>
              <w:jc w:val="center"/>
              <w:rPr>
                <w:rFonts w:ascii="Arial" w:eastAsia="Times New Roman" w:hAnsi="Arial" w:cs="Arial"/>
                <w:sz w:val="16"/>
                <w:szCs w:val="16"/>
                <w:lang w:eastAsia="cs-CZ"/>
              </w:rPr>
            </w:pPr>
          </w:p>
        </w:tc>
      </w:tr>
      <w:tr w:rsidR="00EF0289" w:rsidRPr="00EF0289" w14:paraId="0A28AE14" w14:textId="77777777" w:rsidTr="006D4BB1">
        <w:trPr>
          <w:trHeight w:val="316"/>
          <w:jc w:val="center"/>
        </w:trPr>
        <w:tc>
          <w:tcPr>
            <w:tcW w:w="1572" w:type="dxa"/>
            <w:vMerge/>
            <w:vAlign w:val="center"/>
          </w:tcPr>
          <w:p w14:paraId="2FEB562F" w14:textId="77777777" w:rsidR="00EF0289" w:rsidRPr="00EF0289" w:rsidRDefault="00EF0289" w:rsidP="00EF0289">
            <w:pPr>
              <w:ind w:left="0" w:right="0"/>
              <w:rPr>
                <w:rFonts w:ascii="Arial" w:eastAsia="Times New Roman" w:hAnsi="Arial" w:cs="Arial"/>
                <w:bCs/>
                <w:sz w:val="16"/>
                <w:szCs w:val="16"/>
                <w:lang w:eastAsia="cs-CZ"/>
              </w:rPr>
            </w:pPr>
          </w:p>
        </w:tc>
        <w:tc>
          <w:tcPr>
            <w:tcW w:w="4312" w:type="dxa"/>
            <w:vMerge/>
            <w:vAlign w:val="center"/>
          </w:tcPr>
          <w:p w14:paraId="7256236F" w14:textId="77777777" w:rsidR="00EF0289" w:rsidRPr="00EF0289" w:rsidRDefault="00EF0289" w:rsidP="00EF0289">
            <w:pPr>
              <w:ind w:left="0" w:right="0"/>
              <w:rPr>
                <w:rFonts w:ascii="Arial" w:eastAsia="Times New Roman" w:hAnsi="Arial" w:cs="Arial"/>
                <w:sz w:val="16"/>
                <w:szCs w:val="16"/>
                <w:lang w:eastAsia="cs-CZ"/>
              </w:rPr>
            </w:pPr>
          </w:p>
        </w:tc>
        <w:tc>
          <w:tcPr>
            <w:tcW w:w="808" w:type="dxa"/>
            <w:vAlign w:val="center"/>
          </w:tcPr>
          <w:p w14:paraId="6D9A5BC6"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vč. DPH</w:t>
            </w:r>
          </w:p>
        </w:tc>
        <w:tc>
          <w:tcPr>
            <w:tcW w:w="829" w:type="dxa"/>
            <w:shd w:val="clear" w:color="auto" w:fill="FFFF00"/>
            <w:vAlign w:val="center"/>
          </w:tcPr>
          <w:p w14:paraId="55BF9DE9"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108,90</w:t>
            </w:r>
          </w:p>
        </w:tc>
        <w:tc>
          <w:tcPr>
            <w:tcW w:w="910" w:type="dxa"/>
            <w:tcBorders>
              <w:bottom w:val="single" w:sz="6" w:space="0" w:color="auto"/>
              <w:tr2bl w:val="single" w:sz="4" w:space="0" w:color="auto"/>
            </w:tcBorders>
            <w:vAlign w:val="center"/>
          </w:tcPr>
          <w:p w14:paraId="3319CB89"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tcBorders>
              <w:bottom w:val="single" w:sz="6" w:space="0" w:color="auto"/>
              <w:tr2bl w:val="single" w:sz="4" w:space="0" w:color="auto"/>
            </w:tcBorders>
            <w:vAlign w:val="center"/>
          </w:tcPr>
          <w:p w14:paraId="7FA22314" w14:textId="77777777" w:rsidR="00EF0289" w:rsidRPr="00EF0289" w:rsidRDefault="00EF0289" w:rsidP="00EF0289">
            <w:pPr>
              <w:ind w:left="0" w:right="0"/>
              <w:rPr>
                <w:rFonts w:ascii="Arial" w:eastAsia="Times New Roman" w:hAnsi="Arial" w:cs="Arial"/>
                <w:sz w:val="16"/>
                <w:szCs w:val="16"/>
                <w:lang w:eastAsia="cs-CZ"/>
              </w:rPr>
            </w:pPr>
          </w:p>
        </w:tc>
      </w:tr>
      <w:tr w:rsidR="00EF0289" w:rsidRPr="00EF0289" w14:paraId="57CF4605" w14:textId="77777777" w:rsidTr="006D4BB1">
        <w:trPr>
          <w:trHeight w:val="41"/>
          <w:jc w:val="center"/>
        </w:trPr>
        <w:tc>
          <w:tcPr>
            <w:tcW w:w="1572" w:type="dxa"/>
            <w:shd w:val="clear" w:color="auto" w:fill="EEECE1"/>
            <w:vAlign w:val="center"/>
            <w:hideMark/>
          </w:tcPr>
          <w:p w14:paraId="55AAF9D3" w14:textId="77777777" w:rsidR="00EF0289" w:rsidRPr="00EF0289" w:rsidRDefault="00EF0289" w:rsidP="00EF0289">
            <w:pPr>
              <w:ind w:left="0" w:right="0"/>
              <w:rPr>
                <w:rFonts w:ascii="Arial" w:eastAsia="Times New Roman" w:hAnsi="Arial" w:cs="Arial"/>
                <w:b/>
                <w:bCs/>
                <w:i/>
                <w:iCs/>
                <w:sz w:val="16"/>
                <w:szCs w:val="16"/>
                <w:u w:val="single"/>
                <w:lang w:eastAsia="cs-CZ"/>
              </w:rPr>
            </w:pPr>
            <w:r w:rsidRPr="00EF0289">
              <w:rPr>
                <w:rFonts w:ascii="Arial" w:eastAsia="Times New Roman" w:hAnsi="Arial" w:cs="Arial"/>
                <w:b/>
                <w:bCs/>
                <w:i/>
                <w:iCs/>
                <w:sz w:val="16"/>
                <w:szCs w:val="16"/>
                <w:u w:val="single"/>
                <w:lang w:eastAsia="cs-CZ"/>
              </w:rPr>
              <w:t>převodové oleje</w:t>
            </w:r>
          </w:p>
        </w:tc>
        <w:tc>
          <w:tcPr>
            <w:tcW w:w="4312" w:type="dxa"/>
            <w:shd w:val="clear" w:color="auto" w:fill="EEECE1"/>
            <w:vAlign w:val="center"/>
            <w:hideMark/>
          </w:tcPr>
          <w:p w14:paraId="1B3EF536" w14:textId="77777777" w:rsidR="00EF0289" w:rsidRPr="00EF0289" w:rsidRDefault="00EF0289" w:rsidP="00EF0289">
            <w:pPr>
              <w:ind w:left="0" w:right="0"/>
              <w:rPr>
                <w:rFonts w:ascii="Arial" w:eastAsia="Times New Roman" w:hAnsi="Arial" w:cs="Arial"/>
                <w:sz w:val="16"/>
                <w:szCs w:val="16"/>
                <w:lang w:eastAsia="cs-CZ"/>
              </w:rPr>
            </w:pPr>
            <w:r w:rsidRPr="00EF0289">
              <w:rPr>
                <w:rFonts w:ascii="Arial" w:eastAsia="Times New Roman" w:hAnsi="Arial" w:cs="Arial"/>
                <w:sz w:val="16"/>
                <w:szCs w:val="16"/>
                <w:lang w:eastAsia="cs-CZ"/>
              </w:rPr>
              <w:t> </w:t>
            </w:r>
          </w:p>
        </w:tc>
        <w:tc>
          <w:tcPr>
            <w:tcW w:w="808" w:type="dxa"/>
            <w:shd w:val="clear" w:color="auto" w:fill="EEECE1"/>
            <w:vAlign w:val="center"/>
          </w:tcPr>
          <w:p w14:paraId="5951DF20" w14:textId="77777777" w:rsidR="00EF0289" w:rsidRPr="00EF0289" w:rsidRDefault="00EF0289" w:rsidP="00EF0289">
            <w:pPr>
              <w:ind w:left="0" w:right="0"/>
              <w:rPr>
                <w:rFonts w:ascii="Arial" w:eastAsia="Times New Roman" w:hAnsi="Arial" w:cs="Arial"/>
                <w:b/>
                <w:bCs/>
                <w:sz w:val="14"/>
                <w:szCs w:val="16"/>
                <w:lang w:eastAsia="cs-CZ"/>
              </w:rPr>
            </w:pPr>
          </w:p>
        </w:tc>
        <w:tc>
          <w:tcPr>
            <w:tcW w:w="829" w:type="dxa"/>
            <w:shd w:val="clear" w:color="auto" w:fill="EEECE1"/>
            <w:vAlign w:val="center"/>
          </w:tcPr>
          <w:p w14:paraId="34E9A58B" w14:textId="77777777" w:rsidR="00EF0289" w:rsidRPr="00EF0289" w:rsidRDefault="00EF0289" w:rsidP="00EF0289">
            <w:pPr>
              <w:ind w:left="0" w:right="0"/>
              <w:jc w:val="center"/>
              <w:rPr>
                <w:rFonts w:ascii="Arial" w:eastAsia="Times New Roman" w:hAnsi="Arial" w:cs="Arial"/>
                <w:b/>
                <w:bCs/>
                <w:sz w:val="16"/>
                <w:szCs w:val="16"/>
                <w:lang w:eastAsia="cs-CZ"/>
              </w:rPr>
            </w:pPr>
            <w:r w:rsidRPr="00EF0289">
              <w:rPr>
                <w:rFonts w:ascii="Arial" w:eastAsia="Times New Roman" w:hAnsi="Arial" w:cs="Arial"/>
                <w:b/>
                <w:bCs/>
                <w:sz w:val="16"/>
                <w:szCs w:val="16"/>
                <w:lang w:eastAsia="cs-CZ"/>
              </w:rPr>
              <w:t>20-40 l</w:t>
            </w:r>
          </w:p>
        </w:tc>
        <w:tc>
          <w:tcPr>
            <w:tcW w:w="910" w:type="dxa"/>
            <w:tcBorders>
              <w:top w:val="single" w:sz="6" w:space="0" w:color="auto"/>
              <w:bottom w:val="single" w:sz="6" w:space="0" w:color="auto"/>
              <w:tr2bl w:val="single" w:sz="4" w:space="0" w:color="auto"/>
            </w:tcBorders>
            <w:shd w:val="clear" w:color="auto" w:fill="EEECE1"/>
            <w:vAlign w:val="center"/>
          </w:tcPr>
          <w:p w14:paraId="028093F3" w14:textId="77777777" w:rsidR="00EF0289" w:rsidRPr="00EF0289" w:rsidRDefault="00EF0289" w:rsidP="00EF0289">
            <w:pPr>
              <w:ind w:left="0" w:right="0"/>
              <w:jc w:val="center"/>
              <w:rPr>
                <w:rFonts w:ascii="Arial" w:eastAsia="Times New Roman" w:hAnsi="Arial" w:cs="Arial"/>
                <w:b/>
                <w:bCs/>
                <w:sz w:val="16"/>
                <w:szCs w:val="16"/>
                <w:lang w:eastAsia="cs-CZ"/>
              </w:rPr>
            </w:pPr>
          </w:p>
        </w:tc>
        <w:tc>
          <w:tcPr>
            <w:tcW w:w="838" w:type="dxa"/>
            <w:tcBorders>
              <w:top w:val="single" w:sz="6" w:space="0" w:color="auto"/>
            </w:tcBorders>
            <w:shd w:val="clear" w:color="auto" w:fill="EEECE1"/>
            <w:vAlign w:val="center"/>
          </w:tcPr>
          <w:p w14:paraId="19B88B93" w14:textId="77777777" w:rsidR="00EF0289" w:rsidRPr="00EF0289" w:rsidRDefault="00EF0289" w:rsidP="00EF0289">
            <w:pPr>
              <w:ind w:left="0" w:right="0"/>
              <w:jc w:val="center"/>
              <w:rPr>
                <w:rFonts w:ascii="Arial" w:eastAsia="Times New Roman" w:hAnsi="Arial" w:cs="Arial"/>
                <w:b/>
                <w:bCs/>
                <w:sz w:val="16"/>
                <w:szCs w:val="16"/>
                <w:lang w:eastAsia="cs-CZ"/>
              </w:rPr>
            </w:pPr>
            <w:r w:rsidRPr="00EF0289">
              <w:rPr>
                <w:rFonts w:ascii="Arial" w:eastAsia="Times New Roman" w:hAnsi="Arial" w:cs="Arial"/>
                <w:b/>
                <w:bCs/>
                <w:sz w:val="16"/>
                <w:szCs w:val="16"/>
                <w:lang w:eastAsia="cs-CZ"/>
              </w:rPr>
              <w:t>nad 200 l</w:t>
            </w:r>
          </w:p>
        </w:tc>
      </w:tr>
      <w:tr w:rsidR="00EF0289" w:rsidRPr="00EF0289" w14:paraId="141A38D4" w14:textId="77777777" w:rsidTr="006D4BB1">
        <w:trPr>
          <w:trHeight w:val="297"/>
          <w:jc w:val="center"/>
        </w:trPr>
        <w:tc>
          <w:tcPr>
            <w:tcW w:w="1572" w:type="dxa"/>
            <w:vMerge w:val="restart"/>
            <w:vAlign w:val="center"/>
            <w:hideMark/>
          </w:tcPr>
          <w:p w14:paraId="45BE0076" w14:textId="77777777" w:rsidR="00EF0289" w:rsidRPr="00EF0289" w:rsidRDefault="00EF0289" w:rsidP="00EF0289">
            <w:pPr>
              <w:ind w:left="0" w:right="0"/>
              <w:rPr>
                <w:rFonts w:ascii="Arial" w:eastAsia="Times New Roman" w:hAnsi="Arial" w:cs="Arial"/>
                <w:bCs/>
                <w:sz w:val="16"/>
                <w:szCs w:val="16"/>
                <w:lang w:eastAsia="cs-CZ"/>
              </w:rPr>
            </w:pPr>
            <w:r w:rsidRPr="00EF0289">
              <w:rPr>
                <w:rFonts w:ascii="Arial" w:eastAsia="Times New Roman" w:hAnsi="Arial" w:cs="Arial"/>
                <w:bCs/>
                <w:sz w:val="16"/>
                <w:szCs w:val="16"/>
                <w:lang w:eastAsia="cs-CZ"/>
              </w:rPr>
              <w:t xml:space="preserve">PP80 </w:t>
            </w:r>
          </w:p>
        </w:tc>
        <w:tc>
          <w:tcPr>
            <w:tcW w:w="4312" w:type="dxa"/>
            <w:vMerge w:val="restart"/>
            <w:vAlign w:val="center"/>
            <w:hideMark/>
          </w:tcPr>
          <w:p w14:paraId="2524961F" w14:textId="77777777" w:rsidR="00EF0289" w:rsidRPr="00EF0289" w:rsidRDefault="00EF0289" w:rsidP="00EF0289">
            <w:pPr>
              <w:ind w:left="0" w:right="0"/>
              <w:rPr>
                <w:rFonts w:ascii="Arial" w:eastAsia="Times New Roman" w:hAnsi="Arial" w:cs="Arial"/>
                <w:sz w:val="16"/>
                <w:szCs w:val="16"/>
                <w:lang w:eastAsia="cs-CZ"/>
              </w:rPr>
            </w:pPr>
            <w:r w:rsidRPr="00EF0289">
              <w:rPr>
                <w:rFonts w:ascii="Arial" w:eastAsia="Times New Roman" w:hAnsi="Arial" w:cs="Arial"/>
                <w:sz w:val="16"/>
                <w:szCs w:val="16"/>
                <w:lang w:eastAsia="cs-CZ"/>
              </w:rPr>
              <w:t>SAE 80W, API GL-4</w:t>
            </w:r>
          </w:p>
        </w:tc>
        <w:tc>
          <w:tcPr>
            <w:tcW w:w="808" w:type="dxa"/>
            <w:vAlign w:val="center"/>
          </w:tcPr>
          <w:p w14:paraId="079FE248"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bez DPH</w:t>
            </w:r>
          </w:p>
        </w:tc>
        <w:tc>
          <w:tcPr>
            <w:tcW w:w="829" w:type="dxa"/>
            <w:shd w:val="clear" w:color="auto" w:fill="FFFF00"/>
            <w:vAlign w:val="center"/>
          </w:tcPr>
          <w:p w14:paraId="1BB88E6B" w14:textId="77777777" w:rsidR="00EF0289" w:rsidRPr="00EF0289" w:rsidRDefault="00EF0289" w:rsidP="00EF0289">
            <w:pPr>
              <w:ind w:left="0" w:right="0"/>
              <w:jc w:val="center"/>
              <w:rPr>
                <w:rFonts w:ascii="Arial" w:eastAsia="Times New Roman" w:hAnsi="Arial" w:cs="Arial"/>
                <w:bCs/>
                <w:sz w:val="16"/>
                <w:szCs w:val="16"/>
                <w:lang w:eastAsia="cs-CZ"/>
              </w:rPr>
            </w:pPr>
            <w:r w:rsidRPr="00EF0289">
              <w:rPr>
                <w:rFonts w:ascii="Arial" w:eastAsia="Times New Roman" w:hAnsi="Arial" w:cs="Arial"/>
                <w:bCs/>
                <w:sz w:val="16"/>
                <w:szCs w:val="16"/>
                <w:lang w:eastAsia="cs-CZ"/>
              </w:rPr>
              <w:t>44,00</w:t>
            </w:r>
          </w:p>
        </w:tc>
        <w:tc>
          <w:tcPr>
            <w:tcW w:w="910" w:type="dxa"/>
            <w:tcBorders>
              <w:top w:val="single" w:sz="6" w:space="0" w:color="auto"/>
              <w:bottom w:val="single" w:sz="6" w:space="0" w:color="auto"/>
              <w:tr2bl w:val="single" w:sz="4" w:space="0" w:color="auto"/>
            </w:tcBorders>
            <w:vAlign w:val="center"/>
          </w:tcPr>
          <w:p w14:paraId="123C636F" w14:textId="77777777" w:rsidR="00EF0289" w:rsidRPr="00EF0289" w:rsidRDefault="00EF0289" w:rsidP="00EF0289">
            <w:pPr>
              <w:ind w:left="0" w:right="0"/>
              <w:jc w:val="center"/>
              <w:rPr>
                <w:rFonts w:ascii="Arial" w:eastAsia="Times New Roman" w:hAnsi="Arial" w:cs="Arial"/>
                <w:bCs/>
                <w:sz w:val="16"/>
                <w:szCs w:val="16"/>
                <w:lang w:eastAsia="cs-CZ"/>
              </w:rPr>
            </w:pPr>
          </w:p>
        </w:tc>
        <w:tc>
          <w:tcPr>
            <w:tcW w:w="838" w:type="dxa"/>
            <w:shd w:val="clear" w:color="auto" w:fill="FFFF00"/>
            <w:vAlign w:val="center"/>
          </w:tcPr>
          <w:p w14:paraId="31BF5485" w14:textId="77777777" w:rsidR="00EF0289" w:rsidRPr="00EF0289" w:rsidRDefault="00EF0289" w:rsidP="00EF0289">
            <w:pPr>
              <w:ind w:left="0" w:right="0"/>
              <w:jc w:val="center"/>
              <w:rPr>
                <w:rFonts w:ascii="Arial" w:eastAsia="Times New Roman" w:hAnsi="Arial" w:cs="Arial"/>
                <w:bCs/>
                <w:sz w:val="16"/>
                <w:szCs w:val="16"/>
                <w:lang w:eastAsia="cs-CZ"/>
              </w:rPr>
            </w:pPr>
            <w:r w:rsidRPr="00EF0289">
              <w:rPr>
                <w:rFonts w:ascii="Arial" w:eastAsia="Times New Roman" w:hAnsi="Arial" w:cs="Arial"/>
                <w:bCs/>
                <w:sz w:val="16"/>
                <w:szCs w:val="16"/>
                <w:lang w:eastAsia="cs-CZ"/>
              </w:rPr>
              <w:t>34,00</w:t>
            </w:r>
          </w:p>
        </w:tc>
      </w:tr>
      <w:tr w:rsidR="00EF0289" w:rsidRPr="00EF0289" w14:paraId="7A651EEE" w14:textId="77777777" w:rsidTr="006D4BB1">
        <w:trPr>
          <w:trHeight w:val="297"/>
          <w:jc w:val="center"/>
        </w:trPr>
        <w:tc>
          <w:tcPr>
            <w:tcW w:w="1572" w:type="dxa"/>
            <w:vMerge/>
            <w:vAlign w:val="center"/>
          </w:tcPr>
          <w:p w14:paraId="4D02CD92" w14:textId="77777777" w:rsidR="00EF0289" w:rsidRPr="00EF0289" w:rsidRDefault="00EF0289" w:rsidP="00EF0289">
            <w:pPr>
              <w:ind w:left="0" w:right="0"/>
              <w:rPr>
                <w:rFonts w:ascii="Arial" w:eastAsia="Times New Roman" w:hAnsi="Arial" w:cs="Arial"/>
                <w:bCs/>
                <w:sz w:val="16"/>
                <w:szCs w:val="16"/>
                <w:lang w:eastAsia="cs-CZ"/>
              </w:rPr>
            </w:pPr>
          </w:p>
        </w:tc>
        <w:tc>
          <w:tcPr>
            <w:tcW w:w="4312" w:type="dxa"/>
            <w:vMerge/>
            <w:vAlign w:val="center"/>
          </w:tcPr>
          <w:p w14:paraId="7F95287C" w14:textId="77777777" w:rsidR="00EF0289" w:rsidRPr="00EF0289" w:rsidRDefault="00EF0289" w:rsidP="00EF0289">
            <w:pPr>
              <w:ind w:left="0" w:right="0"/>
              <w:rPr>
                <w:rFonts w:ascii="Arial" w:eastAsia="Times New Roman" w:hAnsi="Arial" w:cs="Arial"/>
                <w:sz w:val="16"/>
                <w:szCs w:val="16"/>
                <w:lang w:eastAsia="cs-CZ"/>
              </w:rPr>
            </w:pPr>
          </w:p>
        </w:tc>
        <w:tc>
          <w:tcPr>
            <w:tcW w:w="808" w:type="dxa"/>
            <w:vAlign w:val="center"/>
          </w:tcPr>
          <w:p w14:paraId="183F2412"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vč. DPH</w:t>
            </w:r>
          </w:p>
        </w:tc>
        <w:tc>
          <w:tcPr>
            <w:tcW w:w="829" w:type="dxa"/>
            <w:shd w:val="clear" w:color="auto" w:fill="FFFF00"/>
            <w:vAlign w:val="center"/>
          </w:tcPr>
          <w:p w14:paraId="4957864E"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53,24</w:t>
            </w:r>
          </w:p>
        </w:tc>
        <w:tc>
          <w:tcPr>
            <w:tcW w:w="910" w:type="dxa"/>
            <w:tcBorders>
              <w:top w:val="single" w:sz="6" w:space="0" w:color="auto"/>
              <w:bottom w:val="single" w:sz="6" w:space="0" w:color="auto"/>
              <w:tr2bl w:val="single" w:sz="4" w:space="0" w:color="auto"/>
            </w:tcBorders>
            <w:vAlign w:val="center"/>
          </w:tcPr>
          <w:p w14:paraId="3DC827EA"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shd w:val="clear" w:color="auto" w:fill="FFFF00"/>
            <w:vAlign w:val="center"/>
          </w:tcPr>
          <w:p w14:paraId="42B02415"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41,14</w:t>
            </w:r>
          </w:p>
        </w:tc>
      </w:tr>
      <w:tr w:rsidR="00EF0289" w:rsidRPr="00EF0289" w14:paraId="2E016A64" w14:textId="77777777" w:rsidTr="006D4BB1">
        <w:trPr>
          <w:trHeight w:val="297"/>
          <w:jc w:val="center"/>
        </w:trPr>
        <w:tc>
          <w:tcPr>
            <w:tcW w:w="1572" w:type="dxa"/>
            <w:vMerge w:val="restart"/>
            <w:vAlign w:val="center"/>
            <w:hideMark/>
          </w:tcPr>
          <w:p w14:paraId="1460807B" w14:textId="77777777" w:rsidR="00EF0289" w:rsidRPr="00EF0289" w:rsidRDefault="00EF0289" w:rsidP="00EF0289">
            <w:pPr>
              <w:ind w:left="0" w:right="0"/>
              <w:rPr>
                <w:rFonts w:ascii="Arial" w:eastAsia="Times New Roman" w:hAnsi="Arial" w:cs="Arial"/>
                <w:bCs/>
                <w:sz w:val="16"/>
                <w:szCs w:val="16"/>
                <w:lang w:eastAsia="cs-CZ"/>
              </w:rPr>
            </w:pPr>
            <w:r w:rsidRPr="00EF0289">
              <w:rPr>
                <w:rFonts w:ascii="Arial" w:eastAsia="Times New Roman" w:hAnsi="Arial" w:cs="Arial"/>
                <w:bCs/>
                <w:sz w:val="16"/>
                <w:szCs w:val="16"/>
                <w:lang w:eastAsia="cs-CZ"/>
              </w:rPr>
              <w:t xml:space="preserve">PP90 </w:t>
            </w:r>
          </w:p>
        </w:tc>
        <w:tc>
          <w:tcPr>
            <w:tcW w:w="4312" w:type="dxa"/>
            <w:vMerge w:val="restart"/>
            <w:vAlign w:val="center"/>
            <w:hideMark/>
          </w:tcPr>
          <w:p w14:paraId="552DB770" w14:textId="77777777" w:rsidR="00EF0289" w:rsidRPr="00EF0289" w:rsidRDefault="00EF0289" w:rsidP="00EF0289">
            <w:pPr>
              <w:ind w:left="0" w:right="0"/>
              <w:rPr>
                <w:rFonts w:ascii="Arial" w:eastAsia="Times New Roman" w:hAnsi="Arial" w:cs="Arial"/>
                <w:sz w:val="16"/>
                <w:szCs w:val="16"/>
                <w:lang w:eastAsia="cs-CZ"/>
              </w:rPr>
            </w:pPr>
            <w:r w:rsidRPr="00EF0289">
              <w:rPr>
                <w:rFonts w:ascii="Arial" w:eastAsia="Times New Roman" w:hAnsi="Arial" w:cs="Arial"/>
                <w:sz w:val="16"/>
                <w:szCs w:val="16"/>
                <w:lang w:eastAsia="cs-CZ"/>
              </w:rPr>
              <w:t>SAE 90, API GL-4</w:t>
            </w:r>
          </w:p>
        </w:tc>
        <w:tc>
          <w:tcPr>
            <w:tcW w:w="808" w:type="dxa"/>
            <w:vAlign w:val="center"/>
          </w:tcPr>
          <w:p w14:paraId="55E32BD6"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bez DPH</w:t>
            </w:r>
          </w:p>
        </w:tc>
        <w:tc>
          <w:tcPr>
            <w:tcW w:w="829" w:type="dxa"/>
            <w:shd w:val="clear" w:color="auto" w:fill="FFFF00"/>
            <w:vAlign w:val="center"/>
          </w:tcPr>
          <w:p w14:paraId="07159D04"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45,00</w:t>
            </w:r>
          </w:p>
        </w:tc>
        <w:tc>
          <w:tcPr>
            <w:tcW w:w="910" w:type="dxa"/>
            <w:tcBorders>
              <w:top w:val="single" w:sz="6" w:space="0" w:color="auto"/>
              <w:bottom w:val="single" w:sz="6" w:space="0" w:color="auto"/>
              <w:tr2bl w:val="single" w:sz="4" w:space="0" w:color="auto"/>
            </w:tcBorders>
            <w:vAlign w:val="center"/>
          </w:tcPr>
          <w:p w14:paraId="633567FC"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shd w:val="clear" w:color="auto" w:fill="FFFF00"/>
            <w:vAlign w:val="center"/>
          </w:tcPr>
          <w:p w14:paraId="12E31DF8"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35,00</w:t>
            </w:r>
          </w:p>
        </w:tc>
      </w:tr>
      <w:tr w:rsidR="00EF0289" w:rsidRPr="00EF0289" w14:paraId="2DD41876" w14:textId="77777777" w:rsidTr="006D4BB1">
        <w:trPr>
          <w:trHeight w:val="297"/>
          <w:jc w:val="center"/>
        </w:trPr>
        <w:tc>
          <w:tcPr>
            <w:tcW w:w="1572" w:type="dxa"/>
            <w:vMerge/>
            <w:vAlign w:val="center"/>
          </w:tcPr>
          <w:p w14:paraId="075B5A1E" w14:textId="77777777" w:rsidR="00EF0289" w:rsidRPr="00EF0289" w:rsidRDefault="00EF0289" w:rsidP="00EF0289">
            <w:pPr>
              <w:ind w:left="0" w:right="0"/>
              <w:rPr>
                <w:rFonts w:ascii="Arial" w:eastAsia="Times New Roman" w:hAnsi="Arial" w:cs="Arial"/>
                <w:bCs/>
                <w:sz w:val="16"/>
                <w:szCs w:val="16"/>
                <w:lang w:eastAsia="cs-CZ"/>
              </w:rPr>
            </w:pPr>
          </w:p>
        </w:tc>
        <w:tc>
          <w:tcPr>
            <w:tcW w:w="4312" w:type="dxa"/>
            <w:vMerge/>
            <w:vAlign w:val="center"/>
          </w:tcPr>
          <w:p w14:paraId="569CF7EE" w14:textId="77777777" w:rsidR="00EF0289" w:rsidRPr="00EF0289" w:rsidRDefault="00EF0289" w:rsidP="00EF0289">
            <w:pPr>
              <w:ind w:left="0" w:right="0"/>
              <w:rPr>
                <w:rFonts w:ascii="Arial" w:eastAsia="Times New Roman" w:hAnsi="Arial" w:cs="Arial"/>
                <w:sz w:val="16"/>
                <w:szCs w:val="16"/>
                <w:lang w:eastAsia="cs-CZ"/>
              </w:rPr>
            </w:pPr>
          </w:p>
        </w:tc>
        <w:tc>
          <w:tcPr>
            <w:tcW w:w="808" w:type="dxa"/>
            <w:vAlign w:val="center"/>
          </w:tcPr>
          <w:p w14:paraId="5EE046CB"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vč. DPH</w:t>
            </w:r>
          </w:p>
        </w:tc>
        <w:tc>
          <w:tcPr>
            <w:tcW w:w="829" w:type="dxa"/>
            <w:shd w:val="clear" w:color="auto" w:fill="FFFF00"/>
            <w:vAlign w:val="center"/>
          </w:tcPr>
          <w:p w14:paraId="5D08B1B6"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54,45</w:t>
            </w:r>
          </w:p>
        </w:tc>
        <w:tc>
          <w:tcPr>
            <w:tcW w:w="910" w:type="dxa"/>
            <w:tcBorders>
              <w:top w:val="single" w:sz="6" w:space="0" w:color="auto"/>
              <w:bottom w:val="single" w:sz="6" w:space="0" w:color="auto"/>
              <w:tr2bl w:val="single" w:sz="4" w:space="0" w:color="auto"/>
            </w:tcBorders>
            <w:vAlign w:val="center"/>
          </w:tcPr>
          <w:p w14:paraId="31967666"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shd w:val="clear" w:color="auto" w:fill="FFFF00"/>
            <w:vAlign w:val="center"/>
          </w:tcPr>
          <w:p w14:paraId="7448F461"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42,35</w:t>
            </w:r>
          </w:p>
        </w:tc>
      </w:tr>
      <w:tr w:rsidR="00EF0289" w:rsidRPr="00EF0289" w14:paraId="4D19B490" w14:textId="77777777" w:rsidTr="006D4BB1">
        <w:trPr>
          <w:trHeight w:val="297"/>
          <w:jc w:val="center"/>
        </w:trPr>
        <w:tc>
          <w:tcPr>
            <w:tcW w:w="1572" w:type="dxa"/>
            <w:vMerge w:val="restart"/>
            <w:vAlign w:val="center"/>
            <w:hideMark/>
          </w:tcPr>
          <w:p w14:paraId="3CBB3E02" w14:textId="77777777" w:rsidR="00EF0289" w:rsidRPr="00EF0289" w:rsidRDefault="00EF0289" w:rsidP="00EF0289">
            <w:pPr>
              <w:ind w:left="0" w:right="0"/>
              <w:rPr>
                <w:rFonts w:ascii="Arial" w:eastAsia="Times New Roman" w:hAnsi="Arial" w:cs="Arial"/>
                <w:bCs/>
                <w:sz w:val="16"/>
                <w:szCs w:val="16"/>
                <w:lang w:eastAsia="cs-CZ"/>
              </w:rPr>
            </w:pPr>
            <w:r w:rsidRPr="00EF0289">
              <w:rPr>
                <w:rFonts w:ascii="Arial" w:eastAsia="Times New Roman" w:hAnsi="Arial" w:cs="Arial"/>
                <w:bCs/>
                <w:sz w:val="16"/>
                <w:szCs w:val="16"/>
                <w:lang w:eastAsia="cs-CZ"/>
              </w:rPr>
              <w:t xml:space="preserve">PP80W/90 </w:t>
            </w:r>
          </w:p>
        </w:tc>
        <w:tc>
          <w:tcPr>
            <w:tcW w:w="4312" w:type="dxa"/>
            <w:vMerge w:val="restart"/>
            <w:vAlign w:val="center"/>
            <w:hideMark/>
          </w:tcPr>
          <w:p w14:paraId="7646B614" w14:textId="77777777" w:rsidR="00EF0289" w:rsidRPr="00EF0289" w:rsidRDefault="00EF0289" w:rsidP="00EF0289">
            <w:pPr>
              <w:ind w:left="0" w:right="0"/>
              <w:rPr>
                <w:rFonts w:ascii="Arial" w:eastAsia="Times New Roman" w:hAnsi="Arial" w:cs="Arial"/>
                <w:sz w:val="16"/>
                <w:szCs w:val="16"/>
                <w:lang w:eastAsia="cs-CZ"/>
              </w:rPr>
            </w:pPr>
            <w:r w:rsidRPr="00EF0289">
              <w:rPr>
                <w:rFonts w:ascii="Arial" w:eastAsia="Times New Roman" w:hAnsi="Arial" w:cs="Arial"/>
                <w:sz w:val="16"/>
                <w:szCs w:val="16"/>
                <w:lang w:eastAsia="cs-CZ"/>
              </w:rPr>
              <w:t>SAE 80W/90, API GL-4</w:t>
            </w:r>
          </w:p>
        </w:tc>
        <w:tc>
          <w:tcPr>
            <w:tcW w:w="808" w:type="dxa"/>
            <w:vAlign w:val="center"/>
          </w:tcPr>
          <w:p w14:paraId="11C417ED"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bez DPH</w:t>
            </w:r>
          </w:p>
        </w:tc>
        <w:tc>
          <w:tcPr>
            <w:tcW w:w="829" w:type="dxa"/>
            <w:shd w:val="clear" w:color="auto" w:fill="FFFF00"/>
            <w:vAlign w:val="center"/>
          </w:tcPr>
          <w:p w14:paraId="2AD69FEA"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45,00</w:t>
            </w:r>
          </w:p>
        </w:tc>
        <w:tc>
          <w:tcPr>
            <w:tcW w:w="910" w:type="dxa"/>
            <w:tcBorders>
              <w:top w:val="single" w:sz="6" w:space="0" w:color="auto"/>
              <w:bottom w:val="single" w:sz="6" w:space="0" w:color="auto"/>
              <w:tr2bl w:val="single" w:sz="4" w:space="0" w:color="auto"/>
            </w:tcBorders>
            <w:vAlign w:val="center"/>
          </w:tcPr>
          <w:p w14:paraId="06C18C0F"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shd w:val="clear" w:color="auto" w:fill="FFFF00"/>
            <w:vAlign w:val="center"/>
          </w:tcPr>
          <w:p w14:paraId="4A26C9D4"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35,00</w:t>
            </w:r>
          </w:p>
        </w:tc>
      </w:tr>
      <w:tr w:rsidR="00EF0289" w:rsidRPr="00EF0289" w14:paraId="79C2D538" w14:textId="77777777" w:rsidTr="006D4BB1">
        <w:trPr>
          <w:trHeight w:val="297"/>
          <w:jc w:val="center"/>
        </w:trPr>
        <w:tc>
          <w:tcPr>
            <w:tcW w:w="1572" w:type="dxa"/>
            <w:vMerge/>
            <w:vAlign w:val="center"/>
          </w:tcPr>
          <w:p w14:paraId="6E30DD63" w14:textId="77777777" w:rsidR="00EF0289" w:rsidRPr="00EF0289" w:rsidRDefault="00EF0289" w:rsidP="00EF0289">
            <w:pPr>
              <w:ind w:left="0" w:right="0"/>
              <w:rPr>
                <w:rFonts w:ascii="Arial" w:eastAsia="Times New Roman" w:hAnsi="Arial" w:cs="Arial"/>
                <w:bCs/>
                <w:sz w:val="16"/>
                <w:szCs w:val="16"/>
                <w:lang w:eastAsia="cs-CZ"/>
              </w:rPr>
            </w:pPr>
          </w:p>
        </w:tc>
        <w:tc>
          <w:tcPr>
            <w:tcW w:w="4312" w:type="dxa"/>
            <w:vMerge/>
            <w:vAlign w:val="center"/>
          </w:tcPr>
          <w:p w14:paraId="63AA2070" w14:textId="77777777" w:rsidR="00EF0289" w:rsidRPr="00EF0289" w:rsidRDefault="00EF0289" w:rsidP="00EF0289">
            <w:pPr>
              <w:ind w:left="0" w:right="0"/>
              <w:rPr>
                <w:rFonts w:ascii="Arial" w:eastAsia="Times New Roman" w:hAnsi="Arial" w:cs="Arial"/>
                <w:sz w:val="16"/>
                <w:szCs w:val="16"/>
                <w:lang w:eastAsia="cs-CZ"/>
              </w:rPr>
            </w:pPr>
          </w:p>
        </w:tc>
        <w:tc>
          <w:tcPr>
            <w:tcW w:w="808" w:type="dxa"/>
            <w:vAlign w:val="center"/>
          </w:tcPr>
          <w:p w14:paraId="10AB6419"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vč. DPH</w:t>
            </w:r>
          </w:p>
        </w:tc>
        <w:tc>
          <w:tcPr>
            <w:tcW w:w="829" w:type="dxa"/>
            <w:shd w:val="clear" w:color="auto" w:fill="FFFF00"/>
            <w:vAlign w:val="center"/>
          </w:tcPr>
          <w:p w14:paraId="1A2BCCC8"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54,45</w:t>
            </w:r>
          </w:p>
        </w:tc>
        <w:tc>
          <w:tcPr>
            <w:tcW w:w="910" w:type="dxa"/>
            <w:tcBorders>
              <w:top w:val="single" w:sz="6" w:space="0" w:color="auto"/>
              <w:bottom w:val="single" w:sz="6" w:space="0" w:color="auto"/>
              <w:tr2bl w:val="single" w:sz="4" w:space="0" w:color="auto"/>
            </w:tcBorders>
            <w:vAlign w:val="center"/>
          </w:tcPr>
          <w:p w14:paraId="1D5BC2E4"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shd w:val="clear" w:color="auto" w:fill="FFFF00"/>
            <w:vAlign w:val="center"/>
          </w:tcPr>
          <w:p w14:paraId="64505B13"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42,35</w:t>
            </w:r>
          </w:p>
        </w:tc>
      </w:tr>
      <w:tr w:rsidR="00EF0289" w:rsidRPr="00EF0289" w14:paraId="11047A38" w14:textId="77777777" w:rsidTr="006D4BB1">
        <w:trPr>
          <w:trHeight w:val="295"/>
          <w:jc w:val="center"/>
        </w:trPr>
        <w:tc>
          <w:tcPr>
            <w:tcW w:w="1572" w:type="dxa"/>
            <w:vMerge w:val="restart"/>
            <w:vAlign w:val="center"/>
            <w:hideMark/>
          </w:tcPr>
          <w:p w14:paraId="427AC612" w14:textId="77777777" w:rsidR="00EF0289" w:rsidRPr="00EF0289" w:rsidRDefault="00EF0289" w:rsidP="00EF0289">
            <w:pPr>
              <w:ind w:left="0" w:right="0"/>
              <w:rPr>
                <w:rFonts w:ascii="Arial" w:eastAsia="Times New Roman" w:hAnsi="Arial" w:cs="Arial"/>
                <w:bCs/>
                <w:sz w:val="16"/>
                <w:szCs w:val="16"/>
                <w:lang w:eastAsia="cs-CZ"/>
              </w:rPr>
            </w:pPr>
            <w:r w:rsidRPr="00EF0289">
              <w:rPr>
                <w:rFonts w:ascii="Arial" w:eastAsia="Times New Roman" w:hAnsi="Arial" w:cs="Arial"/>
                <w:bCs/>
                <w:sz w:val="16"/>
                <w:szCs w:val="16"/>
                <w:lang w:eastAsia="cs-CZ"/>
              </w:rPr>
              <w:t xml:space="preserve">PP90H </w:t>
            </w:r>
          </w:p>
        </w:tc>
        <w:tc>
          <w:tcPr>
            <w:tcW w:w="4312" w:type="dxa"/>
            <w:vMerge w:val="restart"/>
            <w:vAlign w:val="center"/>
            <w:hideMark/>
          </w:tcPr>
          <w:p w14:paraId="7B0D7CC6" w14:textId="77777777" w:rsidR="00EF0289" w:rsidRPr="00EF0289" w:rsidRDefault="00EF0289" w:rsidP="00EF0289">
            <w:pPr>
              <w:ind w:left="0" w:right="0"/>
              <w:rPr>
                <w:rFonts w:ascii="Arial" w:eastAsia="Times New Roman" w:hAnsi="Arial" w:cs="Arial"/>
                <w:sz w:val="16"/>
                <w:szCs w:val="16"/>
                <w:lang w:eastAsia="cs-CZ"/>
              </w:rPr>
            </w:pPr>
            <w:r w:rsidRPr="00EF0289">
              <w:rPr>
                <w:rFonts w:ascii="Arial" w:eastAsia="Times New Roman" w:hAnsi="Arial" w:cs="Arial"/>
                <w:sz w:val="16"/>
                <w:szCs w:val="16"/>
                <w:lang w:eastAsia="cs-CZ"/>
              </w:rPr>
              <w:t>SAE 90, API GL-5</w:t>
            </w:r>
          </w:p>
        </w:tc>
        <w:tc>
          <w:tcPr>
            <w:tcW w:w="808" w:type="dxa"/>
            <w:vAlign w:val="center"/>
          </w:tcPr>
          <w:p w14:paraId="4F78A8C5"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bez DPH</w:t>
            </w:r>
          </w:p>
        </w:tc>
        <w:tc>
          <w:tcPr>
            <w:tcW w:w="829" w:type="dxa"/>
            <w:shd w:val="clear" w:color="auto" w:fill="FFFF00"/>
            <w:vAlign w:val="center"/>
          </w:tcPr>
          <w:p w14:paraId="62EF7CAF"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52,00</w:t>
            </w:r>
          </w:p>
        </w:tc>
        <w:tc>
          <w:tcPr>
            <w:tcW w:w="910" w:type="dxa"/>
            <w:tcBorders>
              <w:top w:val="single" w:sz="6" w:space="0" w:color="auto"/>
              <w:bottom w:val="single" w:sz="6" w:space="0" w:color="auto"/>
              <w:tr2bl w:val="single" w:sz="4" w:space="0" w:color="auto"/>
            </w:tcBorders>
            <w:vAlign w:val="center"/>
          </w:tcPr>
          <w:p w14:paraId="188F2DBA"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shd w:val="clear" w:color="auto" w:fill="FFFF00"/>
            <w:vAlign w:val="center"/>
          </w:tcPr>
          <w:p w14:paraId="47D9FE7A"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42,00</w:t>
            </w:r>
          </w:p>
        </w:tc>
      </w:tr>
      <w:tr w:rsidR="00EF0289" w:rsidRPr="00EF0289" w14:paraId="54848CA0" w14:textId="77777777" w:rsidTr="006D4BB1">
        <w:trPr>
          <w:trHeight w:val="297"/>
          <w:jc w:val="center"/>
        </w:trPr>
        <w:tc>
          <w:tcPr>
            <w:tcW w:w="1572" w:type="dxa"/>
            <w:vMerge/>
            <w:vAlign w:val="center"/>
          </w:tcPr>
          <w:p w14:paraId="73D17F65" w14:textId="77777777" w:rsidR="00EF0289" w:rsidRPr="00EF0289" w:rsidRDefault="00EF0289" w:rsidP="00EF0289">
            <w:pPr>
              <w:ind w:left="0" w:right="0"/>
              <w:rPr>
                <w:rFonts w:ascii="Arial" w:eastAsia="Times New Roman" w:hAnsi="Arial" w:cs="Arial"/>
                <w:bCs/>
                <w:sz w:val="16"/>
                <w:szCs w:val="16"/>
                <w:lang w:eastAsia="cs-CZ"/>
              </w:rPr>
            </w:pPr>
          </w:p>
        </w:tc>
        <w:tc>
          <w:tcPr>
            <w:tcW w:w="4312" w:type="dxa"/>
            <w:vMerge/>
            <w:vAlign w:val="center"/>
          </w:tcPr>
          <w:p w14:paraId="471149B7" w14:textId="77777777" w:rsidR="00EF0289" w:rsidRPr="00EF0289" w:rsidRDefault="00EF0289" w:rsidP="00EF0289">
            <w:pPr>
              <w:ind w:left="0" w:right="0"/>
              <w:rPr>
                <w:rFonts w:ascii="Arial" w:eastAsia="Times New Roman" w:hAnsi="Arial" w:cs="Arial"/>
                <w:sz w:val="16"/>
                <w:szCs w:val="16"/>
                <w:lang w:eastAsia="cs-CZ"/>
              </w:rPr>
            </w:pPr>
          </w:p>
        </w:tc>
        <w:tc>
          <w:tcPr>
            <w:tcW w:w="808" w:type="dxa"/>
            <w:vAlign w:val="center"/>
          </w:tcPr>
          <w:p w14:paraId="7D45CD6A"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vč. DPH</w:t>
            </w:r>
          </w:p>
        </w:tc>
        <w:tc>
          <w:tcPr>
            <w:tcW w:w="829" w:type="dxa"/>
            <w:shd w:val="clear" w:color="auto" w:fill="FFFF00"/>
            <w:vAlign w:val="center"/>
          </w:tcPr>
          <w:p w14:paraId="79E656D6"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62,92</w:t>
            </w:r>
          </w:p>
        </w:tc>
        <w:tc>
          <w:tcPr>
            <w:tcW w:w="910" w:type="dxa"/>
            <w:tcBorders>
              <w:top w:val="single" w:sz="6" w:space="0" w:color="auto"/>
              <w:bottom w:val="single" w:sz="6" w:space="0" w:color="auto"/>
              <w:tr2bl w:val="single" w:sz="4" w:space="0" w:color="auto"/>
            </w:tcBorders>
            <w:vAlign w:val="center"/>
          </w:tcPr>
          <w:p w14:paraId="149E4F59"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shd w:val="clear" w:color="auto" w:fill="FFFF00"/>
            <w:vAlign w:val="center"/>
          </w:tcPr>
          <w:p w14:paraId="1856C9B3"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50,82</w:t>
            </w:r>
          </w:p>
        </w:tc>
      </w:tr>
      <w:tr w:rsidR="00EF0289" w:rsidRPr="00EF0289" w14:paraId="7F478FD5" w14:textId="77777777" w:rsidTr="006D4BB1">
        <w:trPr>
          <w:trHeight w:val="297"/>
          <w:jc w:val="center"/>
        </w:trPr>
        <w:tc>
          <w:tcPr>
            <w:tcW w:w="1572" w:type="dxa"/>
            <w:vMerge w:val="restart"/>
            <w:vAlign w:val="center"/>
            <w:hideMark/>
          </w:tcPr>
          <w:p w14:paraId="7C13C398" w14:textId="77777777" w:rsidR="00EF0289" w:rsidRPr="00EF0289" w:rsidRDefault="00EF0289" w:rsidP="00EF0289">
            <w:pPr>
              <w:ind w:left="0" w:right="0"/>
              <w:rPr>
                <w:rFonts w:ascii="Arial" w:eastAsia="Times New Roman" w:hAnsi="Arial" w:cs="Arial"/>
                <w:bCs/>
                <w:sz w:val="16"/>
                <w:szCs w:val="16"/>
                <w:lang w:eastAsia="cs-CZ"/>
              </w:rPr>
            </w:pPr>
            <w:r w:rsidRPr="00EF0289">
              <w:rPr>
                <w:rFonts w:ascii="Arial" w:eastAsia="Times New Roman" w:hAnsi="Arial" w:cs="Arial"/>
                <w:bCs/>
                <w:sz w:val="16"/>
                <w:szCs w:val="16"/>
                <w:lang w:eastAsia="cs-CZ"/>
              </w:rPr>
              <w:t xml:space="preserve">PP80W/90H </w:t>
            </w:r>
          </w:p>
        </w:tc>
        <w:tc>
          <w:tcPr>
            <w:tcW w:w="4312" w:type="dxa"/>
            <w:vMerge w:val="restart"/>
            <w:vAlign w:val="center"/>
            <w:hideMark/>
          </w:tcPr>
          <w:p w14:paraId="1D438685" w14:textId="77777777" w:rsidR="00EF0289" w:rsidRPr="00EF0289" w:rsidRDefault="00EF0289" w:rsidP="00EF0289">
            <w:pPr>
              <w:ind w:left="0" w:right="0"/>
              <w:rPr>
                <w:rFonts w:ascii="Arial" w:eastAsia="Times New Roman" w:hAnsi="Arial" w:cs="Arial"/>
                <w:sz w:val="16"/>
                <w:szCs w:val="16"/>
                <w:lang w:eastAsia="cs-CZ"/>
              </w:rPr>
            </w:pPr>
            <w:r w:rsidRPr="00EF0289">
              <w:rPr>
                <w:rFonts w:ascii="Arial" w:eastAsia="Times New Roman" w:hAnsi="Arial" w:cs="Arial"/>
                <w:sz w:val="16"/>
                <w:szCs w:val="16"/>
                <w:lang w:eastAsia="cs-CZ"/>
              </w:rPr>
              <w:t>SAE 80W/90, API GL-5</w:t>
            </w:r>
          </w:p>
        </w:tc>
        <w:tc>
          <w:tcPr>
            <w:tcW w:w="808" w:type="dxa"/>
            <w:vAlign w:val="center"/>
          </w:tcPr>
          <w:p w14:paraId="428C7029"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bez DPH</w:t>
            </w:r>
          </w:p>
        </w:tc>
        <w:tc>
          <w:tcPr>
            <w:tcW w:w="829" w:type="dxa"/>
            <w:shd w:val="clear" w:color="auto" w:fill="FFFF00"/>
            <w:vAlign w:val="center"/>
          </w:tcPr>
          <w:p w14:paraId="20B7B88D"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52,00</w:t>
            </w:r>
          </w:p>
        </w:tc>
        <w:tc>
          <w:tcPr>
            <w:tcW w:w="910" w:type="dxa"/>
            <w:tcBorders>
              <w:top w:val="single" w:sz="6" w:space="0" w:color="auto"/>
              <w:bottom w:val="single" w:sz="6" w:space="0" w:color="auto"/>
              <w:tr2bl w:val="single" w:sz="4" w:space="0" w:color="auto"/>
            </w:tcBorders>
            <w:vAlign w:val="center"/>
          </w:tcPr>
          <w:p w14:paraId="432FC307"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shd w:val="clear" w:color="auto" w:fill="FFFF00"/>
            <w:vAlign w:val="center"/>
          </w:tcPr>
          <w:p w14:paraId="1A59BA2A"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42,00</w:t>
            </w:r>
          </w:p>
        </w:tc>
      </w:tr>
      <w:tr w:rsidR="00EF0289" w:rsidRPr="00EF0289" w14:paraId="6D2D32E0" w14:textId="77777777" w:rsidTr="006D4BB1">
        <w:trPr>
          <w:trHeight w:val="297"/>
          <w:jc w:val="center"/>
        </w:trPr>
        <w:tc>
          <w:tcPr>
            <w:tcW w:w="1572" w:type="dxa"/>
            <w:vMerge/>
            <w:vAlign w:val="center"/>
          </w:tcPr>
          <w:p w14:paraId="7765CF85" w14:textId="77777777" w:rsidR="00EF0289" w:rsidRPr="00EF0289" w:rsidRDefault="00EF0289" w:rsidP="00EF0289">
            <w:pPr>
              <w:ind w:left="0" w:right="0"/>
              <w:rPr>
                <w:rFonts w:ascii="Arial" w:eastAsia="Times New Roman" w:hAnsi="Arial" w:cs="Arial"/>
                <w:bCs/>
                <w:sz w:val="16"/>
                <w:szCs w:val="16"/>
                <w:lang w:eastAsia="cs-CZ"/>
              </w:rPr>
            </w:pPr>
          </w:p>
        </w:tc>
        <w:tc>
          <w:tcPr>
            <w:tcW w:w="4312" w:type="dxa"/>
            <w:vMerge/>
            <w:vAlign w:val="center"/>
          </w:tcPr>
          <w:p w14:paraId="17D705F3" w14:textId="77777777" w:rsidR="00EF0289" w:rsidRPr="00EF0289" w:rsidRDefault="00EF0289" w:rsidP="00EF0289">
            <w:pPr>
              <w:ind w:left="0" w:right="0"/>
              <w:rPr>
                <w:rFonts w:ascii="Arial" w:eastAsia="Times New Roman" w:hAnsi="Arial" w:cs="Arial"/>
                <w:sz w:val="16"/>
                <w:szCs w:val="16"/>
                <w:lang w:eastAsia="cs-CZ"/>
              </w:rPr>
            </w:pPr>
          </w:p>
        </w:tc>
        <w:tc>
          <w:tcPr>
            <w:tcW w:w="808" w:type="dxa"/>
            <w:vAlign w:val="center"/>
          </w:tcPr>
          <w:p w14:paraId="2F0BECA8"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vč. DPH</w:t>
            </w:r>
          </w:p>
        </w:tc>
        <w:tc>
          <w:tcPr>
            <w:tcW w:w="829" w:type="dxa"/>
            <w:shd w:val="clear" w:color="auto" w:fill="FFFF00"/>
            <w:vAlign w:val="center"/>
          </w:tcPr>
          <w:p w14:paraId="7782B767"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62,92</w:t>
            </w:r>
          </w:p>
        </w:tc>
        <w:tc>
          <w:tcPr>
            <w:tcW w:w="910" w:type="dxa"/>
            <w:tcBorders>
              <w:top w:val="single" w:sz="6" w:space="0" w:color="auto"/>
              <w:bottom w:val="single" w:sz="6" w:space="0" w:color="auto"/>
              <w:tr2bl w:val="single" w:sz="4" w:space="0" w:color="auto"/>
            </w:tcBorders>
            <w:vAlign w:val="center"/>
          </w:tcPr>
          <w:p w14:paraId="6CC2EA78"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tcBorders>
              <w:bottom w:val="single" w:sz="6" w:space="0" w:color="auto"/>
            </w:tcBorders>
            <w:shd w:val="clear" w:color="auto" w:fill="FFFF00"/>
            <w:vAlign w:val="center"/>
          </w:tcPr>
          <w:p w14:paraId="0CA9E7C5"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50,82</w:t>
            </w:r>
          </w:p>
        </w:tc>
      </w:tr>
      <w:tr w:rsidR="00EF0289" w:rsidRPr="00EF0289" w14:paraId="1D7695C0" w14:textId="77777777" w:rsidTr="006D4BB1">
        <w:trPr>
          <w:trHeight w:val="363"/>
          <w:jc w:val="center"/>
        </w:trPr>
        <w:tc>
          <w:tcPr>
            <w:tcW w:w="1572" w:type="dxa"/>
            <w:vMerge w:val="restart"/>
            <w:vAlign w:val="center"/>
            <w:hideMark/>
          </w:tcPr>
          <w:p w14:paraId="7A05B20F" w14:textId="77777777" w:rsidR="00EF0289" w:rsidRPr="00EF0289" w:rsidRDefault="00EF0289" w:rsidP="00EF0289">
            <w:pPr>
              <w:ind w:left="0" w:right="0"/>
              <w:rPr>
                <w:rFonts w:ascii="Arial" w:eastAsia="Times New Roman" w:hAnsi="Arial" w:cs="Arial"/>
                <w:bCs/>
                <w:sz w:val="16"/>
                <w:szCs w:val="16"/>
                <w:lang w:eastAsia="cs-CZ"/>
              </w:rPr>
            </w:pPr>
            <w:r w:rsidRPr="00EF0289">
              <w:rPr>
                <w:rFonts w:ascii="Arial" w:eastAsia="Times New Roman" w:hAnsi="Arial" w:cs="Arial"/>
                <w:bCs/>
                <w:sz w:val="16"/>
                <w:szCs w:val="16"/>
                <w:lang w:eastAsia="cs-CZ"/>
              </w:rPr>
              <w:t xml:space="preserve">PP 75W/80 </w:t>
            </w:r>
          </w:p>
        </w:tc>
        <w:tc>
          <w:tcPr>
            <w:tcW w:w="4312" w:type="dxa"/>
            <w:vMerge w:val="restart"/>
            <w:vAlign w:val="center"/>
            <w:hideMark/>
          </w:tcPr>
          <w:p w14:paraId="478CDEDD" w14:textId="77777777" w:rsidR="00EF0289" w:rsidRPr="00EF0289" w:rsidRDefault="00EF0289" w:rsidP="00EF0289">
            <w:pPr>
              <w:ind w:left="0" w:right="0"/>
              <w:rPr>
                <w:rFonts w:ascii="Arial" w:eastAsia="Times New Roman" w:hAnsi="Arial" w:cs="Arial"/>
                <w:sz w:val="16"/>
                <w:szCs w:val="16"/>
                <w:lang w:eastAsia="cs-CZ"/>
              </w:rPr>
            </w:pPr>
            <w:r w:rsidRPr="00EF0289">
              <w:rPr>
                <w:rFonts w:ascii="Arial" w:eastAsia="Times New Roman" w:hAnsi="Arial" w:cs="Arial"/>
                <w:sz w:val="16"/>
                <w:szCs w:val="16"/>
                <w:lang w:eastAsia="cs-CZ"/>
              </w:rPr>
              <w:t>SAE 75W/80, API GL 4, MIL-L-2105, ZF TE-ML 08A, IVECO 18-1807 MGS, Renault LKW, Volvo 97307 LKW, 97308 PKW, DAF, Voith (Retarder), MAN 341 SL, ZF TE-ML 02 (Ecomid a Ecosplit bez / s intarderem), Saton</w:t>
            </w:r>
          </w:p>
        </w:tc>
        <w:tc>
          <w:tcPr>
            <w:tcW w:w="808" w:type="dxa"/>
            <w:vAlign w:val="center"/>
          </w:tcPr>
          <w:p w14:paraId="024E900B"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bez DPH</w:t>
            </w:r>
          </w:p>
        </w:tc>
        <w:tc>
          <w:tcPr>
            <w:tcW w:w="829" w:type="dxa"/>
            <w:shd w:val="clear" w:color="auto" w:fill="FFFF00"/>
            <w:vAlign w:val="center"/>
          </w:tcPr>
          <w:p w14:paraId="1AF89B9D"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146,00</w:t>
            </w:r>
          </w:p>
        </w:tc>
        <w:tc>
          <w:tcPr>
            <w:tcW w:w="910" w:type="dxa"/>
            <w:tcBorders>
              <w:top w:val="single" w:sz="6" w:space="0" w:color="auto"/>
              <w:bottom w:val="single" w:sz="6" w:space="0" w:color="auto"/>
              <w:tr2bl w:val="single" w:sz="4" w:space="0" w:color="auto"/>
            </w:tcBorders>
            <w:vAlign w:val="center"/>
          </w:tcPr>
          <w:p w14:paraId="4E76908E"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tcBorders>
              <w:top w:val="single" w:sz="6" w:space="0" w:color="auto"/>
              <w:bottom w:val="single" w:sz="6" w:space="0" w:color="auto"/>
              <w:tr2bl w:val="single" w:sz="4" w:space="0" w:color="auto"/>
            </w:tcBorders>
            <w:vAlign w:val="center"/>
          </w:tcPr>
          <w:p w14:paraId="3594831C" w14:textId="77777777" w:rsidR="00EF0289" w:rsidRPr="00EF0289" w:rsidRDefault="00EF0289" w:rsidP="00EF0289">
            <w:pPr>
              <w:ind w:left="0" w:right="0"/>
              <w:jc w:val="center"/>
              <w:rPr>
                <w:rFonts w:ascii="Arial" w:eastAsia="Times New Roman" w:hAnsi="Arial" w:cs="Arial"/>
                <w:sz w:val="16"/>
                <w:szCs w:val="16"/>
                <w:lang w:eastAsia="cs-CZ"/>
              </w:rPr>
            </w:pPr>
          </w:p>
        </w:tc>
      </w:tr>
      <w:tr w:rsidR="00EF0289" w:rsidRPr="00EF0289" w14:paraId="7AF4FA34" w14:textId="77777777" w:rsidTr="006D4BB1">
        <w:trPr>
          <w:trHeight w:val="363"/>
          <w:jc w:val="center"/>
        </w:trPr>
        <w:tc>
          <w:tcPr>
            <w:tcW w:w="1572" w:type="dxa"/>
            <w:vMerge/>
            <w:vAlign w:val="center"/>
          </w:tcPr>
          <w:p w14:paraId="695BB2A6" w14:textId="77777777" w:rsidR="00EF0289" w:rsidRPr="00EF0289" w:rsidRDefault="00EF0289" w:rsidP="00EF0289">
            <w:pPr>
              <w:ind w:left="0" w:right="0"/>
              <w:rPr>
                <w:rFonts w:ascii="Arial" w:eastAsia="Times New Roman" w:hAnsi="Arial" w:cs="Arial"/>
                <w:bCs/>
                <w:sz w:val="16"/>
                <w:szCs w:val="16"/>
                <w:lang w:eastAsia="cs-CZ"/>
              </w:rPr>
            </w:pPr>
          </w:p>
        </w:tc>
        <w:tc>
          <w:tcPr>
            <w:tcW w:w="4312" w:type="dxa"/>
            <w:vMerge/>
            <w:vAlign w:val="center"/>
          </w:tcPr>
          <w:p w14:paraId="7DE18A94" w14:textId="77777777" w:rsidR="00EF0289" w:rsidRPr="00EF0289" w:rsidRDefault="00EF0289" w:rsidP="00EF0289">
            <w:pPr>
              <w:ind w:left="0" w:right="0"/>
              <w:rPr>
                <w:rFonts w:ascii="Arial" w:eastAsia="Times New Roman" w:hAnsi="Arial" w:cs="Arial"/>
                <w:sz w:val="16"/>
                <w:szCs w:val="16"/>
                <w:lang w:eastAsia="cs-CZ"/>
              </w:rPr>
            </w:pPr>
          </w:p>
        </w:tc>
        <w:tc>
          <w:tcPr>
            <w:tcW w:w="808" w:type="dxa"/>
            <w:vAlign w:val="center"/>
          </w:tcPr>
          <w:p w14:paraId="508E4EC5"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vč. DPH</w:t>
            </w:r>
          </w:p>
        </w:tc>
        <w:tc>
          <w:tcPr>
            <w:tcW w:w="829" w:type="dxa"/>
            <w:shd w:val="clear" w:color="auto" w:fill="FFFF00"/>
            <w:vAlign w:val="center"/>
          </w:tcPr>
          <w:p w14:paraId="7E70B0E8"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176,66</w:t>
            </w:r>
          </w:p>
        </w:tc>
        <w:tc>
          <w:tcPr>
            <w:tcW w:w="910" w:type="dxa"/>
            <w:tcBorders>
              <w:top w:val="single" w:sz="6" w:space="0" w:color="auto"/>
              <w:bottom w:val="single" w:sz="6" w:space="0" w:color="auto"/>
              <w:tr2bl w:val="single" w:sz="4" w:space="0" w:color="auto"/>
            </w:tcBorders>
            <w:vAlign w:val="center"/>
          </w:tcPr>
          <w:p w14:paraId="443FB036"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tcBorders>
              <w:top w:val="single" w:sz="6" w:space="0" w:color="auto"/>
              <w:bottom w:val="single" w:sz="6" w:space="0" w:color="auto"/>
              <w:tr2bl w:val="single" w:sz="4" w:space="0" w:color="auto"/>
            </w:tcBorders>
            <w:vAlign w:val="center"/>
          </w:tcPr>
          <w:p w14:paraId="5A57F23D" w14:textId="77777777" w:rsidR="00EF0289" w:rsidRPr="00EF0289" w:rsidRDefault="00EF0289" w:rsidP="00EF0289">
            <w:pPr>
              <w:ind w:left="0" w:right="0"/>
              <w:jc w:val="center"/>
              <w:rPr>
                <w:rFonts w:ascii="Arial" w:eastAsia="Times New Roman" w:hAnsi="Arial" w:cs="Arial"/>
                <w:sz w:val="16"/>
                <w:szCs w:val="16"/>
                <w:lang w:eastAsia="cs-CZ"/>
              </w:rPr>
            </w:pPr>
          </w:p>
        </w:tc>
      </w:tr>
      <w:tr w:rsidR="00EF0289" w:rsidRPr="00EF0289" w14:paraId="7A2D06AA" w14:textId="77777777" w:rsidTr="006D4BB1">
        <w:trPr>
          <w:trHeight w:val="330"/>
          <w:jc w:val="center"/>
        </w:trPr>
        <w:tc>
          <w:tcPr>
            <w:tcW w:w="1572" w:type="dxa"/>
            <w:vMerge w:val="restart"/>
            <w:vAlign w:val="center"/>
            <w:hideMark/>
          </w:tcPr>
          <w:p w14:paraId="232F9A3F" w14:textId="77777777" w:rsidR="00EF0289" w:rsidRPr="00EF0289" w:rsidRDefault="00EF0289" w:rsidP="00EF0289">
            <w:pPr>
              <w:ind w:left="0" w:right="0"/>
              <w:rPr>
                <w:rFonts w:ascii="Arial" w:eastAsia="Times New Roman" w:hAnsi="Arial" w:cs="Arial"/>
                <w:bCs/>
                <w:sz w:val="16"/>
                <w:szCs w:val="16"/>
                <w:lang w:eastAsia="cs-CZ"/>
              </w:rPr>
            </w:pPr>
            <w:r w:rsidRPr="00EF0289">
              <w:rPr>
                <w:rFonts w:ascii="Arial" w:eastAsia="Times New Roman" w:hAnsi="Arial" w:cs="Arial"/>
                <w:bCs/>
                <w:sz w:val="16"/>
                <w:szCs w:val="16"/>
                <w:lang w:eastAsia="cs-CZ"/>
              </w:rPr>
              <w:t xml:space="preserve">PP75W/90 </w:t>
            </w:r>
          </w:p>
        </w:tc>
        <w:tc>
          <w:tcPr>
            <w:tcW w:w="4312" w:type="dxa"/>
            <w:vMerge w:val="restart"/>
            <w:vAlign w:val="center"/>
            <w:hideMark/>
          </w:tcPr>
          <w:p w14:paraId="743D3861" w14:textId="77777777" w:rsidR="00EF0289" w:rsidRPr="00EF0289" w:rsidRDefault="00EF0289" w:rsidP="00EF0289">
            <w:pPr>
              <w:ind w:left="0" w:right="0"/>
              <w:rPr>
                <w:rFonts w:ascii="Arial" w:eastAsia="Times New Roman" w:hAnsi="Arial" w:cs="Arial"/>
                <w:sz w:val="16"/>
                <w:szCs w:val="16"/>
                <w:lang w:eastAsia="cs-CZ"/>
              </w:rPr>
            </w:pPr>
            <w:r w:rsidRPr="00EF0289">
              <w:rPr>
                <w:rFonts w:ascii="Arial" w:eastAsia="Times New Roman" w:hAnsi="Arial" w:cs="Arial"/>
                <w:sz w:val="16"/>
                <w:szCs w:val="16"/>
                <w:lang w:eastAsia="cs-CZ"/>
              </w:rPr>
              <w:t>SAE 75W/90, API GL-3, GL-4, GL-5, MT-1</w:t>
            </w:r>
          </w:p>
        </w:tc>
        <w:tc>
          <w:tcPr>
            <w:tcW w:w="808" w:type="dxa"/>
            <w:vAlign w:val="center"/>
          </w:tcPr>
          <w:p w14:paraId="6BA8C4BE"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bez DPH</w:t>
            </w:r>
          </w:p>
        </w:tc>
        <w:tc>
          <w:tcPr>
            <w:tcW w:w="829" w:type="dxa"/>
            <w:shd w:val="clear" w:color="auto" w:fill="FFFF00"/>
            <w:vAlign w:val="center"/>
          </w:tcPr>
          <w:p w14:paraId="44908F41"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110,00</w:t>
            </w:r>
          </w:p>
        </w:tc>
        <w:tc>
          <w:tcPr>
            <w:tcW w:w="910" w:type="dxa"/>
            <w:tcBorders>
              <w:top w:val="single" w:sz="6" w:space="0" w:color="auto"/>
              <w:bottom w:val="single" w:sz="6" w:space="0" w:color="auto"/>
              <w:tr2bl w:val="single" w:sz="4" w:space="0" w:color="auto"/>
            </w:tcBorders>
            <w:vAlign w:val="center"/>
          </w:tcPr>
          <w:p w14:paraId="78D48F8B"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tcBorders>
              <w:top w:val="single" w:sz="6" w:space="0" w:color="auto"/>
              <w:bottom w:val="single" w:sz="6" w:space="0" w:color="auto"/>
              <w:tr2bl w:val="single" w:sz="4" w:space="0" w:color="auto"/>
            </w:tcBorders>
            <w:vAlign w:val="center"/>
          </w:tcPr>
          <w:p w14:paraId="0D93CD06" w14:textId="77777777" w:rsidR="00EF0289" w:rsidRPr="00EF0289" w:rsidRDefault="00EF0289" w:rsidP="00EF0289">
            <w:pPr>
              <w:ind w:left="0" w:right="0"/>
              <w:jc w:val="center"/>
              <w:rPr>
                <w:rFonts w:ascii="Arial" w:eastAsia="Times New Roman" w:hAnsi="Arial" w:cs="Arial"/>
                <w:sz w:val="16"/>
                <w:szCs w:val="16"/>
                <w:lang w:eastAsia="cs-CZ"/>
              </w:rPr>
            </w:pPr>
          </w:p>
        </w:tc>
      </w:tr>
      <w:tr w:rsidR="00EF0289" w:rsidRPr="00EF0289" w14:paraId="2B64FF4E" w14:textId="77777777" w:rsidTr="006D4BB1">
        <w:trPr>
          <w:trHeight w:val="330"/>
          <w:jc w:val="center"/>
        </w:trPr>
        <w:tc>
          <w:tcPr>
            <w:tcW w:w="1572" w:type="dxa"/>
            <w:vMerge/>
            <w:vAlign w:val="center"/>
          </w:tcPr>
          <w:p w14:paraId="2C659D66" w14:textId="77777777" w:rsidR="00EF0289" w:rsidRPr="00EF0289" w:rsidRDefault="00EF0289" w:rsidP="00EF0289">
            <w:pPr>
              <w:ind w:left="0" w:right="0"/>
              <w:rPr>
                <w:rFonts w:ascii="Arial" w:eastAsia="Times New Roman" w:hAnsi="Arial" w:cs="Arial"/>
                <w:bCs/>
                <w:sz w:val="16"/>
                <w:szCs w:val="16"/>
                <w:lang w:eastAsia="cs-CZ"/>
              </w:rPr>
            </w:pPr>
          </w:p>
        </w:tc>
        <w:tc>
          <w:tcPr>
            <w:tcW w:w="4312" w:type="dxa"/>
            <w:vMerge/>
            <w:vAlign w:val="center"/>
          </w:tcPr>
          <w:p w14:paraId="51540C6C" w14:textId="77777777" w:rsidR="00EF0289" w:rsidRPr="00EF0289" w:rsidRDefault="00EF0289" w:rsidP="00EF0289">
            <w:pPr>
              <w:ind w:left="0" w:right="0"/>
              <w:rPr>
                <w:rFonts w:ascii="Arial" w:eastAsia="Times New Roman" w:hAnsi="Arial" w:cs="Arial"/>
                <w:sz w:val="16"/>
                <w:szCs w:val="16"/>
                <w:lang w:eastAsia="cs-CZ"/>
              </w:rPr>
            </w:pPr>
          </w:p>
        </w:tc>
        <w:tc>
          <w:tcPr>
            <w:tcW w:w="808" w:type="dxa"/>
            <w:vAlign w:val="center"/>
          </w:tcPr>
          <w:p w14:paraId="206D782F"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vč. DPH</w:t>
            </w:r>
          </w:p>
        </w:tc>
        <w:tc>
          <w:tcPr>
            <w:tcW w:w="829" w:type="dxa"/>
            <w:shd w:val="clear" w:color="auto" w:fill="FFFF00"/>
            <w:vAlign w:val="center"/>
          </w:tcPr>
          <w:p w14:paraId="22A85A99"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133,10</w:t>
            </w:r>
          </w:p>
        </w:tc>
        <w:tc>
          <w:tcPr>
            <w:tcW w:w="910" w:type="dxa"/>
            <w:tcBorders>
              <w:top w:val="single" w:sz="6" w:space="0" w:color="auto"/>
              <w:bottom w:val="single" w:sz="6" w:space="0" w:color="auto"/>
              <w:tr2bl w:val="single" w:sz="4" w:space="0" w:color="auto"/>
            </w:tcBorders>
            <w:vAlign w:val="center"/>
          </w:tcPr>
          <w:p w14:paraId="2FA869EA"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tcBorders>
              <w:top w:val="single" w:sz="6" w:space="0" w:color="auto"/>
              <w:bottom w:val="single" w:sz="6" w:space="0" w:color="auto"/>
              <w:tr2bl w:val="single" w:sz="4" w:space="0" w:color="auto"/>
            </w:tcBorders>
            <w:vAlign w:val="center"/>
          </w:tcPr>
          <w:p w14:paraId="6AF3F0AD" w14:textId="77777777" w:rsidR="00EF0289" w:rsidRPr="00EF0289" w:rsidRDefault="00EF0289" w:rsidP="00EF0289">
            <w:pPr>
              <w:ind w:left="0" w:right="0"/>
              <w:jc w:val="center"/>
              <w:rPr>
                <w:rFonts w:ascii="Arial" w:eastAsia="Times New Roman" w:hAnsi="Arial" w:cs="Arial"/>
                <w:sz w:val="16"/>
                <w:szCs w:val="16"/>
                <w:lang w:eastAsia="cs-CZ"/>
              </w:rPr>
            </w:pPr>
          </w:p>
        </w:tc>
      </w:tr>
      <w:tr w:rsidR="00EF0289" w:rsidRPr="00EF0289" w14:paraId="0DA62549" w14:textId="77777777" w:rsidTr="006D4BB1">
        <w:trPr>
          <w:trHeight w:val="392"/>
          <w:jc w:val="center"/>
        </w:trPr>
        <w:tc>
          <w:tcPr>
            <w:tcW w:w="1572" w:type="dxa"/>
            <w:vMerge w:val="restart"/>
            <w:vAlign w:val="center"/>
          </w:tcPr>
          <w:p w14:paraId="5CA320E3" w14:textId="77777777" w:rsidR="00EF0289" w:rsidRPr="00EF0289" w:rsidRDefault="00EF0289" w:rsidP="00EF0289">
            <w:pPr>
              <w:ind w:left="0" w:right="0"/>
              <w:rPr>
                <w:rFonts w:ascii="Arial" w:eastAsia="Times New Roman" w:hAnsi="Arial" w:cs="Arial"/>
                <w:bCs/>
                <w:sz w:val="16"/>
                <w:szCs w:val="16"/>
                <w:lang w:eastAsia="cs-CZ"/>
              </w:rPr>
            </w:pPr>
            <w:r w:rsidRPr="00EF0289">
              <w:rPr>
                <w:rFonts w:ascii="Arial" w:eastAsia="Times New Roman" w:hAnsi="Arial" w:cs="Arial"/>
                <w:bCs/>
                <w:sz w:val="16"/>
                <w:szCs w:val="16"/>
                <w:lang w:eastAsia="cs-CZ"/>
              </w:rPr>
              <w:t>PP 85W-90 LS</w:t>
            </w:r>
          </w:p>
        </w:tc>
        <w:tc>
          <w:tcPr>
            <w:tcW w:w="4312" w:type="dxa"/>
            <w:vMerge w:val="restart"/>
            <w:vAlign w:val="center"/>
          </w:tcPr>
          <w:p w14:paraId="79317E3A" w14:textId="77777777" w:rsidR="00EF0289" w:rsidRPr="00EF0289" w:rsidRDefault="00EF0289" w:rsidP="00EF0289">
            <w:pPr>
              <w:shd w:val="clear" w:color="auto" w:fill="FFFFFF"/>
              <w:tabs>
                <w:tab w:val="left" w:pos="0"/>
                <w:tab w:val="left" w:pos="2549"/>
              </w:tabs>
              <w:spacing w:line="360" w:lineRule="auto"/>
              <w:ind w:left="0" w:right="0"/>
              <w:rPr>
                <w:rFonts w:ascii="Arial" w:eastAsia="Times New Roman" w:hAnsi="Arial" w:cs="Arial"/>
                <w:sz w:val="16"/>
                <w:szCs w:val="16"/>
                <w:lang w:eastAsia="cs-CZ"/>
              </w:rPr>
            </w:pPr>
            <w:r w:rsidRPr="00EF0289">
              <w:rPr>
                <w:rFonts w:ascii="Arial" w:eastAsia="Times New Roman" w:hAnsi="Arial" w:cs="Arial"/>
                <w:sz w:val="16"/>
                <w:szCs w:val="16"/>
                <w:lang w:eastAsia="cs-CZ"/>
              </w:rPr>
              <w:t xml:space="preserve">API GL-5, LS (limited slip) </w:t>
            </w:r>
            <w:r w:rsidRPr="00EF0289">
              <w:rPr>
                <w:rFonts w:ascii="Arial" w:eastAsia="Times New Roman" w:hAnsi="Arial" w:cs="Arial"/>
                <w:sz w:val="16"/>
                <w:szCs w:val="16"/>
                <w:lang w:eastAsia="cs-CZ"/>
              </w:rPr>
              <w:br/>
              <w:t>MIL L-2105D, ZF TE-ML 05C, 12C, 16E, 21C</w:t>
            </w:r>
          </w:p>
          <w:p w14:paraId="7AC46822" w14:textId="77777777" w:rsidR="00EF0289" w:rsidRPr="00EF0289" w:rsidRDefault="00EF0289" w:rsidP="00EF0289">
            <w:pPr>
              <w:shd w:val="clear" w:color="auto" w:fill="FEFEFE"/>
              <w:spacing w:after="75"/>
              <w:ind w:left="0" w:right="0"/>
              <w:rPr>
                <w:rFonts w:ascii="Arial" w:eastAsia="Times New Roman" w:hAnsi="Arial" w:cs="Arial"/>
                <w:sz w:val="16"/>
                <w:szCs w:val="16"/>
                <w:lang w:eastAsia="cs-CZ"/>
              </w:rPr>
            </w:pPr>
          </w:p>
        </w:tc>
        <w:tc>
          <w:tcPr>
            <w:tcW w:w="808" w:type="dxa"/>
            <w:vAlign w:val="center"/>
          </w:tcPr>
          <w:p w14:paraId="5BDBE44D" w14:textId="77777777" w:rsidR="00EF0289" w:rsidRPr="00EF0289" w:rsidRDefault="00EF0289" w:rsidP="00EF0289">
            <w:pPr>
              <w:ind w:left="0" w:right="0"/>
              <w:rPr>
                <w:rFonts w:ascii="Arial" w:eastAsia="Times New Roman" w:hAnsi="Arial" w:cs="Arial"/>
                <w:sz w:val="16"/>
                <w:szCs w:val="16"/>
                <w:lang w:eastAsia="cs-CZ"/>
              </w:rPr>
            </w:pPr>
            <w:r w:rsidRPr="00EF0289">
              <w:rPr>
                <w:rFonts w:ascii="Arial" w:eastAsia="Times New Roman" w:hAnsi="Arial" w:cs="Arial"/>
                <w:b/>
                <w:sz w:val="12"/>
                <w:szCs w:val="16"/>
                <w:lang w:eastAsia="cs-CZ"/>
              </w:rPr>
              <w:t>bez DPH</w:t>
            </w:r>
          </w:p>
        </w:tc>
        <w:tc>
          <w:tcPr>
            <w:tcW w:w="829" w:type="dxa"/>
            <w:shd w:val="clear" w:color="auto" w:fill="FFFF00"/>
            <w:vAlign w:val="center"/>
          </w:tcPr>
          <w:p w14:paraId="1DD232DE"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125,00</w:t>
            </w:r>
          </w:p>
        </w:tc>
        <w:tc>
          <w:tcPr>
            <w:tcW w:w="910" w:type="dxa"/>
            <w:tcBorders>
              <w:top w:val="single" w:sz="6" w:space="0" w:color="auto"/>
              <w:bottom w:val="single" w:sz="6" w:space="0" w:color="auto"/>
              <w:tr2bl w:val="single" w:sz="4" w:space="0" w:color="auto"/>
            </w:tcBorders>
            <w:vAlign w:val="center"/>
          </w:tcPr>
          <w:p w14:paraId="23F640C6"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tcBorders>
              <w:top w:val="single" w:sz="6" w:space="0" w:color="auto"/>
              <w:bottom w:val="single" w:sz="6" w:space="0" w:color="auto"/>
              <w:tr2bl w:val="single" w:sz="4" w:space="0" w:color="auto"/>
            </w:tcBorders>
            <w:vAlign w:val="center"/>
          </w:tcPr>
          <w:p w14:paraId="391FA267" w14:textId="77777777" w:rsidR="00EF0289" w:rsidRPr="00EF0289" w:rsidRDefault="00EF0289" w:rsidP="00EF0289">
            <w:pPr>
              <w:ind w:left="0" w:right="0"/>
              <w:jc w:val="center"/>
              <w:rPr>
                <w:rFonts w:ascii="Arial" w:eastAsia="Times New Roman" w:hAnsi="Arial" w:cs="Arial"/>
                <w:sz w:val="16"/>
                <w:szCs w:val="16"/>
                <w:lang w:eastAsia="cs-CZ"/>
              </w:rPr>
            </w:pPr>
          </w:p>
        </w:tc>
      </w:tr>
      <w:tr w:rsidR="00EF0289" w:rsidRPr="00EF0289" w14:paraId="5E65FCF2" w14:textId="77777777" w:rsidTr="006D4BB1">
        <w:trPr>
          <w:trHeight w:val="410"/>
          <w:jc w:val="center"/>
        </w:trPr>
        <w:tc>
          <w:tcPr>
            <w:tcW w:w="1572" w:type="dxa"/>
            <w:vMerge/>
            <w:vAlign w:val="center"/>
          </w:tcPr>
          <w:p w14:paraId="39F10928" w14:textId="77777777" w:rsidR="00EF0289" w:rsidRPr="00EF0289" w:rsidRDefault="00EF0289" w:rsidP="00EF0289">
            <w:pPr>
              <w:ind w:left="0" w:right="0"/>
              <w:rPr>
                <w:rFonts w:ascii="Arial" w:eastAsia="Times New Roman" w:hAnsi="Arial" w:cs="Arial"/>
                <w:bCs/>
                <w:sz w:val="16"/>
                <w:szCs w:val="16"/>
                <w:lang w:eastAsia="cs-CZ"/>
              </w:rPr>
            </w:pPr>
          </w:p>
        </w:tc>
        <w:tc>
          <w:tcPr>
            <w:tcW w:w="4312" w:type="dxa"/>
            <w:vMerge/>
            <w:vAlign w:val="center"/>
          </w:tcPr>
          <w:p w14:paraId="6EF920BD" w14:textId="77777777" w:rsidR="00EF0289" w:rsidRPr="00EF0289" w:rsidRDefault="00EF0289" w:rsidP="00EF0289">
            <w:pPr>
              <w:shd w:val="clear" w:color="auto" w:fill="FFFFFF"/>
              <w:tabs>
                <w:tab w:val="left" w:pos="0"/>
                <w:tab w:val="left" w:pos="2549"/>
              </w:tabs>
              <w:spacing w:line="360" w:lineRule="auto"/>
              <w:ind w:left="0" w:right="0"/>
              <w:rPr>
                <w:rFonts w:ascii="Arial" w:eastAsia="Times New Roman" w:hAnsi="Arial" w:cs="Arial"/>
                <w:sz w:val="16"/>
                <w:szCs w:val="16"/>
                <w:lang w:eastAsia="cs-CZ"/>
              </w:rPr>
            </w:pPr>
          </w:p>
        </w:tc>
        <w:tc>
          <w:tcPr>
            <w:tcW w:w="808" w:type="dxa"/>
            <w:vAlign w:val="center"/>
          </w:tcPr>
          <w:p w14:paraId="6669F15D" w14:textId="77777777" w:rsidR="00EF0289" w:rsidRPr="00EF0289" w:rsidRDefault="00EF0289" w:rsidP="00EF0289">
            <w:pPr>
              <w:ind w:left="0" w:right="0"/>
              <w:rPr>
                <w:rFonts w:ascii="Arial" w:eastAsia="Times New Roman" w:hAnsi="Arial" w:cs="Arial"/>
                <w:sz w:val="16"/>
                <w:szCs w:val="16"/>
                <w:lang w:eastAsia="cs-CZ"/>
              </w:rPr>
            </w:pPr>
            <w:r w:rsidRPr="00EF0289">
              <w:rPr>
                <w:rFonts w:ascii="Arial" w:eastAsia="Times New Roman" w:hAnsi="Arial" w:cs="Arial"/>
                <w:b/>
                <w:sz w:val="12"/>
                <w:szCs w:val="16"/>
                <w:lang w:eastAsia="cs-CZ"/>
              </w:rPr>
              <w:t>vč. DPH</w:t>
            </w:r>
          </w:p>
        </w:tc>
        <w:tc>
          <w:tcPr>
            <w:tcW w:w="829" w:type="dxa"/>
            <w:shd w:val="clear" w:color="auto" w:fill="FFFF00"/>
            <w:vAlign w:val="center"/>
          </w:tcPr>
          <w:p w14:paraId="095D5C9F"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151,25</w:t>
            </w:r>
          </w:p>
        </w:tc>
        <w:tc>
          <w:tcPr>
            <w:tcW w:w="910" w:type="dxa"/>
            <w:tcBorders>
              <w:top w:val="single" w:sz="6" w:space="0" w:color="auto"/>
              <w:bottom w:val="single" w:sz="6" w:space="0" w:color="auto"/>
              <w:tr2bl w:val="single" w:sz="4" w:space="0" w:color="auto"/>
            </w:tcBorders>
            <w:vAlign w:val="center"/>
          </w:tcPr>
          <w:p w14:paraId="5DB6FF73"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tcBorders>
              <w:top w:val="single" w:sz="6" w:space="0" w:color="auto"/>
              <w:bottom w:val="single" w:sz="6" w:space="0" w:color="auto"/>
              <w:tr2bl w:val="single" w:sz="4" w:space="0" w:color="auto"/>
            </w:tcBorders>
            <w:vAlign w:val="center"/>
          </w:tcPr>
          <w:p w14:paraId="5072C7C0" w14:textId="77777777" w:rsidR="00EF0289" w:rsidRPr="00EF0289" w:rsidRDefault="00EF0289" w:rsidP="00EF0289">
            <w:pPr>
              <w:ind w:left="0" w:right="0"/>
              <w:jc w:val="center"/>
              <w:rPr>
                <w:rFonts w:ascii="Arial" w:eastAsia="Times New Roman" w:hAnsi="Arial" w:cs="Arial"/>
                <w:sz w:val="16"/>
                <w:szCs w:val="16"/>
                <w:lang w:eastAsia="cs-CZ"/>
              </w:rPr>
            </w:pPr>
          </w:p>
        </w:tc>
      </w:tr>
      <w:tr w:rsidR="00EF0289" w:rsidRPr="00EF0289" w14:paraId="5C3182F4" w14:textId="77777777" w:rsidTr="006D4BB1">
        <w:trPr>
          <w:trHeight w:val="547"/>
          <w:jc w:val="center"/>
        </w:trPr>
        <w:tc>
          <w:tcPr>
            <w:tcW w:w="1572" w:type="dxa"/>
            <w:vMerge w:val="restart"/>
            <w:vAlign w:val="center"/>
          </w:tcPr>
          <w:p w14:paraId="09A5B4D9" w14:textId="77777777" w:rsidR="00EF0289" w:rsidRPr="00EF0289" w:rsidRDefault="00EF0289" w:rsidP="00EF0289">
            <w:pPr>
              <w:ind w:left="0" w:right="0"/>
              <w:rPr>
                <w:rFonts w:ascii="Arial" w:eastAsia="Times New Roman" w:hAnsi="Arial" w:cs="Arial"/>
                <w:bCs/>
                <w:sz w:val="16"/>
                <w:szCs w:val="16"/>
                <w:lang w:eastAsia="cs-CZ"/>
              </w:rPr>
            </w:pPr>
            <w:r w:rsidRPr="00EF0289">
              <w:rPr>
                <w:rFonts w:ascii="Arial" w:eastAsia="Times New Roman" w:hAnsi="Arial" w:cs="Arial"/>
                <w:bCs/>
                <w:sz w:val="16"/>
                <w:szCs w:val="16"/>
                <w:lang w:eastAsia="cs-CZ"/>
              </w:rPr>
              <w:t>Fluide ATX</w:t>
            </w:r>
          </w:p>
        </w:tc>
        <w:tc>
          <w:tcPr>
            <w:tcW w:w="4312" w:type="dxa"/>
            <w:vMerge w:val="restart"/>
            <w:vAlign w:val="center"/>
          </w:tcPr>
          <w:p w14:paraId="35178FA5" w14:textId="77777777" w:rsidR="00EF0289" w:rsidRPr="00EF0289" w:rsidRDefault="00EF0289" w:rsidP="00EF0289">
            <w:pPr>
              <w:ind w:left="0" w:right="0"/>
              <w:rPr>
                <w:rFonts w:ascii="Arial" w:eastAsia="Times New Roman" w:hAnsi="Arial" w:cs="Arial"/>
                <w:sz w:val="16"/>
                <w:szCs w:val="16"/>
                <w:lang w:eastAsia="cs-CZ"/>
              </w:rPr>
            </w:pPr>
            <w:r w:rsidRPr="00EF0289">
              <w:rPr>
                <w:rFonts w:ascii="Arial" w:eastAsia="Times New Roman" w:hAnsi="Arial" w:cs="Arial"/>
                <w:sz w:val="16"/>
                <w:szCs w:val="16"/>
                <w:lang w:eastAsia="cs-CZ"/>
              </w:rPr>
              <w:t>ALLISON C4 n° C4-24842997 BMW groupe 24 - 3.0 FORD MERCON® DEXRON®- IIIG MAN 339 type V-1 (ex MAN 339 Type F) MAN 339 type Z-1 (ex MAN 339 Type F) PSA PEUGEOT CITROEN (4HP14, 4HP18, 4HP20) VOITH H 55.6335 ZF TE-ML 04D, 11B, 14A MB-Approval 236.1 VOLVO 97341</w:t>
            </w:r>
          </w:p>
        </w:tc>
        <w:tc>
          <w:tcPr>
            <w:tcW w:w="808" w:type="dxa"/>
            <w:vAlign w:val="center"/>
          </w:tcPr>
          <w:p w14:paraId="63EE8A3A" w14:textId="77777777" w:rsidR="00EF0289" w:rsidRPr="00EF0289" w:rsidRDefault="00EF0289" w:rsidP="00EF0289">
            <w:pPr>
              <w:ind w:left="0" w:right="0"/>
              <w:rPr>
                <w:rFonts w:ascii="Arial" w:eastAsia="Times New Roman" w:hAnsi="Arial" w:cs="Arial"/>
                <w:b/>
                <w:sz w:val="12"/>
                <w:szCs w:val="16"/>
                <w:lang w:eastAsia="cs-CZ"/>
              </w:rPr>
            </w:pPr>
            <w:r w:rsidRPr="00EF0289">
              <w:rPr>
                <w:rFonts w:ascii="Arial" w:eastAsia="Times New Roman" w:hAnsi="Arial" w:cs="Arial"/>
                <w:b/>
                <w:sz w:val="12"/>
                <w:szCs w:val="16"/>
                <w:lang w:eastAsia="cs-CZ"/>
              </w:rPr>
              <w:t>bez DPH</w:t>
            </w:r>
          </w:p>
        </w:tc>
        <w:tc>
          <w:tcPr>
            <w:tcW w:w="829" w:type="dxa"/>
            <w:shd w:val="clear" w:color="auto" w:fill="FFFF00"/>
            <w:vAlign w:val="center"/>
          </w:tcPr>
          <w:p w14:paraId="5139B261"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113,00</w:t>
            </w:r>
          </w:p>
        </w:tc>
        <w:tc>
          <w:tcPr>
            <w:tcW w:w="910" w:type="dxa"/>
            <w:tcBorders>
              <w:top w:val="single" w:sz="6" w:space="0" w:color="auto"/>
              <w:bottom w:val="single" w:sz="6" w:space="0" w:color="auto"/>
              <w:tr2bl w:val="single" w:sz="4" w:space="0" w:color="auto"/>
            </w:tcBorders>
            <w:vAlign w:val="center"/>
          </w:tcPr>
          <w:p w14:paraId="2D7D0EE1"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tcBorders>
              <w:top w:val="single" w:sz="6" w:space="0" w:color="auto"/>
              <w:bottom w:val="single" w:sz="6" w:space="0" w:color="auto"/>
              <w:tr2bl w:val="single" w:sz="4" w:space="0" w:color="auto"/>
            </w:tcBorders>
            <w:vAlign w:val="center"/>
          </w:tcPr>
          <w:p w14:paraId="31B086D6" w14:textId="77777777" w:rsidR="00EF0289" w:rsidRPr="00EF0289" w:rsidRDefault="00EF0289" w:rsidP="00EF0289">
            <w:pPr>
              <w:ind w:left="0" w:right="0"/>
              <w:jc w:val="center"/>
              <w:rPr>
                <w:rFonts w:ascii="Arial" w:eastAsia="Times New Roman" w:hAnsi="Arial" w:cs="Arial"/>
                <w:sz w:val="16"/>
                <w:szCs w:val="16"/>
                <w:lang w:eastAsia="cs-CZ"/>
              </w:rPr>
            </w:pPr>
          </w:p>
        </w:tc>
      </w:tr>
      <w:tr w:rsidR="00EF0289" w:rsidRPr="00EF0289" w14:paraId="5A0C7A17" w14:textId="77777777" w:rsidTr="006D4BB1">
        <w:trPr>
          <w:trHeight w:val="547"/>
          <w:jc w:val="center"/>
        </w:trPr>
        <w:tc>
          <w:tcPr>
            <w:tcW w:w="1572" w:type="dxa"/>
            <w:vMerge/>
            <w:vAlign w:val="center"/>
          </w:tcPr>
          <w:p w14:paraId="7279A1DB" w14:textId="77777777" w:rsidR="00EF0289" w:rsidRPr="00EF0289" w:rsidRDefault="00EF0289" w:rsidP="00EF0289">
            <w:pPr>
              <w:ind w:left="0" w:right="0"/>
              <w:rPr>
                <w:rFonts w:ascii="Arial" w:eastAsia="Times New Roman" w:hAnsi="Arial" w:cs="Arial"/>
                <w:bCs/>
                <w:sz w:val="16"/>
                <w:szCs w:val="16"/>
                <w:lang w:eastAsia="cs-CZ"/>
              </w:rPr>
            </w:pPr>
          </w:p>
        </w:tc>
        <w:tc>
          <w:tcPr>
            <w:tcW w:w="4312" w:type="dxa"/>
            <w:vMerge/>
            <w:vAlign w:val="center"/>
          </w:tcPr>
          <w:p w14:paraId="3F4338E2" w14:textId="77777777" w:rsidR="00EF0289" w:rsidRPr="00EF0289" w:rsidRDefault="00EF0289" w:rsidP="00EF0289">
            <w:pPr>
              <w:ind w:left="0" w:right="0"/>
              <w:rPr>
                <w:rFonts w:ascii="Arial" w:eastAsia="Times New Roman" w:hAnsi="Arial" w:cs="Arial"/>
                <w:sz w:val="16"/>
                <w:szCs w:val="16"/>
                <w:lang w:eastAsia="cs-CZ"/>
              </w:rPr>
            </w:pPr>
          </w:p>
        </w:tc>
        <w:tc>
          <w:tcPr>
            <w:tcW w:w="808" w:type="dxa"/>
            <w:vAlign w:val="center"/>
          </w:tcPr>
          <w:p w14:paraId="10EA065A" w14:textId="77777777" w:rsidR="00EF0289" w:rsidRPr="00EF0289" w:rsidRDefault="00EF0289" w:rsidP="00EF0289">
            <w:pPr>
              <w:ind w:left="0" w:right="0"/>
              <w:rPr>
                <w:rFonts w:ascii="Arial" w:eastAsia="Times New Roman" w:hAnsi="Arial" w:cs="Arial"/>
                <w:b/>
                <w:sz w:val="12"/>
                <w:szCs w:val="16"/>
                <w:lang w:eastAsia="cs-CZ"/>
              </w:rPr>
            </w:pPr>
            <w:r w:rsidRPr="00EF0289">
              <w:rPr>
                <w:rFonts w:ascii="Arial" w:eastAsia="Times New Roman" w:hAnsi="Arial" w:cs="Arial"/>
                <w:b/>
                <w:sz w:val="12"/>
                <w:szCs w:val="16"/>
                <w:lang w:eastAsia="cs-CZ"/>
              </w:rPr>
              <w:t>vč. DPH</w:t>
            </w:r>
          </w:p>
        </w:tc>
        <w:tc>
          <w:tcPr>
            <w:tcW w:w="829" w:type="dxa"/>
            <w:shd w:val="clear" w:color="auto" w:fill="FFFF00"/>
            <w:vAlign w:val="center"/>
          </w:tcPr>
          <w:p w14:paraId="7D0272C6"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136,73</w:t>
            </w:r>
          </w:p>
        </w:tc>
        <w:tc>
          <w:tcPr>
            <w:tcW w:w="910" w:type="dxa"/>
            <w:tcBorders>
              <w:top w:val="single" w:sz="6" w:space="0" w:color="auto"/>
              <w:bottom w:val="single" w:sz="6" w:space="0" w:color="auto"/>
              <w:tr2bl w:val="single" w:sz="4" w:space="0" w:color="auto"/>
            </w:tcBorders>
            <w:vAlign w:val="center"/>
          </w:tcPr>
          <w:p w14:paraId="61FA0C17"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tcBorders>
              <w:top w:val="single" w:sz="6" w:space="0" w:color="auto"/>
              <w:bottom w:val="single" w:sz="6" w:space="0" w:color="auto"/>
              <w:tr2bl w:val="single" w:sz="4" w:space="0" w:color="auto"/>
            </w:tcBorders>
            <w:vAlign w:val="center"/>
          </w:tcPr>
          <w:p w14:paraId="50AEB96D" w14:textId="77777777" w:rsidR="00EF0289" w:rsidRPr="00EF0289" w:rsidRDefault="00EF0289" w:rsidP="00EF0289">
            <w:pPr>
              <w:ind w:left="0" w:right="0"/>
              <w:jc w:val="center"/>
              <w:rPr>
                <w:rFonts w:ascii="Arial" w:eastAsia="Times New Roman" w:hAnsi="Arial" w:cs="Arial"/>
                <w:sz w:val="16"/>
                <w:szCs w:val="16"/>
                <w:lang w:eastAsia="cs-CZ"/>
              </w:rPr>
            </w:pPr>
          </w:p>
        </w:tc>
      </w:tr>
      <w:tr w:rsidR="00EF0289" w:rsidRPr="00EF0289" w14:paraId="74A5315E" w14:textId="77777777" w:rsidTr="006D4BB1">
        <w:trPr>
          <w:trHeight w:val="547"/>
          <w:jc w:val="center"/>
        </w:trPr>
        <w:tc>
          <w:tcPr>
            <w:tcW w:w="1572" w:type="dxa"/>
            <w:vMerge w:val="restart"/>
            <w:vAlign w:val="center"/>
            <w:hideMark/>
          </w:tcPr>
          <w:p w14:paraId="2BB4A8FC" w14:textId="77777777" w:rsidR="00EF0289" w:rsidRPr="00EF0289" w:rsidRDefault="00EF0289" w:rsidP="00EF0289">
            <w:pPr>
              <w:ind w:left="0" w:right="0"/>
              <w:rPr>
                <w:rFonts w:ascii="Arial" w:eastAsia="Times New Roman" w:hAnsi="Arial" w:cs="Arial"/>
                <w:bCs/>
                <w:sz w:val="16"/>
                <w:szCs w:val="16"/>
                <w:lang w:eastAsia="cs-CZ"/>
              </w:rPr>
            </w:pPr>
            <w:r w:rsidRPr="00EF0289">
              <w:rPr>
                <w:rFonts w:ascii="Arial" w:eastAsia="Times New Roman" w:hAnsi="Arial" w:cs="Arial"/>
                <w:bCs/>
                <w:sz w:val="16"/>
                <w:szCs w:val="16"/>
                <w:lang w:eastAsia="cs-CZ"/>
              </w:rPr>
              <w:t>kapalina pro automatické převodovky</w:t>
            </w:r>
          </w:p>
        </w:tc>
        <w:tc>
          <w:tcPr>
            <w:tcW w:w="4312" w:type="dxa"/>
            <w:vMerge w:val="restart"/>
            <w:vAlign w:val="center"/>
            <w:hideMark/>
          </w:tcPr>
          <w:p w14:paraId="4CC3A336" w14:textId="77777777" w:rsidR="00EF0289" w:rsidRPr="00EF0289" w:rsidRDefault="00EF0289" w:rsidP="00EF0289">
            <w:pPr>
              <w:ind w:left="0" w:right="0"/>
              <w:rPr>
                <w:rFonts w:ascii="Arial" w:eastAsia="Times New Roman" w:hAnsi="Arial" w:cs="Arial"/>
                <w:sz w:val="16"/>
                <w:szCs w:val="16"/>
                <w:lang w:eastAsia="cs-CZ"/>
              </w:rPr>
            </w:pPr>
            <w:r w:rsidRPr="00EF0289">
              <w:rPr>
                <w:rFonts w:ascii="Arial" w:eastAsia="Times New Roman" w:hAnsi="Arial" w:cs="Arial"/>
                <w:sz w:val="16"/>
                <w:szCs w:val="16"/>
                <w:lang w:eastAsia="cs-CZ"/>
              </w:rPr>
              <w:t>BMW group 23 - 3.0 and 24 - 3.0, Ford Mercon, Dexron IID, MAN 339 type Z-1 (ex MAN 339 type D), MAN 339 type V-1 (ex MAN 339 type D), MB-Approval 236.6, VOITH H 55.6335, ZF TE-ML 03D, 04D, 09, 11A, 14A, 17CPSA PEUGEOT CITROËN S71 2102, ZF TE-ML 03D, 04D, 09, 11A, 14A, 17C</w:t>
            </w:r>
          </w:p>
        </w:tc>
        <w:tc>
          <w:tcPr>
            <w:tcW w:w="808" w:type="dxa"/>
            <w:vAlign w:val="center"/>
          </w:tcPr>
          <w:p w14:paraId="08593C64"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bez DPH</w:t>
            </w:r>
          </w:p>
        </w:tc>
        <w:tc>
          <w:tcPr>
            <w:tcW w:w="829" w:type="dxa"/>
            <w:shd w:val="clear" w:color="auto" w:fill="FFFF00"/>
            <w:vAlign w:val="center"/>
          </w:tcPr>
          <w:p w14:paraId="626E7FC6"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92,00</w:t>
            </w:r>
          </w:p>
        </w:tc>
        <w:tc>
          <w:tcPr>
            <w:tcW w:w="910" w:type="dxa"/>
            <w:tcBorders>
              <w:top w:val="single" w:sz="6" w:space="0" w:color="auto"/>
              <w:bottom w:val="single" w:sz="6" w:space="0" w:color="auto"/>
              <w:tr2bl w:val="single" w:sz="4" w:space="0" w:color="auto"/>
            </w:tcBorders>
            <w:vAlign w:val="center"/>
          </w:tcPr>
          <w:p w14:paraId="4428B8A7"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tcBorders>
              <w:top w:val="single" w:sz="6" w:space="0" w:color="auto"/>
              <w:bottom w:val="single" w:sz="6" w:space="0" w:color="auto"/>
              <w:tr2bl w:val="single" w:sz="4" w:space="0" w:color="auto"/>
            </w:tcBorders>
            <w:vAlign w:val="center"/>
          </w:tcPr>
          <w:p w14:paraId="6940C3D2" w14:textId="77777777" w:rsidR="00EF0289" w:rsidRPr="00EF0289" w:rsidRDefault="00EF0289" w:rsidP="00EF0289">
            <w:pPr>
              <w:ind w:left="0" w:right="0"/>
              <w:jc w:val="center"/>
              <w:rPr>
                <w:rFonts w:ascii="Arial" w:eastAsia="Times New Roman" w:hAnsi="Arial" w:cs="Arial"/>
                <w:sz w:val="16"/>
                <w:szCs w:val="16"/>
                <w:lang w:eastAsia="cs-CZ"/>
              </w:rPr>
            </w:pPr>
          </w:p>
        </w:tc>
      </w:tr>
      <w:tr w:rsidR="00EF0289" w:rsidRPr="00EF0289" w14:paraId="59492CAB" w14:textId="77777777" w:rsidTr="006D4BB1">
        <w:trPr>
          <w:trHeight w:val="547"/>
          <w:jc w:val="center"/>
        </w:trPr>
        <w:tc>
          <w:tcPr>
            <w:tcW w:w="1572" w:type="dxa"/>
            <w:vMerge/>
            <w:vAlign w:val="center"/>
          </w:tcPr>
          <w:p w14:paraId="0063DA70" w14:textId="77777777" w:rsidR="00EF0289" w:rsidRPr="00EF0289" w:rsidRDefault="00EF0289" w:rsidP="00EF0289">
            <w:pPr>
              <w:ind w:left="0" w:right="0"/>
              <w:rPr>
                <w:rFonts w:ascii="Arial" w:eastAsia="Times New Roman" w:hAnsi="Arial" w:cs="Arial"/>
                <w:bCs/>
                <w:sz w:val="16"/>
                <w:szCs w:val="16"/>
                <w:lang w:eastAsia="cs-CZ"/>
              </w:rPr>
            </w:pPr>
          </w:p>
        </w:tc>
        <w:tc>
          <w:tcPr>
            <w:tcW w:w="4312" w:type="dxa"/>
            <w:vMerge/>
            <w:vAlign w:val="center"/>
          </w:tcPr>
          <w:p w14:paraId="11BFB4C3" w14:textId="77777777" w:rsidR="00EF0289" w:rsidRPr="00EF0289" w:rsidRDefault="00EF0289" w:rsidP="00EF0289">
            <w:pPr>
              <w:ind w:left="0" w:right="0"/>
              <w:rPr>
                <w:rFonts w:ascii="Arial" w:eastAsia="Times New Roman" w:hAnsi="Arial" w:cs="Arial"/>
                <w:sz w:val="16"/>
                <w:szCs w:val="16"/>
                <w:lang w:eastAsia="cs-CZ"/>
              </w:rPr>
            </w:pPr>
          </w:p>
        </w:tc>
        <w:tc>
          <w:tcPr>
            <w:tcW w:w="808" w:type="dxa"/>
            <w:vAlign w:val="center"/>
          </w:tcPr>
          <w:p w14:paraId="0286478E"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vč. DPH</w:t>
            </w:r>
          </w:p>
        </w:tc>
        <w:tc>
          <w:tcPr>
            <w:tcW w:w="829" w:type="dxa"/>
            <w:shd w:val="clear" w:color="auto" w:fill="FFFF00"/>
            <w:vAlign w:val="center"/>
          </w:tcPr>
          <w:p w14:paraId="7473C298"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111,32</w:t>
            </w:r>
          </w:p>
        </w:tc>
        <w:tc>
          <w:tcPr>
            <w:tcW w:w="910" w:type="dxa"/>
            <w:tcBorders>
              <w:top w:val="single" w:sz="6" w:space="0" w:color="auto"/>
              <w:bottom w:val="single" w:sz="6" w:space="0" w:color="auto"/>
              <w:tr2bl w:val="single" w:sz="4" w:space="0" w:color="auto"/>
            </w:tcBorders>
            <w:vAlign w:val="center"/>
          </w:tcPr>
          <w:p w14:paraId="17FD3379"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tcBorders>
              <w:top w:val="single" w:sz="6" w:space="0" w:color="auto"/>
              <w:bottom w:val="single" w:sz="6" w:space="0" w:color="auto"/>
              <w:tr2bl w:val="single" w:sz="4" w:space="0" w:color="auto"/>
            </w:tcBorders>
            <w:vAlign w:val="center"/>
          </w:tcPr>
          <w:p w14:paraId="67AC5516" w14:textId="77777777" w:rsidR="00EF0289" w:rsidRPr="00EF0289" w:rsidRDefault="00EF0289" w:rsidP="00EF0289">
            <w:pPr>
              <w:ind w:left="0" w:right="0"/>
              <w:jc w:val="center"/>
              <w:rPr>
                <w:rFonts w:ascii="Arial" w:eastAsia="Times New Roman" w:hAnsi="Arial" w:cs="Arial"/>
                <w:sz w:val="16"/>
                <w:szCs w:val="16"/>
                <w:lang w:eastAsia="cs-CZ"/>
              </w:rPr>
            </w:pPr>
          </w:p>
        </w:tc>
      </w:tr>
      <w:tr w:rsidR="00EF0289" w:rsidRPr="00EF0289" w14:paraId="4F75960C" w14:textId="77777777" w:rsidTr="006D4BB1">
        <w:trPr>
          <w:trHeight w:val="363"/>
          <w:jc w:val="center"/>
        </w:trPr>
        <w:tc>
          <w:tcPr>
            <w:tcW w:w="1572" w:type="dxa"/>
            <w:vMerge w:val="restart"/>
            <w:vAlign w:val="center"/>
            <w:hideMark/>
          </w:tcPr>
          <w:p w14:paraId="674389BD" w14:textId="77777777" w:rsidR="00EF0289" w:rsidRPr="00EF0289" w:rsidRDefault="00EF0289" w:rsidP="00EF0289">
            <w:pPr>
              <w:ind w:left="0" w:right="0"/>
              <w:rPr>
                <w:rFonts w:ascii="Arial" w:eastAsia="Times New Roman" w:hAnsi="Arial" w:cs="Arial"/>
                <w:bCs/>
                <w:sz w:val="16"/>
                <w:szCs w:val="16"/>
                <w:lang w:eastAsia="cs-CZ"/>
              </w:rPr>
            </w:pPr>
            <w:r w:rsidRPr="00EF0289">
              <w:rPr>
                <w:rFonts w:ascii="Arial" w:eastAsia="Times New Roman" w:hAnsi="Arial" w:cs="Arial"/>
                <w:bCs/>
                <w:sz w:val="16"/>
                <w:szCs w:val="16"/>
                <w:lang w:eastAsia="cs-CZ"/>
              </w:rPr>
              <w:t>kapalina pro automatické převodovky a servořízení</w:t>
            </w:r>
          </w:p>
        </w:tc>
        <w:tc>
          <w:tcPr>
            <w:tcW w:w="4312" w:type="dxa"/>
            <w:vMerge w:val="restart"/>
            <w:vAlign w:val="center"/>
            <w:hideMark/>
          </w:tcPr>
          <w:p w14:paraId="25080DE6" w14:textId="77777777" w:rsidR="00EF0289" w:rsidRPr="00EF0289" w:rsidRDefault="00EF0289" w:rsidP="00EF0289">
            <w:pPr>
              <w:ind w:left="0" w:right="0"/>
              <w:rPr>
                <w:rFonts w:ascii="Arial" w:eastAsia="Times New Roman" w:hAnsi="Arial" w:cs="Arial"/>
                <w:sz w:val="16"/>
                <w:szCs w:val="16"/>
                <w:lang w:eastAsia="cs-CZ"/>
              </w:rPr>
            </w:pPr>
            <w:r w:rsidRPr="00EF0289">
              <w:rPr>
                <w:rFonts w:ascii="Arial" w:eastAsia="Times New Roman" w:hAnsi="Arial" w:cs="Arial"/>
                <w:sz w:val="16"/>
                <w:szCs w:val="16"/>
                <w:lang w:eastAsia="cs-CZ"/>
              </w:rPr>
              <w:t>GM Dexron IIIG (IIIF, IIE, IID), Ford Mercon, Allison C-4, Caterpillar TO-2, MAN 339 F/V-1/Z-1, Voith H55.633533, ZF 02F/04D/09/14D/17C</w:t>
            </w:r>
          </w:p>
        </w:tc>
        <w:tc>
          <w:tcPr>
            <w:tcW w:w="808" w:type="dxa"/>
            <w:vAlign w:val="center"/>
          </w:tcPr>
          <w:p w14:paraId="4109FC28"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bez DPH</w:t>
            </w:r>
          </w:p>
        </w:tc>
        <w:tc>
          <w:tcPr>
            <w:tcW w:w="829" w:type="dxa"/>
            <w:shd w:val="clear" w:color="auto" w:fill="FFFF00"/>
            <w:vAlign w:val="center"/>
          </w:tcPr>
          <w:p w14:paraId="371B6EF0"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92,00</w:t>
            </w:r>
          </w:p>
        </w:tc>
        <w:tc>
          <w:tcPr>
            <w:tcW w:w="910" w:type="dxa"/>
            <w:tcBorders>
              <w:top w:val="single" w:sz="6" w:space="0" w:color="auto"/>
              <w:bottom w:val="single" w:sz="6" w:space="0" w:color="auto"/>
              <w:tr2bl w:val="single" w:sz="4" w:space="0" w:color="auto"/>
            </w:tcBorders>
            <w:vAlign w:val="center"/>
          </w:tcPr>
          <w:p w14:paraId="327BAFF3"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tcBorders>
              <w:top w:val="single" w:sz="6" w:space="0" w:color="auto"/>
              <w:bottom w:val="single" w:sz="6" w:space="0" w:color="auto"/>
              <w:tr2bl w:val="single" w:sz="4" w:space="0" w:color="auto"/>
            </w:tcBorders>
            <w:vAlign w:val="center"/>
          </w:tcPr>
          <w:p w14:paraId="4E19D10C" w14:textId="77777777" w:rsidR="00EF0289" w:rsidRPr="00EF0289" w:rsidRDefault="00EF0289" w:rsidP="00EF0289">
            <w:pPr>
              <w:ind w:left="0" w:right="0"/>
              <w:jc w:val="center"/>
              <w:rPr>
                <w:rFonts w:ascii="Arial" w:eastAsia="Times New Roman" w:hAnsi="Arial" w:cs="Arial"/>
                <w:sz w:val="16"/>
                <w:szCs w:val="16"/>
                <w:lang w:eastAsia="cs-CZ"/>
              </w:rPr>
            </w:pPr>
          </w:p>
        </w:tc>
      </w:tr>
      <w:tr w:rsidR="00EF0289" w:rsidRPr="00EF0289" w14:paraId="730353F7" w14:textId="77777777" w:rsidTr="006D4BB1">
        <w:trPr>
          <w:trHeight w:val="363"/>
          <w:jc w:val="center"/>
        </w:trPr>
        <w:tc>
          <w:tcPr>
            <w:tcW w:w="1572" w:type="dxa"/>
            <w:vMerge/>
            <w:vAlign w:val="center"/>
          </w:tcPr>
          <w:p w14:paraId="6D0A1848" w14:textId="77777777" w:rsidR="00EF0289" w:rsidRPr="00EF0289" w:rsidRDefault="00EF0289" w:rsidP="00EF0289">
            <w:pPr>
              <w:ind w:left="0" w:right="0"/>
              <w:rPr>
                <w:rFonts w:ascii="Arial" w:eastAsia="Times New Roman" w:hAnsi="Arial" w:cs="Arial"/>
                <w:bCs/>
                <w:sz w:val="16"/>
                <w:szCs w:val="16"/>
                <w:lang w:eastAsia="cs-CZ"/>
              </w:rPr>
            </w:pPr>
          </w:p>
        </w:tc>
        <w:tc>
          <w:tcPr>
            <w:tcW w:w="4312" w:type="dxa"/>
            <w:vMerge/>
            <w:vAlign w:val="center"/>
          </w:tcPr>
          <w:p w14:paraId="37527EC3" w14:textId="77777777" w:rsidR="00EF0289" w:rsidRPr="00EF0289" w:rsidRDefault="00EF0289" w:rsidP="00EF0289">
            <w:pPr>
              <w:ind w:left="0" w:right="0"/>
              <w:rPr>
                <w:rFonts w:ascii="Arial" w:eastAsia="Times New Roman" w:hAnsi="Arial" w:cs="Arial"/>
                <w:sz w:val="16"/>
                <w:szCs w:val="16"/>
                <w:lang w:eastAsia="cs-CZ"/>
              </w:rPr>
            </w:pPr>
          </w:p>
        </w:tc>
        <w:tc>
          <w:tcPr>
            <w:tcW w:w="808" w:type="dxa"/>
            <w:vAlign w:val="center"/>
          </w:tcPr>
          <w:p w14:paraId="72D5DB60"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vč. DPH</w:t>
            </w:r>
          </w:p>
        </w:tc>
        <w:tc>
          <w:tcPr>
            <w:tcW w:w="829" w:type="dxa"/>
            <w:shd w:val="clear" w:color="auto" w:fill="FFFF00"/>
            <w:vAlign w:val="center"/>
          </w:tcPr>
          <w:p w14:paraId="114DD83B"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111,32</w:t>
            </w:r>
          </w:p>
        </w:tc>
        <w:tc>
          <w:tcPr>
            <w:tcW w:w="910" w:type="dxa"/>
            <w:tcBorders>
              <w:top w:val="single" w:sz="6" w:space="0" w:color="auto"/>
              <w:bottom w:val="single" w:sz="6" w:space="0" w:color="auto"/>
              <w:tr2bl w:val="single" w:sz="4" w:space="0" w:color="auto"/>
            </w:tcBorders>
            <w:vAlign w:val="center"/>
          </w:tcPr>
          <w:p w14:paraId="726D07B4"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tcBorders>
              <w:top w:val="single" w:sz="6" w:space="0" w:color="auto"/>
              <w:bottom w:val="single" w:sz="6" w:space="0" w:color="auto"/>
              <w:tr2bl w:val="single" w:sz="4" w:space="0" w:color="auto"/>
            </w:tcBorders>
            <w:vAlign w:val="center"/>
          </w:tcPr>
          <w:p w14:paraId="5BCD6E0A" w14:textId="77777777" w:rsidR="00EF0289" w:rsidRPr="00EF0289" w:rsidRDefault="00EF0289" w:rsidP="00EF0289">
            <w:pPr>
              <w:ind w:left="0" w:right="0"/>
              <w:jc w:val="center"/>
              <w:rPr>
                <w:rFonts w:ascii="Arial" w:eastAsia="Times New Roman" w:hAnsi="Arial" w:cs="Arial"/>
                <w:sz w:val="16"/>
                <w:szCs w:val="16"/>
                <w:lang w:eastAsia="cs-CZ"/>
              </w:rPr>
            </w:pPr>
          </w:p>
        </w:tc>
      </w:tr>
      <w:tr w:rsidR="00EF0289" w:rsidRPr="00EF0289" w14:paraId="14B51689" w14:textId="77777777" w:rsidTr="006D4BB1">
        <w:trPr>
          <w:trHeight w:val="41"/>
          <w:jc w:val="center"/>
        </w:trPr>
        <w:tc>
          <w:tcPr>
            <w:tcW w:w="1572" w:type="dxa"/>
            <w:shd w:val="clear" w:color="auto" w:fill="EEECE1"/>
            <w:vAlign w:val="center"/>
            <w:hideMark/>
          </w:tcPr>
          <w:p w14:paraId="61B91EDE" w14:textId="77777777" w:rsidR="00EF0289" w:rsidRPr="00EF0289" w:rsidRDefault="00EF0289" w:rsidP="00EF0289">
            <w:pPr>
              <w:ind w:left="0" w:right="0"/>
              <w:rPr>
                <w:rFonts w:ascii="Arial" w:eastAsia="Times New Roman" w:hAnsi="Arial" w:cs="Arial"/>
                <w:b/>
                <w:bCs/>
                <w:i/>
                <w:iCs/>
                <w:sz w:val="16"/>
                <w:szCs w:val="16"/>
                <w:u w:val="single"/>
                <w:lang w:eastAsia="cs-CZ"/>
              </w:rPr>
            </w:pPr>
            <w:r w:rsidRPr="00EF0289">
              <w:rPr>
                <w:rFonts w:ascii="Arial" w:eastAsia="Times New Roman" w:hAnsi="Arial" w:cs="Arial"/>
                <w:b/>
                <w:bCs/>
                <w:i/>
                <w:iCs/>
                <w:sz w:val="16"/>
                <w:szCs w:val="16"/>
                <w:u w:val="single"/>
                <w:lang w:eastAsia="cs-CZ"/>
              </w:rPr>
              <w:t>hydraulické oleje</w:t>
            </w:r>
          </w:p>
        </w:tc>
        <w:tc>
          <w:tcPr>
            <w:tcW w:w="4312" w:type="dxa"/>
            <w:shd w:val="clear" w:color="auto" w:fill="EEECE1"/>
            <w:vAlign w:val="center"/>
            <w:hideMark/>
          </w:tcPr>
          <w:p w14:paraId="15E21978" w14:textId="77777777" w:rsidR="00EF0289" w:rsidRPr="00EF0289" w:rsidRDefault="00EF0289" w:rsidP="00EF0289">
            <w:pPr>
              <w:ind w:left="0" w:right="0"/>
              <w:rPr>
                <w:rFonts w:ascii="Arial" w:eastAsia="Times New Roman" w:hAnsi="Arial" w:cs="Arial"/>
                <w:sz w:val="16"/>
                <w:szCs w:val="16"/>
                <w:lang w:eastAsia="cs-CZ"/>
              </w:rPr>
            </w:pPr>
            <w:r w:rsidRPr="00EF0289">
              <w:rPr>
                <w:rFonts w:ascii="Arial" w:eastAsia="Times New Roman" w:hAnsi="Arial" w:cs="Arial"/>
                <w:sz w:val="16"/>
                <w:szCs w:val="16"/>
                <w:lang w:eastAsia="cs-CZ"/>
              </w:rPr>
              <w:t> </w:t>
            </w:r>
          </w:p>
        </w:tc>
        <w:tc>
          <w:tcPr>
            <w:tcW w:w="808" w:type="dxa"/>
            <w:shd w:val="clear" w:color="auto" w:fill="EEECE1"/>
            <w:vAlign w:val="center"/>
          </w:tcPr>
          <w:p w14:paraId="1DF7DCE0" w14:textId="77777777" w:rsidR="00EF0289" w:rsidRPr="00EF0289" w:rsidRDefault="00EF0289" w:rsidP="00EF0289">
            <w:pPr>
              <w:ind w:left="0" w:right="0"/>
              <w:rPr>
                <w:rFonts w:ascii="Arial" w:eastAsia="Times New Roman" w:hAnsi="Arial" w:cs="Arial"/>
                <w:b/>
                <w:bCs/>
                <w:sz w:val="14"/>
                <w:szCs w:val="16"/>
                <w:lang w:eastAsia="cs-CZ"/>
              </w:rPr>
            </w:pPr>
          </w:p>
        </w:tc>
        <w:tc>
          <w:tcPr>
            <w:tcW w:w="829" w:type="dxa"/>
            <w:shd w:val="clear" w:color="auto" w:fill="EEECE1"/>
            <w:vAlign w:val="center"/>
          </w:tcPr>
          <w:p w14:paraId="48E12D67" w14:textId="77777777" w:rsidR="00EF0289" w:rsidRPr="00EF0289" w:rsidRDefault="00EF0289" w:rsidP="00EF0289">
            <w:pPr>
              <w:ind w:left="0" w:right="0"/>
              <w:jc w:val="center"/>
              <w:rPr>
                <w:rFonts w:ascii="Arial" w:eastAsia="Times New Roman" w:hAnsi="Arial" w:cs="Arial"/>
                <w:b/>
                <w:bCs/>
                <w:sz w:val="16"/>
                <w:szCs w:val="16"/>
                <w:lang w:eastAsia="cs-CZ"/>
              </w:rPr>
            </w:pPr>
            <w:r w:rsidRPr="00EF0289">
              <w:rPr>
                <w:rFonts w:ascii="Arial" w:eastAsia="Times New Roman" w:hAnsi="Arial" w:cs="Arial"/>
                <w:b/>
                <w:bCs/>
                <w:sz w:val="16"/>
                <w:szCs w:val="16"/>
                <w:lang w:eastAsia="cs-CZ"/>
              </w:rPr>
              <w:t>20-40 l</w:t>
            </w:r>
          </w:p>
        </w:tc>
        <w:tc>
          <w:tcPr>
            <w:tcW w:w="910" w:type="dxa"/>
            <w:tcBorders>
              <w:top w:val="single" w:sz="6" w:space="0" w:color="auto"/>
              <w:bottom w:val="single" w:sz="6" w:space="0" w:color="auto"/>
              <w:tr2bl w:val="single" w:sz="4" w:space="0" w:color="auto"/>
            </w:tcBorders>
            <w:shd w:val="clear" w:color="auto" w:fill="EEECE1"/>
            <w:vAlign w:val="center"/>
          </w:tcPr>
          <w:p w14:paraId="0197B2D2" w14:textId="77777777" w:rsidR="00EF0289" w:rsidRPr="00EF0289" w:rsidRDefault="00EF0289" w:rsidP="00EF0289">
            <w:pPr>
              <w:ind w:left="0" w:right="0"/>
              <w:jc w:val="center"/>
              <w:rPr>
                <w:rFonts w:ascii="Arial" w:eastAsia="Times New Roman" w:hAnsi="Arial" w:cs="Arial"/>
                <w:b/>
                <w:bCs/>
                <w:sz w:val="16"/>
                <w:szCs w:val="16"/>
                <w:lang w:eastAsia="cs-CZ"/>
              </w:rPr>
            </w:pPr>
          </w:p>
        </w:tc>
        <w:tc>
          <w:tcPr>
            <w:tcW w:w="838" w:type="dxa"/>
            <w:tcBorders>
              <w:top w:val="single" w:sz="6" w:space="0" w:color="auto"/>
              <w:bottom w:val="single" w:sz="6" w:space="0" w:color="auto"/>
            </w:tcBorders>
            <w:shd w:val="clear" w:color="auto" w:fill="EEECE1"/>
            <w:vAlign w:val="center"/>
          </w:tcPr>
          <w:p w14:paraId="33B3D312" w14:textId="77777777" w:rsidR="00EF0289" w:rsidRPr="00EF0289" w:rsidRDefault="00EF0289" w:rsidP="00EF0289">
            <w:pPr>
              <w:ind w:left="0" w:right="0"/>
              <w:jc w:val="center"/>
              <w:rPr>
                <w:rFonts w:ascii="Arial" w:eastAsia="Times New Roman" w:hAnsi="Arial" w:cs="Arial"/>
                <w:b/>
                <w:bCs/>
                <w:sz w:val="16"/>
                <w:szCs w:val="16"/>
                <w:lang w:eastAsia="cs-CZ"/>
              </w:rPr>
            </w:pPr>
            <w:r w:rsidRPr="00EF0289">
              <w:rPr>
                <w:rFonts w:ascii="Arial" w:eastAsia="Times New Roman" w:hAnsi="Arial" w:cs="Arial"/>
                <w:b/>
                <w:bCs/>
                <w:sz w:val="16"/>
                <w:szCs w:val="16"/>
                <w:lang w:eastAsia="cs-CZ"/>
              </w:rPr>
              <w:t>nad 200 l</w:t>
            </w:r>
          </w:p>
        </w:tc>
      </w:tr>
      <w:tr w:rsidR="00EF0289" w:rsidRPr="00EF0289" w14:paraId="4E6481D3" w14:textId="77777777" w:rsidTr="006D4BB1">
        <w:trPr>
          <w:trHeight w:val="268"/>
          <w:jc w:val="center"/>
        </w:trPr>
        <w:tc>
          <w:tcPr>
            <w:tcW w:w="1572" w:type="dxa"/>
            <w:vMerge w:val="restart"/>
            <w:vAlign w:val="center"/>
          </w:tcPr>
          <w:p w14:paraId="022E3F35" w14:textId="77777777" w:rsidR="00EF0289" w:rsidRPr="00EF0289" w:rsidRDefault="00EF0289" w:rsidP="00EF0289">
            <w:pPr>
              <w:ind w:left="0" w:right="0"/>
              <w:rPr>
                <w:rFonts w:ascii="Arial" w:eastAsia="Times New Roman" w:hAnsi="Arial" w:cs="Arial"/>
                <w:bCs/>
                <w:sz w:val="16"/>
                <w:szCs w:val="16"/>
                <w:lang w:eastAsia="cs-CZ"/>
              </w:rPr>
            </w:pPr>
            <w:r w:rsidRPr="00EF0289">
              <w:rPr>
                <w:rFonts w:ascii="Arial" w:eastAsia="Times New Roman" w:hAnsi="Arial" w:cs="Arial"/>
                <w:bCs/>
                <w:sz w:val="16"/>
                <w:szCs w:val="16"/>
                <w:lang w:eastAsia="cs-CZ"/>
              </w:rPr>
              <w:t>HM22</w:t>
            </w:r>
          </w:p>
        </w:tc>
        <w:tc>
          <w:tcPr>
            <w:tcW w:w="4312" w:type="dxa"/>
            <w:vMerge w:val="restart"/>
            <w:vAlign w:val="center"/>
          </w:tcPr>
          <w:p w14:paraId="433B7D47" w14:textId="77777777" w:rsidR="00EF0289" w:rsidRPr="00EF0289" w:rsidRDefault="00EF0289" w:rsidP="00EF0289">
            <w:pPr>
              <w:ind w:left="0" w:right="0"/>
              <w:rPr>
                <w:rFonts w:ascii="Arial" w:eastAsia="Times New Roman" w:hAnsi="Arial" w:cs="Arial"/>
                <w:sz w:val="16"/>
                <w:szCs w:val="16"/>
                <w:lang w:eastAsia="cs-CZ"/>
              </w:rPr>
            </w:pPr>
            <w:r w:rsidRPr="00EF0289">
              <w:rPr>
                <w:rFonts w:ascii="Arial" w:eastAsia="Times New Roman" w:hAnsi="Arial" w:cs="Arial"/>
                <w:sz w:val="16"/>
                <w:szCs w:val="16"/>
                <w:lang w:eastAsia="cs-CZ"/>
              </w:rPr>
              <w:t>ISO VG22, ISO 6743: ISO-L-HM, DIN 51 524/II-HLP</w:t>
            </w:r>
          </w:p>
        </w:tc>
        <w:tc>
          <w:tcPr>
            <w:tcW w:w="808" w:type="dxa"/>
            <w:vAlign w:val="center"/>
          </w:tcPr>
          <w:p w14:paraId="5C41E4A6" w14:textId="77777777" w:rsidR="00EF0289" w:rsidRPr="00EF0289" w:rsidRDefault="00EF0289" w:rsidP="00EF0289">
            <w:pPr>
              <w:ind w:left="0" w:right="0"/>
              <w:rPr>
                <w:rFonts w:ascii="Arial" w:eastAsia="Times New Roman" w:hAnsi="Arial" w:cs="Arial"/>
                <w:b/>
                <w:sz w:val="12"/>
                <w:szCs w:val="16"/>
                <w:lang w:eastAsia="cs-CZ"/>
              </w:rPr>
            </w:pPr>
            <w:r w:rsidRPr="00EF0289">
              <w:rPr>
                <w:rFonts w:ascii="Arial" w:eastAsia="Times New Roman" w:hAnsi="Arial" w:cs="Arial"/>
                <w:b/>
                <w:sz w:val="12"/>
                <w:szCs w:val="16"/>
                <w:lang w:eastAsia="cs-CZ"/>
              </w:rPr>
              <w:t>bez DPH</w:t>
            </w:r>
          </w:p>
        </w:tc>
        <w:tc>
          <w:tcPr>
            <w:tcW w:w="829" w:type="dxa"/>
            <w:shd w:val="clear" w:color="auto" w:fill="FFFF00"/>
            <w:vAlign w:val="center"/>
          </w:tcPr>
          <w:p w14:paraId="66ED90EA" w14:textId="77777777" w:rsidR="00EF0289" w:rsidRPr="00EF0289" w:rsidRDefault="00EF0289" w:rsidP="00EF0289">
            <w:pPr>
              <w:ind w:left="0" w:right="0"/>
              <w:jc w:val="center"/>
              <w:rPr>
                <w:rFonts w:ascii="Arial" w:eastAsia="Times New Roman" w:hAnsi="Arial" w:cs="Arial"/>
                <w:bCs/>
                <w:sz w:val="16"/>
                <w:szCs w:val="16"/>
                <w:lang w:eastAsia="cs-CZ"/>
              </w:rPr>
            </w:pPr>
            <w:r w:rsidRPr="00EF0289">
              <w:rPr>
                <w:rFonts w:ascii="Arial" w:eastAsia="Times New Roman" w:hAnsi="Arial" w:cs="Arial"/>
                <w:bCs/>
                <w:sz w:val="16"/>
                <w:szCs w:val="16"/>
                <w:lang w:eastAsia="cs-CZ"/>
              </w:rPr>
              <w:t>48,00</w:t>
            </w:r>
          </w:p>
        </w:tc>
        <w:tc>
          <w:tcPr>
            <w:tcW w:w="910" w:type="dxa"/>
            <w:tcBorders>
              <w:top w:val="single" w:sz="6" w:space="0" w:color="auto"/>
              <w:bottom w:val="single" w:sz="6" w:space="0" w:color="auto"/>
              <w:tr2bl w:val="single" w:sz="4" w:space="0" w:color="auto"/>
            </w:tcBorders>
            <w:vAlign w:val="center"/>
          </w:tcPr>
          <w:p w14:paraId="42DD4E54" w14:textId="77777777" w:rsidR="00EF0289" w:rsidRPr="00EF0289" w:rsidRDefault="00EF0289" w:rsidP="00EF0289">
            <w:pPr>
              <w:ind w:left="0" w:right="0"/>
              <w:jc w:val="center"/>
              <w:rPr>
                <w:rFonts w:ascii="Arial" w:eastAsia="Times New Roman" w:hAnsi="Arial" w:cs="Arial"/>
                <w:bCs/>
                <w:sz w:val="16"/>
                <w:szCs w:val="16"/>
                <w:lang w:eastAsia="cs-CZ"/>
              </w:rPr>
            </w:pPr>
          </w:p>
        </w:tc>
        <w:tc>
          <w:tcPr>
            <w:tcW w:w="838" w:type="dxa"/>
            <w:tcBorders>
              <w:top w:val="single" w:sz="6" w:space="0" w:color="auto"/>
              <w:bottom w:val="single" w:sz="6" w:space="0" w:color="auto"/>
              <w:tr2bl w:val="single" w:sz="4" w:space="0" w:color="auto"/>
            </w:tcBorders>
            <w:vAlign w:val="center"/>
          </w:tcPr>
          <w:p w14:paraId="3F12C6E1" w14:textId="77777777" w:rsidR="00EF0289" w:rsidRPr="00EF0289" w:rsidRDefault="00EF0289" w:rsidP="00EF0289">
            <w:pPr>
              <w:ind w:left="0" w:right="0"/>
              <w:jc w:val="center"/>
              <w:rPr>
                <w:rFonts w:ascii="Arial" w:eastAsia="Times New Roman" w:hAnsi="Arial" w:cs="Arial"/>
                <w:bCs/>
                <w:sz w:val="16"/>
                <w:szCs w:val="16"/>
                <w:lang w:eastAsia="cs-CZ"/>
              </w:rPr>
            </w:pPr>
          </w:p>
        </w:tc>
      </w:tr>
      <w:tr w:rsidR="00EF0289" w:rsidRPr="00EF0289" w14:paraId="06C8E050" w14:textId="77777777" w:rsidTr="006D4BB1">
        <w:trPr>
          <w:trHeight w:val="268"/>
          <w:jc w:val="center"/>
        </w:trPr>
        <w:tc>
          <w:tcPr>
            <w:tcW w:w="1572" w:type="dxa"/>
            <w:vMerge/>
            <w:vAlign w:val="center"/>
          </w:tcPr>
          <w:p w14:paraId="00D55E90" w14:textId="77777777" w:rsidR="00EF0289" w:rsidRPr="00EF0289" w:rsidRDefault="00EF0289" w:rsidP="00EF0289">
            <w:pPr>
              <w:ind w:left="0" w:right="0"/>
              <w:rPr>
                <w:rFonts w:ascii="Arial" w:eastAsia="Times New Roman" w:hAnsi="Arial" w:cs="Arial"/>
                <w:bCs/>
                <w:sz w:val="16"/>
                <w:szCs w:val="16"/>
                <w:lang w:eastAsia="cs-CZ"/>
              </w:rPr>
            </w:pPr>
          </w:p>
        </w:tc>
        <w:tc>
          <w:tcPr>
            <w:tcW w:w="4312" w:type="dxa"/>
            <w:vMerge/>
            <w:vAlign w:val="center"/>
          </w:tcPr>
          <w:p w14:paraId="149964CD" w14:textId="77777777" w:rsidR="00EF0289" w:rsidRPr="00EF0289" w:rsidRDefault="00EF0289" w:rsidP="00EF0289">
            <w:pPr>
              <w:ind w:left="0" w:right="0"/>
              <w:rPr>
                <w:rFonts w:ascii="Arial" w:eastAsia="Times New Roman" w:hAnsi="Arial" w:cs="Arial"/>
                <w:sz w:val="16"/>
                <w:szCs w:val="16"/>
                <w:lang w:eastAsia="cs-CZ"/>
              </w:rPr>
            </w:pPr>
          </w:p>
        </w:tc>
        <w:tc>
          <w:tcPr>
            <w:tcW w:w="808" w:type="dxa"/>
            <w:vAlign w:val="center"/>
          </w:tcPr>
          <w:p w14:paraId="5BBCBF93" w14:textId="77777777" w:rsidR="00EF0289" w:rsidRPr="00EF0289" w:rsidRDefault="00EF0289" w:rsidP="00EF0289">
            <w:pPr>
              <w:ind w:left="0" w:right="0"/>
              <w:rPr>
                <w:rFonts w:ascii="Arial" w:eastAsia="Times New Roman" w:hAnsi="Arial" w:cs="Arial"/>
                <w:b/>
                <w:sz w:val="12"/>
                <w:szCs w:val="16"/>
                <w:lang w:eastAsia="cs-CZ"/>
              </w:rPr>
            </w:pPr>
            <w:r w:rsidRPr="00EF0289">
              <w:rPr>
                <w:rFonts w:ascii="Arial" w:eastAsia="Times New Roman" w:hAnsi="Arial" w:cs="Arial"/>
                <w:b/>
                <w:sz w:val="12"/>
                <w:szCs w:val="16"/>
                <w:lang w:eastAsia="cs-CZ"/>
              </w:rPr>
              <w:t>Vč. DPH</w:t>
            </w:r>
          </w:p>
        </w:tc>
        <w:tc>
          <w:tcPr>
            <w:tcW w:w="829" w:type="dxa"/>
            <w:shd w:val="clear" w:color="auto" w:fill="FFFF00"/>
            <w:vAlign w:val="center"/>
          </w:tcPr>
          <w:p w14:paraId="730E4B18" w14:textId="77777777" w:rsidR="00EF0289" w:rsidRPr="00EF0289" w:rsidRDefault="00EF0289" w:rsidP="00EF0289">
            <w:pPr>
              <w:ind w:left="0" w:right="0"/>
              <w:jc w:val="center"/>
              <w:rPr>
                <w:rFonts w:ascii="Arial" w:eastAsia="Times New Roman" w:hAnsi="Arial" w:cs="Arial"/>
                <w:bCs/>
                <w:sz w:val="16"/>
                <w:szCs w:val="16"/>
                <w:lang w:eastAsia="cs-CZ"/>
              </w:rPr>
            </w:pPr>
            <w:r w:rsidRPr="00EF0289">
              <w:rPr>
                <w:rFonts w:ascii="Arial" w:eastAsia="Times New Roman" w:hAnsi="Arial" w:cs="Arial"/>
                <w:bCs/>
                <w:sz w:val="16"/>
                <w:szCs w:val="16"/>
                <w:lang w:eastAsia="cs-CZ"/>
              </w:rPr>
              <w:t>58,08</w:t>
            </w:r>
          </w:p>
        </w:tc>
        <w:tc>
          <w:tcPr>
            <w:tcW w:w="910" w:type="dxa"/>
            <w:tcBorders>
              <w:top w:val="single" w:sz="6" w:space="0" w:color="auto"/>
              <w:bottom w:val="single" w:sz="6" w:space="0" w:color="auto"/>
              <w:tr2bl w:val="single" w:sz="4" w:space="0" w:color="auto"/>
            </w:tcBorders>
            <w:vAlign w:val="center"/>
          </w:tcPr>
          <w:p w14:paraId="0663D467" w14:textId="77777777" w:rsidR="00EF0289" w:rsidRPr="00EF0289" w:rsidRDefault="00EF0289" w:rsidP="00EF0289">
            <w:pPr>
              <w:ind w:left="0" w:right="0"/>
              <w:jc w:val="center"/>
              <w:rPr>
                <w:rFonts w:ascii="Arial" w:eastAsia="Times New Roman" w:hAnsi="Arial" w:cs="Arial"/>
                <w:bCs/>
                <w:sz w:val="16"/>
                <w:szCs w:val="16"/>
                <w:lang w:eastAsia="cs-CZ"/>
              </w:rPr>
            </w:pPr>
          </w:p>
        </w:tc>
        <w:tc>
          <w:tcPr>
            <w:tcW w:w="838" w:type="dxa"/>
            <w:tcBorders>
              <w:top w:val="single" w:sz="6" w:space="0" w:color="auto"/>
              <w:bottom w:val="single" w:sz="6" w:space="0" w:color="auto"/>
              <w:tr2bl w:val="single" w:sz="4" w:space="0" w:color="auto"/>
            </w:tcBorders>
            <w:vAlign w:val="center"/>
          </w:tcPr>
          <w:p w14:paraId="3ED8307C" w14:textId="77777777" w:rsidR="00EF0289" w:rsidRPr="00EF0289" w:rsidRDefault="00EF0289" w:rsidP="00EF0289">
            <w:pPr>
              <w:ind w:left="0" w:right="0"/>
              <w:jc w:val="center"/>
              <w:rPr>
                <w:rFonts w:ascii="Arial" w:eastAsia="Times New Roman" w:hAnsi="Arial" w:cs="Arial"/>
                <w:bCs/>
                <w:sz w:val="16"/>
                <w:szCs w:val="16"/>
                <w:lang w:eastAsia="cs-CZ"/>
              </w:rPr>
            </w:pPr>
          </w:p>
        </w:tc>
      </w:tr>
      <w:tr w:rsidR="00EF0289" w:rsidRPr="00EF0289" w14:paraId="20692C59" w14:textId="77777777" w:rsidTr="006D4BB1">
        <w:trPr>
          <w:trHeight w:val="268"/>
          <w:jc w:val="center"/>
        </w:trPr>
        <w:tc>
          <w:tcPr>
            <w:tcW w:w="1572" w:type="dxa"/>
            <w:vMerge w:val="restart"/>
            <w:vAlign w:val="center"/>
            <w:hideMark/>
          </w:tcPr>
          <w:p w14:paraId="635219AD" w14:textId="77777777" w:rsidR="00EF0289" w:rsidRPr="00EF0289" w:rsidRDefault="00EF0289" w:rsidP="00EF0289">
            <w:pPr>
              <w:ind w:left="0" w:right="0"/>
              <w:rPr>
                <w:rFonts w:ascii="Arial" w:eastAsia="Times New Roman" w:hAnsi="Arial" w:cs="Arial"/>
                <w:bCs/>
                <w:sz w:val="16"/>
                <w:szCs w:val="16"/>
                <w:lang w:eastAsia="cs-CZ"/>
              </w:rPr>
            </w:pPr>
            <w:r w:rsidRPr="00EF0289">
              <w:rPr>
                <w:rFonts w:ascii="Arial" w:eastAsia="Times New Roman" w:hAnsi="Arial" w:cs="Arial"/>
                <w:bCs/>
                <w:sz w:val="16"/>
                <w:szCs w:val="16"/>
                <w:lang w:eastAsia="cs-CZ"/>
              </w:rPr>
              <w:t>HM32</w:t>
            </w:r>
          </w:p>
        </w:tc>
        <w:tc>
          <w:tcPr>
            <w:tcW w:w="4312" w:type="dxa"/>
            <w:vMerge w:val="restart"/>
            <w:vAlign w:val="center"/>
            <w:hideMark/>
          </w:tcPr>
          <w:p w14:paraId="5FB00006" w14:textId="77777777" w:rsidR="00EF0289" w:rsidRPr="00EF0289" w:rsidRDefault="00EF0289" w:rsidP="00EF0289">
            <w:pPr>
              <w:ind w:left="0" w:right="0"/>
              <w:rPr>
                <w:rFonts w:ascii="Arial" w:eastAsia="Times New Roman" w:hAnsi="Arial" w:cs="Arial"/>
                <w:sz w:val="16"/>
                <w:szCs w:val="16"/>
                <w:lang w:eastAsia="cs-CZ"/>
              </w:rPr>
            </w:pPr>
            <w:r w:rsidRPr="00EF0289">
              <w:rPr>
                <w:rFonts w:ascii="Arial" w:eastAsia="Times New Roman" w:hAnsi="Arial" w:cs="Arial"/>
                <w:sz w:val="16"/>
                <w:szCs w:val="16"/>
                <w:lang w:eastAsia="cs-CZ"/>
              </w:rPr>
              <w:t>ISO VG32, ISO 6743: ISO-L-HM, DIN 51 524/II-HLP</w:t>
            </w:r>
          </w:p>
        </w:tc>
        <w:tc>
          <w:tcPr>
            <w:tcW w:w="808" w:type="dxa"/>
            <w:vAlign w:val="center"/>
          </w:tcPr>
          <w:p w14:paraId="7DFDE1E2"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bez DPH</w:t>
            </w:r>
          </w:p>
        </w:tc>
        <w:tc>
          <w:tcPr>
            <w:tcW w:w="829" w:type="dxa"/>
            <w:shd w:val="clear" w:color="auto" w:fill="FFFF00"/>
            <w:vAlign w:val="center"/>
          </w:tcPr>
          <w:p w14:paraId="0FCF9709" w14:textId="77777777" w:rsidR="00EF0289" w:rsidRPr="00EF0289" w:rsidRDefault="00EF0289" w:rsidP="00EF0289">
            <w:pPr>
              <w:ind w:left="0" w:right="0"/>
              <w:jc w:val="center"/>
              <w:rPr>
                <w:rFonts w:ascii="Arial" w:eastAsia="Times New Roman" w:hAnsi="Arial" w:cs="Arial"/>
                <w:bCs/>
                <w:sz w:val="16"/>
                <w:szCs w:val="16"/>
                <w:lang w:eastAsia="cs-CZ"/>
              </w:rPr>
            </w:pPr>
            <w:r w:rsidRPr="00EF0289">
              <w:rPr>
                <w:rFonts w:ascii="Arial" w:eastAsia="Times New Roman" w:hAnsi="Arial" w:cs="Arial"/>
                <w:bCs/>
                <w:sz w:val="16"/>
                <w:szCs w:val="16"/>
                <w:lang w:eastAsia="cs-CZ"/>
              </w:rPr>
              <w:t>41,00</w:t>
            </w:r>
          </w:p>
        </w:tc>
        <w:tc>
          <w:tcPr>
            <w:tcW w:w="910" w:type="dxa"/>
            <w:tcBorders>
              <w:top w:val="single" w:sz="6" w:space="0" w:color="auto"/>
              <w:bottom w:val="single" w:sz="6" w:space="0" w:color="auto"/>
              <w:tr2bl w:val="single" w:sz="4" w:space="0" w:color="auto"/>
            </w:tcBorders>
            <w:vAlign w:val="center"/>
          </w:tcPr>
          <w:p w14:paraId="29E1F888" w14:textId="77777777" w:rsidR="00EF0289" w:rsidRPr="00EF0289" w:rsidRDefault="00EF0289" w:rsidP="00EF0289">
            <w:pPr>
              <w:ind w:left="0" w:right="0"/>
              <w:jc w:val="center"/>
              <w:rPr>
                <w:rFonts w:ascii="Arial" w:eastAsia="Times New Roman" w:hAnsi="Arial" w:cs="Arial"/>
                <w:bCs/>
                <w:sz w:val="16"/>
                <w:szCs w:val="16"/>
                <w:lang w:eastAsia="cs-CZ"/>
              </w:rPr>
            </w:pPr>
          </w:p>
        </w:tc>
        <w:tc>
          <w:tcPr>
            <w:tcW w:w="838" w:type="dxa"/>
            <w:tcBorders>
              <w:top w:val="single" w:sz="6" w:space="0" w:color="auto"/>
            </w:tcBorders>
            <w:shd w:val="clear" w:color="auto" w:fill="FFFF00"/>
            <w:vAlign w:val="center"/>
          </w:tcPr>
          <w:p w14:paraId="5D083F17" w14:textId="77777777" w:rsidR="00EF0289" w:rsidRPr="00EF0289" w:rsidRDefault="00EF0289" w:rsidP="00EF0289">
            <w:pPr>
              <w:ind w:left="0" w:right="0"/>
              <w:jc w:val="center"/>
              <w:rPr>
                <w:rFonts w:ascii="Arial" w:eastAsia="Times New Roman" w:hAnsi="Arial" w:cs="Arial"/>
                <w:bCs/>
                <w:sz w:val="16"/>
                <w:szCs w:val="16"/>
                <w:lang w:eastAsia="cs-CZ"/>
              </w:rPr>
            </w:pPr>
            <w:r w:rsidRPr="00EF0289">
              <w:rPr>
                <w:rFonts w:ascii="Arial" w:eastAsia="Times New Roman" w:hAnsi="Arial" w:cs="Arial"/>
                <w:bCs/>
                <w:sz w:val="16"/>
                <w:szCs w:val="16"/>
                <w:lang w:eastAsia="cs-CZ"/>
              </w:rPr>
              <w:t>31,00</w:t>
            </w:r>
          </w:p>
        </w:tc>
      </w:tr>
      <w:tr w:rsidR="00EF0289" w:rsidRPr="00EF0289" w14:paraId="756EA6CC" w14:textId="77777777" w:rsidTr="006D4BB1">
        <w:trPr>
          <w:trHeight w:val="268"/>
          <w:jc w:val="center"/>
        </w:trPr>
        <w:tc>
          <w:tcPr>
            <w:tcW w:w="1572" w:type="dxa"/>
            <w:vMerge/>
            <w:vAlign w:val="center"/>
          </w:tcPr>
          <w:p w14:paraId="7DD727BF" w14:textId="77777777" w:rsidR="00EF0289" w:rsidRPr="00EF0289" w:rsidRDefault="00EF0289" w:rsidP="00EF0289">
            <w:pPr>
              <w:ind w:left="0" w:right="0"/>
              <w:rPr>
                <w:rFonts w:ascii="Arial" w:eastAsia="Times New Roman" w:hAnsi="Arial" w:cs="Arial"/>
                <w:bCs/>
                <w:sz w:val="16"/>
                <w:szCs w:val="16"/>
                <w:lang w:eastAsia="cs-CZ"/>
              </w:rPr>
            </w:pPr>
          </w:p>
        </w:tc>
        <w:tc>
          <w:tcPr>
            <w:tcW w:w="4312" w:type="dxa"/>
            <w:vMerge/>
            <w:vAlign w:val="center"/>
          </w:tcPr>
          <w:p w14:paraId="421CCD49" w14:textId="77777777" w:rsidR="00EF0289" w:rsidRPr="00EF0289" w:rsidRDefault="00EF0289" w:rsidP="00EF0289">
            <w:pPr>
              <w:ind w:left="0" w:right="0"/>
              <w:rPr>
                <w:rFonts w:ascii="Arial" w:eastAsia="Times New Roman" w:hAnsi="Arial" w:cs="Arial"/>
                <w:sz w:val="16"/>
                <w:szCs w:val="16"/>
                <w:lang w:eastAsia="cs-CZ"/>
              </w:rPr>
            </w:pPr>
          </w:p>
        </w:tc>
        <w:tc>
          <w:tcPr>
            <w:tcW w:w="808" w:type="dxa"/>
            <w:vAlign w:val="center"/>
          </w:tcPr>
          <w:p w14:paraId="65FC4FF2"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vč. DPH</w:t>
            </w:r>
          </w:p>
        </w:tc>
        <w:tc>
          <w:tcPr>
            <w:tcW w:w="829" w:type="dxa"/>
            <w:shd w:val="clear" w:color="auto" w:fill="FFFF00"/>
            <w:vAlign w:val="center"/>
          </w:tcPr>
          <w:p w14:paraId="1B93DC5F"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49,61</w:t>
            </w:r>
          </w:p>
        </w:tc>
        <w:tc>
          <w:tcPr>
            <w:tcW w:w="910" w:type="dxa"/>
            <w:tcBorders>
              <w:top w:val="single" w:sz="6" w:space="0" w:color="auto"/>
              <w:bottom w:val="single" w:sz="6" w:space="0" w:color="auto"/>
              <w:tr2bl w:val="single" w:sz="4" w:space="0" w:color="auto"/>
            </w:tcBorders>
            <w:vAlign w:val="center"/>
          </w:tcPr>
          <w:p w14:paraId="1279D9BE"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shd w:val="clear" w:color="auto" w:fill="FFFF00"/>
            <w:vAlign w:val="center"/>
          </w:tcPr>
          <w:p w14:paraId="67A30E76"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37,51</w:t>
            </w:r>
          </w:p>
        </w:tc>
      </w:tr>
      <w:tr w:rsidR="00EF0289" w:rsidRPr="00EF0289" w14:paraId="31E686C3" w14:textId="77777777" w:rsidTr="006D4BB1">
        <w:trPr>
          <w:trHeight w:val="268"/>
          <w:jc w:val="center"/>
        </w:trPr>
        <w:tc>
          <w:tcPr>
            <w:tcW w:w="1572" w:type="dxa"/>
            <w:vMerge w:val="restart"/>
            <w:vAlign w:val="center"/>
            <w:hideMark/>
          </w:tcPr>
          <w:p w14:paraId="3101C976" w14:textId="77777777" w:rsidR="00EF0289" w:rsidRPr="00EF0289" w:rsidRDefault="00EF0289" w:rsidP="00EF0289">
            <w:pPr>
              <w:ind w:left="0" w:right="0"/>
              <w:rPr>
                <w:rFonts w:ascii="Arial" w:eastAsia="Times New Roman" w:hAnsi="Arial" w:cs="Arial"/>
                <w:bCs/>
                <w:sz w:val="16"/>
                <w:szCs w:val="16"/>
                <w:lang w:eastAsia="cs-CZ"/>
              </w:rPr>
            </w:pPr>
            <w:r w:rsidRPr="00EF0289">
              <w:rPr>
                <w:rFonts w:ascii="Arial" w:eastAsia="Times New Roman" w:hAnsi="Arial" w:cs="Arial"/>
                <w:bCs/>
                <w:sz w:val="16"/>
                <w:szCs w:val="16"/>
                <w:lang w:eastAsia="cs-CZ"/>
              </w:rPr>
              <w:t>HM46</w:t>
            </w:r>
          </w:p>
        </w:tc>
        <w:tc>
          <w:tcPr>
            <w:tcW w:w="4312" w:type="dxa"/>
            <w:vMerge w:val="restart"/>
            <w:vAlign w:val="center"/>
            <w:hideMark/>
          </w:tcPr>
          <w:p w14:paraId="2C9A7655" w14:textId="77777777" w:rsidR="00EF0289" w:rsidRPr="00EF0289" w:rsidRDefault="00EF0289" w:rsidP="00EF0289">
            <w:pPr>
              <w:ind w:left="0" w:right="0"/>
              <w:rPr>
                <w:rFonts w:ascii="Arial" w:eastAsia="Times New Roman" w:hAnsi="Arial" w:cs="Arial"/>
                <w:sz w:val="16"/>
                <w:szCs w:val="16"/>
                <w:lang w:eastAsia="cs-CZ"/>
              </w:rPr>
            </w:pPr>
            <w:r w:rsidRPr="00EF0289">
              <w:rPr>
                <w:rFonts w:ascii="Arial" w:eastAsia="Times New Roman" w:hAnsi="Arial" w:cs="Arial"/>
                <w:sz w:val="16"/>
                <w:szCs w:val="16"/>
                <w:lang w:eastAsia="cs-CZ"/>
              </w:rPr>
              <w:t>ISO VG46, ISO 6743: ISO-L-HM, DIN 51 524/II-HLP</w:t>
            </w:r>
          </w:p>
        </w:tc>
        <w:tc>
          <w:tcPr>
            <w:tcW w:w="808" w:type="dxa"/>
            <w:vAlign w:val="center"/>
          </w:tcPr>
          <w:p w14:paraId="3CBA52C7"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bez DPH</w:t>
            </w:r>
          </w:p>
        </w:tc>
        <w:tc>
          <w:tcPr>
            <w:tcW w:w="829" w:type="dxa"/>
            <w:shd w:val="clear" w:color="auto" w:fill="FFFF00"/>
            <w:vAlign w:val="center"/>
          </w:tcPr>
          <w:p w14:paraId="53066319"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41,00</w:t>
            </w:r>
          </w:p>
        </w:tc>
        <w:tc>
          <w:tcPr>
            <w:tcW w:w="910" w:type="dxa"/>
            <w:tcBorders>
              <w:top w:val="single" w:sz="6" w:space="0" w:color="auto"/>
              <w:bottom w:val="single" w:sz="6" w:space="0" w:color="auto"/>
              <w:tr2bl w:val="single" w:sz="4" w:space="0" w:color="auto"/>
            </w:tcBorders>
            <w:vAlign w:val="center"/>
          </w:tcPr>
          <w:p w14:paraId="3714A8DF"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shd w:val="clear" w:color="auto" w:fill="FFFF00"/>
            <w:vAlign w:val="center"/>
          </w:tcPr>
          <w:p w14:paraId="2E9F5758"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31,00</w:t>
            </w:r>
          </w:p>
        </w:tc>
      </w:tr>
      <w:tr w:rsidR="00EF0289" w:rsidRPr="00EF0289" w14:paraId="19A9B539" w14:textId="77777777" w:rsidTr="006D4BB1">
        <w:trPr>
          <w:trHeight w:val="268"/>
          <w:jc w:val="center"/>
        </w:trPr>
        <w:tc>
          <w:tcPr>
            <w:tcW w:w="1572" w:type="dxa"/>
            <w:vMerge/>
            <w:vAlign w:val="center"/>
          </w:tcPr>
          <w:p w14:paraId="73CCBEBA" w14:textId="77777777" w:rsidR="00EF0289" w:rsidRPr="00EF0289" w:rsidRDefault="00EF0289" w:rsidP="00EF0289">
            <w:pPr>
              <w:ind w:left="0" w:right="0"/>
              <w:rPr>
                <w:rFonts w:ascii="Arial" w:eastAsia="Times New Roman" w:hAnsi="Arial" w:cs="Arial"/>
                <w:bCs/>
                <w:sz w:val="16"/>
                <w:szCs w:val="16"/>
                <w:lang w:eastAsia="cs-CZ"/>
              </w:rPr>
            </w:pPr>
          </w:p>
        </w:tc>
        <w:tc>
          <w:tcPr>
            <w:tcW w:w="4312" w:type="dxa"/>
            <w:vMerge/>
            <w:vAlign w:val="center"/>
          </w:tcPr>
          <w:p w14:paraId="10BDE840" w14:textId="77777777" w:rsidR="00EF0289" w:rsidRPr="00EF0289" w:rsidRDefault="00EF0289" w:rsidP="00EF0289">
            <w:pPr>
              <w:ind w:left="0" w:right="0"/>
              <w:rPr>
                <w:rFonts w:ascii="Arial" w:eastAsia="Times New Roman" w:hAnsi="Arial" w:cs="Arial"/>
                <w:sz w:val="16"/>
                <w:szCs w:val="16"/>
                <w:lang w:eastAsia="cs-CZ"/>
              </w:rPr>
            </w:pPr>
          </w:p>
        </w:tc>
        <w:tc>
          <w:tcPr>
            <w:tcW w:w="808" w:type="dxa"/>
            <w:vAlign w:val="center"/>
          </w:tcPr>
          <w:p w14:paraId="60838A55"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vč. DPH</w:t>
            </w:r>
          </w:p>
        </w:tc>
        <w:tc>
          <w:tcPr>
            <w:tcW w:w="829" w:type="dxa"/>
            <w:shd w:val="clear" w:color="auto" w:fill="FFFF00"/>
            <w:vAlign w:val="center"/>
          </w:tcPr>
          <w:p w14:paraId="315EC9BA"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49,61</w:t>
            </w:r>
          </w:p>
        </w:tc>
        <w:tc>
          <w:tcPr>
            <w:tcW w:w="910" w:type="dxa"/>
            <w:tcBorders>
              <w:top w:val="single" w:sz="6" w:space="0" w:color="auto"/>
              <w:bottom w:val="single" w:sz="6" w:space="0" w:color="auto"/>
              <w:tr2bl w:val="single" w:sz="4" w:space="0" w:color="auto"/>
            </w:tcBorders>
            <w:vAlign w:val="center"/>
          </w:tcPr>
          <w:p w14:paraId="1C6DBF29"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shd w:val="clear" w:color="auto" w:fill="FFFF00"/>
            <w:vAlign w:val="center"/>
          </w:tcPr>
          <w:p w14:paraId="394B5286"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37,51</w:t>
            </w:r>
          </w:p>
        </w:tc>
      </w:tr>
      <w:tr w:rsidR="00EF0289" w:rsidRPr="00EF0289" w14:paraId="7D9BA2B2" w14:textId="77777777" w:rsidTr="006D4BB1">
        <w:trPr>
          <w:trHeight w:val="268"/>
          <w:jc w:val="center"/>
        </w:trPr>
        <w:tc>
          <w:tcPr>
            <w:tcW w:w="1572" w:type="dxa"/>
            <w:vMerge w:val="restart"/>
            <w:vAlign w:val="center"/>
          </w:tcPr>
          <w:p w14:paraId="1E9A1DAE" w14:textId="77777777" w:rsidR="00EF0289" w:rsidRPr="00EF0289" w:rsidRDefault="00EF0289" w:rsidP="00EF0289">
            <w:pPr>
              <w:ind w:left="0" w:right="0"/>
              <w:rPr>
                <w:rFonts w:ascii="Arial" w:eastAsia="Times New Roman" w:hAnsi="Arial" w:cs="Arial"/>
                <w:bCs/>
                <w:sz w:val="16"/>
                <w:szCs w:val="16"/>
                <w:lang w:eastAsia="cs-CZ"/>
              </w:rPr>
            </w:pPr>
            <w:r w:rsidRPr="00EF0289">
              <w:rPr>
                <w:rFonts w:ascii="Arial" w:eastAsia="Times New Roman" w:hAnsi="Arial" w:cs="Arial"/>
                <w:bCs/>
                <w:sz w:val="16"/>
                <w:szCs w:val="16"/>
                <w:lang w:eastAsia="cs-CZ"/>
              </w:rPr>
              <w:t>HV 32</w:t>
            </w:r>
          </w:p>
        </w:tc>
        <w:tc>
          <w:tcPr>
            <w:tcW w:w="4312" w:type="dxa"/>
            <w:vMerge w:val="restart"/>
            <w:vAlign w:val="center"/>
            <w:hideMark/>
          </w:tcPr>
          <w:p w14:paraId="19716B1D" w14:textId="77777777" w:rsidR="00EF0289" w:rsidRPr="00EF0289" w:rsidRDefault="00EF0289" w:rsidP="00EF0289">
            <w:pPr>
              <w:ind w:left="0" w:right="0"/>
              <w:rPr>
                <w:rFonts w:ascii="Arial" w:eastAsia="Times New Roman" w:hAnsi="Arial" w:cs="Arial"/>
                <w:sz w:val="16"/>
                <w:szCs w:val="16"/>
                <w:lang w:eastAsia="cs-CZ"/>
              </w:rPr>
            </w:pPr>
            <w:r w:rsidRPr="00EF0289">
              <w:rPr>
                <w:rFonts w:ascii="Arial" w:eastAsia="Times New Roman" w:hAnsi="Arial" w:cs="Arial"/>
                <w:sz w:val="16"/>
                <w:szCs w:val="16"/>
                <w:lang w:eastAsia="cs-CZ"/>
              </w:rPr>
              <w:t>ISO VG32, ISO 6743: ISO-L-HV, DIN 51 524/III-HVLP</w:t>
            </w:r>
          </w:p>
        </w:tc>
        <w:tc>
          <w:tcPr>
            <w:tcW w:w="808" w:type="dxa"/>
            <w:vAlign w:val="center"/>
          </w:tcPr>
          <w:p w14:paraId="2F26F547"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bez DPH</w:t>
            </w:r>
          </w:p>
        </w:tc>
        <w:tc>
          <w:tcPr>
            <w:tcW w:w="829" w:type="dxa"/>
            <w:shd w:val="clear" w:color="auto" w:fill="FFFF00"/>
            <w:vAlign w:val="center"/>
          </w:tcPr>
          <w:p w14:paraId="049C720C"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47,00</w:t>
            </w:r>
          </w:p>
        </w:tc>
        <w:tc>
          <w:tcPr>
            <w:tcW w:w="910" w:type="dxa"/>
            <w:tcBorders>
              <w:top w:val="single" w:sz="6" w:space="0" w:color="auto"/>
              <w:bottom w:val="single" w:sz="6" w:space="0" w:color="auto"/>
              <w:tr2bl w:val="single" w:sz="4" w:space="0" w:color="auto"/>
            </w:tcBorders>
            <w:vAlign w:val="center"/>
          </w:tcPr>
          <w:p w14:paraId="00CFF441"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shd w:val="clear" w:color="auto" w:fill="FFFF00"/>
            <w:vAlign w:val="center"/>
          </w:tcPr>
          <w:p w14:paraId="44DA1670"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37,00</w:t>
            </w:r>
          </w:p>
        </w:tc>
      </w:tr>
      <w:tr w:rsidR="00EF0289" w:rsidRPr="00EF0289" w14:paraId="20EB6FF6" w14:textId="77777777" w:rsidTr="006D4BB1">
        <w:trPr>
          <w:trHeight w:val="268"/>
          <w:jc w:val="center"/>
        </w:trPr>
        <w:tc>
          <w:tcPr>
            <w:tcW w:w="1572" w:type="dxa"/>
            <w:vMerge/>
            <w:vAlign w:val="center"/>
          </w:tcPr>
          <w:p w14:paraId="56BD946D" w14:textId="77777777" w:rsidR="00EF0289" w:rsidRPr="00EF0289" w:rsidRDefault="00EF0289" w:rsidP="00EF0289">
            <w:pPr>
              <w:ind w:left="0" w:right="0"/>
              <w:rPr>
                <w:rFonts w:ascii="Arial" w:eastAsia="Times New Roman" w:hAnsi="Arial" w:cs="Arial"/>
                <w:bCs/>
                <w:sz w:val="16"/>
                <w:szCs w:val="16"/>
                <w:lang w:eastAsia="cs-CZ"/>
              </w:rPr>
            </w:pPr>
          </w:p>
        </w:tc>
        <w:tc>
          <w:tcPr>
            <w:tcW w:w="4312" w:type="dxa"/>
            <w:vMerge/>
            <w:vAlign w:val="center"/>
          </w:tcPr>
          <w:p w14:paraId="41F40CEA" w14:textId="77777777" w:rsidR="00EF0289" w:rsidRPr="00EF0289" w:rsidRDefault="00EF0289" w:rsidP="00EF0289">
            <w:pPr>
              <w:ind w:left="0" w:right="0"/>
              <w:rPr>
                <w:rFonts w:ascii="Arial" w:eastAsia="Times New Roman" w:hAnsi="Arial" w:cs="Arial"/>
                <w:sz w:val="16"/>
                <w:szCs w:val="16"/>
                <w:lang w:eastAsia="cs-CZ"/>
              </w:rPr>
            </w:pPr>
          </w:p>
        </w:tc>
        <w:tc>
          <w:tcPr>
            <w:tcW w:w="808" w:type="dxa"/>
            <w:vAlign w:val="center"/>
          </w:tcPr>
          <w:p w14:paraId="4AA03563"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vč. DPH</w:t>
            </w:r>
          </w:p>
        </w:tc>
        <w:tc>
          <w:tcPr>
            <w:tcW w:w="829" w:type="dxa"/>
            <w:shd w:val="clear" w:color="auto" w:fill="FFFF00"/>
            <w:vAlign w:val="center"/>
          </w:tcPr>
          <w:p w14:paraId="7F2D02A2"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56,87</w:t>
            </w:r>
          </w:p>
        </w:tc>
        <w:tc>
          <w:tcPr>
            <w:tcW w:w="910" w:type="dxa"/>
            <w:tcBorders>
              <w:top w:val="single" w:sz="6" w:space="0" w:color="auto"/>
              <w:bottom w:val="single" w:sz="6" w:space="0" w:color="auto"/>
              <w:tr2bl w:val="single" w:sz="4" w:space="0" w:color="auto"/>
            </w:tcBorders>
            <w:vAlign w:val="center"/>
          </w:tcPr>
          <w:p w14:paraId="7CCB01BA"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shd w:val="clear" w:color="auto" w:fill="FFFF00"/>
            <w:vAlign w:val="center"/>
          </w:tcPr>
          <w:p w14:paraId="130E2699"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44,77</w:t>
            </w:r>
          </w:p>
        </w:tc>
      </w:tr>
      <w:tr w:rsidR="00EF0289" w:rsidRPr="00EF0289" w14:paraId="1C4633F7" w14:textId="77777777" w:rsidTr="006D4BB1">
        <w:trPr>
          <w:trHeight w:val="268"/>
          <w:jc w:val="center"/>
        </w:trPr>
        <w:tc>
          <w:tcPr>
            <w:tcW w:w="1572" w:type="dxa"/>
            <w:vMerge w:val="restart"/>
            <w:vAlign w:val="center"/>
          </w:tcPr>
          <w:p w14:paraId="0332E293" w14:textId="77777777" w:rsidR="00EF0289" w:rsidRPr="00EF0289" w:rsidRDefault="00EF0289" w:rsidP="00EF0289">
            <w:pPr>
              <w:ind w:left="0" w:right="0"/>
              <w:rPr>
                <w:rFonts w:ascii="Arial" w:eastAsia="Times New Roman" w:hAnsi="Arial" w:cs="Arial"/>
                <w:bCs/>
                <w:sz w:val="16"/>
                <w:szCs w:val="16"/>
                <w:lang w:eastAsia="cs-CZ"/>
              </w:rPr>
            </w:pPr>
            <w:r w:rsidRPr="00EF0289">
              <w:rPr>
                <w:rFonts w:ascii="Arial" w:eastAsia="Times New Roman" w:hAnsi="Arial" w:cs="Arial"/>
                <w:bCs/>
                <w:sz w:val="16"/>
                <w:szCs w:val="16"/>
                <w:lang w:eastAsia="cs-CZ"/>
              </w:rPr>
              <w:t>HV 46</w:t>
            </w:r>
          </w:p>
        </w:tc>
        <w:tc>
          <w:tcPr>
            <w:tcW w:w="4312" w:type="dxa"/>
            <w:vMerge w:val="restart"/>
            <w:vAlign w:val="center"/>
            <w:hideMark/>
          </w:tcPr>
          <w:p w14:paraId="522AC957" w14:textId="77777777" w:rsidR="00EF0289" w:rsidRPr="00EF0289" w:rsidRDefault="00EF0289" w:rsidP="00EF0289">
            <w:pPr>
              <w:ind w:left="0" w:right="0"/>
              <w:rPr>
                <w:rFonts w:ascii="Arial" w:eastAsia="Times New Roman" w:hAnsi="Arial" w:cs="Arial"/>
                <w:sz w:val="16"/>
                <w:szCs w:val="16"/>
                <w:lang w:eastAsia="cs-CZ"/>
              </w:rPr>
            </w:pPr>
            <w:r w:rsidRPr="00EF0289">
              <w:rPr>
                <w:rFonts w:ascii="Arial" w:eastAsia="Times New Roman" w:hAnsi="Arial" w:cs="Arial"/>
                <w:sz w:val="16"/>
                <w:szCs w:val="16"/>
                <w:lang w:eastAsia="cs-CZ"/>
              </w:rPr>
              <w:t>ISO VG46, ISO 6743: ISO-L-HV, DIN 51 524/III-HVLP</w:t>
            </w:r>
          </w:p>
        </w:tc>
        <w:tc>
          <w:tcPr>
            <w:tcW w:w="808" w:type="dxa"/>
            <w:vAlign w:val="center"/>
          </w:tcPr>
          <w:p w14:paraId="4E7AE154"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bez DPH</w:t>
            </w:r>
          </w:p>
        </w:tc>
        <w:tc>
          <w:tcPr>
            <w:tcW w:w="829" w:type="dxa"/>
            <w:shd w:val="clear" w:color="auto" w:fill="FFFF00"/>
            <w:vAlign w:val="center"/>
          </w:tcPr>
          <w:p w14:paraId="5B233260"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47,00</w:t>
            </w:r>
          </w:p>
        </w:tc>
        <w:tc>
          <w:tcPr>
            <w:tcW w:w="910" w:type="dxa"/>
            <w:tcBorders>
              <w:top w:val="single" w:sz="6" w:space="0" w:color="auto"/>
              <w:bottom w:val="single" w:sz="6" w:space="0" w:color="auto"/>
              <w:tr2bl w:val="single" w:sz="4" w:space="0" w:color="auto"/>
            </w:tcBorders>
            <w:vAlign w:val="center"/>
          </w:tcPr>
          <w:p w14:paraId="70506510"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shd w:val="clear" w:color="auto" w:fill="FFFF00"/>
            <w:vAlign w:val="center"/>
          </w:tcPr>
          <w:p w14:paraId="57420EFF"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37,00</w:t>
            </w:r>
          </w:p>
        </w:tc>
      </w:tr>
      <w:tr w:rsidR="00EF0289" w:rsidRPr="00EF0289" w14:paraId="4DDCFB76" w14:textId="77777777" w:rsidTr="006D4BB1">
        <w:trPr>
          <w:trHeight w:val="268"/>
          <w:jc w:val="center"/>
        </w:trPr>
        <w:tc>
          <w:tcPr>
            <w:tcW w:w="1572" w:type="dxa"/>
            <w:vMerge/>
            <w:vAlign w:val="center"/>
          </w:tcPr>
          <w:p w14:paraId="4C4450B7" w14:textId="77777777" w:rsidR="00EF0289" w:rsidRPr="00EF0289" w:rsidRDefault="00EF0289" w:rsidP="00EF0289">
            <w:pPr>
              <w:ind w:left="0" w:right="0"/>
              <w:rPr>
                <w:rFonts w:ascii="Arial" w:eastAsia="Times New Roman" w:hAnsi="Arial" w:cs="Arial"/>
                <w:bCs/>
                <w:sz w:val="16"/>
                <w:szCs w:val="16"/>
                <w:lang w:eastAsia="cs-CZ"/>
              </w:rPr>
            </w:pPr>
          </w:p>
        </w:tc>
        <w:tc>
          <w:tcPr>
            <w:tcW w:w="4312" w:type="dxa"/>
            <w:vMerge/>
            <w:vAlign w:val="center"/>
          </w:tcPr>
          <w:p w14:paraId="73D948FB" w14:textId="77777777" w:rsidR="00EF0289" w:rsidRPr="00EF0289" w:rsidRDefault="00EF0289" w:rsidP="00EF0289">
            <w:pPr>
              <w:ind w:left="0" w:right="0"/>
              <w:rPr>
                <w:rFonts w:ascii="Arial" w:eastAsia="Times New Roman" w:hAnsi="Arial" w:cs="Arial"/>
                <w:sz w:val="16"/>
                <w:szCs w:val="16"/>
                <w:lang w:eastAsia="cs-CZ"/>
              </w:rPr>
            </w:pPr>
          </w:p>
        </w:tc>
        <w:tc>
          <w:tcPr>
            <w:tcW w:w="808" w:type="dxa"/>
            <w:vAlign w:val="center"/>
          </w:tcPr>
          <w:p w14:paraId="71D1B07A"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vč. DPH</w:t>
            </w:r>
          </w:p>
        </w:tc>
        <w:tc>
          <w:tcPr>
            <w:tcW w:w="829" w:type="dxa"/>
            <w:shd w:val="clear" w:color="auto" w:fill="FFFF00"/>
            <w:vAlign w:val="center"/>
          </w:tcPr>
          <w:p w14:paraId="146C3CB9"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56,87</w:t>
            </w:r>
          </w:p>
        </w:tc>
        <w:tc>
          <w:tcPr>
            <w:tcW w:w="910" w:type="dxa"/>
            <w:tcBorders>
              <w:top w:val="single" w:sz="6" w:space="0" w:color="auto"/>
              <w:bottom w:val="single" w:sz="6" w:space="0" w:color="auto"/>
              <w:tr2bl w:val="single" w:sz="4" w:space="0" w:color="auto"/>
            </w:tcBorders>
            <w:vAlign w:val="center"/>
          </w:tcPr>
          <w:p w14:paraId="17623730"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tcBorders>
              <w:bottom w:val="single" w:sz="6" w:space="0" w:color="auto"/>
            </w:tcBorders>
            <w:shd w:val="clear" w:color="auto" w:fill="FFFF00"/>
            <w:vAlign w:val="center"/>
          </w:tcPr>
          <w:p w14:paraId="2DEBE5D6"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44,77</w:t>
            </w:r>
          </w:p>
        </w:tc>
      </w:tr>
      <w:tr w:rsidR="00EF0289" w:rsidRPr="00EF0289" w14:paraId="759B5A81" w14:textId="77777777" w:rsidTr="006D4BB1">
        <w:trPr>
          <w:trHeight w:val="268"/>
          <w:jc w:val="center"/>
        </w:trPr>
        <w:tc>
          <w:tcPr>
            <w:tcW w:w="1572" w:type="dxa"/>
            <w:vMerge w:val="restart"/>
            <w:vAlign w:val="center"/>
            <w:hideMark/>
          </w:tcPr>
          <w:p w14:paraId="31A7CAF7" w14:textId="77777777" w:rsidR="00EF0289" w:rsidRPr="00EF0289" w:rsidRDefault="00EF0289" w:rsidP="00EF0289">
            <w:pPr>
              <w:ind w:left="0" w:right="0"/>
              <w:rPr>
                <w:rFonts w:ascii="Arial" w:eastAsia="Times New Roman" w:hAnsi="Arial" w:cs="Arial"/>
                <w:bCs/>
                <w:sz w:val="16"/>
                <w:szCs w:val="16"/>
                <w:lang w:eastAsia="cs-CZ"/>
              </w:rPr>
            </w:pPr>
            <w:r w:rsidRPr="00EF0289">
              <w:rPr>
                <w:rFonts w:ascii="Arial" w:eastAsia="Times New Roman" w:hAnsi="Arial" w:cs="Arial"/>
                <w:bCs/>
                <w:sz w:val="16"/>
                <w:szCs w:val="16"/>
                <w:lang w:eastAsia="cs-CZ"/>
              </w:rPr>
              <w:t>AWH – M46</w:t>
            </w:r>
          </w:p>
        </w:tc>
        <w:tc>
          <w:tcPr>
            <w:tcW w:w="4312" w:type="dxa"/>
            <w:vMerge w:val="restart"/>
            <w:vAlign w:val="center"/>
            <w:hideMark/>
          </w:tcPr>
          <w:p w14:paraId="0D222B31" w14:textId="77777777" w:rsidR="00EF0289" w:rsidRPr="00EF0289" w:rsidRDefault="00EF0289" w:rsidP="00EF0289">
            <w:pPr>
              <w:ind w:left="0" w:right="0"/>
              <w:rPr>
                <w:rFonts w:ascii="Arial" w:eastAsia="Times New Roman" w:hAnsi="Arial" w:cs="Arial"/>
                <w:sz w:val="16"/>
                <w:szCs w:val="16"/>
                <w:lang w:eastAsia="cs-CZ"/>
              </w:rPr>
            </w:pPr>
            <w:r w:rsidRPr="00EF0289">
              <w:rPr>
                <w:rFonts w:ascii="Arial" w:eastAsia="Times New Roman" w:hAnsi="Arial" w:cs="Arial"/>
                <w:sz w:val="16"/>
                <w:szCs w:val="16"/>
                <w:lang w:eastAsia="cs-CZ"/>
              </w:rPr>
              <w:t>ISO VG46, ISO 6743: ISO-L-HV, DIN 51 524/III-HVLP</w:t>
            </w:r>
          </w:p>
        </w:tc>
        <w:tc>
          <w:tcPr>
            <w:tcW w:w="808" w:type="dxa"/>
            <w:vAlign w:val="center"/>
          </w:tcPr>
          <w:p w14:paraId="72DFB8E2"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bez DPH</w:t>
            </w:r>
          </w:p>
        </w:tc>
        <w:tc>
          <w:tcPr>
            <w:tcW w:w="829" w:type="dxa"/>
            <w:shd w:val="clear" w:color="auto" w:fill="FFFF00"/>
            <w:vAlign w:val="center"/>
          </w:tcPr>
          <w:p w14:paraId="0BC4BE40"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57,00</w:t>
            </w:r>
          </w:p>
        </w:tc>
        <w:tc>
          <w:tcPr>
            <w:tcW w:w="910" w:type="dxa"/>
            <w:tcBorders>
              <w:top w:val="single" w:sz="6" w:space="0" w:color="auto"/>
              <w:bottom w:val="single" w:sz="6" w:space="0" w:color="auto"/>
              <w:tr2bl w:val="single" w:sz="4" w:space="0" w:color="auto"/>
            </w:tcBorders>
            <w:vAlign w:val="center"/>
          </w:tcPr>
          <w:p w14:paraId="15C35261"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tcBorders>
              <w:top w:val="single" w:sz="6" w:space="0" w:color="auto"/>
              <w:bottom w:val="single" w:sz="6" w:space="0" w:color="auto"/>
              <w:tr2bl w:val="single" w:sz="4" w:space="0" w:color="auto"/>
            </w:tcBorders>
            <w:vAlign w:val="center"/>
          </w:tcPr>
          <w:p w14:paraId="013BFE67" w14:textId="77777777" w:rsidR="00EF0289" w:rsidRPr="00EF0289" w:rsidRDefault="00EF0289" w:rsidP="00EF0289">
            <w:pPr>
              <w:ind w:left="0" w:right="0"/>
              <w:jc w:val="center"/>
              <w:rPr>
                <w:rFonts w:ascii="Arial" w:eastAsia="Times New Roman" w:hAnsi="Arial" w:cs="Arial"/>
                <w:sz w:val="16"/>
                <w:szCs w:val="16"/>
                <w:lang w:eastAsia="cs-CZ"/>
              </w:rPr>
            </w:pPr>
          </w:p>
        </w:tc>
      </w:tr>
      <w:tr w:rsidR="00EF0289" w:rsidRPr="00EF0289" w14:paraId="5CE9A207" w14:textId="77777777" w:rsidTr="006D4BB1">
        <w:trPr>
          <w:trHeight w:val="268"/>
          <w:jc w:val="center"/>
        </w:trPr>
        <w:tc>
          <w:tcPr>
            <w:tcW w:w="1572" w:type="dxa"/>
            <w:vMerge/>
            <w:vAlign w:val="center"/>
          </w:tcPr>
          <w:p w14:paraId="63EC03B1" w14:textId="77777777" w:rsidR="00EF0289" w:rsidRPr="00EF0289" w:rsidRDefault="00EF0289" w:rsidP="00EF0289">
            <w:pPr>
              <w:ind w:left="0" w:right="0"/>
              <w:rPr>
                <w:rFonts w:ascii="Arial" w:eastAsia="Times New Roman" w:hAnsi="Arial" w:cs="Arial"/>
                <w:bCs/>
                <w:sz w:val="16"/>
                <w:szCs w:val="16"/>
                <w:lang w:eastAsia="cs-CZ"/>
              </w:rPr>
            </w:pPr>
          </w:p>
        </w:tc>
        <w:tc>
          <w:tcPr>
            <w:tcW w:w="4312" w:type="dxa"/>
            <w:vMerge/>
            <w:vAlign w:val="center"/>
          </w:tcPr>
          <w:p w14:paraId="70569A34" w14:textId="77777777" w:rsidR="00EF0289" w:rsidRPr="00EF0289" w:rsidRDefault="00EF0289" w:rsidP="00EF0289">
            <w:pPr>
              <w:ind w:left="0" w:right="0"/>
              <w:rPr>
                <w:rFonts w:ascii="Arial" w:eastAsia="Times New Roman" w:hAnsi="Arial" w:cs="Arial"/>
                <w:sz w:val="16"/>
                <w:szCs w:val="16"/>
                <w:lang w:eastAsia="cs-CZ"/>
              </w:rPr>
            </w:pPr>
          </w:p>
        </w:tc>
        <w:tc>
          <w:tcPr>
            <w:tcW w:w="808" w:type="dxa"/>
            <w:vAlign w:val="center"/>
          </w:tcPr>
          <w:p w14:paraId="4566B53A"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vč. DPH</w:t>
            </w:r>
          </w:p>
        </w:tc>
        <w:tc>
          <w:tcPr>
            <w:tcW w:w="829" w:type="dxa"/>
            <w:shd w:val="clear" w:color="auto" w:fill="FFFF00"/>
            <w:vAlign w:val="center"/>
          </w:tcPr>
          <w:p w14:paraId="1043411F"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68,97</w:t>
            </w:r>
          </w:p>
        </w:tc>
        <w:tc>
          <w:tcPr>
            <w:tcW w:w="910" w:type="dxa"/>
            <w:tcBorders>
              <w:top w:val="single" w:sz="6" w:space="0" w:color="auto"/>
              <w:bottom w:val="single" w:sz="6" w:space="0" w:color="auto"/>
              <w:tr2bl w:val="single" w:sz="4" w:space="0" w:color="auto"/>
            </w:tcBorders>
            <w:vAlign w:val="center"/>
          </w:tcPr>
          <w:p w14:paraId="7F260DF0"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tcBorders>
              <w:top w:val="single" w:sz="6" w:space="0" w:color="auto"/>
              <w:bottom w:val="single" w:sz="6" w:space="0" w:color="auto"/>
              <w:tr2bl w:val="single" w:sz="4" w:space="0" w:color="auto"/>
            </w:tcBorders>
            <w:vAlign w:val="center"/>
          </w:tcPr>
          <w:p w14:paraId="71F19B8F" w14:textId="77777777" w:rsidR="00EF0289" w:rsidRPr="00EF0289" w:rsidRDefault="00EF0289" w:rsidP="00EF0289">
            <w:pPr>
              <w:ind w:left="0" w:right="0"/>
              <w:rPr>
                <w:rFonts w:ascii="Arial" w:eastAsia="Times New Roman" w:hAnsi="Arial" w:cs="Arial"/>
                <w:sz w:val="16"/>
                <w:szCs w:val="16"/>
                <w:lang w:eastAsia="cs-CZ"/>
              </w:rPr>
            </w:pPr>
          </w:p>
        </w:tc>
      </w:tr>
      <w:tr w:rsidR="00EF0289" w:rsidRPr="00EF0289" w14:paraId="43E5F499" w14:textId="77777777" w:rsidTr="006D4BB1">
        <w:trPr>
          <w:trHeight w:val="268"/>
          <w:jc w:val="center"/>
        </w:trPr>
        <w:tc>
          <w:tcPr>
            <w:tcW w:w="1572" w:type="dxa"/>
            <w:vMerge w:val="restart"/>
            <w:vAlign w:val="center"/>
            <w:hideMark/>
          </w:tcPr>
          <w:p w14:paraId="09F9C1BC" w14:textId="77777777" w:rsidR="00EF0289" w:rsidRPr="00EF0289" w:rsidRDefault="00EF0289" w:rsidP="00EF0289">
            <w:pPr>
              <w:ind w:left="0" w:right="0"/>
              <w:rPr>
                <w:rFonts w:ascii="Arial" w:eastAsia="Times New Roman" w:hAnsi="Arial" w:cs="Arial"/>
                <w:bCs/>
                <w:sz w:val="16"/>
                <w:szCs w:val="16"/>
                <w:lang w:eastAsia="cs-CZ"/>
              </w:rPr>
            </w:pPr>
            <w:r w:rsidRPr="00EF0289">
              <w:rPr>
                <w:rFonts w:ascii="Arial" w:eastAsia="Times New Roman" w:hAnsi="Arial" w:cs="Arial"/>
                <w:bCs/>
                <w:sz w:val="16"/>
                <w:szCs w:val="16"/>
                <w:lang w:eastAsia="cs-CZ"/>
              </w:rPr>
              <w:t>AWS 46</w:t>
            </w:r>
          </w:p>
        </w:tc>
        <w:tc>
          <w:tcPr>
            <w:tcW w:w="4312" w:type="dxa"/>
            <w:vMerge w:val="restart"/>
            <w:vAlign w:val="center"/>
            <w:hideMark/>
          </w:tcPr>
          <w:p w14:paraId="4D89FEF2" w14:textId="77777777" w:rsidR="00EF0289" w:rsidRPr="00EF0289" w:rsidRDefault="00EF0289" w:rsidP="00EF0289">
            <w:pPr>
              <w:ind w:left="0" w:right="0"/>
              <w:rPr>
                <w:rFonts w:ascii="Arial" w:eastAsia="Times New Roman" w:hAnsi="Arial" w:cs="Arial"/>
                <w:sz w:val="16"/>
                <w:szCs w:val="16"/>
                <w:lang w:eastAsia="cs-CZ"/>
              </w:rPr>
            </w:pPr>
            <w:r w:rsidRPr="00EF0289">
              <w:rPr>
                <w:rFonts w:ascii="Arial" w:eastAsia="Times New Roman" w:hAnsi="Arial" w:cs="Arial"/>
                <w:sz w:val="16"/>
                <w:szCs w:val="16"/>
                <w:lang w:eastAsia="cs-CZ"/>
              </w:rPr>
              <w:t>ISO VG46, ISO 6743: ISO-L-HM, DIN 51 524/II-HLP</w:t>
            </w:r>
          </w:p>
        </w:tc>
        <w:tc>
          <w:tcPr>
            <w:tcW w:w="808" w:type="dxa"/>
            <w:vAlign w:val="center"/>
          </w:tcPr>
          <w:p w14:paraId="420665DA" w14:textId="77777777" w:rsidR="00EF0289" w:rsidRPr="00EF0289" w:rsidRDefault="00EF0289" w:rsidP="00EF0289">
            <w:pPr>
              <w:ind w:left="0" w:right="0"/>
              <w:rPr>
                <w:rFonts w:ascii="Arial" w:eastAsia="Times New Roman" w:hAnsi="Arial" w:cs="Arial"/>
                <w:b/>
                <w:sz w:val="16"/>
                <w:szCs w:val="16"/>
                <w:lang w:eastAsia="cs-CZ"/>
              </w:rPr>
            </w:pPr>
            <w:r w:rsidRPr="00EF0289">
              <w:rPr>
                <w:rFonts w:ascii="Arial" w:eastAsia="Times New Roman" w:hAnsi="Arial" w:cs="Arial"/>
                <w:b/>
                <w:sz w:val="12"/>
                <w:szCs w:val="16"/>
                <w:lang w:eastAsia="cs-CZ"/>
              </w:rPr>
              <w:t>bez DPH</w:t>
            </w:r>
          </w:p>
        </w:tc>
        <w:tc>
          <w:tcPr>
            <w:tcW w:w="829" w:type="dxa"/>
            <w:shd w:val="clear" w:color="auto" w:fill="FFFF00"/>
            <w:vAlign w:val="center"/>
          </w:tcPr>
          <w:p w14:paraId="0A7E312B"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51,00</w:t>
            </w:r>
          </w:p>
        </w:tc>
        <w:tc>
          <w:tcPr>
            <w:tcW w:w="910" w:type="dxa"/>
            <w:tcBorders>
              <w:top w:val="single" w:sz="6" w:space="0" w:color="auto"/>
              <w:bottom w:val="single" w:sz="6" w:space="0" w:color="auto"/>
              <w:tr2bl w:val="single" w:sz="4" w:space="0" w:color="auto"/>
            </w:tcBorders>
            <w:vAlign w:val="center"/>
          </w:tcPr>
          <w:p w14:paraId="2630F159"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tcBorders>
              <w:top w:val="single" w:sz="6" w:space="0" w:color="auto"/>
              <w:bottom w:val="single" w:sz="6" w:space="0" w:color="auto"/>
              <w:tr2bl w:val="single" w:sz="4" w:space="0" w:color="auto"/>
            </w:tcBorders>
            <w:vAlign w:val="center"/>
          </w:tcPr>
          <w:p w14:paraId="3EA7BC0C" w14:textId="77777777" w:rsidR="00EF0289" w:rsidRPr="00EF0289" w:rsidRDefault="00EF0289" w:rsidP="00EF0289">
            <w:pPr>
              <w:ind w:left="0" w:right="0"/>
              <w:jc w:val="center"/>
              <w:rPr>
                <w:rFonts w:ascii="Arial" w:eastAsia="Times New Roman" w:hAnsi="Arial" w:cs="Arial"/>
                <w:sz w:val="16"/>
                <w:szCs w:val="16"/>
                <w:lang w:eastAsia="cs-CZ"/>
              </w:rPr>
            </w:pPr>
          </w:p>
        </w:tc>
      </w:tr>
      <w:tr w:rsidR="00EF0289" w:rsidRPr="00EF0289" w14:paraId="08006622" w14:textId="77777777" w:rsidTr="006D4BB1">
        <w:trPr>
          <w:trHeight w:val="268"/>
          <w:jc w:val="center"/>
        </w:trPr>
        <w:tc>
          <w:tcPr>
            <w:tcW w:w="1572" w:type="dxa"/>
            <w:vMerge/>
            <w:vAlign w:val="center"/>
          </w:tcPr>
          <w:p w14:paraId="67E55C0F" w14:textId="77777777" w:rsidR="00EF0289" w:rsidRPr="00EF0289" w:rsidRDefault="00EF0289" w:rsidP="00EF0289">
            <w:pPr>
              <w:ind w:left="0" w:right="0"/>
              <w:rPr>
                <w:rFonts w:ascii="Arial" w:eastAsia="Times New Roman" w:hAnsi="Arial" w:cs="Arial"/>
                <w:bCs/>
                <w:sz w:val="16"/>
                <w:szCs w:val="16"/>
                <w:lang w:eastAsia="cs-CZ"/>
              </w:rPr>
            </w:pPr>
          </w:p>
        </w:tc>
        <w:tc>
          <w:tcPr>
            <w:tcW w:w="4312" w:type="dxa"/>
            <w:vMerge/>
            <w:vAlign w:val="center"/>
          </w:tcPr>
          <w:p w14:paraId="65099A6B" w14:textId="77777777" w:rsidR="00EF0289" w:rsidRPr="00EF0289" w:rsidRDefault="00EF0289" w:rsidP="00EF0289">
            <w:pPr>
              <w:ind w:left="0" w:right="0"/>
              <w:rPr>
                <w:rFonts w:ascii="Arial" w:eastAsia="Times New Roman" w:hAnsi="Arial" w:cs="Arial"/>
                <w:sz w:val="16"/>
                <w:szCs w:val="16"/>
                <w:lang w:eastAsia="cs-CZ"/>
              </w:rPr>
            </w:pPr>
          </w:p>
        </w:tc>
        <w:tc>
          <w:tcPr>
            <w:tcW w:w="808" w:type="dxa"/>
            <w:vAlign w:val="center"/>
          </w:tcPr>
          <w:p w14:paraId="3C75D516" w14:textId="77777777" w:rsidR="00EF0289" w:rsidRPr="00EF0289" w:rsidRDefault="00EF0289" w:rsidP="00EF0289">
            <w:pPr>
              <w:ind w:left="0" w:right="0"/>
              <w:rPr>
                <w:rFonts w:ascii="Arial" w:eastAsia="Times New Roman" w:hAnsi="Arial" w:cs="Arial"/>
                <w:b/>
                <w:sz w:val="12"/>
                <w:szCs w:val="16"/>
                <w:lang w:eastAsia="cs-CZ"/>
              </w:rPr>
            </w:pPr>
            <w:r w:rsidRPr="00EF0289">
              <w:rPr>
                <w:rFonts w:ascii="Arial" w:eastAsia="Times New Roman" w:hAnsi="Arial" w:cs="Arial"/>
                <w:b/>
                <w:sz w:val="12"/>
                <w:szCs w:val="16"/>
                <w:lang w:eastAsia="cs-CZ"/>
              </w:rPr>
              <w:t>vč. DPH</w:t>
            </w:r>
          </w:p>
        </w:tc>
        <w:tc>
          <w:tcPr>
            <w:tcW w:w="829" w:type="dxa"/>
            <w:shd w:val="clear" w:color="auto" w:fill="FFFF00"/>
            <w:vAlign w:val="center"/>
          </w:tcPr>
          <w:p w14:paraId="0F7C7B25" w14:textId="77777777" w:rsidR="00EF0289" w:rsidRPr="00EF0289" w:rsidRDefault="00EF0289" w:rsidP="00EF0289">
            <w:pPr>
              <w:ind w:left="0" w:right="0"/>
              <w:jc w:val="center"/>
              <w:rPr>
                <w:rFonts w:ascii="Arial" w:eastAsia="Times New Roman" w:hAnsi="Arial" w:cs="Arial"/>
                <w:sz w:val="16"/>
                <w:szCs w:val="16"/>
                <w:lang w:eastAsia="cs-CZ"/>
              </w:rPr>
            </w:pPr>
            <w:r w:rsidRPr="00EF0289">
              <w:rPr>
                <w:rFonts w:ascii="Arial" w:eastAsia="Times New Roman" w:hAnsi="Arial" w:cs="Arial"/>
                <w:sz w:val="16"/>
                <w:szCs w:val="16"/>
                <w:lang w:eastAsia="cs-CZ"/>
              </w:rPr>
              <w:t>61,71</w:t>
            </w:r>
          </w:p>
        </w:tc>
        <w:tc>
          <w:tcPr>
            <w:tcW w:w="910" w:type="dxa"/>
            <w:tcBorders>
              <w:top w:val="single" w:sz="6" w:space="0" w:color="auto"/>
              <w:bottom w:val="single" w:sz="6" w:space="0" w:color="auto"/>
              <w:tr2bl w:val="single" w:sz="4" w:space="0" w:color="auto"/>
            </w:tcBorders>
            <w:vAlign w:val="center"/>
          </w:tcPr>
          <w:p w14:paraId="358CFF3A" w14:textId="77777777" w:rsidR="00EF0289" w:rsidRPr="00EF0289" w:rsidRDefault="00EF0289" w:rsidP="00EF0289">
            <w:pPr>
              <w:ind w:left="0" w:right="0"/>
              <w:jc w:val="center"/>
              <w:rPr>
                <w:rFonts w:ascii="Arial" w:eastAsia="Times New Roman" w:hAnsi="Arial" w:cs="Arial"/>
                <w:sz w:val="16"/>
                <w:szCs w:val="16"/>
                <w:lang w:eastAsia="cs-CZ"/>
              </w:rPr>
            </w:pPr>
          </w:p>
        </w:tc>
        <w:tc>
          <w:tcPr>
            <w:tcW w:w="838" w:type="dxa"/>
            <w:tcBorders>
              <w:top w:val="single" w:sz="6" w:space="0" w:color="auto"/>
              <w:bottom w:val="single" w:sz="6" w:space="0" w:color="auto"/>
              <w:tr2bl w:val="single" w:sz="4" w:space="0" w:color="auto"/>
            </w:tcBorders>
            <w:vAlign w:val="center"/>
          </w:tcPr>
          <w:p w14:paraId="7D28242A" w14:textId="77777777" w:rsidR="00EF0289" w:rsidRPr="00EF0289" w:rsidRDefault="00EF0289" w:rsidP="00EF0289">
            <w:pPr>
              <w:ind w:left="0" w:right="0"/>
              <w:jc w:val="center"/>
              <w:rPr>
                <w:rFonts w:ascii="Arial" w:eastAsia="Times New Roman" w:hAnsi="Arial" w:cs="Arial"/>
                <w:sz w:val="16"/>
                <w:szCs w:val="16"/>
                <w:lang w:eastAsia="cs-CZ"/>
              </w:rPr>
            </w:pPr>
          </w:p>
        </w:tc>
      </w:tr>
    </w:tbl>
    <w:p w14:paraId="421E6ECB" w14:textId="77777777" w:rsidR="00EF0289" w:rsidRPr="00EF0289" w:rsidRDefault="00EF0289" w:rsidP="00EF0289">
      <w:pPr>
        <w:ind w:left="0" w:right="0"/>
        <w:jc w:val="both"/>
        <w:rPr>
          <w:rFonts w:ascii="Arial" w:eastAsia="Times New Roman" w:hAnsi="Arial" w:cs="Arial"/>
          <w:b/>
          <w:i/>
          <w:sz w:val="24"/>
          <w:szCs w:val="24"/>
          <w:lang w:eastAsia="cs-CZ"/>
        </w:rPr>
      </w:pPr>
      <w:r w:rsidRPr="00EF0289">
        <w:rPr>
          <w:rFonts w:ascii="Arial" w:eastAsia="Times New Roman" w:hAnsi="Arial" w:cs="Arial"/>
          <w:szCs w:val="24"/>
          <w:lang w:eastAsia="cs-CZ"/>
        </w:rPr>
        <w:t>Všechny jednotkové ceny bez DPH jsou stanoveny jako ceny „nejvýše přípustné“ a jsou v nich zahrnuty veškeré náklady prodávajícího, spojené s realizací předmětu veřejné zakázky.</w:t>
      </w:r>
    </w:p>
    <w:p w14:paraId="248D2AF4" w14:textId="77777777" w:rsidR="00EF0289" w:rsidRPr="00EF0289" w:rsidRDefault="00EF0289" w:rsidP="00EF0289">
      <w:pPr>
        <w:ind w:left="0" w:right="0"/>
        <w:jc w:val="both"/>
        <w:rPr>
          <w:rFonts w:ascii="Arial" w:eastAsia="Times New Roman" w:hAnsi="Arial" w:cs="Arial"/>
          <w:b/>
          <w:i/>
          <w:sz w:val="24"/>
          <w:szCs w:val="24"/>
          <w:lang w:eastAsia="cs-CZ"/>
        </w:rPr>
      </w:pPr>
      <w:r w:rsidRPr="00EF0289">
        <w:rPr>
          <w:rFonts w:ascii="Arial" w:eastAsia="Times New Roman" w:hAnsi="Arial" w:cs="Arial"/>
          <w:lang w:eastAsia="cs-CZ"/>
        </w:rPr>
        <w:t>Případná změna DPH bude mezi účastníky smlouvy řešena písemným dodatkem.</w:t>
      </w:r>
    </w:p>
    <w:p w14:paraId="56B597E0" w14:textId="77777777" w:rsidR="00EF0289" w:rsidRPr="00EF0289" w:rsidRDefault="00EF0289" w:rsidP="00EF0289">
      <w:pPr>
        <w:ind w:left="0" w:right="0"/>
        <w:rPr>
          <w:rFonts w:ascii="Arial" w:eastAsia="Times New Roman" w:hAnsi="Arial" w:cs="Arial"/>
          <w:lang w:eastAsia="cs-CZ"/>
        </w:rPr>
      </w:pPr>
    </w:p>
    <w:p w14:paraId="0F903FEC" w14:textId="77777777" w:rsidR="00EF0289" w:rsidRPr="00EF0289" w:rsidRDefault="00EF0289" w:rsidP="00EF0289">
      <w:pPr>
        <w:ind w:left="0" w:right="0"/>
        <w:rPr>
          <w:rFonts w:ascii="Arial" w:eastAsia="Times New Roman" w:hAnsi="Arial" w:cs="Arial"/>
          <w:lang w:eastAsia="cs-CZ"/>
        </w:rPr>
      </w:pPr>
      <w:r w:rsidRPr="00EF0289">
        <w:rPr>
          <w:rFonts w:ascii="Arial" w:eastAsia="Times New Roman" w:hAnsi="Arial" w:cs="Arial"/>
          <w:lang w:eastAsia="cs-CZ"/>
        </w:rPr>
        <w:t>V Olomouci, dne: 17.1.2024</w:t>
      </w:r>
    </w:p>
    <w:p w14:paraId="11D824CD" w14:textId="77777777" w:rsidR="00EF0289" w:rsidRPr="00EF0289" w:rsidRDefault="00EF0289" w:rsidP="00EF0289">
      <w:pPr>
        <w:ind w:left="0" w:right="0"/>
        <w:rPr>
          <w:rFonts w:ascii="Arial" w:eastAsia="Times New Roman" w:hAnsi="Arial" w:cs="Arial"/>
          <w:lang w:eastAsia="cs-CZ"/>
        </w:rPr>
      </w:pPr>
      <w:r w:rsidRPr="00EF0289">
        <w:rPr>
          <w:rFonts w:ascii="Arial" w:eastAsia="Times New Roman" w:hAnsi="Arial" w:cs="Arial"/>
          <w:lang w:eastAsia="cs-CZ"/>
        </w:rPr>
        <w:tab/>
      </w:r>
      <w:r w:rsidRPr="00EF0289">
        <w:rPr>
          <w:rFonts w:ascii="Arial" w:eastAsia="Times New Roman" w:hAnsi="Arial" w:cs="Arial"/>
          <w:lang w:eastAsia="cs-CZ"/>
        </w:rPr>
        <w:tab/>
      </w:r>
      <w:r w:rsidRPr="00EF0289">
        <w:rPr>
          <w:rFonts w:ascii="Arial" w:eastAsia="Times New Roman" w:hAnsi="Arial" w:cs="Arial"/>
          <w:lang w:eastAsia="cs-CZ"/>
        </w:rPr>
        <w:tab/>
      </w:r>
      <w:r w:rsidRPr="00EF0289">
        <w:rPr>
          <w:rFonts w:ascii="Arial" w:eastAsia="Times New Roman" w:hAnsi="Arial" w:cs="Arial"/>
          <w:lang w:eastAsia="cs-CZ"/>
        </w:rPr>
        <w:tab/>
      </w:r>
      <w:r w:rsidRPr="00EF0289">
        <w:rPr>
          <w:rFonts w:ascii="Arial" w:eastAsia="Times New Roman" w:hAnsi="Arial" w:cs="Arial"/>
          <w:lang w:eastAsia="cs-CZ"/>
        </w:rPr>
        <w:t xml:space="preserve">      </w:t>
      </w:r>
    </w:p>
    <w:p w14:paraId="26276851" w14:textId="4E3B24A0" w:rsidR="00EF0289" w:rsidRPr="00EF0289" w:rsidRDefault="00EF0289" w:rsidP="00EF0289">
      <w:pPr>
        <w:ind w:left="2832" w:right="0" w:firstLine="708"/>
        <w:rPr>
          <w:rFonts w:ascii="Arial" w:eastAsia="Times New Roman" w:hAnsi="Arial" w:cs="Arial"/>
          <w:lang w:eastAsia="cs-CZ"/>
        </w:rPr>
      </w:pPr>
      <w:r w:rsidRPr="00EF0289">
        <w:rPr>
          <w:rFonts w:ascii="Arial" w:eastAsia="Times New Roman" w:hAnsi="Arial" w:cs="Arial"/>
          <w:lang w:eastAsia="cs-CZ"/>
        </w:rPr>
        <w:t xml:space="preserve"> </w:t>
      </w:r>
      <w:r>
        <w:rPr>
          <w:rFonts w:ascii="Arial" w:eastAsia="Times New Roman" w:hAnsi="Arial" w:cs="Arial"/>
          <w:lang w:eastAsia="cs-CZ"/>
        </w:rPr>
        <w:tab/>
      </w:r>
      <w:r w:rsidRPr="00EF0289">
        <w:rPr>
          <w:rFonts w:ascii="Arial" w:eastAsia="Times New Roman" w:hAnsi="Arial" w:cs="Arial"/>
          <w:lang w:eastAsia="cs-CZ"/>
        </w:rPr>
        <w:t>……………………………………….</w:t>
      </w:r>
    </w:p>
    <w:p w14:paraId="1D7CEE71" w14:textId="76826D8F" w:rsidR="00EF0289" w:rsidRPr="00EF0289" w:rsidRDefault="00EF0289" w:rsidP="00EF0289">
      <w:pPr>
        <w:ind w:left="4248" w:right="0"/>
        <w:rPr>
          <w:rFonts w:ascii="Verdana" w:hAnsi="Verdana"/>
        </w:rPr>
      </w:pPr>
      <w:r w:rsidRPr="00EF0289">
        <w:rPr>
          <w:rFonts w:ascii="Arial" w:eastAsia="Times New Roman" w:hAnsi="Arial" w:cs="Arial"/>
          <w:lang w:eastAsia="cs-CZ"/>
        </w:rPr>
        <w:t>Václav Siska, jednatel společnosti</w:t>
      </w:r>
      <w:r w:rsidRPr="00EF0289">
        <w:rPr>
          <w:rFonts w:ascii="Arial" w:eastAsia="Times New Roman" w:hAnsi="Arial" w:cs="Arial"/>
          <w:lang w:eastAsia="cs-CZ"/>
        </w:rPr>
        <w:br/>
        <w:t>Ing. Peter Mrvík, jednatel společnosti</w:t>
      </w:r>
    </w:p>
    <w:sectPr w:rsidR="00EF0289" w:rsidRPr="00EF0289" w:rsidSect="00EF0289">
      <w:footerReference w:type="even" r:id="rId7"/>
      <w:footerReference w:type="default" r:id="rId8"/>
      <w:pgSz w:w="11906" w:h="16838"/>
      <w:pgMar w:top="1276"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BBED7" w14:textId="77777777" w:rsidR="003D76EA" w:rsidRDefault="003D76EA">
      <w:r>
        <w:separator/>
      </w:r>
    </w:p>
  </w:endnote>
  <w:endnote w:type="continuationSeparator" w:id="0">
    <w:p w14:paraId="09336307" w14:textId="77777777" w:rsidR="003D76EA" w:rsidRDefault="003D7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AD0B" w14:textId="77777777" w:rsidR="00953DB1" w:rsidRDefault="005063AA" w:rsidP="00257CA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0446499" w14:textId="77777777" w:rsidR="00953DB1" w:rsidRDefault="00953DB1" w:rsidP="00257CA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D3BBA" w14:textId="56CEB73D" w:rsidR="00953DB1" w:rsidRDefault="005063AA" w:rsidP="00257CA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EF0289">
      <w:rPr>
        <w:rStyle w:val="slostrnky"/>
        <w:noProof/>
      </w:rPr>
      <w:t>1</w:t>
    </w:r>
    <w:r>
      <w:rPr>
        <w:rStyle w:val="slostrnky"/>
      </w:rPr>
      <w:fldChar w:fldCharType="end"/>
    </w:r>
  </w:p>
  <w:p w14:paraId="6319579D" w14:textId="77777777" w:rsidR="00953DB1" w:rsidRDefault="00953DB1" w:rsidP="00257CAB">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C06E2" w14:textId="77777777" w:rsidR="003D76EA" w:rsidRDefault="003D76EA">
      <w:r>
        <w:separator/>
      </w:r>
    </w:p>
  </w:footnote>
  <w:footnote w:type="continuationSeparator" w:id="0">
    <w:p w14:paraId="32D97636" w14:textId="77777777" w:rsidR="003D76EA" w:rsidRDefault="003D7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93500"/>
    <w:multiLevelType w:val="hybridMultilevel"/>
    <w:tmpl w:val="0EFE618C"/>
    <w:lvl w:ilvl="0" w:tplc="B514648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A8616BC"/>
    <w:multiLevelType w:val="hybridMultilevel"/>
    <w:tmpl w:val="D88E69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C82236C"/>
    <w:multiLevelType w:val="hybridMultilevel"/>
    <w:tmpl w:val="4D0C4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B8F0BC5"/>
    <w:multiLevelType w:val="hybridMultilevel"/>
    <w:tmpl w:val="CAA46E2E"/>
    <w:lvl w:ilvl="0" w:tplc="6616D4E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E2E3B9D"/>
    <w:multiLevelType w:val="hybridMultilevel"/>
    <w:tmpl w:val="024EC4AA"/>
    <w:lvl w:ilvl="0" w:tplc="515A4CA2">
      <w:start w:val="1"/>
      <w:numFmt w:val="decimal"/>
      <w:lvlText w:val="%1."/>
      <w:lvlJc w:val="left"/>
      <w:pPr>
        <w:tabs>
          <w:tab w:val="num" w:pos="720"/>
        </w:tabs>
        <w:ind w:left="720" w:hanging="360"/>
      </w:pPr>
      <w:rPr>
        <w:b/>
        <w:bCs/>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46805713"/>
    <w:multiLevelType w:val="hybridMultilevel"/>
    <w:tmpl w:val="92007742"/>
    <w:lvl w:ilvl="0" w:tplc="6616D4E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1EA4053"/>
    <w:multiLevelType w:val="hybridMultilevel"/>
    <w:tmpl w:val="302A41E0"/>
    <w:lvl w:ilvl="0" w:tplc="B514648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CAF6324"/>
    <w:multiLevelType w:val="hybridMultilevel"/>
    <w:tmpl w:val="63681F8C"/>
    <w:lvl w:ilvl="0" w:tplc="B514648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AD54A58"/>
    <w:multiLevelType w:val="hybridMultilevel"/>
    <w:tmpl w:val="9398D73E"/>
    <w:lvl w:ilvl="0" w:tplc="E304A9CE">
      <w:numFmt w:val="bullet"/>
      <w:lvlText w:val="•"/>
      <w:lvlJc w:val="left"/>
      <w:pPr>
        <w:ind w:left="1349" w:hanging="705"/>
      </w:pPr>
      <w:rPr>
        <w:rFonts w:ascii="Verdana" w:eastAsia="Times New Roman" w:hAnsi="Verdana"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6D2A270F"/>
    <w:multiLevelType w:val="hybridMultilevel"/>
    <w:tmpl w:val="36027A60"/>
    <w:lvl w:ilvl="0" w:tplc="B514648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57D1A0C"/>
    <w:multiLevelType w:val="hybridMultilevel"/>
    <w:tmpl w:val="00785348"/>
    <w:lvl w:ilvl="0" w:tplc="29E245D2">
      <w:start w:val="1"/>
      <w:numFmt w:val="upperRoman"/>
      <w:lvlText w:val="%1."/>
      <w:lvlJc w:val="left"/>
      <w:pPr>
        <w:ind w:left="295" w:hanging="720"/>
      </w:pPr>
      <w:rPr>
        <w:rFonts w:hint="default"/>
      </w:rPr>
    </w:lvl>
    <w:lvl w:ilvl="1" w:tplc="04050019" w:tentative="1">
      <w:start w:val="1"/>
      <w:numFmt w:val="lowerLetter"/>
      <w:lvlText w:val="%2."/>
      <w:lvlJc w:val="left"/>
      <w:pPr>
        <w:ind w:left="655" w:hanging="360"/>
      </w:pPr>
    </w:lvl>
    <w:lvl w:ilvl="2" w:tplc="0405001B" w:tentative="1">
      <w:start w:val="1"/>
      <w:numFmt w:val="lowerRoman"/>
      <w:lvlText w:val="%3."/>
      <w:lvlJc w:val="right"/>
      <w:pPr>
        <w:ind w:left="1375" w:hanging="180"/>
      </w:pPr>
    </w:lvl>
    <w:lvl w:ilvl="3" w:tplc="0405000F" w:tentative="1">
      <w:start w:val="1"/>
      <w:numFmt w:val="decimal"/>
      <w:lvlText w:val="%4."/>
      <w:lvlJc w:val="left"/>
      <w:pPr>
        <w:ind w:left="2095" w:hanging="360"/>
      </w:pPr>
    </w:lvl>
    <w:lvl w:ilvl="4" w:tplc="04050019" w:tentative="1">
      <w:start w:val="1"/>
      <w:numFmt w:val="lowerLetter"/>
      <w:lvlText w:val="%5."/>
      <w:lvlJc w:val="left"/>
      <w:pPr>
        <w:ind w:left="2815" w:hanging="360"/>
      </w:pPr>
    </w:lvl>
    <w:lvl w:ilvl="5" w:tplc="0405001B" w:tentative="1">
      <w:start w:val="1"/>
      <w:numFmt w:val="lowerRoman"/>
      <w:lvlText w:val="%6."/>
      <w:lvlJc w:val="right"/>
      <w:pPr>
        <w:ind w:left="3535" w:hanging="180"/>
      </w:pPr>
    </w:lvl>
    <w:lvl w:ilvl="6" w:tplc="0405000F" w:tentative="1">
      <w:start w:val="1"/>
      <w:numFmt w:val="decimal"/>
      <w:lvlText w:val="%7."/>
      <w:lvlJc w:val="left"/>
      <w:pPr>
        <w:ind w:left="4255" w:hanging="360"/>
      </w:pPr>
    </w:lvl>
    <w:lvl w:ilvl="7" w:tplc="04050019" w:tentative="1">
      <w:start w:val="1"/>
      <w:numFmt w:val="lowerLetter"/>
      <w:lvlText w:val="%8."/>
      <w:lvlJc w:val="left"/>
      <w:pPr>
        <w:ind w:left="4975" w:hanging="360"/>
      </w:pPr>
    </w:lvl>
    <w:lvl w:ilvl="8" w:tplc="0405001B" w:tentative="1">
      <w:start w:val="1"/>
      <w:numFmt w:val="lowerRoman"/>
      <w:lvlText w:val="%9."/>
      <w:lvlJc w:val="right"/>
      <w:pPr>
        <w:ind w:left="5695" w:hanging="180"/>
      </w:pPr>
    </w:lvl>
  </w:abstractNum>
  <w:abstractNum w:abstractNumId="11" w15:restartNumberingAfterBreak="0">
    <w:nsid w:val="7F04069D"/>
    <w:multiLevelType w:val="hybridMultilevel"/>
    <w:tmpl w:val="F8F6ABFE"/>
    <w:lvl w:ilvl="0" w:tplc="E304A9CE">
      <w:numFmt w:val="bullet"/>
      <w:lvlText w:val="•"/>
      <w:lvlJc w:val="left"/>
      <w:pPr>
        <w:ind w:left="1065" w:hanging="705"/>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1"/>
  </w:num>
  <w:num w:numId="4">
    <w:abstractNumId w:val="3"/>
  </w:num>
  <w:num w:numId="5">
    <w:abstractNumId w:val="1"/>
  </w:num>
  <w:num w:numId="6">
    <w:abstractNumId w:val="6"/>
  </w:num>
  <w:num w:numId="7">
    <w:abstractNumId w:val="8"/>
  </w:num>
  <w:num w:numId="8">
    <w:abstractNumId w:val="5"/>
  </w:num>
  <w:num w:numId="9">
    <w:abstractNumId w:val="7"/>
  </w:num>
  <w:num w:numId="10">
    <w:abstractNumId w:val="0"/>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AA"/>
    <w:rsid w:val="00030BA8"/>
    <w:rsid w:val="00033B3F"/>
    <w:rsid w:val="00034420"/>
    <w:rsid w:val="0003509B"/>
    <w:rsid w:val="00052DB2"/>
    <w:rsid w:val="00084D52"/>
    <w:rsid w:val="000C49FC"/>
    <w:rsid w:val="000D1B24"/>
    <w:rsid w:val="000F45E0"/>
    <w:rsid w:val="00110E8A"/>
    <w:rsid w:val="00123313"/>
    <w:rsid w:val="00136E3D"/>
    <w:rsid w:val="00140A46"/>
    <w:rsid w:val="001507D2"/>
    <w:rsid w:val="0017207C"/>
    <w:rsid w:val="001966EE"/>
    <w:rsid w:val="00243012"/>
    <w:rsid w:val="00261D6B"/>
    <w:rsid w:val="002707A8"/>
    <w:rsid w:val="00292EFC"/>
    <w:rsid w:val="002D66F6"/>
    <w:rsid w:val="002F736F"/>
    <w:rsid w:val="003454F9"/>
    <w:rsid w:val="00377AAA"/>
    <w:rsid w:val="00382153"/>
    <w:rsid w:val="003B264F"/>
    <w:rsid w:val="003D76EA"/>
    <w:rsid w:val="003E06F9"/>
    <w:rsid w:val="00434CAD"/>
    <w:rsid w:val="0043616E"/>
    <w:rsid w:val="0049341C"/>
    <w:rsid w:val="005063AA"/>
    <w:rsid w:val="00545ADB"/>
    <w:rsid w:val="00564F38"/>
    <w:rsid w:val="005D0B6A"/>
    <w:rsid w:val="00601336"/>
    <w:rsid w:val="00606623"/>
    <w:rsid w:val="0064466F"/>
    <w:rsid w:val="00665BB8"/>
    <w:rsid w:val="00682BA0"/>
    <w:rsid w:val="00695624"/>
    <w:rsid w:val="006C3118"/>
    <w:rsid w:val="006F4EB8"/>
    <w:rsid w:val="00704A03"/>
    <w:rsid w:val="00744944"/>
    <w:rsid w:val="0075531F"/>
    <w:rsid w:val="007C0F3E"/>
    <w:rsid w:val="007C3C63"/>
    <w:rsid w:val="007C726E"/>
    <w:rsid w:val="00813F7C"/>
    <w:rsid w:val="008640B1"/>
    <w:rsid w:val="0087216A"/>
    <w:rsid w:val="008D5849"/>
    <w:rsid w:val="00907236"/>
    <w:rsid w:val="00953DB1"/>
    <w:rsid w:val="009E7948"/>
    <w:rsid w:val="00A979D2"/>
    <w:rsid w:val="00AC7852"/>
    <w:rsid w:val="00B043F0"/>
    <w:rsid w:val="00B0635D"/>
    <w:rsid w:val="00B131B4"/>
    <w:rsid w:val="00B1633E"/>
    <w:rsid w:val="00B33EBE"/>
    <w:rsid w:val="00B37142"/>
    <w:rsid w:val="00B616E1"/>
    <w:rsid w:val="00B7699E"/>
    <w:rsid w:val="00B9615C"/>
    <w:rsid w:val="00BA77A3"/>
    <w:rsid w:val="00BD2052"/>
    <w:rsid w:val="00BE1071"/>
    <w:rsid w:val="00BF3B0D"/>
    <w:rsid w:val="00C169E1"/>
    <w:rsid w:val="00C242DF"/>
    <w:rsid w:val="00C3323A"/>
    <w:rsid w:val="00C33504"/>
    <w:rsid w:val="00C520EE"/>
    <w:rsid w:val="00C94580"/>
    <w:rsid w:val="00CB576B"/>
    <w:rsid w:val="00CF3BFC"/>
    <w:rsid w:val="00D1625B"/>
    <w:rsid w:val="00D441A4"/>
    <w:rsid w:val="00D63E1B"/>
    <w:rsid w:val="00DB3550"/>
    <w:rsid w:val="00E873A6"/>
    <w:rsid w:val="00ED7AA8"/>
    <w:rsid w:val="00EF0289"/>
    <w:rsid w:val="00F0771E"/>
    <w:rsid w:val="00F23D0E"/>
    <w:rsid w:val="00F32974"/>
    <w:rsid w:val="00F97AD4"/>
    <w:rsid w:val="00FB4A8F"/>
    <w:rsid w:val="00FB74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DE18"/>
  <w15:docId w15:val="{F8F5D04C-62FC-41CD-AB4E-E118DB9A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63AA"/>
    <w:pPr>
      <w:spacing w:after="0" w:line="240" w:lineRule="auto"/>
      <w:ind w:left="-425" w:right="-284"/>
    </w:pPr>
    <w:rPr>
      <w:rFonts w:ascii="Calibri" w:eastAsia="Calibri" w:hAnsi="Calibri" w:cs="Times New Roman"/>
    </w:rPr>
  </w:style>
  <w:style w:type="paragraph" w:styleId="Nadpis6">
    <w:name w:val="heading 6"/>
    <w:basedOn w:val="Normln"/>
    <w:next w:val="Normln"/>
    <w:link w:val="Nadpis6Char"/>
    <w:uiPriority w:val="9"/>
    <w:semiHidden/>
    <w:unhideWhenUsed/>
    <w:qFormat/>
    <w:rsid w:val="006C3118"/>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5063AA"/>
    <w:rPr>
      <w:color w:val="0000FF"/>
      <w:u w:val="single"/>
    </w:rPr>
  </w:style>
  <w:style w:type="paragraph" w:styleId="Zpat">
    <w:name w:val="footer"/>
    <w:basedOn w:val="Normln"/>
    <w:link w:val="ZpatChar"/>
    <w:rsid w:val="005063AA"/>
    <w:pPr>
      <w:tabs>
        <w:tab w:val="center" w:pos="4536"/>
        <w:tab w:val="right" w:pos="9072"/>
      </w:tabs>
    </w:pPr>
  </w:style>
  <w:style w:type="character" w:customStyle="1" w:styleId="ZpatChar">
    <w:name w:val="Zápatí Char"/>
    <w:basedOn w:val="Standardnpsmoodstavce"/>
    <w:link w:val="Zpat"/>
    <w:rsid w:val="005063AA"/>
    <w:rPr>
      <w:rFonts w:ascii="Calibri" w:eastAsia="Calibri" w:hAnsi="Calibri" w:cs="Times New Roman"/>
    </w:rPr>
  </w:style>
  <w:style w:type="character" w:styleId="slostrnky">
    <w:name w:val="page number"/>
    <w:basedOn w:val="Standardnpsmoodstavce"/>
    <w:rsid w:val="005063AA"/>
  </w:style>
  <w:style w:type="paragraph" w:styleId="Odstavecseseznamem">
    <w:name w:val="List Paragraph"/>
    <w:basedOn w:val="Normln"/>
    <w:uiPriority w:val="34"/>
    <w:qFormat/>
    <w:rsid w:val="0017207C"/>
    <w:pPr>
      <w:ind w:left="720"/>
      <w:contextualSpacing/>
    </w:pPr>
  </w:style>
  <w:style w:type="paragraph" w:styleId="Textbubliny">
    <w:name w:val="Balloon Text"/>
    <w:basedOn w:val="Normln"/>
    <w:link w:val="TextbublinyChar"/>
    <w:uiPriority w:val="99"/>
    <w:semiHidden/>
    <w:unhideWhenUsed/>
    <w:rsid w:val="00B043F0"/>
    <w:rPr>
      <w:rFonts w:ascii="Tahoma" w:hAnsi="Tahoma" w:cs="Tahoma"/>
      <w:sz w:val="16"/>
      <w:szCs w:val="16"/>
    </w:rPr>
  </w:style>
  <w:style w:type="character" w:customStyle="1" w:styleId="TextbublinyChar">
    <w:name w:val="Text bubliny Char"/>
    <w:basedOn w:val="Standardnpsmoodstavce"/>
    <w:link w:val="Textbubliny"/>
    <w:uiPriority w:val="99"/>
    <w:semiHidden/>
    <w:rsid w:val="00B043F0"/>
    <w:rPr>
      <w:rFonts w:ascii="Tahoma" w:eastAsia="Calibri" w:hAnsi="Tahoma" w:cs="Tahoma"/>
      <w:sz w:val="16"/>
      <w:szCs w:val="16"/>
    </w:rPr>
  </w:style>
  <w:style w:type="paragraph" w:customStyle="1" w:styleId="Styl1">
    <w:name w:val="Styl1"/>
    <w:basedOn w:val="Nadpis6"/>
    <w:rsid w:val="006C3118"/>
    <w:pPr>
      <w:keepNext w:val="0"/>
      <w:keepLines w:val="0"/>
      <w:spacing w:before="0" w:after="60"/>
      <w:ind w:left="0" w:right="0"/>
      <w:jc w:val="both"/>
      <w:outlineLvl w:val="9"/>
    </w:pPr>
    <w:rPr>
      <w:rFonts w:ascii="Arial" w:eastAsia="Times New Roman" w:hAnsi="Arial" w:cs="Times New Roman"/>
      <w:color w:val="auto"/>
      <w:sz w:val="24"/>
      <w:szCs w:val="20"/>
      <w:lang w:eastAsia="cs-CZ"/>
    </w:rPr>
  </w:style>
  <w:style w:type="character" w:customStyle="1" w:styleId="Nadpis6Char">
    <w:name w:val="Nadpis 6 Char"/>
    <w:basedOn w:val="Standardnpsmoodstavce"/>
    <w:link w:val="Nadpis6"/>
    <w:uiPriority w:val="9"/>
    <w:semiHidden/>
    <w:rsid w:val="006C311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621264">
      <w:bodyDiv w:val="1"/>
      <w:marLeft w:val="0"/>
      <w:marRight w:val="0"/>
      <w:marTop w:val="0"/>
      <w:marBottom w:val="0"/>
      <w:divBdr>
        <w:top w:val="none" w:sz="0" w:space="0" w:color="auto"/>
        <w:left w:val="none" w:sz="0" w:space="0" w:color="auto"/>
        <w:bottom w:val="none" w:sz="0" w:space="0" w:color="auto"/>
        <w:right w:val="none" w:sz="0" w:space="0" w:color="auto"/>
      </w:divBdr>
    </w:div>
    <w:div w:id="107894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2583</Words>
  <Characters>15241</Characters>
  <Application>Microsoft Office Word</Application>
  <DocSecurity>4</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siskav</dc:creator>
  <cp:lastModifiedBy>Jancikova Pavlina</cp:lastModifiedBy>
  <cp:revision>2</cp:revision>
  <cp:lastPrinted>2024-01-15T11:30:00Z</cp:lastPrinted>
  <dcterms:created xsi:type="dcterms:W3CDTF">2024-02-05T10:22:00Z</dcterms:created>
  <dcterms:modified xsi:type="dcterms:W3CDTF">2024-02-05T10:22:00Z</dcterms:modified>
</cp:coreProperties>
</file>