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D05C" w14:textId="0862DF5E" w:rsidR="00404D6B" w:rsidRPr="00334112" w:rsidRDefault="005143E0" w:rsidP="00636837">
      <w:pPr>
        <w:widowControl w:val="0"/>
        <w:autoSpaceDE w:val="0"/>
        <w:autoSpaceDN w:val="0"/>
        <w:adjustRightInd w:val="0"/>
        <w:jc w:val="center"/>
        <w:rPr>
          <w:b/>
          <w:bCs/>
          <w:sz w:val="32"/>
          <w:szCs w:val="32"/>
        </w:rPr>
      </w:pPr>
      <w:r w:rsidRPr="00334112">
        <w:rPr>
          <w:b/>
          <w:bCs/>
          <w:sz w:val="32"/>
          <w:szCs w:val="32"/>
        </w:rPr>
        <w:t>KUPNÍ SMLOUVA</w:t>
      </w:r>
    </w:p>
    <w:p w14:paraId="6C2B4E62" w14:textId="36A5B0AA" w:rsidR="004F4B9D" w:rsidRPr="005143E0" w:rsidRDefault="00B85F73" w:rsidP="005143E0">
      <w:pPr>
        <w:widowControl w:val="0"/>
        <w:autoSpaceDE w:val="0"/>
        <w:autoSpaceDN w:val="0"/>
        <w:adjustRightInd w:val="0"/>
        <w:jc w:val="center"/>
      </w:pPr>
      <w:r w:rsidRPr="005143E0">
        <w:t xml:space="preserve">o prodeji a koupi rostlinných produktů, uzavřená v souladu s ustanovením § 2079 </w:t>
      </w:r>
      <w:proofErr w:type="spellStart"/>
      <w:r w:rsidRPr="005143E0">
        <w:t>zák.č</w:t>
      </w:r>
      <w:proofErr w:type="spellEnd"/>
      <w:r w:rsidRPr="005143E0">
        <w:t>. 89/2012 Sb.</w:t>
      </w:r>
    </w:p>
    <w:p w14:paraId="546AF445" w14:textId="7311942B" w:rsidR="00B85F73" w:rsidRPr="005143E0" w:rsidRDefault="00B85F73" w:rsidP="005143E0">
      <w:pPr>
        <w:widowControl w:val="0"/>
        <w:autoSpaceDE w:val="0"/>
        <w:autoSpaceDN w:val="0"/>
        <w:adjustRightInd w:val="0"/>
        <w:jc w:val="center"/>
      </w:pPr>
      <w:r w:rsidRPr="005143E0">
        <w:t>(Občanský zákoník).</w:t>
      </w:r>
    </w:p>
    <w:p w14:paraId="2629DFD9" w14:textId="77777777" w:rsidR="004F4B9D" w:rsidRPr="005143E0" w:rsidRDefault="004F4B9D" w:rsidP="00B85F73">
      <w:pPr>
        <w:widowControl w:val="0"/>
        <w:autoSpaceDE w:val="0"/>
        <w:autoSpaceDN w:val="0"/>
        <w:adjustRightInd w:val="0"/>
      </w:pPr>
    </w:p>
    <w:p w14:paraId="2F7D4713" w14:textId="2DE24979" w:rsidR="00C8210B" w:rsidRPr="005143E0" w:rsidRDefault="005143E0" w:rsidP="005143E0">
      <w:pPr>
        <w:pStyle w:val="Odstavecseseznamem"/>
        <w:widowControl w:val="0"/>
        <w:numPr>
          <w:ilvl w:val="0"/>
          <w:numId w:val="3"/>
        </w:numPr>
        <w:autoSpaceDE w:val="0"/>
        <w:autoSpaceDN w:val="0"/>
        <w:adjustRightInd w:val="0"/>
        <w:jc w:val="center"/>
        <w:rPr>
          <w:b/>
          <w:bCs/>
          <w:u w:val="single"/>
        </w:rPr>
      </w:pPr>
      <w:r w:rsidRPr="005143E0">
        <w:rPr>
          <w:b/>
          <w:bCs/>
          <w:u w:val="single"/>
        </w:rPr>
        <w:t>Smluvní strany</w:t>
      </w:r>
    </w:p>
    <w:p w14:paraId="741C6310" w14:textId="3F98D45B" w:rsidR="00C8210B" w:rsidRPr="005143E0" w:rsidRDefault="005143E0" w:rsidP="005143E0">
      <w:pPr>
        <w:pStyle w:val="Odstavecseseznamem"/>
        <w:widowControl w:val="0"/>
        <w:numPr>
          <w:ilvl w:val="1"/>
          <w:numId w:val="3"/>
        </w:numPr>
        <w:autoSpaceDE w:val="0"/>
        <w:autoSpaceDN w:val="0"/>
        <w:adjustRightInd w:val="0"/>
        <w:rPr>
          <w:b/>
          <w:bCs/>
        </w:rPr>
      </w:pPr>
      <w:r w:rsidRPr="005143E0">
        <w:rPr>
          <w:b/>
          <w:bCs/>
        </w:rPr>
        <w:t>Kupující</w:t>
      </w:r>
    </w:p>
    <w:tbl>
      <w:tblPr>
        <w:tblW w:w="10400" w:type="dxa"/>
        <w:tblCellMar>
          <w:left w:w="0" w:type="dxa"/>
          <w:right w:w="0" w:type="dxa"/>
        </w:tblCellMar>
        <w:tblLook w:val="0000" w:firstRow="0" w:lastRow="0" w:firstColumn="0" w:lastColumn="0" w:noHBand="0" w:noVBand="0"/>
      </w:tblPr>
      <w:tblGrid>
        <w:gridCol w:w="1820"/>
        <w:gridCol w:w="4520"/>
        <w:gridCol w:w="1055"/>
        <w:gridCol w:w="3005"/>
      </w:tblGrid>
      <w:tr w:rsidR="00C8210B" w:rsidRPr="005143E0" w14:paraId="57A6A414" w14:textId="77777777" w:rsidTr="00646EE1">
        <w:trPr>
          <w:trHeight w:val="255"/>
        </w:trPr>
        <w:tc>
          <w:tcPr>
            <w:tcW w:w="1820" w:type="dxa"/>
            <w:tcBorders>
              <w:top w:val="nil"/>
              <w:left w:val="nil"/>
              <w:bottom w:val="nil"/>
              <w:right w:val="nil"/>
            </w:tcBorders>
            <w:noWrap/>
            <w:tcMar>
              <w:top w:w="15" w:type="dxa"/>
              <w:left w:w="15" w:type="dxa"/>
              <w:bottom w:w="0" w:type="dxa"/>
              <w:right w:w="15" w:type="dxa"/>
            </w:tcMar>
            <w:vAlign w:val="bottom"/>
          </w:tcPr>
          <w:p w14:paraId="001161BD" w14:textId="36EF53D9" w:rsidR="00C8210B" w:rsidRPr="005143E0" w:rsidRDefault="005143E0" w:rsidP="00646EE1">
            <w:r>
              <w:t>N</w:t>
            </w:r>
            <w:r w:rsidR="00C8210B" w:rsidRPr="005143E0">
              <w:t>ázev:</w:t>
            </w:r>
          </w:p>
        </w:tc>
        <w:tc>
          <w:tcPr>
            <w:tcW w:w="4520" w:type="dxa"/>
            <w:tcBorders>
              <w:top w:val="nil"/>
              <w:left w:val="nil"/>
              <w:bottom w:val="nil"/>
              <w:right w:val="nil"/>
            </w:tcBorders>
            <w:noWrap/>
            <w:tcMar>
              <w:top w:w="15" w:type="dxa"/>
              <w:left w:w="15" w:type="dxa"/>
              <w:bottom w:w="0" w:type="dxa"/>
              <w:right w:w="15" w:type="dxa"/>
            </w:tcMar>
            <w:vAlign w:val="bottom"/>
          </w:tcPr>
          <w:p w14:paraId="35DF4C21" w14:textId="77777777" w:rsidR="00C8210B" w:rsidRPr="00F70593" w:rsidRDefault="00D16067" w:rsidP="00646EE1">
            <w:r w:rsidRPr="00F70593">
              <w:t xml:space="preserve">Česká zemědělská univerzita v Praze </w:t>
            </w:r>
          </w:p>
        </w:tc>
        <w:tc>
          <w:tcPr>
            <w:tcW w:w="1055" w:type="dxa"/>
            <w:tcBorders>
              <w:top w:val="nil"/>
              <w:left w:val="nil"/>
              <w:bottom w:val="nil"/>
              <w:right w:val="nil"/>
            </w:tcBorders>
            <w:noWrap/>
            <w:tcMar>
              <w:top w:w="15" w:type="dxa"/>
              <w:left w:w="15" w:type="dxa"/>
              <w:bottom w:w="0" w:type="dxa"/>
              <w:right w:w="15" w:type="dxa"/>
            </w:tcMar>
            <w:vAlign w:val="bottom"/>
          </w:tcPr>
          <w:p w14:paraId="527857DE" w14:textId="77777777" w:rsidR="00C8210B" w:rsidRPr="00F70593" w:rsidRDefault="00C8210B" w:rsidP="00646EE1"/>
        </w:tc>
        <w:tc>
          <w:tcPr>
            <w:tcW w:w="3005" w:type="dxa"/>
            <w:tcBorders>
              <w:top w:val="nil"/>
              <w:left w:val="nil"/>
              <w:bottom w:val="nil"/>
              <w:right w:val="nil"/>
            </w:tcBorders>
            <w:noWrap/>
            <w:tcMar>
              <w:top w:w="15" w:type="dxa"/>
              <w:left w:w="15" w:type="dxa"/>
              <w:bottom w:w="0" w:type="dxa"/>
              <w:right w:w="15" w:type="dxa"/>
            </w:tcMar>
            <w:vAlign w:val="bottom"/>
          </w:tcPr>
          <w:p w14:paraId="6DCFCADE" w14:textId="77777777" w:rsidR="00C8210B" w:rsidRPr="00F70593" w:rsidRDefault="00C8210B" w:rsidP="00646EE1"/>
        </w:tc>
      </w:tr>
      <w:tr w:rsidR="00C8210B" w:rsidRPr="005143E0" w14:paraId="3DD567E5" w14:textId="77777777" w:rsidTr="00646EE1">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EF16FCE" w14:textId="14C3BBB5" w:rsidR="00C8210B" w:rsidRPr="005143E0" w:rsidRDefault="005143E0" w:rsidP="00646EE1">
            <w:r w:rsidRPr="005143E0">
              <w:t>S</w:t>
            </w:r>
            <w:r w:rsidR="00C8210B" w:rsidRPr="005143E0">
              <w:t>ídlo</w:t>
            </w:r>
            <w:r>
              <w:t>:</w:t>
            </w:r>
          </w:p>
        </w:tc>
        <w:tc>
          <w:tcPr>
            <w:tcW w:w="0" w:type="auto"/>
            <w:tcBorders>
              <w:top w:val="nil"/>
              <w:left w:val="nil"/>
              <w:bottom w:val="nil"/>
              <w:right w:val="nil"/>
            </w:tcBorders>
            <w:noWrap/>
            <w:tcMar>
              <w:top w:w="15" w:type="dxa"/>
              <w:left w:w="15" w:type="dxa"/>
              <w:bottom w:w="0" w:type="dxa"/>
              <w:right w:w="15" w:type="dxa"/>
            </w:tcMar>
            <w:vAlign w:val="bottom"/>
          </w:tcPr>
          <w:p w14:paraId="7F5AF1D2" w14:textId="29C1A106" w:rsidR="00C8210B" w:rsidRPr="00F70593" w:rsidRDefault="00D16067" w:rsidP="00646EE1">
            <w:r w:rsidRPr="00F70593">
              <w:t>Kamýcká 129, 165 00 Praha – Suchdol</w:t>
            </w:r>
          </w:p>
        </w:tc>
        <w:tc>
          <w:tcPr>
            <w:tcW w:w="1055" w:type="dxa"/>
            <w:tcBorders>
              <w:top w:val="nil"/>
              <w:left w:val="nil"/>
              <w:bottom w:val="nil"/>
              <w:right w:val="nil"/>
            </w:tcBorders>
            <w:noWrap/>
            <w:tcMar>
              <w:top w:w="15" w:type="dxa"/>
              <w:left w:w="15" w:type="dxa"/>
              <w:bottom w:w="0" w:type="dxa"/>
              <w:right w:w="15" w:type="dxa"/>
            </w:tcMar>
            <w:vAlign w:val="bottom"/>
          </w:tcPr>
          <w:p w14:paraId="5EFC0A23" w14:textId="77777777" w:rsidR="00C8210B" w:rsidRPr="00F70593" w:rsidRDefault="00C8210B" w:rsidP="00646EE1"/>
        </w:tc>
        <w:tc>
          <w:tcPr>
            <w:tcW w:w="3005" w:type="dxa"/>
            <w:tcBorders>
              <w:top w:val="nil"/>
              <w:left w:val="nil"/>
              <w:bottom w:val="nil"/>
              <w:right w:val="nil"/>
            </w:tcBorders>
            <w:noWrap/>
            <w:tcMar>
              <w:top w:w="15" w:type="dxa"/>
              <w:left w:w="15" w:type="dxa"/>
              <w:bottom w:w="0" w:type="dxa"/>
              <w:right w:w="15" w:type="dxa"/>
            </w:tcMar>
            <w:vAlign w:val="bottom"/>
          </w:tcPr>
          <w:p w14:paraId="061DBC82" w14:textId="77777777" w:rsidR="00C8210B" w:rsidRPr="00F70593" w:rsidRDefault="00C8210B" w:rsidP="00646EE1"/>
        </w:tc>
      </w:tr>
      <w:tr w:rsidR="00C8210B" w:rsidRPr="005143E0" w14:paraId="19D046F3" w14:textId="77777777" w:rsidTr="00646EE1">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EFF9D86" w14:textId="04983D0B" w:rsidR="00C8210B" w:rsidRPr="005143E0" w:rsidRDefault="005143E0" w:rsidP="00646EE1">
            <w:r>
              <w:t>Zastoupen</w:t>
            </w:r>
            <w:r w:rsidR="00212D5A">
              <w:t>ý</w:t>
            </w:r>
            <w:r>
              <w:t>:</w:t>
            </w:r>
          </w:p>
        </w:tc>
        <w:tc>
          <w:tcPr>
            <w:tcW w:w="0" w:type="auto"/>
            <w:tcBorders>
              <w:top w:val="nil"/>
              <w:left w:val="nil"/>
              <w:bottom w:val="nil"/>
              <w:right w:val="nil"/>
            </w:tcBorders>
            <w:noWrap/>
            <w:tcMar>
              <w:top w:w="15" w:type="dxa"/>
              <w:left w:w="15" w:type="dxa"/>
              <w:bottom w:w="0" w:type="dxa"/>
              <w:right w:w="15" w:type="dxa"/>
            </w:tcMar>
            <w:vAlign w:val="bottom"/>
          </w:tcPr>
          <w:p w14:paraId="29BE9E39" w14:textId="2A3BB025" w:rsidR="00C8210B" w:rsidRPr="00F70593" w:rsidRDefault="00D16067" w:rsidP="005143E0">
            <w:r w:rsidRPr="00F70593">
              <w:t xml:space="preserve">Ing. </w:t>
            </w:r>
            <w:r w:rsidR="00155E70" w:rsidRPr="00F70593">
              <w:t xml:space="preserve">Jiřím Zajíčkem  </w:t>
            </w:r>
            <w:r w:rsidRPr="00F70593">
              <w:t xml:space="preserve"> – ředitelem </w:t>
            </w:r>
            <w:r w:rsidR="005143E0" w:rsidRPr="00F70593">
              <w:t>Statky ČZU</w:t>
            </w:r>
            <w:r w:rsidRPr="00F70593">
              <w:t xml:space="preserve"> </w:t>
            </w:r>
          </w:p>
        </w:tc>
        <w:tc>
          <w:tcPr>
            <w:tcW w:w="1055" w:type="dxa"/>
            <w:tcBorders>
              <w:top w:val="nil"/>
              <w:left w:val="nil"/>
              <w:bottom w:val="nil"/>
              <w:right w:val="nil"/>
            </w:tcBorders>
            <w:noWrap/>
            <w:tcMar>
              <w:top w:w="15" w:type="dxa"/>
              <w:left w:w="15" w:type="dxa"/>
              <w:bottom w:w="0" w:type="dxa"/>
              <w:right w:w="15" w:type="dxa"/>
            </w:tcMar>
            <w:vAlign w:val="bottom"/>
          </w:tcPr>
          <w:p w14:paraId="10C8BE1C" w14:textId="77777777" w:rsidR="00C8210B" w:rsidRPr="00F70593" w:rsidRDefault="00C8210B" w:rsidP="00646EE1"/>
        </w:tc>
        <w:tc>
          <w:tcPr>
            <w:tcW w:w="3005" w:type="dxa"/>
            <w:tcBorders>
              <w:top w:val="nil"/>
              <w:left w:val="nil"/>
              <w:bottom w:val="nil"/>
              <w:right w:val="nil"/>
            </w:tcBorders>
            <w:noWrap/>
            <w:tcMar>
              <w:top w:w="15" w:type="dxa"/>
              <w:left w:w="15" w:type="dxa"/>
              <w:bottom w:w="0" w:type="dxa"/>
              <w:right w:w="15" w:type="dxa"/>
            </w:tcMar>
            <w:vAlign w:val="bottom"/>
          </w:tcPr>
          <w:p w14:paraId="00320401" w14:textId="77777777" w:rsidR="00C8210B" w:rsidRPr="00F70593" w:rsidRDefault="00C8210B" w:rsidP="00646EE1"/>
        </w:tc>
      </w:tr>
      <w:tr w:rsidR="00C8210B" w:rsidRPr="005143E0" w14:paraId="2ABA8B03" w14:textId="77777777" w:rsidTr="00646EE1">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63E8EAD" w14:textId="617E9678" w:rsidR="00C8210B" w:rsidRPr="005143E0" w:rsidRDefault="005143E0" w:rsidP="00646EE1">
            <w:r>
              <w:t>B</w:t>
            </w:r>
            <w:r w:rsidR="00C8210B" w:rsidRPr="005143E0">
              <w:t>ankovní spojení</w:t>
            </w:r>
          </w:p>
        </w:tc>
        <w:tc>
          <w:tcPr>
            <w:tcW w:w="0" w:type="auto"/>
            <w:tcBorders>
              <w:top w:val="nil"/>
              <w:left w:val="nil"/>
              <w:bottom w:val="nil"/>
              <w:right w:val="nil"/>
            </w:tcBorders>
            <w:noWrap/>
            <w:tcMar>
              <w:top w:w="15" w:type="dxa"/>
              <w:left w:w="15" w:type="dxa"/>
              <w:bottom w:w="0" w:type="dxa"/>
              <w:right w:w="15" w:type="dxa"/>
            </w:tcMar>
            <w:vAlign w:val="bottom"/>
          </w:tcPr>
          <w:p w14:paraId="08F4661D" w14:textId="505F5D53" w:rsidR="00C8210B" w:rsidRPr="00F70593" w:rsidRDefault="00C8210B" w:rsidP="00646EE1">
            <w:r w:rsidRPr="00F70593">
              <w:t>Komerční banka, a.s.</w:t>
            </w:r>
          </w:p>
        </w:tc>
        <w:tc>
          <w:tcPr>
            <w:tcW w:w="1055" w:type="dxa"/>
            <w:tcBorders>
              <w:top w:val="nil"/>
              <w:left w:val="nil"/>
              <w:bottom w:val="nil"/>
              <w:right w:val="nil"/>
            </w:tcBorders>
            <w:noWrap/>
            <w:tcMar>
              <w:top w:w="15" w:type="dxa"/>
              <w:left w:w="15" w:type="dxa"/>
              <w:bottom w:w="0" w:type="dxa"/>
              <w:right w:w="15" w:type="dxa"/>
            </w:tcMar>
            <w:vAlign w:val="bottom"/>
          </w:tcPr>
          <w:p w14:paraId="22FE155E" w14:textId="110B01E6" w:rsidR="00C8210B" w:rsidRPr="00F70593" w:rsidRDefault="00C8210B" w:rsidP="00646EE1">
            <w:r w:rsidRPr="00F70593">
              <w:t>číslo účtu</w:t>
            </w:r>
            <w:r w:rsidR="005143E0" w:rsidRPr="00F70593">
              <w:t>:</w:t>
            </w:r>
          </w:p>
        </w:tc>
        <w:tc>
          <w:tcPr>
            <w:tcW w:w="3005" w:type="dxa"/>
            <w:tcBorders>
              <w:top w:val="nil"/>
              <w:left w:val="nil"/>
              <w:bottom w:val="nil"/>
              <w:right w:val="nil"/>
            </w:tcBorders>
            <w:noWrap/>
            <w:tcMar>
              <w:top w:w="15" w:type="dxa"/>
              <w:left w:w="15" w:type="dxa"/>
              <w:bottom w:w="0" w:type="dxa"/>
              <w:right w:w="15" w:type="dxa"/>
            </w:tcMar>
            <w:vAlign w:val="bottom"/>
          </w:tcPr>
          <w:p w14:paraId="08867EC9" w14:textId="77777777" w:rsidR="00C8210B" w:rsidRPr="00F70593" w:rsidRDefault="00D16067" w:rsidP="00646EE1">
            <w:r w:rsidRPr="00F70593">
              <w:t>331221</w:t>
            </w:r>
            <w:r w:rsidR="00C8210B" w:rsidRPr="00F70593">
              <w:t>/0100</w:t>
            </w:r>
          </w:p>
        </w:tc>
      </w:tr>
      <w:tr w:rsidR="00C8210B" w:rsidRPr="005143E0" w14:paraId="71835B6B" w14:textId="77777777" w:rsidTr="00646EE1">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173A916" w14:textId="4EE1368F" w:rsidR="00C8210B" w:rsidRPr="005143E0" w:rsidRDefault="00C8210B" w:rsidP="00646EE1">
            <w:r w:rsidRPr="005143E0">
              <w:t>IČO:</w:t>
            </w:r>
          </w:p>
        </w:tc>
        <w:tc>
          <w:tcPr>
            <w:tcW w:w="0" w:type="auto"/>
            <w:tcBorders>
              <w:top w:val="nil"/>
              <w:left w:val="nil"/>
              <w:bottom w:val="nil"/>
              <w:right w:val="nil"/>
            </w:tcBorders>
            <w:noWrap/>
            <w:tcMar>
              <w:top w:w="15" w:type="dxa"/>
              <w:left w:w="15" w:type="dxa"/>
              <w:bottom w:w="0" w:type="dxa"/>
              <w:right w:w="15" w:type="dxa"/>
            </w:tcMar>
            <w:vAlign w:val="bottom"/>
          </w:tcPr>
          <w:p w14:paraId="5D2A9745" w14:textId="77777777" w:rsidR="00C8210B" w:rsidRPr="00F70593" w:rsidRDefault="00D16067" w:rsidP="00646EE1">
            <w:r w:rsidRPr="00F70593">
              <w:t>60460709</w:t>
            </w:r>
          </w:p>
        </w:tc>
        <w:tc>
          <w:tcPr>
            <w:tcW w:w="1055" w:type="dxa"/>
            <w:tcBorders>
              <w:top w:val="nil"/>
              <w:left w:val="nil"/>
              <w:bottom w:val="nil"/>
              <w:right w:val="nil"/>
            </w:tcBorders>
            <w:noWrap/>
            <w:tcMar>
              <w:top w:w="15" w:type="dxa"/>
              <w:left w:w="15" w:type="dxa"/>
              <w:bottom w:w="0" w:type="dxa"/>
              <w:right w:w="15" w:type="dxa"/>
            </w:tcMar>
            <w:vAlign w:val="bottom"/>
          </w:tcPr>
          <w:p w14:paraId="45FA0995" w14:textId="6E54A04E" w:rsidR="00C8210B" w:rsidRPr="00F70593" w:rsidRDefault="00C8210B" w:rsidP="00646EE1">
            <w:r w:rsidRPr="00F70593">
              <w:t>DIČ:</w:t>
            </w:r>
          </w:p>
        </w:tc>
        <w:tc>
          <w:tcPr>
            <w:tcW w:w="3005" w:type="dxa"/>
            <w:tcBorders>
              <w:top w:val="nil"/>
              <w:left w:val="nil"/>
              <w:bottom w:val="nil"/>
              <w:right w:val="nil"/>
            </w:tcBorders>
            <w:noWrap/>
            <w:tcMar>
              <w:top w:w="15" w:type="dxa"/>
              <w:left w:w="15" w:type="dxa"/>
              <w:bottom w:w="0" w:type="dxa"/>
              <w:right w:w="15" w:type="dxa"/>
            </w:tcMar>
            <w:vAlign w:val="bottom"/>
          </w:tcPr>
          <w:p w14:paraId="244E78F7" w14:textId="77777777" w:rsidR="00C8210B" w:rsidRPr="00F70593" w:rsidRDefault="00C8210B" w:rsidP="00D16067">
            <w:r w:rsidRPr="00F70593">
              <w:t>CZ</w:t>
            </w:r>
            <w:r w:rsidR="00D16067" w:rsidRPr="00F70593">
              <w:t>60460709</w:t>
            </w:r>
          </w:p>
        </w:tc>
      </w:tr>
    </w:tbl>
    <w:p w14:paraId="575700D8" w14:textId="77777777" w:rsidR="00A323A9" w:rsidRPr="005143E0" w:rsidRDefault="00A323A9">
      <w:pPr>
        <w:widowControl w:val="0"/>
        <w:autoSpaceDE w:val="0"/>
        <w:autoSpaceDN w:val="0"/>
        <w:adjustRightInd w:val="0"/>
        <w:rPr>
          <w:b/>
          <w:bCs/>
          <w:u w:val="single"/>
        </w:rPr>
      </w:pPr>
    </w:p>
    <w:p w14:paraId="3FC84ABE" w14:textId="77777777" w:rsidR="00D16067" w:rsidRPr="005143E0" w:rsidRDefault="00D16067" w:rsidP="00D16067">
      <w:pPr>
        <w:ind w:left="360"/>
      </w:pPr>
    </w:p>
    <w:p w14:paraId="01E82090" w14:textId="351D5F8A" w:rsidR="00404D6B" w:rsidRPr="005143E0" w:rsidRDefault="005143E0" w:rsidP="005143E0">
      <w:pPr>
        <w:pStyle w:val="Odstavecseseznamem"/>
        <w:widowControl w:val="0"/>
        <w:numPr>
          <w:ilvl w:val="1"/>
          <w:numId w:val="3"/>
        </w:numPr>
        <w:autoSpaceDE w:val="0"/>
        <w:autoSpaceDN w:val="0"/>
        <w:adjustRightInd w:val="0"/>
        <w:rPr>
          <w:b/>
          <w:bCs/>
        </w:rPr>
      </w:pPr>
      <w:r w:rsidRPr="005143E0">
        <w:rPr>
          <w:b/>
          <w:bCs/>
        </w:rPr>
        <w:t>Prodávající</w:t>
      </w:r>
    </w:p>
    <w:tbl>
      <w:tblPr>
        <w:tblW w:w="10400" w:type="dxa"/>
        <w:tblCellMar>
          <w:left w:w="0" w:type="dxa"/>
          <w:right w:w="0" w:type="dxa"/>
        </w:tblCellMar>
        <w:tblLook w:val="0000" w:firstRow="0" w:lastRow="0" w:firstColumn="0" w:lastColumn="0" w:noHBand="0" w:noVBand="0"/>
      </w:tblPr>
      <w:tblGrid>
        <w:gridCol w:w="1820"/>
        <w:gridCol w:w="4730"/>
        <w:gridCol w:w="1055"/>
        <w:gridCol w:w="3005"/>
      </w:tblGrid>
      <w:tr w:rsidR="00404D6B" w:rsidRPr="005143E0" w14:paraId="4D8D5A64" w14:textId="77777777">
        <w:trPr>
          <w:trHeight w:val="255"/>
        </w:trPr>
        <w:tc>
          <w:tcPr>
            <w:tcW w:w="1820" w:type="dxa"/>
            <w:tcBorders>
              <w:top w:val="nil"/>
              <w:left w:val="nil"/>
              <w:bottom w:val="nil"/>
              <w:right w:val="nil"/>
            </w:tcBorders>
            <w:noWrap/>
            <w:tcMar>
              <w:top w:w="15" w:type="dxa"/>
              <w:left w:w="15" w:type="dxa"/>
              <w:bottom w:w="0" w:type="dxa"/>
              <w:right w:w="15" w:type="dxa"/>
            </w:tcMar>
            <w:vAlign w:val="bottom"/>
          </w:tcPr>
          <w:p w14:paraId="4135D701" w14:textId="02C420F6" w:rsidR="00404D6B" w:rsidRPr="005143E0" w:rsidRDefault="005143E0">
            <w:r>
              <w:t>N</w:t>
            </w:r>
            <w:r w:rsidR="00404D6B" w:rsidRPr="005143E0">
              <w:t>ázev:</w:t>
            </w:r>
          </w:p>
        </w:tc>
        <w:tc>
          <w:tcPr>
            <w:tcW w:w="4520" w:type="dxa"/>
            <w:tcBorders>
              <w:top w:val="nil"/>
              <w:left w:val="nil"/>
              <w:bottom w:val="nil"/>
              <w:right w:val="nil"/>
            </w:tcBorders>
            <w:noWrap/>
            <w:tcMar>
              <w:top w:w="15" w:type="dxa"/>
              <w:left w:w="15" w:type="dxa"/>
              <w:bottom w:w="0" w:type="dxa"/>
              <w:right w:w="15" w:type="dxa"/>
            </w:tcMar>
            <w:vAlign w:val="bottom"/>
          </w:tcPr>
          <w:p w14:paraId="49861F07" w14:textId="0C99BBA4" w:rsidR="00404D6B" w:rsidRPr="005143E0" w:rsidRDefault="005143E0">
            <w:pPr>
              <w:rPr>
                <w:bCs/>
              </w:rPr>
            </w:pPr>
            <w:proofErr w:type="spellStart"/>
            <w:r>
              <w:rPr>
                <w:bCs/>
              </w:rPr>
              <w:t>Agros</w:t>
            </w:r>
            <w:proofErr w:type="spellEnd"/>
            <w:r>
              <w:rPr>
                <w:bCs/>
              </w:rPr>
              <w:t xml:space="preserve"> Vraný, druž</w:t>
            </w:r>
            <w:r w:rsidR="00212D5A">
              <w:rPr>
                <w:bCs/>
              </w:rPr>
              <w:t>stvo vlastníků</w:t>
            </w:r>
          </w:p>
        </w:tc>
        <w:tc>
          <w:tcPr>
            <w:tcW w:w="1055" w:type="dxa"/>
            <w:tcBorders>
              <w:top w:val="nil"/>
              <w:left w:val="nil"/>
              <w:bottom w:val="nil"/>
              <w:right w:val="nil"/>
            </w:tcBorders>
            <w:noWrap/>
            <w:tcMar>
              <w:top w:w="15" w:type="dxa"/>
              <w:left w:w="15" w:type="dxa"/>
              <w:bottom w:w="0" w:type="dxa"/>
              <w:right w:w="15" w:type="dxa"/>
            </w:tcMar>
            <w:vAlign w:val="bottom"/>
          </w:tcPr>
          <w:p w14:paraId="39611BF8" w14:textId="77777777" w:rsidR="00404D6B" w:rsidRPr="005143E0" w:rsidRDefault="00404D6B"/>
        </w:tc>
        <w:tc>
          <w:tcPr>
            <w:tcW w:w="3005" w:type="dxa"/>
            <w:tcBorders>
              <w:top w:val="nil"/>
              <w:left w:val="nil"/>
              <w:bottom w:val="nil"/>
              <w:right w:val="nil"/>
            </w:tcBorders>
            <w:noWrap/>
            <w:tcMar>
              <w:top w:w="15" w:type="dxa"/>
              <w:left w:w="15" w:type="dxa"/>
              <w:bottom w:w="0" w:type="dxa"/>
              <w:right w:w="15" w:type="dxa"/>
            </w:tcMar>
            <w:vAlign w:val="bottom"/>
          </w:tcPr>
          <w:p w14:paraId="5D7ADD6C" w14:textId="77777777" w:rsidR="00404D6B" w:rsidRPr="005143E0" w:rsidRDefault="00404D6B"/>
        </w:tc>
      </w:tr>
      <w:tr w:rsidR="00404D6B" w:rsidRPr="005143E0" w14:paraId="71BAC714"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2D18638" w14:textId="1FC0BEBF" w:rsidR="00404D6B" w:rsidRPr="005143E0" w:rsidRDefault="005143E0" w:rsidP="00303158">
            <w:r>
              <w:t>S</w:t>
            </w:r>
            <w:r w:rsidR="00404D6B" w:rsidRPr="005143E0">
              <w:t>ídlo:</w:t>
            </w:r>
          </w:p>
        </w:tc>
        <w:tc>
          <w:tcPr>
            <w:tcW w:w="0" w:type="auto"/>
            <w:tcBorders>
              <w:top w:val="nil"/>
              <w:left w:val="nil"/>
              <w:bottom w:val="nil"/>
              <w:right w:val="nil"/>
            </w:tcBorders>
            <w:noWrap/>
            <w:tcMar>
              <w:top w:w="15" w:type="dxa"/>
              <w:left w:w="15" w:type="dxa"/>
              <w:bottom w:w="0" w:type="dxa"/>
              <w:right w:w="15" w:type="dxa"/>
            </w:tcMar>
            <w:vAlign w:val="bottom"/>
          </w:tcPr>
          <w:p w14:paraId="7B16EEA7" w14:textId="70FEB204" w:rsidR="00404D6B" w:rsidRPr="005143E0" w:rsidRDefault="00212D5A">
            <w:pPr>
              <w:rPr>
                <w:bCs/>
              </w:rPr>
            </w:pPr>
            <w:r>
              <w:rPr>
                <w:bCs/>
              </w:rPr>
              <w:t>Vraný čp. 122, 273 73 Vraný</w:t>
            </w:r>
          </w:p>
        </w:tc>
        <w:tc>
          <w:tcPr>
            <w:tcW w:w="1055" w:type="dxa"/>
            <w:tcBorders>
              <w:top w:val="nil"/>
              <w:left w:val="nil"/>
              <w:bottom w:val="nil"/>
              <w:right w:val="nil"/>
            </w:tcBorders>
            <w:noWrap/>
            <w:tcMar>
              <w:top w:w="15" w:type="dxa"/>
              <w:left w:w="15" w:type="dxa"/>
              <w:bottom w:w="0" w:type="dxa"/>
              <w:right w:w="15" w:type="dxa"/>
            </w:tcMar>
            <w:vAlign w:val="bottom"/>
          </w:tcPr>
          <w:p w14:paraId="39CE747B" w14:textId="77777777" w:rsidR="00404D6B" w:rsidRPr="005143E0" w:rsidRDefault="00404D6B"/>
        </w:tc>
        <w:tc>
          <w:tcPr>
            <w:tcW w:w="3005" w:type="dxa"/>
            <w:tcBorders>
              <w:top w:val="nil"/>
              <w:left w:val="nil"/>
              <w:bottom w:val="nil"/>
              <w:right w:val="nil"/>
            </w:tcBorders>
            <w:noWrap/>
            <w:tcMar>
              <w:top w:w="15" w:type="dxa"/>
              <w:left w:w="15" w:type="dxa"/>
              <w:bottom w:w="0" w:type="dxa"/>
              <w:right w:w="15" w:type="dxa"/>
            </w:tcMar>
            <w:vAlign w:val="bottom"/>
          </w:tcPr>
          <w:p w14:paraId="4057573E" w14:textId="77777777" w:rsidR="00404D6B" w:rsidRPr="005143E0" w:rsidRDefault="00404D6B"/>
        </w:tc>
      </w:tr>
      <w:tr w:rsidR="00404D6B" w:rsidRPr="005143E0" w14:paraId="1E6EA5AC"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5743723" w14:textId="0B7E3141" w:rsidR="00404D6B" w:rsidRPr="005143E0" w:rsidRDefault="005143E0">
            <w:r>
              <w:t>Z</w:t>
            </w:r>
            <w:r w:rsidR="00404D6B" w:rsidRPr="005143E0">
              <w:t>astoupen</w:t>
            </w:r>
            <w:r w:rsidR="00212D5A">
              <w:t>ý</w:t>
            </w:r>
            <w:r w:rsidR="00404D6B" w:rsidRPr="005143E0">
              <w:t>:</w:t>
            </w:r>
          </w:p>
        </w:tc>
        <w:tc>
          <w:tcPr>
            <w:tcW w:w="0" w:type="auto"/>
            <w:tcBorders>
              <w:top w:val="nil"/>
              <w:left w:val="nil"/>
              <w:bottom w:val="nil"/>
              <w:right w:val="nil"/>
            </w:tcBorders>
            <w:noWrap/>
            <w:tcMar>
              <w:top w:w="15" w:type="dxa"/>
              <w:left w:w="15" w:type="dxa"/>
              <w:bottom w:w="0" w:type="dxa"/>
              <w:right w:w="15" w:type="dxa"/>
            </w:tcMar>
            <w:vAlign w:val="bottom"/>
          </w:tcPr>
          <w:p w14:paraId="767410B4" w14:textId="7B8D939A" w:rsidR="00404D6B" w:rsidRPr="005143E0" w:rsidRDefault="00212D5A" w:rsidP="006A2D37">
            <w:pPr>
              <w:rPr>
                <w:bCs/>
              </w:rPr>
            </w:pPr>
            <w:r>
              <w:rPr>
                <w:bCs/>
              </w:rPr>
              <w:t>Jaroslav Linhart</w:t>
            </w:r>
            <w:r w:rsidR="006A2D37" w:rsidRPr="005143E0">
              <w:rPr>
                <w:bCs/>
              </w:rPr>
              <w:t xml:space="preserve"> – </w:t>
            </w:r>
            <w:r>
              <w:rPr>
                <w:bCs/>
              </w:rPr>
              <w:t>předseda představenstva</w:t>
            </w:r>
          </w:p>
        </w:tc>
        <w:tc>
          <w:tcPr>
            <w:tcW w:w="1055" w:type="dxa"/>
            <w:tcBorders>
              <w:top w:val="nil"/>
              <w:left w:val="nil"/>
              <w:bottom w:val="nil"/>
              <w:right w:val="nil"/>
            </w:tcBorders>
            <w:noWrap/>
            <w:tcMar>
              <w:top w:w="15" w:type="dxa"/>
              <w:left w:w="15" w:type="dxa"/>
              <w:bottom w:w="0" w:type="dxa"/>
              <w:right w:w="15" w:type="dxa"/>
            </w:tcMar>
            <w:vAlign w:val="bottom"/>
          </w:tcPr>
          <w:p w14:paraId="5DB1C52C" w14:textId="77777777" w:rsidR="00404D6B" w:rsidRPr="005143E0" w:rsidRDefault="00404D6B"/>
        </w:tc>
        <w:tc>
          <w:tcPr>
            <w:tcW w:w="3005" w:type="dxa"/>
            <w:tcBorders>
              <w:top w:val="nil"/>
              <w:left w:val="nil"/>
              <w:bottom w:val="nil"/>
              <w:right w:val="nil"/>
            </w:tcBorders>
            <w:noWrap/>
            <w:tcMar>
              <w:top w:w="15" w:type="dxa"/>
              <w:left w:w="15" w:type="dxa"/>
              <w:bottom w:w="0" w:type="dxa"/>
              <w:right w:w="15" w:type="dxa"/>
            </w:tcMar>
            <w:vAlign w:val="bottom"/>
          </w:tcPr>
          <w:p w14:paraId="07E60586" w14:textId="77777777" w:rsidR="00404D6B" w:rsidRPr="005143E0" w:rsidRDefault="00404D6B"/>
        </w:tc>
      </w:tr>
      <w:tr w:rsidR="00404D6B" w:rsidRPr="005143E0" w14:paraId="3E1EC469"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5D66F9C" w14:textId="12D7733D" w:rsidR="00404D6B" w:rsidRPr="005143E0" w:rsidRDefault="00212D5A">
            <w:r>
              <w:t>B</w:t>
            </w:r>
            <w:r w:rsidR="00404D6B" w:rsidRPr="005143E0">
              <w:t>ankovní spojení</w:t>
            </w:r>
            <w:r w:rsidR="00303158" w:rsidRPr="005143E0">
              <w:t>:</w:t>
            </w:r>
          </w:p>
        </w:tc>
        <w:tc>
          <w:tcPr>
            <w:tcW w:w="0" w:type="auto"/>
            <w:tcBorders>
              <w:top w:val="nil"/>
              <w:left w:val="nil"/>
              <w:bottom w:val="nil"/>
              <w:right w:val="nil"/>
            </w:tcBorders>
            <w:noWrap/>
            <w:tcMar>
              <w:top w:w="15" w:type="dxa"/>
              <w:left w:w="15" w:type="dxa"/>
              <w:bottom w:w="0" w:type="dxa"/>
              <w:right w:w="15" w:type="dxa"/>
            </w:tcMar>
            <w:vAlign w:val="bottom"/>
          </w:tcPr>
          <w:p w14:paraId="5E846905" w14:textId="55939D11" w:rsidR="00404D6B" w:rsidRPr="005143E0" w:rsidRDefault="00404D6B">
            <w:pPr>
              <w:rPr>
                <w:bCs/>
              </w:rPr>
            </w:pPr>
          </w:p>
        </w:tc>
        <w:tc>
          <w:tcPr>
            <w:tcW w:w="1055" w:type="dxa"/>
            <w:tcBorders>
              <w:top w:val="nil"/>
              <w:left w:val="nil"/>
              <w:bottom w:val="nil"/>
              <w:right w:val="nil"/>
            </w:tcBorders>
            <w:noWrap/>
            <w:tcMar>
              <w:top w:w="15" w:type="dxa"/>
              <w:left w:w="15" w:type="dxa"/>
              <w:bottom w:w="0" w:type="dxa"/>
              <w:right w:w="15" w:type="dxa"/>
            </w:tcMar>
            <w:vAlign w:val="bottom"/>
          </w:tcPr>
          <w:p w14:paraId="18BDCB3F" w14:textId="3658933D" w:rsidR="00404D6B" w:rsidRPr="005143E0" w:rsidRDefault="00404D6B">
            <w:r w:rsidRPr="005143E0">
              <w:t>číslo účtu</w:t>
            </w:r>
            <w:r w:rsidR="00212D5A">
              <w:t xml:space="preserve">: </w:t>
            </w:r>
          </w:p>
        </w:tc>
        <w:tc>
          <w:tcPr>
            <w:tcW w:w="3005" w:type="dxa"/>
            <w:tcBorders>
              <w:top w:val="nil"/>
              <w:left w:val="nil"/>
              <w:bottom w:val="nil"/>
              <w:right w:val="nil"/>
            </w:tcBorders>
            <w:noWrap/>
            <w:tcMar>
              <w:top w:w="15" w:type="dxa"/>
              <w:left w:w="15" w:type="dxa"/>
              <w:bottom w:w="0" w:type="dxa"/>
              <w:right w:w="15" w:type="dxa"/>
            </w:tcMar>
            <w:vAlign w:val="bottom"/>
          </w:tcPr>
          <w:p w14:paraId="442AEEFA" w14:textId="7F1553F8" w:rsidR="00404D6B" w:rsidRPr="005143E0" w:rsidRDefault="00404D6B" w:rsidP="00DF2AA0">
            <w:pPr>
              <w:rPr>
                <w:bCs/>
              </w:rPr>
            </w:pPr>
          </w:p>
        </w:tc>
      </w:tr>
      <w:tr w:rsidR="00404D6B" w:rsidRPr="005143E0" w14:paraId="6DA5E402"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D61D6F2" w14:textId="6E6CB184" w:rsidR="00404D6B" w:rsidRPr="005143E0" w:rsidRDefault="00404D6B">
            <w:r w:rsidRPr="005143E0">
              <w:t>IČO:</w:t>
            </w:r>
          </w:p>
        </w:tc>
        <w:tc>
          <w:tcPr>
            <w:tcW w:w="0" w:type="auto"/>
            <w:tcBorders>
              <w:top w:val="nil"/>
              <w:left w:val="nil"/>
              <w:bottom w:val="nil"/>
              <w:right w:val="nil"/>
            </w:tcBorders>
            <w:noWrap/>
            <w:tcMar>
              <w:top w:w="15" w:type="dxa"/>
              <w:left w:w="15" w:type="dxa"/>
              <w:bottom w:w="0" w:type="dxa"/>
              <w:right w:w="15" w:type="dxa"/>
            </w:tcMar>
            <w:vAlign w:val="bottom"/>
          </w:tcPr>
          <w:p w14:paraId="6D7FE3D8" w14:textId="14B98A5C" w:rsidR="00404D6B" w:rsidRPr="005143E0" w:rsidRDefault="00212D5A">
            <w:pPr>
              <w:rPr>
                <w:bCs/>
              </w:rPr>
            </w:pPr>
            <w:r>
              <w:rPr>
                <w:bCs/>
              </w:rPr>
              <w:t>00103632</w:t>
            </w:r>
          </w:p>
        </w:tc>
        <w:tc>
          <w:tcPr>
            <w:tcW w:w="1055" w:type="dxa"/>
            <w:tcBorders>
              <w:top w:val="nil"/>
              <w:left w:val="nil"/>
              <w:bottom w:val="nil"/>
              <w:right w:val="nil"/>
            </w:tcBorders>
            <w:noWrap/>
            <w:tcMar>
              <w:top w:w="15" w:type="dxa"/>
              <w:left w:w="15" w:type="dxa"/>
              <w:bottom w:w="0" w:type="dxa"/>
              <w:right w:w="15" w:type="dxa"/>
            </w:tcMar>
            <w:vAlign w:val="bottom"/>
          </w:tcPr>
          <w:p w14:paraId="5E54BED1" w14:textId="70434814" w:rsidR="00404D6B" w:rsidRPr="005143E0" w:rsidRDefault="00404D6B">
            <w:r w:rsidRPr="005143E0">
              <w:t>DIČ:</w:t>
            </w:r>
          </w:p>
        </w:tc>
        <w:tc>
          <w:tcPr>
            <w:tcW w:w="3005" w:type="dxa"/>
            <w:tcBorders>
              <w:top w:val="nil"/>
              <w:left w:val="nil"/>
              <w:bottom w:val="nil"/>
              <w:right w:val="nil"/>
            </w:tcBorders>
            <w:noWrap/>
            <w:tcMar>
              <w:top w:w="15" w:type="dxa"/>
              <w:left w:w="15" w:type="dxa"/>
              <w:bottom w:w="0" w:type="dxa"/>
              <w:right w:w="15" w:type="dxa"/>
            </w:tcMar>
            <w:vAlign w:val="bottom"/>
          </w:tcPr>
          <w:p w14:paraId="742940BF" w14:textId="60311230" w:rsidR="00404D6B" w:rsidRPr="005143E0" w:rsidRDefault="00404D6B">
            <w:pPr>
              <w:rPr>
                <w:bCs/>
              </w:rPr>
            </w:pPr>
          </w:p>
        </w:tc>
      </w:tr>
      <w:tr w:rsidR="00404D6B" w:rsidRPr="005143E0" w14:paraId="3FE04238"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0290E0D" w14:textId="77777777" w:rsidR="00404D6B" w:rsidRPr="005143E0" w:rsidRDefault="00404D6B"/>
        </w:tc>
        <w:tc>
          <w:tcPr>
            <w:tcW w:w="0" w:type="auto"/>
            <w:tcBorders>
              <w:top w:val="nil"/>
              <w:left w:val="nil"/>
              <w:bottom w:val="nil"/>
              <w:right w:val="nil"/>
            </w:tcBorders>
            <w:noWrap/>
            <w:tcMar>
              <w:top w:w="15" w:type="dxa"/>
              <w:left w:w="15" w:type="dxa"/>
              <w:bottom w:w="0" w:type="dxa"/>
              <w:right w:w="15" w:type="dxa"/>
            </w:tcMar>
            <w:vAlign w:val="bottom"/>
          </w:tcPr>
          <w:p w14:paraId="120CBCCD" w14:textId="5E13DB2B" w:rsidR="00404D6B" w:rsidRPr="005143E0" w:rsidRDefault="007F2B47" w:rsidP="007F2B47">
            <w:pPr>
              <w:rPr>
                <w:bCs/>
              </w:rPr>
            </w:pPr>
            <w:r w:rsidRPr="005143E0">
              <w:rPr>
                <w:bCs/>
              </w:rPr>
              <w:t xml:space="preserve">Zapsáno </w:t>
            </w:r>
            <w:r w:rsidR="00F70593">
              <w:rPr>
                <w:bCs/>
              </w:rPr>
              <w:t xml:space="preserve">u Městského soudu v Praze, </w:t>
            </w:r>
            <w:proofErr w:type="spellStart"/>
            <w:r w:rsidR="00F70593">
              <w:rPr>
                <w:bCs/>
              </w:rPr>
              <w:t>sp</w:t>
            </w:r>
            <w:proofErr w:type="spellEnd"/>
            <w:r w:rsidR="00F70593">
              <w:rPr>
                <w:bCs/>
              </w:rPr>
              <w:t>. Zn. 286</w:t>
            </w:r>
          </w:p>
        </w:tc>
        <w:tc>
          <w:tcPr>
            <w:tcW w:w="1055" w:type="dxa"/>
            <w:tcBorders>
              <w:top w:val="nil"/>
              <w:left w:val="nil"/>
              <w:bottom w:val="nil"/>
              <w:right w:val="nil"/>
            </w:tcBorders>
            <w:noWrap/>
            <w:tcMar>
              <w:top w:w="15" w:type="dxa"/>
              <w:left w:w="15" w:type="dxa"/>
              <w:bottom w:w="0" w:type="dxa"/>
              <w:right w:w="15" w:type="dxa"/>
            </w:tcMar>
            <w:vAlign w:val="bottom"/>
          </w:tcPr>
          <w:p w14:paraId="0DB3C12B" w14:textId="77777777" w:rsidR="00404D6B" w:rsidRPr="005143E0" w:rsidRDefault="00404D6B"/>
        </w:tc>
        <w:tc>
          <w:tcPr>
            <w:tcW w:w="3005" w:type="dxa"/>
            <w:tcBorders>
              <w:top w:val="nil"/>
              <w:left w:val="nil"/>
              <w:bottom w:val="nil"/>
              <w:right w:val="nil"/>
            </w:tcBorders>
            <w:noWrap/>
            <w:tcMar>
              <w:top w:w="15" w:type="dxa"/>
              <w:left w:w="15" w:type="dxa"/>
              <w:bottom w:w="0" w:type="dxa"/>
              <w:right w:w="15" w:type="dxa"/>
            </w:tcMar>
            <w:vAlign w:val="bottom"/>
          </w:tcPr>
          <w:p w14:paraId="4406470B" w14:textId="77777777" w:rsidR="00404D6B" w:rsidRPr="005143E0" w:rsidRDefault="00404D6B">
            <w:pPr>
              <w:rPr>
                <w:bCs/>
              </w:rPr>
            </w:pPr>
          </w:p>
        </w:tc>
      </w:tr>
    </w:tbl>
    <w:p w14:paraId="1959344A" w14:textId="77777777" w:rsidR="00404D6B" w:rsidRPr="005143E0" w:rsidRDefault="00404D6B">
      <w:pPr>
        <w:widowControl w:val="0"/>
        <w:autoSpaceDE w:val="0"/>
        <w:autoSpaceDN w:val="0"/>
        <w:adjustRightInd w:val="0"/>
        <w:rPr>
          <w:b/>
          <w:bCs/>
          <w:u w:val="single"/>
        </w:rPr>
      </w:pPr>
    </w:p>
    <w:p w14:paraId="326240CD" w14:textId="32CCD4DC" w:rsidR="00212D5A" w:rsidRPr="00212D5A" w:rsidRDefault="00212D5A" w:rsidP="00212D5A">
      <w:pPr>
        <w:pStyle w:val="Odstavecseseznamem"/>
        <w:widowControl w:val="0"/>
        <w:numPr>
          <w:ilvl w:val="0"/>
          <w:numId w:val="3"/>
        </w:numPr>
        <w:autoSpaceDE w:val="0"/>
        <w:autoSpaceDN w:val="0"/>
        <w:adjustRightInd w:val="0"/>
        <w:jc w:val="center"/>
        <w:rPr>
          <w:b/>
          <w:bCs/>
          <w:u w:val="single"/>
        </w:rPr>
      </w:pPr>
      <w:r>
        <w:rPr>
          <w:b/>
          <w:bCs/>
          <w:u w:val="single"/>
        </w:rPr>
        <w:t>Předmět smlouvy</w:t>
      </w:r>
    </w:p>
    <w:p w14:paraId="0C14EF14" w14:textId="77777777" w:rsidR="00212D5A" w:rsidRDefault="00212D5A" w:rsidP="00BF590B">
      <w:pPr>
        <w:widowControl w:val="0"/>
        <w:autoSpaceDE w:val="0"/>
        <w:autoSpaceDN w:val="0"/>
        <w:adjustRightInd w:val="0"/>
        <w:rPr>
          <w:b/>
          <w:bCs/>
          <w:u w:val="single"/>
        </w:rPr>
      </w:pPr>
    </w:p>
    <w:p w14:paraId="46CD5B35" w14:textId="77777777" w:rsidR="004A0D93" w:rsidRDefault="00BF590B" w:rsidP="009241FB">
      <w:pPr>
        <w:pStyle w:val="Odstavecseseznamem"/>
        <w:widowControl w:val="0"/>
        <w:numPr>
          <w:ilvl w:val="1"/>
          <w:numId w:val="3"/>
        </w:numPr>
        <w:autoSpaceDE w:val="0"/>
        <w:autoSpaceDN w:val="0"/>
        <w:adjustRightInd w:val="0"/>
        <w:jc w:val="both"/>
        <w:rPr>
          <w:b/>
          <w:bCs/>
        </w:rPr>
      </w:pPr>
      <w:r w:rsidRPr="005143E0">
        <w:t>Prodávající se</w:t>
      </w:r>
      <w:r w:rsidR="00EA7873" w:rsidRPr="005143E0">
        <w:t xml:space="preserve"> zavazuje prodat ze sklizně 20</w:t>
      </w:r>
      <w:r w:rsidR="00F13382" w:rsidRPr="005143E0">
        <w:t>2</w:t>
      </w:r>
      <w:r w:rsidR="00212D5A">
        <w:t>3</w:t>
      </w:r>
      <w:r w:rsidRPr="005143E0">
        <w:t xml:space="preserve"> </w:t>
      </w:r>
      <w:r w:rsidR="00212D5A">
        <w:t>pšenici potravinářskou</w:t>
      </w:r>
      <w:r w:rsidRPr="00212D5A">
        <w:rPr>
          <w:b/>
        </w:rPr>
        <w:t xml:space="preserve"> </w:t>
      </w:r>
      <w:r w:rsidRPr="005143E0">
        <w:t>v množství</w:t>
      </w:r>
      <w:r w:rsidR="009D07A1" w:rsidRPr="00212D5A">
        <w:rPr>
          <w:b/>
          <w:bCs/>
        </w:rPr>
        <w:t xml:space="preserve"> </w:t>
      </w:r>
      <w:proofErr w:type="gramStart"/>
      <w:r w:rsidR="00212D5A">
        <w:rPr>
          <w:b/>
          <w:bCs/>
        </w:rPr>
        <w:t>325t</w:t>
      </w:r>
      <w:proofErr w:type="gramEnd"/>
      <w:r w:rsidR="009241FB">
        <w:rPr>
          <w:b/>
          <w:bCs/>
        </w:rPr>
        <w:t>.</w:t>
      </w:r>
    </w:p>
    <w:p w14:paraId="22FA3C10" w14:textId="77777777" w:rsidR="004A0D93" w:rsidRDefault="004A0D93" w:rsidP="004A0D93">
      <w:pPr>
        <w:pStyle w:val="Odstavecseseznamem"/>
        <w:widowControl w:val="0"/>
        <w:autoSpaceDE w:val="0"/>
        <w:autoSpaceDN w:val="0"/>
        <w:adjustRightInd w:val="0"/>
        <w:ind w:left="1080"/>
        <w:jc w:val="both"/>
        <w:rPr>
          <w:b/>
          <w:bCs/>
        </w:rPr>
      </w:pPr>
    </w:p>
    <w:p w14:paraId="1A01C1D3" w14:textId="0C58D418" w:rsidR="009241FB" w:rsidRPr="004A0D93" w:rsidRDefault="008C4670" w:rsidP="009241FB">
      <w:pPr>
        <w:pStyle w:val="Odstavecseseznamem"/>
        <w:widowControl w:val="0"/>
        <w:numPr>
          <w:ilvl w:val="1"/>
          <w:numId w:val="3"/>
        </w:numPr>
        <w:autoSpaceDE w:val="0"/>
        <w:autoSpaceDN w:val="0"/>
        <w:adjustRightInd w:val="0"/>
        <w:jc w:val="both"/>
        <w:rPr>
          <w:b/>
          <w:bCs/>
        </w:rPr>
      </w:pPr>
      <w:r w:rsidRPr="005143E0">
        <w:t>Zboží musí být v jakosti dle ČSN  46 2300-4 a to především prosté plísní, pachů a škůdců.</w:t>
      </w:r>
    </w:p>
    <w:p w14:paraId="556CC0E4" w14:textId="77777777" w:rsidR="009241FB" w:rsidRDefault="008C4670" w:rsidP="009241FB">
      <w:pPr>
        <w:widowControl w:val="0"/>
        <w:autoSpaceDE w:val="0"/>
        <w:autoSpaceDN w:val="0"/>
        <w:adjustRightInd w:val="0"/>
        <w:jc w:val="both"/>
      </w:pPr>
      <w:r w:rsidRPr="005143E0">
        <w:rPr>
          <w:b/>
        </w:rPr>
        <w:t>DON</w:t>
      </w:r>
      <w:r w:rsidRPr="005143E0">
        <w:t xml:space="preserve"> max. 0,75 mg/kg </w:t>
      </w:r>
    </w:p>
    <w:p w14:paraId="38B7CFA6" w14:textId="77777777" w:rsidR="009241FB" w:rsidRDefault="008C4670" w:rsidP="009241FB">
      <w:pPr>
        <w:widowControl w:val="0"/>
        <w:autoSpaceDE w:val="0"/>
        <w:autoSpaceDN w:val="0"/>
        <w:adjustRightInd w:val="0"/>
        <w:jc w:val="both"/>
      </w:pPr>
      <w:proofErr w:type="spellStart"/>
      <w:r w:rsidRPr="005143E0">
        <w:rPr>
          <w:b/>
        </w:rPr>
        <w:t>Zearalenon</w:t>
      </w:r>
      <w:proofErr w:type="spellEnd"/>
      <w:r w:rsidRPr="005143E0">
        <w:t xml:space="preserve"> max. 0,05 mg/Kg</w:t>
      </w:r>
    </w:p>
    <w:p w14:paraId="05C34330" w14:textId="77777777" w:rsidR="009241FB" w:rsidRDefault="008C4670" w:rsidP="009241FB">
      <w:pPr>
        <w:widowControl w:val="0"/>
        <w:autoSpaceDE w:val="0"/>
        <w:autoSpaceDN w:val="0"/>
        <w:adjustRightInd w:val="0"/>
        <w:jc w:val="both"/>
      </w:pPr>
      <w:proofErr w:type="spellStart"/>
      <w:r w:rsidRPr="005143E0">
        <w:rPr>
          <w:b/>
        </w:rPr>
        <w:t>Ochratoxin</w:t>
      </w:r>
      <w:proofErr w:type="spellEnd"/>
      <w:r w:rsidRPr="005143E0">
        <w:t xml:space="preserve"> max. 0,05mg/Kg</w:t>
      </w:r>
    </w:p>
    <w:p w14:paraId="600CC1F9" w14:textId="12220502" w:rsidR="008C4670" w:rsidRDefault="008C4670" w:rsidP="009241FB">
      <w:pPr>
        <w:widowControl w:val="0"/>
        <w:autoSpaceDE w:val="0"/>
        <w:autoSpaceDN w:val="0"/>
        <w:adjustRightInd w:val="0"/>
        <w:jc w:val="both"/>
        <w:rPr>
          <w:bCs/>
          <w:lang w:val="en-US"/>
        </w:rPr>
      </w:pPr>
      <w:r w:rsidRPr="005143E0">
        <w:rPr>
          <w:b/>
          <w:bCs/>
          <w:lang w:val="en-US"/>
        </w:rPr>
        <w:t>Chlorpyrifos</w:t>
      </w:r>
      <w:r w:rsidRPr="005143E0">
        <w:rPr>
          <w:bCs/>
          <w:lang w:val="en-US"/>
        </w:rPr>
        <w:t xml:space="preserve"> a </w:t>
      </w:r>
      <w:r w:rsidRPr="005143E0">
        <w:rPr>
          <w:b/>
          <w:bCs/>
          <w:lang w:val="en-US"/>
        </w:rPr>
        <w:t>Chlorpyrifos-</w:t>
      </w:r>
      <w:proofErr w:type="spellStart"/>
      <w:r w:rsidRPr="005143E0">
        <w:rPr>
          <w:b/>
          <w:bCs/>
          <w:lang w:val="en-US"/>
        </w:rPr>
        <w:t>metyl</w:t>
      </w:r>
      <w:proofErr w:type="spellEnd"/>
      <w:r w:rsidRPr="005143E0">
        <w:rPr>
          <w:bCs/>
          <w:lang w:val="en-US"/>
        </w:rPr>
        <w:t xml:space="preserve"> max. 0,01mg/kg</w:t>
      </w:r>
    </w:p>
    <w:p w14:paraId="74DAEB0A" w14:textId="77777777" w:rsidR="009241FB" w:rsidRDefault="009241FB" w:rsidP="009241FB">
      <w:pPr>
        <w:widowControl w:val="0"/>
        <w:autoSpaceDE w:val="0"/>
        <w:autoSpaceDN w:val="0"/>
        <w:adjustRightInd w:val="0"/>
        <w:jc w:val="both"/>
        <w:rPr>
          <w:bCs/>
          <w:lang w:val="en-US"/>
        </w:rPr>
      </w:pPr>
    </w:p>
    <w:p w14:paraId="4895E18B" w14:textId="3018D9CF" w:rsidR="009241FB" w:rsidRDefault="009241FB" w:rsidP="009241FB">
      <w:pPr>
        <w:widowControl w:val="0"/>
        <w:autoSpaceDE w:val="0"/>
        <w:autoSpaceDN w:val="0"/>
        <w:adjustRightInd w:val="0"/>
        <w:jc w:val="both"/>
        <w:rPr>
          <w:bCs/>
          <w:lang w:val="en-US"/>
        </w:rPr>
      </w:pPr>
      <w:r>
        <w:rPr>
          <w:bCs/>
          <w:lang w:val="en-US"/>
        </w:rPr>
        <w:t>Min. 13% N</w:t>
      </w:r>
    </w:p>
    <w:p w14:paraId="722C4761" w14:textId="1AA132DC" w:rsidR="009241FB" w:rsidRDefault="009241FB" w:rsidP="009241FB">
      <w:pPr>
        <w:widowControl w:val="0"/>
        <w:autoSpaceDE w:val="0"/>
        <w:autoSpaceDN w:val="0"/>
        <w:adjustRightInd w:val="0"/>
        <w:jc w:val="both"/>
        <w:rPr>
          <w:bCs/>
          <w:lang w:val="en-US"/>
        </w:rPr>
      </w:pPr>
      <w:r>
        <w:rPr>
          <w:bCs/>
          <w:lang w:val="en-US"/>
        </w:rPr>
        <w:t>Min. 77 kg/hl</w:t>
      </w:r>
    </w:p>
    <w:p w14:paraId="7AF13754" w14:textId="536E308D" w:rsidR="009241FB" w:rsidRDefault="009241FB" w:rsidP="009241FB">
      <w:pPr>
        <w:widowControl w:val="0"/>
        <w:autoSpaceDE w:val="0"/>
        <w:autoSpaceDN w:val="0"/>
        <w:adjustRightInd w:val="0"/>
        <w:jc w:val="both"/>
        <w:rPr>
          <w:bCs/>
          <w:lang w:val="en-US"/>
        </w:rPr>
      </w:pPr>
      <w:r>
        <w:rPr>
          <w:bCs/>
          <w:lang w:val="en-US"/>
        </w:rPr>
        <w:t>PČ</w:t>
      </w:r>
      <w:r w:rsidR="004A0D93">
        <w:rPr>
          <w:bCs/>
          <w:lang w:val="en-US"/>
        </w:rPr>
        <w:t xml:space="preserve"> min. 250 s</w:t>
      </w:r>
    </w:p>
    <w:p w14:paraId="2B864308" w14:textId="73BAAF92" w:rsidR="004A0D93" w:rsidRDefault="004A0D93" w:rsidP="009241FB">
      <w:pPr>
        <w:widowControl w:val="0"/>
        <w:autoSpaceDE w:val="0"/>
        <w:autoSpaceDN w:val="0"/>
        <w:adjustRightInd w:val="0"/>
        <w:jc w:val="both"/>
        <w:rPr>
          <w:bCs/>
          <w:lang w:val="en-US"/>
        </w:rPr>
      </w:pPr>
      <w:proofErr w:type="spellStart"/>
      <w:r>
        <w:rPr>
          <w:bCs/>
          <w:lang w:val="en-US"/>
        </w:rPr>
        <w:t>Vlhkost</w:t>
      </w:r>
      <w:proofErr w:type="spellEnd"/>
      <w:r>
        <w:rPr>
          <w:bCs/>
          <w:lang w:val="en-US"/>
        </w:rPr>
        <w:t xml:space="preserve"> max 14,5%</w:t>
      </w:r>
    </w:p>
    <w:p w14:paraId="05E63ECD" w14:textId="505F5131" w:rsidR="004A0D93" w:rsidRDefault="004A0D93" w:rsidP="009241FB">
      <w:pPr>
        <w:widowControl w:val="0"/>
        <w:autoSpaceDE w:val="0"/>
        <w:autoSpaceDN w:val="0"/>
        <w:adjustRightInd w:val="0"/>
        <w:jc w:val="both"/>
        <w:rPr>
          <w:bCs/>
          <w:lang w:val="en-US"/>
        </w:rPr>
      </w:pPr>
      <w:proofErr w:type="spellStart"/>
      <w:r>
        <w:rPr>
          <w:bCs/>
          <w:lang w:val="en-US"/>
        </w:rPr>
        <w:t>Příměsi</w:t>
      </w:r>
      <w:proofErr w:type="spellEnd"/>
      <w:r>
        <w:rPr>
          <w:bCs/>
          <w:lang w:val="en-US"/>
        </w:rPr>
        <w:t xml:space="preserve"> max 2,0%</w:t>
      </w:r>
    </w:p>
    <w:p w14:paraId="64FFAAED" w14:textId="2839E4D8" w:rsidR="004A0D93" w:rsidRDefault="004A0D93" w:rsidP="009241FB">
      <w:pPr>
        <w:widowControl w:val="0"/>
        <w:autoSpaceDE w:val="0"/>
        <w:autoSpaceDN w:val="0"/>
        <w:adjustRightInd w:val="0"/>
        <w:jc w:val="both"/>
        <w:rPr>
          <w:bCs/>
          <w:lang w:val="en-US"/>
        </w:rPr>
      </w:pPr>
      <w:r>
        <w:rPr>
          <w:bCs/>
          <w:lang w:val="en-US"/>
        </w:rPr>
        <w:t xml:space="preserve">Z toho </w:t>
      </w:r>
      <w:proofErr w:type="spellStart"/>
      <w:r>
        <w:rPr>
          <w:bCs/>
          <w:lang w:val="en-US"/>
        </w:rPr>
        <w:t>anorganické</w:t>
      </w:r>
      <w:proofErr w:type="spellEnd"/>
      <w:r>
        <w:rPr>
          <w:bCs/>
          <w:lang w:val="en-US"/>
        </w:rPr>
        <w:t xml:space="preserve"> </w:t>
      </w:r>
      <w:proofErr w:type="spellStart"/>
      <w:r>
        <w:rPr>
          <w:bCs/>
          <w:lang w:val="en-US"/>
        </w:rPr>
        <w:t>nečistoty</w:t>
      </w:r>
      <w:proofErr w:type="spellEnd"/>
      <w:r>
        <w:rPr>
          <w:bCs/>
          <w:lang w:val="en-US"/>
        </w:rPr>
        <w:t xml:space="preserve"> max 0,5%</w:t>
      </w:r>
    </w:p>
    <w:p w14:paraId="6F9A1D16" w14:textId="77777777" w:rsidR="00BE4FF6" w:rsidRDefault="00BE4FF6">
      <w:pPr>
        <w:widowControl w:val="0"/>
        <w:autoSpaceDE w:val="0"/>
        <w:autoSpaceDN w:val="0"/>
        <w:adjustRightInd w:val="0"/>
        <w:rPr>
          <w:b/>
          <w:bCs/>
          <w:u w:val="single"/>
        </w:rPr>
      </w:pPr>
    </w:p>
    <w:p w14:paraId="3DFB0F0B" w14:textId="26D1BE4C" w:rsidR="004A0D93" w:rsidRDefault="004A0D93" w:rsidP="004A0D93">
      <w:pPr>
        <w:pStyle w:val="Odstavecseseznamem"/>
        <w:widowControl w:val="0"/>
        <w:numPr>
          <w:ilvl w:val="0"/>
          <w:numId w:val="3"/>
        </w:numPr>
        <w:autoSpaceDE w:val="0"/>
        <w:autoSpaceDN w:val="0"/>
        <w:adjustRightInd w:val="0"/>
        <w:jc w:val="center"/>
        <w:rPr>
          <w:b/>
          <w:bCs/>
          <w:u w:val="single"/>
        </w:rPr>
      </w:pPr>
      <w:r>
        <w:rPr>
          <w:b/>
          <w:bCs/>
          <w:u w:val="single"/>
        </w:rPr>
        <w:t>Doba a místo plnění</w:t>
      </w:r>
    </w:p>
    <w:p w14:paraId="20E3107B" w14:textId="77777777" w:rsidR="004A0D93" w:rsidRDefault="004A0D93" w:rsidP="004A0D93">
      <w:pPr>
        <w:widowControl w:val="0"/>
        <w:autoSpaceDE w:val="0"/>
        <w:autoSpaceDN w:val="0"/>
        <w:adjustRightInd w:val="0"/>
        <w:rPr>
          <w:b/>
          <w:bCs/>
          <w:u w:val="single"/>
        </w:rPr>
      </w:pPr>
    </w:p>
    <w:p w14:paraId="546B1644" w14:textId="14DC2DED" w:rsidR="00597D66" w:rsidRPr="005143E0" w:rsidRDefault="003E299A" w:rsidP="00DD78B9">
      <w:pPr>
        <w:pStyle w:val="Odstavecseseznamem"/>
        <w:widowControl w:val="0"/>
        <w:numPr>
          <w:ilvl w:val="1"/>
          <w:numId w:val="3"/>
        </w:numPr>
        <w:autoSpaceDE w:val="0"/>
        <w:autoSpaceDN w:val="0"/>
        <w:adjustRightInd w:val="0"/>
        <w:jc w:val="both"/>
      </w:pPr>
      <w:r w:rsidRPr="005143E0">
        <w:t>Prodávající se zavazuje touto kupní smlouvou dodat kupujícímu zboží a převést na něj vlastnické právo k němu a kupující se zavazuje zaplatit dohodnutou kupní cenu</w:t>
      </w:r>
      <w:r w:rsidR="004A0D93">
        <w:t xml:space="preserve"> v termínu nejpozději do 15.3.2024. Místem plnění je sídlo Prodávajícího. Zboží bude předáno Prodávajícím a převzato Kupujícím na základě oboustranně podepsaného dodacího listu. </w:t>
      </w:r>
    </w:p>
    <w:p w14:paraId="2B421355" w14:textId="1384F457" w:rsidR="002A588C" w:rsidRPr="005143E0" w:rsidRDefault="002A588C" w:rsidP="00DD78B9">
      <w:pPr>
        <w:pStyle w:val="Odstavecseseznamem"/>
        <w:widowControl w:val="0"/>
        <w:numPr>
          <w:ilvl w:val="1"/>
          <w:numId w:val="3"/>
        </w:numPr>
        <w:autoSpaceDE w:val="0"/>
        <w:autoSpaceDN w:val="0"/>
        <w:adjustRightInd w:val="0"/>
        <w:jc w:val="both"/>
      </w:pPr>
      <w:r w:rsidRPr="005143E0">
        <w:t>Prodávající se zavazuje jako podmínku této smlouvy vyplnit a dodat Vlastní prohlášení zemědělského podniku</w:t>
      </w:r>
      <w:r w:rsidR="00303158" w:rsidRPr="005143E0">
        <w:t xml:space="preserve"> </w:t>
      </w:r>
      <w:r w:rsidRPr="005143E0">
        <w:t xml:space="preserve">podle zadání certifikačního systému </w:t>
      </w:r>
      <w:proofErr w:type="spellStart"/>
      <w:r w:rsidRPr="005143E0">
        <w:t>ISCSystém</w:t>
      </w:r>
      <w:proofErr w:type="spellEnd"/>
      <w:r w:rsidRPr="005143E0">
        <w:t xml:space="preserve"> </w:t>
      </w:r>
      <w:proofErr w:type="spellStart"/>
      <w:r w:rsidRPr="005143E0">
        <w:t>GmbH</w:t>
      </w:r>
      <w:proofErr w:type="spellEnd"/>
      <w:r w:rsidRPr="005143E0">
        <w:t xml:space="preserve"> a Směrnice 2009/28/EC – pěstování plodin v</w:t>
      </w:r>
      <w:r w:rsidR="00303158" w:rsidRPr="005143E0">
        <w:t> </w:t>
      </w:r>
      <w:r w:rsidRPr="005143E0">
        <w:t>EU</w:t>
      </w:r>
      <w:r w:rsidR="00303158" w:rsidRPr="005143E0">
        <w:t xml:space="preserve"> </w:t>
      </w:r>
      <w:r w:rsidRPr="005143E0">
        <w:t>(tiskopis bude dodán kupujícím)</w:t>
      </w:r>
      <w:r w:rsidR="00303158" w:rsidRPr="005143E0">
        <w:t>.</w:t>
      </w:r>
    </w:p>
    <w:p w14:paraId="20EC7B8C" w14:textId="77777777" w:rsidR="00636837" w:rsidRDefault="00636837">
      <w:pPr>
        <w:widowControl w:val="0"/>
        <w:autoSpaceDE w:val="0"/>
        <w:autoSpaceDN w:val="0"/>
        <w:adjustRightInd w:val="0"/>
        <w:rPr>
          <w:b/>
          <w:bCs/>
          <w:u w:val="single"/>
        </w:rPr>
      </w:pPr>
    </w:p>
    <w:p w14:paraId="25EBDD70" w14:textId="77777777" w:rsidR="00334112" w:rsidRPr="005143E0" w:rsidRDefault="00334112">
      <w:pPr>
        <w:widowControl w:val="0"/>
        <w:autoSpaceDE w:val="0"/>
        <w:autoSpaceDN w:val="0"/>
        <w:adjustRightInd w:val="0"/>
        <w:rPr>
          <w:b/>
          <w:bCs/>
          <w:u w:val="single"/>
        </w:rPr>
      </w:pPr>
    </w:p>
    <w:p w14:paraId="1C065A51" w14:textId="04299543" w:rsidR="006E081A" w:rsidRDefault="00DD78B9" w:rsidP="00DD78B9">
      <w:pPr>
        <w:pStyle w:val="Odstavecseseznamem"/>
        <w:widowControl w:val="0"/>
        <w:numPr>
          <w:ilvl w:val="0"/>
          <w:numId w:val="3"/>
        </w:numPr>
        <w:autoSpaceDE w:val="0"/>
        <w:autoSpaceDN w:val="0"/>
        <w:adjustRightInd w:val="0"/>
        <w:jc w:val="center"/>
        <w:rPr>
          <w:b/>
          <w:bCs/>
          <w:u w:val="single"/>
        </w:rPr>
      </w:pPr>
      <w:r w:rsidRPr="00DD78B9">
        <w:rPr>
          <w:b/>
          <w:bCs/>
          <w:u w:val="single"/>
        </w:rPr>
        <w:lastRenderedPageBreak/>
        <w:t>Kupní cena</w:t>
      </w:r>
    </w:p>
    <w:p w14:paraId="2CD1B97E" w14:textId="77777777" w:rsidR="00DD78B9" w:rsidRPr="00DD78B9" w:rsidRDefault="00DD78B9" w:rsidP="00DD78B9">
      <w:pPr>
        <w:pStyle w:val="Odstavecseseznamem"/>
        <w:widowControl w:val="0"/>
        <w:autoSpaceDE w:val="0"/>
        <w:autoSpaceDN w:val="0"/>
        <w:adjustRightInd w:val="0"/>
        <w:rPr>
          <w:b/>
          <w:bCs/>
          <w:u w:val="single"/>
        </w:rPr>
      </w:pPr>
    </w:p>
    <w:p w14:paraId="29A6F1BD" w14:textId="3423C176" w:rsidR="00DD78B9" w:rsidRPr="00334112" w:rsidRDefault="00DD78B9" w:rsidP="00334112">
      <w:pPr>
        <w:pStyle w:val="Odstavecseseznamem"/>
        <w:widowControl w:val="0"/>
        <w:numPr>
          <w:ilvl w:val="1"/>
          <w:numId w:val="3"/>
        </w:numPr>
        <w:autoSpaceDE w:val="0"/>
        <w:autoSpaceDN w:val="0"/>
        <w:adjustRightInd w:val="0"/>
        <w:jc w:val="both"/>
        <w:rPr>
          <w:b/>
          <w:bCs/>
        </w:rPr>
      </w:pPr>
      <w:r>
        <w:t>Kupující se zavazuje uhradit Prodávajícímu za Zboží sjednanou kupní cenu ve výši</w:t>
      </w:r>
      <w:r>
        <w:br/>
        <w:t xml:space="preserve">5100 Kč/t bez DPH. </w:t>
      </w:r>
    </w:p>
    <w:p w14:paraId="3D79D9C2" w14:textId="73B00F5E" w:rsidR="00DD78B9" w:rsidRPr="00334112" w:rsidRDefault="00DD78B9" w:rsidP="00334112">
      <w:pPr>
        <w:pStyle w:val="Odstavecseseznamem"/>
        <w:widowControl w:val="0"/>
        <w:numPr>
          <w:ilvl w:val="1"/>
          <w:numId w:val="3"/>
        </w:numPr>
        <w:autoSpaceDE w:val="0"/>
        <w:autoSpaceDN w:val="0"/>
        <w:adjustRightInd w:val="0"/>
        <w:jc w:val="both"/>
        <w:rPr>
          <w:b/>
          <w:bCs/>
        </w:rPr>
      </w:pPr>
      <w:r>
        <w:t xml:space="preserve">Cena bude </w:t>
      </w:r>
      <w:r w:rsidR="00597D66" w:rsidRPr="00DD78B9">
        <w:rPr>
          <w:bCs/>
        </w:rPr>
        <w:t>uhrazena na základě daňových dokladů vystavených dodavatelem a to 14 dní od data uskutečnitelného daňového plnění.</w:t>
      </w:r>
      <w:r w:rsidR="0054660B">
        <w:rPr>
          <w:bCs/>
        </w:rPr>
        <w:t xml:space="preserve"> Fakturováno bude dle skutečně odebraného množství Zboží. </w:t>
      </w:r>
    </w:p>
    <w:p w14:paraId="2DED5E51" w14:textId="16F117B8" w:rsidR="00DD78B9" w:rsidRPr="00334112" w:rsidRDefault="00DD78B9" w:rsidP="00334112">
      <w:pPr>
        <w:pStyle w:val="Odstavecseseznamem"/>
        <w:widowControl w:val="0"/>
        <w:numPr>
          <w:ilvl w:val="1"/>
          <w:numId w:val="3"/>
        </w:numPr>
        <w:autoSpaceDE w:val="0"/>
        <w:autoSpaceDN w:val="0"/>
        <w:adjustRightInd w:val="0"/>
        <w:jc w:val="both"/>
        <w:rPr>
          <w:bCs/>
        </w:rPr>
      </w:pPr>
      <w:r w:rsidRPr="00DD78B9">
        <w:rPr>
          <w:bCs/>
        </w:rPr>
        <w:t xml:space="preserve">Cena </w:t>
      </w:r>
      <w:r w:rsidR="00597D66" w:rsidRPr="00DD78B9">
        <w:rPr>
          <w:bCs/>
        </w:rPr>
        <w:t>je sjednána jako pevná a konečná. Pro případ porušení závazku prodávajícího dodat zboží kupujícímu ve lhůtě a/nebo v kontraktovaném množství a kvalitě dle čl. II této smlouvy je prodávající povinen zaplatit kupujícímu smluvní pokutu ve výši, která bude počítána ze základu tvořeného cenou včas či vůbec nedodaného množství zboží nebo cenou zboží dodaného v horší než kontrahované kvalitě a bude rovna procentuálnímu rozdílu ceny, za kterou bylo zboží obchodováno v den uzavření této smlouvy, a ceny, za kterou bude zboží obchodováno v den vzniku práva na zaplacení této smluvní pokuty, kterým je dle dohody smluvních stran první den prodlení se splněním závazku a/nebo den vadného (tj. neúplného nebo nekvalitního) plnění. Ceny budou určeny dle cen obchodovaných na komoditní burze MATIF Paříž."</w:t>
      </w:r>
      <w:r w:rsidR="00597D66" w:rsidRPr="00DD78B9">
        <w:rPr>
          <w:bCs/>
        </w:rPr>
        <w:tab/>
      </w:r>
    </w:p>
    <w:p w14:paraId="442771FC" w14:textId="31D324FB" w:rsidR="00DD78B9" w:rsidRPr="00334112" w:rsidRDefault="00DD78B9" w:rsidP="00334112">
      <w:pPr>
        <w:pStyle w:val="Odstavecseseznamem"/>
        <w:widowControl w:val="0"/>
        <w:numPr>
          <w:ilvl w:val="1"/>
          <w:numId w:val="3"/>
        </w:numPr>
        <w:autoSpaceDE w:val="0"/>
        <w:autoSpaceDN w:val="0"/>
        <w:adjustRightInd w:val="0"/>
        <w:jc w:val="both"/>
        <w:rPr>
          <w:bCs/>
        </w:rPr>
      </w:pPr>
      <w:r>
        <w:rPr>
          <w:bCs/>
        </w:rPr>
        <w:t xml:space="preserve">Smluvní </w:t>
      </w:r>
      <w:r w:rsidR="00597D66" w:rsidRPr="00DD78B9">
        <w:rPr>
          <w:bCs/>
        </w:rPr>
        <w:t>pokuta je splatná k výzvě oprávněné smluvní strany. Jestliže by kupující odmítnul odebrat a/nebo zaplatit výše sjednané zboží dle kvality a ceny, má prodávající právo uplatnit stejnou smluvní pokutu vůči kupujícímu.</w:t>
      </w:r>
    </w:p>
    <w:p w14:paraId="14E062E5" w14:textId="7AF95188" w:rsidR="00DD78B9" w:rsidRPr="00334112" w:rsidRDefault="00DD78B9" w:rsidP="00334112">
      <w:pPr>
        <w:pStyle w:val="Odstavecseseznamem"/>
        <w:widowControl w:val="0"/>
        <w:numPr>
          <w:ilvl w:val="1"/>
          <w:numId w:val="3"/>
        </w:numPr>
        <w:autoSpaceDE w:val="0"/>
        <w:autoSpaceDN w:val="0"/>
        <w:adjustRightInd w:val="0"/>
        <w:jc w:val="both"/>
        <w:rPr>
          <w:bCs/>
        </w:rPr>
      </w:pPr>
      <w:r>
        <w:rPr>
          <w:bCs/>
        </w:rPr>
        <w:t xml:space="preserve">Smluvní </w:t>
      </w:r>
      <w:r w:rsidR="00597D66" w:rsidRPr="00DD78B9">
        <w:rPr>
          <w:bCs/>
        </w:rPr>
        <w:t>strany nebudou k zaplacení smluvní pokuty povinny, pokud porušení jejich vpředu uvedeného závazku bude způsobeno okolnostmi představujícími vyšší moc.</w:t>
      </w:r>
      <w:r w:rsidR="00597D66" w:rsidRPr="00DD78B9">
        <w:rPr>
          <w:bCs/>
        </w:rPr>
        <w:tab/>
      </w:r>
    </w:p>
    <w:p w14:paraId="1B3B3683" w14:textId="08B574C2" w:rsidR="00597D66" w:rsidRPr="00DD78B9" w:rsidRDefault="00DD78B9" w:rsidP="00597D66">
      <w:pPr>
        <w:pStyle w:val="Odstavecseseznamem"/>
        <w:widowControl w:val="0"/>
        <w:numPr>
          <w:ilvl w:val="1"/>
          <w:numId w:val="3"/>
        </w:numPr>
        <w:autoSpaceDE w:val="0"/>
        <w:autoSpaceDN w:val="0"/>
        <w:adjustRightInd w:val="0"/>
        <w:jc w:val="both"/>
        <w:rPr>
          <w:bCs/>
        </w:rPr>
      </w:pPr>
      <w:r>
        <w:rPr>
          <w:bCs/>
        </w:rPr>
        <w:t xml:space="preserve">Případné </w:t>
      </w:r>
      <w:r w:rsidR="00597D66" w:rsidRPr="00DD78B9">
        <w:rPr>
          <w:bCs/>
        </w:rPr>
        <w:t>kvalitativní rozpory jsou řešeny na základě rozborů</w:t>
      </w:r>
      <w:r>
        <w:rPr>
          <w:bCs/>
        </w:rPr>
        <w:t xml:space="preserve"> </w:t>
      </w:r>
      <w:r w:rsidR="00597D66" w:rsidRPr="00DD78B9">
        <w:rPr>
          <w:bCs/>
        </w:rPr>
        <w:t xml:space="preserve">třetí nestranné osoby (např.  </w:t>
      </w:r>
      <w:proofErr w:type="spellStart"/>
      <w:r w:rsidR="00597D66" w:rsidRPr="00DD78B9">
        <w:rPr>
          <w:bCs/>
        </w:rPr>
        <w:t>Bureau</w:t>
      </w:r>
      <w:proofErr w:type="spellEnd"/>
      <w:r w:rsidR="00597D66" w:rsidRPr="00DD78B9">
        <w:rPr>
          <w:bCs/>
        </w:rPr>
        <w:t xml:space="preserve"> </w:t>
      </w:r>
      <w:proofErr w:type="spellStart"/>
      <w:r w:rsidR="00597D66" w:rsidRPr="00DD78B9">
        <w:rPr>
          <w:bCs/>
        </w:rPr>
        <w:t>Veritas</w:t>
      </w:r>
      <w:proofErr w:type="spellEnd"/>
      <w:r w:rsidR="00597D66" w:rsidRPr="00DD78B9">
        <w:rPr>
          <w:bCs/>
        </w:rPr>
        <w:t>) jejich výsledek je pro obě strany závazný a náklady jsou hrazeny tou stranou, která byla určena viníkem sporu.</w:t>
      </w:r>
      <w:r w:rsidR="00597D66" w:rsidRPr="00DD78B9">
        <w:rPr>
          <w:bCs/>
        </w:rPr>
        <w:tab/>
      </w:r>
      <w:r w:rsidR="00597D66" w:rsidRPr="00DD78B9">
        <w:rPr>
          <w:bCs/>
        </w:rPr>
        <w:tab/>
      </w:r>
      <w:r w:rsidR="00597D66" w:rsidRPr="00DD78B9">
        <w:rPr>
          <w:bCs/>
        </w:rPr>
        <w:tab/>
      </w:r>
      <w:r w:rsidR="00597D66" w:rsidRPr="00DD78B9">
        <w:rPr>
          <w:bCs/>
        </w:rPr>
        <w:tab/>
      </w:r>
      <w:r w:rsidR="00597D66" w:rsidRPr="00DD78B9">
        <w:rPr>
          <w:bCs/>
        </w:rPr>
        <w:tab/>
      </w:r>
      <w:r w:rsidR="00597D66" w:rsidRPr="00DD78B9">
        <w:rPr>
          <w:bCs/>
        </w:rPr>
        <w:tab/>
      </w:r>
      <w:r w:rsidR="00597D66" w:rsidRPr="00DD78B9">
        <w:rPr>
          <w:bCs/>
        </w:rPr>
        <w:tab/>
      </w:r>
      <w:r w:rsidR="00597D66" w:rsidRPr="00DD78B9">
        <w:rPr>
          <w:bCs/>
        </w:rPr>
        <w:tab/>
      </w:r>
    </w:p>
    <w:p w14:paraId="49A708A5" w14:textId="7E3D60AC" w:rsidR="00597D66" w:rsidRPr="00DD78B9" w:rsidRDefault="00DD78B9" w:rsidP="00DD78B9">
      <w:pPr>
        <w:pStyle w:val="Odstavecseseznamem"/>
        <w:widowControl w:val="0"/>
        <w:numPr>
          <w:ilvl w:val="0"/>
          <w:numId w:val="3"/>
        </w:numPr>
        <w:autoSpaceDE w:val="0"/>
        <w:autoSpaceDN w:val="0"/>
        <w:adjustRightInd w:val="0"/>
        <w:jc w:val="center"/>
        <w:rPr>
          <w:b/>
          <w:u w:val="single"/>
        </w:rPr>
      </w:pPr>
      <w:r w:rsidRPr="00DD78B9">
        <w:rPr>
          <w:b/>
          <w:u w:val="single"/>
        </w:rPr>
        <w:t>Závěrečná ustanovení</w:t>
      </w:r>
    </w:p>
    <w:p w14:paraId="1CC6E6A8" w14:textId="77777777" w:rsidR="004F4B9D" w:rsidRPr="005143E0" w:rsidRDefault="004F4B9D">
      <w:pPr>
        <w:widowControl w:val="0"/>
        <w:autoSpaceDE w:val="0"/>
        <w:autoSpaceDN w:val="0"/>
        <w:adjustRightInd w:val="0"/>
      </w:pPr>
    </w:p>
    <w:p w14:paraId="1DB24195" w14:textId="498902DC" w:rsidR="003E299A" w:rsidRDefault="00302891" w:rsidP="00DD78B9">
      <w:pPr>
        <w:pStyle w:val="Odstavecseseznamem"/>
        <w:widowControl w:val="0"/>
        <w:numPr>
          <w:ilvl w:val="1"/>
          <w:numId w:val="3"/>
        </w:numPr>
        <w:autoSpaceDE w:val="0"/>
        <w:autoSpaceDN w:val="0"/>
        <w:adjustRightInd w:val="0"/>
        <w:jc w:val="both"/>
      </w:pPr>
      <w:r>
        <w:t>Prodávající</w:t>
      </w:r>
      <w:r w:rsidR="003E299A" w:rsidRPr="005143E0">
        <w:t xml:space="preserve"> bezvýhradně souhlasí se zveřejněním plného znění smlouvy tak, aby tato sml</w:t>
      </w:r>
      <w:r w:rsidR="00410227" w:rsidRPr="005143E0">
        <w:t>ouva mohla být předmětem poskytn</w:t>
      </w:r>
      <w:r w:rsidR="003E299A" w:rsidRPr="005143E0">
        <w:t>uté informace ve smyslu zákona č. 106/1999 Sb.,</w:t>
      </w:r>
      <w:r w:rsidR="00DD78B9">
        <w:t xml:space="preserve"> </w:t>
      </w:r>
      <w:r w:rsidR="003E299A" w:rsidRPr="005143E0">
        <w:t>o svobodném přístupu k informacím, ve znění zákona č. 340/2015 Sb., o zvláštních podmínkách účinnosti některých smluv</w:t>
      </w:r>
      <w:r w:rsidR="004F4B9D" w:rsidRPr="005143E0">
        <w:t>, uveřejňování těchto smluv a o registru smluv (zákon o registru smluv), v platném znění.</w:t>
      </w:r>
      <w:r w:rsidR="003E299A" w:rsidRPr="005143E0">
        <w:t xml:space="preserve"> </w:t>
      </w:r>
    </w:p>
    <w:p w14:paraId="6FA15DA6" w14:textId="143C6B6D" w:rsidR="00404D6B" w:rsidRDefault="00DD78B9" w:rsidP="00ED7E2B">
      <w:pPr>
        <w:pStyle w:val="Odstavecseseznamem"/>
        <w:widowControl w:val="0"/>
        <w:numPr>
          <w:ilvl w:val="1"/>
          <w:numId w:val="3"/>
        </w:numPr>
        <w:autoSpaceDE w:val="0"/>
        <w:autoSpaceDN w:val="0"/>
        <w:adjustRightInd w:val="0"/>
        <w:jc w:val="both"/>
      </w:pPr>
      <w:r>
        <w:t>S</w:t>
      </w:r>
      <w:r w:rsidR="00404D6B" w:rsidRPr="005143E0">
        <w:t>mluvní strany si tuto smlouvu přečetly souhlasí s jejím obsahem a prohlašují, že ji neuzavřely v tísni, ani jednostran</w:t>
      </w:r>
      <w:r w:rsidR="00636837" w:rsidRPr="005143E0">
        <w:t>n</w:t>
      </w:r>
      <w:r w:rsidR="00404D6B" w:rsidRPr="005143E0">
        <w:t>ě nevýhodných podmínek.</w:t>
      </w:r>
    </w:p>
    <w:p w14:paraId="1AB3CC4C" w14:textId="718C1379" w:rsidR="00DD78B9" w:rsidRDefault="00DD78B9" w:rsidP="00ED7E2B">
      <w:pPr>
        <w:pStyle w:val="Odstavecseseznamem"/>
        <w:widowControl w:val="0"/>
        <w:numPr>
          <w:ilvl w:val="1"/>
          <w:numId w:val="3"/>
        </w:numPr>
        <w:autoSpaceDE w:val="0"/>
        <w:autoSpaceDN w:val="0"/>
        <w:adjustRightInd w:val="0"/>
        <w:jc w:val="both"/>
      </w:pPr>
      <w:r>
        <w:t xml:space="preserve">Tato smlouva je uzavírána ve dvou vyhotovení, každá strana </w:t>
      </w:r>
      <w:proofErr w:type="gramStart"/>
      <w:r>
        <w:t>obdrží</w:t>
      </w:r>
      <w:proofErr w:type="gramEnd"/>
      <w:r>
        <w:t xml:space="preserve"> jedno vyhotovení. </w:t>
      </w:r>
    </w:p>
    <w:p w14:paraId="1C9296C7" w14:textId="0C5AED62" w:rsidR="00404D6B" w:rsidRPr="005143E0" w:rsidRDefault="00DD78B9" w:rsidP="00D0033A">
      <w:pPr>
        <w:pStyle w:val="Odstavecseseznamem"/>
        <w:widowControl w:val="0"/>
        <w:numPr>
          <w:ilvl w:val="1"/>
          <w:numId w:val="3"/>
        </w:numPr>
        <w:autoSpaceDE w:val="0"/>
        <w:autoSpaceDN w:val="0"/>
        <w:adjustRightInd w:val="0"/>
        <w:jc w:val="both"/>
      </w:pPr>
      <w:r>
        <w:t>N</w:t>
      </w:r>
      <w:r w:rsidR="00404D6B" w:rsidRPr="005143E0">
        <w:t xml:space="preserve">a důkaz souhlasu potvrzují obě strany tuto smlouvu svými podpisy. </w:t>
      </w:r>
    </w:p>
    <w:p w14:paraId="3EAF124E" w14:textId="77777777" w:rsidR="00404D6B" w:rsidRPr="005143E0" w:rsidRDefault="00404D6B">
      <w:pPr>
        <w:widowControl w:val="0"/>
        <w:autoSpaceDE w:val="0"/>
        <w:autoSpaceDN w:val="0"/>
        <w:adjustRightInd w:val="0"/>
      </w:pPr>
    </w:p>
    <w:p w14:paraId="5D5E1526" w14:textId="77777777" w:rsidR="00404D6B" w:rsidRPr="005143E0" w:rsidRDefault="00404D6B">
      <w:pPr>
        <w:widowControl w:val="0"/>
        <w:autoSpaceDE w:val="0"/>
        <w:autoSpaceDN w:val="0"/>
        <w:adjustRightInd w:val="0"/>
      </w:pPr>
    </w:p>
    <w:p w14:paraId="7D5E3256" w14:textId="07DCD215" w:rsidR="00404D6B" w:rsidRPr="005143E0" w:rsidRDefault="00DD78B9">
      <w:pPr>
        <w:widowControl w:val="0"/>
        <w:autoSpaceDE w:val="0"/>
        <w:autoSpaceDN w:val="0"/>
        <w:adjustRightInd w:val="0"/>
      </w:pPr>
      <w:r>
        <w:t>V Lánech dne 5.2.2024</w:t>
      </w:r>
    </w:p>
    <w:p w14:paraId="21BDFDC9" w14:textId="77777777" w:rsidR="009D07A1" w:rsidRPr="005143E0" w:rsidRDefault="009D07A1">
      <w:pPr>
        <w:widowControl w:val="0"/>
        <w:autoSpaceDE w:val="0"/>
        <w:autoSpaceDN w:val="0"/>
        <w:adjustRightInd w:val="0"/>
      </w:pPr>
    </w:p>
    <w:p w14:paraId="10BDDB45" w14:textId="77777777" w:rsidR="00303158" w:rsidRDefault="00303158">
      <w:pPr>
        <w:widowControl w:val="0"/>
        <w:autoSpaceDE w:val="0"/>
        <w:autoSpaceDN w:val="0"/>
        <w:adjustRightInd w:val="0"/>
      </w:pPr>
    </w:p>
    <w:p w14:paraId="5AA6C895" w14:textId="77777777" w:rsidR="00334112" w:rsidRPr="005143E0" w:rsidRDefault="00334112">
      <w:pPr>
        <w:widowControl w:val="0"/>
        <w:autoSpaceDE w:val="0"/>
        <w:autoSpaceDN w:val="0"/>
        <w:adjustRightInd w:val="0"/>
      </w:pPr>
    </w:p>
    <w:p w14:paraId="5E9191F9" w14:textId="77777777" w:rsidR="00404D6B" w:rsidRDefault="00404D6B">
      <w:pPr>
        <w:widowControl w:val="0"/>
        <w:autoSpaceDE w:val="0"/>
        <w:autoSpaceDN w:val="0"/>
        <w:adjustRightInd w:val="0"/>
      </w:pPr>
    </w:p>
    <w:p w14:paraId="226218B9" w14:textId="1A5AEA38" w:rsidR="00334112" w:rsidRPr="005143E0" w:rsidRDefault="00334112">
      <w:pPr>
        <w:widowControl w:val="0"/>
        <w:autoSpaceDE w:val="0"/>
        <w:autoSpaceDN w:val="0"/>
        <w:adjustRightInd w:val="0"/>
      </w:pPr>
      <w:r>
        <w:t>_____________________</w:t>
      </w:r>
      <w:r>
        <w:tab/>
      </w:r>
      <w:r>
        <w:tab/>
      </w:r>
      <w:r>
        <w:tab/>
      </w:r>
      <w:r>
        <w:tab/>
        <w:t>____________________</w:t>
      </w:r>
    </w:p>
    <w:p w14:paraId="336F2ED6" w14:textId="329DD157" w:rsidR="00597D66" w:rsidRDefault="00334112">
      <w:pPr>
        <w:widowControl w:val="0"/>
        <w:autoSpaceDE w:val="0"/>
        <w:autoSpaceDN w:val="0"/>
        <w:adjustRightInd w:val="0"/>
      </w:pPr>
      <w:proofErr w:type="spellStart"/>
      <w:r>
        <w:t>Agros</w:t>
      </w:r>
      <w:proofErr w:type="spellEnd"/>
      <w:r>
        <w:t xml:space="preserve"> Vraný</w:t>
      </w:r>
      <w:r>
        <w:tab/>
      </w:r>
      <w:r>
        <w:tab/>
      </w:r>
      <w:r>
        <w:tab/>
      </w:r>
      <w:r>
        <w:tab/>
      </w:r>
      <w:r>
        <w:tab/>
      </w:r>
      <w:r>
        <w:tab/>
        <w:t>Statky ČZU</w:t>
      </w:r>
    </w:p>
    <w:p w14:paraId="73DE6499" w14:textId="65F2521D" w:rsidR="00334112" w:rsidRDefault="00334112">
      <w:pPr>
        <w:widowControl w:val="0"/>
        <w:autoSpaceDE w:val="0"/>
        <w:autoSpaceDN w:val="0"/>
        <w:adjustRightInd w:val="0"/>
      </w:pPr>
      <w:r>
        <w:t>Jaroslav Linhart</w:t>
      </w:r>
      <w:r>
        <w:tab/>
      </w:r>
      <w:r>
        <w:tab/>
      </w:r>
      <w:r>
        <w:tab/>
      </w:r>
      <w:r>
        <w:tab/>
      </w:r>
      <w:r>
        <w:tab/>
        <w:t>Ing. Jiří Zajíček</w:t>
      </w:r>
    </w:p>
    <w:p w14:paraId="21C01071" w14:textId="45E5D7F7" w:rsidR="00334112" w:rsidRPr="005143E0" w:rsidRDefault="00334112">
      <w:pPr>
        <w:widowControl w:val="0"/>
        <w:autoSpaceDE w:val="0"/>
        <w:autoSpaceDN w:val="0"/>
        <w:adjustRightInd w:val="0"/>
      </w:pPr>
      <w:r>
        <w:t>Prodávající</w:t>
      </w:r>
      <w:r>
        <w:tab/>
      </w:r>
      <w:r>
        <w:tab/>
      </w:r>
      <w:r>
        <w:tab/>
      </w:r>
      <w:r>
        <w:tab/>
      </w:r>
      <w:r>
        <w:tab/>
      </w:r>
      <w:r>
        <w:tab/>
        <w:t>kupující</w:t>
      </w:r>
    </w:p>
    <w:sectPr w:rsidR="00334112" w:rsidRPr="005143E0" w:rsidSect="0057356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0720" w14:textId="77777777" w:rsidR="00573566" w:rsidRDefault="00573566" w:rsidP="004F4B9D">
      <w:r>
        <w:separator/>
      </w:r>
    </w:p>
  </w:endnote>
  <w:endnote w:type="continuationSeparator" w:id="0">
    <w:p w14:paraId="662166DD" w14:textId="77777777" w:rsidR="00573566" w:rsidRDefault="00573566" w:rsidP="004F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25141"/>
      <w:docPartObj>
        <w:docPartGallery w:val="Page Numbers (Bottom of Page)"/>
        <w:docPartUnique/>
      </w:docPartObj>
    </w:sdtPr>
    <w:sdtEndPr/>
    <w:sdtContent>
      <w:p w14:paraId="62383F16" w14:textId="77777777" w:rsidR="004F4B9D" w:rsidRDefault="004F4B9D">
        <w:pPr>
          <w:pStyle w:val="Zpat"/>
          <w:jc w:val="center"/>
        </w:pPr>
        <w:r>
          <w:fldChar w:fldCharType="begin"/>
        </w:r>
        <w:r>
          <w:instrText>PAGE   \* MERGEFORMAT</w:instrText>
        </w:r>
        <w:r>
          <w:fldChar w:fldCharType="separate"/>
        </w:r>
        <w:r w:rsidR="00155E70">
          <w:rPr>
            <w:noProof/>
          </w:rPr>
          <w:t>2</w:t>
        </w:r>
        <w:r>
          <w:fldChar w:fldCharType="end"/>
        </w:r>
      </w:p>
    </w:sdtContent>
  </w:sdt>
  <w:p w14:paraId="22D90B62" w14:textId="77777777" w:rsidR="004F4B9D" w:rsidRDefault="004F4B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7AD3" w14:textId="77777777" w:rsidR="00573566" w:rsidRDefault="00573566" w:rsidP="004F4B9D">
      <w:r>
        <w:separator/>
      </w:r>
    </w:p>
  </w:footnote>
  <w:footnote w:type="continuationSeparator" w:id="0">
    <w:p w14:paraId="6DDAE6D4" w14:textId="77777777" w:rsidR="00573566" w:rsidRDefault="00573566" w:rsidP="004F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1DBE" w14:textId="099648E4" w:rsidR="004F4B9D" w:rsidRPr="005143E0" w:rsidRDefault="005143E0" w:rsidP="005143E0">
    <w:pPr>
      <w:pStyle w:val="Zhlav"/>
      <w:jc w:val="right"/>
      <w:rPr>
        <w:sz w:val="22"/>
        <w:szCs w:val="22"/>
      </w:rPr>
    </w:pPr>
    <w:r w:rsidRPr="005143E0">
      <w:rPr>
        <w:sz w:val="22"/>
        <w:szCs w:val="22"/>
      </w:rPr>
      <w:t>Statky ČZU 14/2024</w:t>
    </w:r>
  </w:p>
  <w:p w14:paraId="4000E65A" w14:textId="77777777" w:rsidR="004F4B9D" w:rsidRDefault="004F4B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B7E2A"/>
    <w:multiLevelType w:val="hybridMultilevel"/>
    <w:tmpl w:val="E8CEABB8"/>
    <w:lvl w:ilvl="0" w:tplc="4906D8D6">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643F2232"/>
    <w:multiLevelType w:val="hybridMultilevel"/>
    <w:tmpl w:val="26AC0D6E"/>
    <w:lvl w:ilvl="0" w:tplc="7BA4DA52">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7534F8"/>
    <w:multiLevelType w:val="multilevel"/>
    <w:tmpl w:val="2760F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16cid:durableId="1668367285">
    <w:abstractNumId w:val="0"/>
  </w:num>
  <w:num w:numId="2" w16cid:durableId="268707610">
    <w:abstractNumId w:val="1"/>
  </w:num>
  <w:num w:numId="3" w16cid:durableId="467671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CC"/>
    <w:rsid w:val="00033EFC"/>
    <w:rsid w:val="00102213"/>
    <w:rsid w:val="00147AE8"/>
    <w:rsid w:val="00155E70"/>
    <w:rsid w:val="00166686"/>
    <w:rsid w:val="001D26AB"/>
    <w:rsid w:val="001F1AAA"/>
    <w:rsid w:val="00203BFB"/>
    <w:rsid w:val="00212D5A"/>
    <w:rsid w:val="00217E1F"/>
    <w:rsid w:val="00290282"/>
    <w:rsid w:val="00293319"/>
    <w:rsid w:val="002A588C"/>
    <w:rsid w:val="002B5FCE"/>
    <w:rsid w:val="002E3DF1"/>
    <w:rsid w:val="00302891"/>
    <w:rsid w:val="00303158"/>
    <w:rsid w:val="00334112"/>
    <w:rsid w:val="00352687"/>
    <w:rsid w:val="00365804"/>
    <w:rsid w:val="0036775A"/>
    <w:rsid w:val="003948CC"/>
    <w:rsid w:val="003C1B63"/>
    <w:rsid w:val="003E299A"/>
    <w:rsid w:val="003E7299"/>
    <w:rsid w:val="00404D6B"/>
    <w:rsid w:val="00410227"/>
    <w:rsid w:val="004A0D93"/>
    <w:rsid w:val="004D3B99"/>
    <w:rsid w:val="004F4B9D"/>
    <w:rsid w:val="00502CE3"/>
    <w:rsid w:val="0050664F"/>
    <w:rsid w:val="00510C0D"/>
    <w:rsid w:val="005143E0"/>
    <w:rsid w:val="00540CF6"/>
    <w:rsid w:val="0054660B"/>
    <w:rsid w:val="00573566"/>
    <w:rsid w:val="00575AE4"/>
    <w:rsid w:val="00597D66"/>
    <w:rsid w:val="005B0B2C"/>
    <w:rsid w:val="005C08FE"/>
    <w:rsid w:val="005C7C98"/>
    <w:rsid w:val="005D2945"/>
    <w:rsid w:val="005F594B"/>
    <w:rsid w:val="00636837"/>
    <w:rsid w:val="006931E1"/>
    <w:rsid w:val="006A2D37"/>
    <w:rsid w:val="006E081A"/>
    <w:rsid w:val="0070024F"/>
    <w:rsid w:val="007943B7"/>
    <w:rsid w:val="007A72A9"/>
    <w:rsid w:val="007F2B47"/>
    <w:rsid w:val="00800170"/>
    <w:rsid w:val="008C4670"/>
    <w:rsid w:val="00905D4B"/>
    <w:rsid w:val="00915497"/>
    <w:rsid w:val="009241FB"/>
    <w:rsid w:val="00966687"/>
    <w:rsid w:val="00981285"/>
    <w:rsid w:val="009D07A1"/>
    <w:rsid w:val="00A323A9"/>
    <w:rsid w:val="00A910ED"/>
    <w:rsid w:val="00A9125F"/>
    <w:rsid w:val="00AD554E"/>
    <w:rsid w:val="00AF479F"/>
    <w:rsid w:val="00B26FE8"/>
    <w:rsid w:val="00B575C0"/>
    <w:rsid w:val="00B85F73"/>
    <w:rsid w:val="00B92F8A"/>
    <w:rsid w:val="00BA2AFD"/>
    <w:rsid w:val="00BE4FF6"/>
    <w:rsid w:val="00BF590B"/>
    <w:rsid w:val="00C066C3"/>
    <w:rsid w:val="00C07802"/>
    <w:rsid w:val="00C633D5"/>
    <w:rsid w:val="00C81924"/>
    <w:rsid w:val="00C8210B"/>
    <w:rsid w:val="00C967C0"/>
    <w:rsid w:val="00CA0183"/>
    <w:rsid w:val="00D02CCE"/>
    <w:rsid w:val="00D16067"/>
    <w:rsid w:val="00D46F1B"/>
    <w:rsid w:val="00D6781E"/>
    <w:rsid w:val="00D96492"/>
    <w:rsid w:val="00DC73A3"/>
    <w:rsid w:val="00DD78B9"/>
    <w:rsid w:val="00DF2AA0"/>
    <w:rsid w:val="00E031EB"/>
    <w:rsid w:val="00E1798F"/>
    <w:rsid w:val="00E42CFE"/>
    <w:rsid w:val="00E644C0"/>
    <w:rsid w:val="00E64E40"/>
    <w:rsid w:val="00EA7873"/>
    <w:rsid w:val="00EC31D5"/>
    <w:rsid w:val="00F13382"/>
    <w:rsid w:val="00F161CB"/>
    <w:rsid w:val="00F25B83"/>
    <w:rsid w:val="00F4004B"/>
    <w:rsid w:val="00F70593"/>
    <w:rsid w:val="00F814B3"/>
    <w:rsid w:val="00F97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1B202"/>
  <w15:docId w15:val="{55CAEB07-6719-4FC8-97E6-466A120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FC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4B9D"/>
    <w:pPr>
      <w:tabs>
        <w:tab w:val="center" w:pos="4536"/>
        <w:tab w:val="right" w:pos="9072"/>
      </w:tabs>
    </w:pPr>
  </w:style>
  <w:style w:type="character" w:customStyle="1" w:styleId="ZhlavChar">
    <w:name w:val="Záhlaví Char"/>
    <w:basedOn w:val="Standardnpsmoodstavce"/>
    <w:link w:val="Zhlav"/>
    <w:uiPriority w:val="99"/>
    <w:rsid w:val="004F4B9D"/>
    <w:rPr>
      <w:sz w:val="24"/>
      <w:szCs w:val="24"/>
    </w:rPr>
  </w:style>
  <w:style w:type="paragraph" w:styleId="Zpat">
    <w:name w:val="footer"/>
    <w:basedOn w:val="Normln"/>
    <w:link w:val="ZpatChar"/>
    <w:uiPriority w:val="99"/>
    <w:unhideWhenUsed/>
    <w:rsid w:val="004F4B9D"/>
    <w:pPr>
      <w:tabs>
        <w:tab w:val="center" w:pos="4536"/>
        <w:tab w:val="right" w:pos="9072"/>
      </w:tabs>
    </w:pPr>
  </w:style>
  <w:style w:type="character" w:customStyle="1" w:styleId="ZpatChar">
    <w:name w:val="Zápatí Char"/>
    <w:basedOn w:val="Standardnpsmoodstavce"/>
    <w:link w:val="Zpat"/>
    <w:uiPriority w:val="99"/>
    <w:rsid w:val="004F4B9D"/>
    <w:rPr>
      <w:sz w:val="24"/>
      <w:szCs w:val="24"/>
    </w:rPr>
  </w:style>
  <w:style w:type="paragraph" w:styleId="Odstavecseseznamem">
    <w:name w:val="List Paragraph"/>
    <w:basedOn w:val="Normln"/>
    <w:uiPriority w:val="34"/>
    <w:qFormat/>
    <w:rsid w:val="0051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34">
      <w:bodyDiv w:val="1"/>
      <w:marLeft w:val="0"/>
      <w:marRight w:val="0"/>
      <w:marTop w:val="0"/>
      <w:marBottom w:val="0"/>
      <w:divBdr>
        <w:top w:val="none" w:sz="0" w:space="0" w:color="auto"/>
        <w:left w:val="none" w:sz="0" w:space="0" w:color="auto"/>
        <w:bottom w:val="none" w:sz="0" w:space="0" w:color="auto"/>
        <w:right w:val="none" w:sz="0" w:space="0" w:color="auto"/>
      </w:divBdr>
    </w:div>
    <w:div w:id="311175886">
      <w:bodyDiv w:val="1"/>
      <w:marLeft w:val="0"/>
      <w:marRight w:val="0"/>
      <w:marTop w:val="0"/>
      <w:marBottom w:val="0"/>
      <w:divBdr>
        <w:top w:val="none" w:sz="0" w:space="0" w:color="auto"/>
        <w:left w:val="none" w:sz="0" w:space="0" w:color="auto"/>
        <w:bottom w:val="none" w:sz="0" w:space="0" w:color="auto"/>
        <w:right w:val="none" w:sz="0" w:space="0" w:color="auto"/>
      </w:divBdr>
    </w:div>
    <w:div w:id="426538437">
      <w:bodyDiv w:val="1"/>
      <w:marLeft w:val="0"/>
      <w:marRight w:val="0"/>
      <w:marTop w:val="0"/>
      <w:marBottom w:val="0"/>
      <w:divBdr>
        <w:top w:val="none" w:sz="0" w:space="0" w:color="auto"/>
        <w:left w:val="none" w:sz="0" w:space="0" w:color="auto"/>
        <w:bottom w:val="none" w:sz="0" w:space="0" w:color="auto"/>
        <w:right w:val="none" w:sz="0" w:space="0" w:color="auto"/>
      </w:divBdr>
    </w:div>
    <w:div w:id="1346978693">
      <w:bodyDiv w:val="1"/>
      <w:marLeft w:val="0"/>
      <w:marRight w:val="0"/>
      <w:marTop w:val="0"/>
      <w:marBottom w:val="0"/>
      <w:divBdr>
        <w:top w:val="none" w:sz="0" w:space="0" w:color="auto"/>
        <w:left w:val="none" w:sz="0" w:space="0" w:color="auto"/>
        <w:bottom w:val="none" w:sz="0" w:space="0" w:color="auto"/>
        <w:right w:val="none" w:sz="0" w:space="0" w:color="auto"/>
      </w:divBdr>
    </w:div>
    <w:div w:id="1755472478">
      <w:bodyDiv w:val="1"/>
      <w:marLeft w:val="0"/>
      <w:marRight w:val="0"/>
      <w:marTop w:val="0"/>
      <w:marBottom w:val="0"/>
      <w:divBdr>
        <w:top w:val="none" w:sz="0" w:space="0" w:color="auto"/>
        <w:left w:val="none" w:sz="0" w:space="0" w:color="auto"/>
        <w:bottom w:val="none" w:sz="0" w:space="0" w:color="auto"/>
        <w:right w:val="none" w:sz="0" w:space="0" w:color="auto"/>
      </w:divBdr>
    </w:div>
    <w:div w:id="18488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45;epka%2014\&#345;epka.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řepka.14</Template>
  <TotalTime>29</TotalTime>
  <Pages>2</Pages>
  <Words>627</Words>
  <Characters>3639</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K U P N I   S M L O U V A</vt:lpstr>
    </vt:vector>
  </TitlesOfParts>
  <Company>Jiří Kučera</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I   S M L O U V A</dc:title>
  <dc:creator>Uživatel</dc:creator>
  <cp:lastModifiedBy>Michaela Javůrková</cp:lastModifiedBy>
  <cp:revision>2</cp:revision>
  <cp:lastPrinted>2012-11-26T13:09:00Z</cp:lastPrinted>
  <dcterms:created xsi:type="dcterms:W3CDTF">2024-02-05T07:40:00Z</dcterms:created>
  <dcterms:modified xsi:type="dcterms:W3CDTF">2024-02-05T07:40:00Z</dcterms:modified>
</cp:coreProperties>
</file>