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0505F" w14:textId="635B4A98" w:rsidR="00BD0E17" w:rsidRDefault="00BD0E17" w:rsidP="009C1AD3">
      <w:pPr>
        <w:pStyle w:val="Bezmezer"/>
        <w:rPr>
          <w:rFonts w:ascii="Arial" w:eastAsia="Times New Roman" w:hAnsi="Arial" w:cs="Arial"/>
          <w:b/>
          <w:bCs/>
          <w:color w:val="333333"/>
          <w:lang w:eastAsia="cs-CZ"/>
        </w:rPr>
      </w:pPr>
      <w:bookmarkStart w:id="0" w:name="_Hlk137011011"/>
    </w:p>
    <w:p w14:paraId="404983F5" w14:textId="5F582691" w:rsidR="009B49E3" w:rsidRDefault="009B49E3" w:rsidP="009C1AD3">
      <w:pPr>
        <w:pStyle w:val="Bezmezer"/>
        <w:rPr>
          <w:rFonts w:ascii="Arial" w:eastAsia="Times New Roman" w:hAnsi="Arial" w:cs="Arial"/>
          <w:b/>
          <w:bCs/>
          <w:color w:val="333333"/>
          <w:lang w:eastAsia="cs-CZ"/>
        </w:rPr>
      </w:pPr>
    </w:p>
    <w:p w14:paraId="79FA7B7E" w14:textId="7729838C" w:rsidR="009B49E3" w:rsidRPr="00A45086" w:rsidRDefault="009B49E3" w:rsidP="009B49E3">
      <w:pPr>
        <w:pStyle w:val="Bezmezer"/>
        <w:rPr>
          <w:rFonts w:ascii="Arial" w:eastAsia="Times New Roman" w:hAnsi="Arial" w:cs="Arial"/>
          <w:bCs/>
          <w:color w:val="333333"/>
          <w:sz w:val="24"/>
          <w:szCs w:val="24"/>
          <w:lang w:eastAsia="cs-CZ"/>
        </w:rPr>
      </w:pPr>
      <w:r w:rsidRPr="00A45086">
        <w:rPr>
          <w:rFonts w:ascii="Arial" w:eastAsia="Times New Roman" w:hAnsi="Arial" w:cs="Arial"/>
          <w:bCs/>
          <w:color w:val="333333"/>
          <w:sz w:val="24"/>
          <w:szCs w:val="24"/>
          <w:lang w:eastAsia="cs-CZ"/>
        </w:rPr>
        <w:t xml:space="preserve">Příloha č.  </w:t>
      </w:r>
      <w:r w:rsidRPr="00A45086">
        <w:rPr>
          <w:rFonts w:ascii="Arial" w:eastAsia="Times New Roman" w:hAnsi="Arial" w:cs="Arial"/>
          <w:bCs/>
          <w:color w:val="333333"/>
          <w:sz w:val="24"/>
          <w:szCs w:val="24"/>
          <w:lang w:eastAsia="cs-CZ"/>
        </w:rPr>
        <w:tab/>
        <w:t xml:space="preserve">      </w:t>
      </w:r>
    </w:p>
    <w:p w14:paraId="53CC7D57" w14:textId="77777777" w:rsidR="009B49E3" w:rsidRDefault="009B49E3" w:rsidP="009C1AD3">
      <w:pPr>
        <w:pStyle w:val="Bezmezer"/>
        <w:rPr>
          <w:rFonts w:ascii="Arial" w:eastAsia="Times New Roman" w:hAnsi="Arial" w:cs="Arial"/>
          <w:b/>
          <w:bCs/>
          <w:color w:val="333333"/>
          <w:lang w:eastAsia="cs-CZ"/>
        </w:rPr>
      </w:pPr>
    </w:p>
    <w:p w14:paraId="65F8C680" w14:textId="77777777" w:rsidR="003B0C28" w:rsidRDefault="003B0C28" w:rsidP="0026009C">
      <w:pPr>
        <w:pStyle w:val="Bezmezer"/>
        <w:jc w:val="both"/>
        <w:rPr>
          <w:rFonts w:ascii="Arial" w:eastAsia="Times New Roman" w:hAnsi="Arial" w:cs="Arial"/>
          <w:b/>
          <w:bCs/>
          <w:color w:val="333333"/>
          <w:sz w:val="24"/>
          <w:szCs w:val="24"/>
          <w:u w:val="single"/>
          <w:lang w:eastAsia="cs-CZ"/>
        </w:rPr>
      </w:pPr>
    </w:p>
    <w:p w14:paraId="33C19A35" w14:textId="77777777" w:rsidR="002C5B97" w:rsidRDefault="002C5B97" w:rsidP="0026009C">
      <w:pPr>
        <w:pStyle w:val="Bezmezer"/>
        <w:jc w:val="both"/>
        <w:rPr>
          <w:rFonts w:ascii="Arial" w:eastAsia="Times New Roman" w:hAnsi="Arial" w:cs="Arial"/>
          <w:b/>
          <w:bCs/>
          <w:color w:val="333333"/>
          <w:sz w:val="24"/>
          <w:szCs w:val="24"/>
          <w:u w:val="single"/>
          <w:lang w:eastAsia="cs-CZ"/>
        </w:rPr>
      </w:pPr>
    </w:p>
    <w:p w14:paraId="65E853AD" w14:textId="77777777" w:rsidR="00D855D0" w:rsidRDefault="003F1C5F" w:rsidP="003F1C5F">
      <w:pPr>
        <w:pStyle w:val="Bezmezer"/>
        <w:jc w:val="center"/>
        <w:rPr>
          <w:rFonts w:ascii="Arial" w:hAnsi="Arial" w:cs="Arial"/>
          <w:b/>
          <w:bCs/>
          <w:sz w:val="28"/>
        </w:rPr>
      </w:pPr>
      <w:r>
        <w:rPr>
          <w:rFonts w:ascii="Arial" w:hAnsi="Arial" w:cs="Arial"/>
          <w:b/>
          <w:bCs/>
          <w:sz w:val="28"/>
        </w:rPr>
        <w:t xml:space="preserve">Souhrnná doložka do smluv </w:t>
      </w:r>
    </w:p>
    <w:p w14:paraId="6AF9F79F" w14:textId="4C39D87B" w:rsidR="003F1C5F" w:rsidRDefault="003F1C5F" w:rsidP="003F1C5F">
      <w:pPr>
        <w:pStyle w:val="Bezmezer"/>
        <w:jc w:val="center"/>
        <w:rPr>
          <w:rFonts w:ascii="Arial" w:hAnsi="Arial" w:cs="Arial"/>
          <w:b/>
          <w:bCs/>
          <w:sz w:val="28"/>
        </w:rPr>
      </w:pPr>
      <w:r>
        <w:rPr>
          <w:rFonts w:ascii="Arial" w:hAnsi="Arial" w:cs="Arial"/>
          <w:b/>
          <w:bCs/>
          <w:sz w:val="28"/>
        </w:rPr>
        <w:t>uzavíraných Technickou správou</w:t>
      </w:r>
      <w:r w:rsidR="00D855D0">
        <w:rPr>
          <w:rFonts w:ascii="Arial" w:hAnsi="Arial" w:cs="Arial"/>
          <w:b/>
          <w:bCs/>
          <w:sz w:val="28"/>
        </w:rPr>
        <w:t xml:space="preserve"> </w:t>
      </w:r>
      <w:r>
        <w:rPr>
          <w:rFonts w:ascii="Arial" w:hAnsi="Arial" w:cs="Arial"/>
          <w:b/>
          <w:bCs/>
          <w:sz w:val="28"/>
        </w:rPr>
        <w:t>komunikací hl. m. Prahy, a.s.</w:t>
      </w:r>
    </w:p>
    <w:p w14:paraId="129D824E" w14:textId="77777777" w:rsidR="003F1C5F" w:rsidRDefault="003F1C5F" w:rsidP="003F1C5F">
      <w:pPr>
        <w:pStyle w:val="Bezmezer"/>
        <w:jc w:val="center"/>
        <w:rPr>
          <w:rFonts w:ascii="Arial" w:hAnsi="Arial" w:cs="Arial"/>
          <w:b/>
          <w:bCs/>
          <w:sz w:val="28"/>
        </w:rPr>
      </w:pPr>
    </w:p>
    <w:p w14:paraId="76E90006" w14:textId="77777777" w:rsidR="003F1C5F" w:rsidRDefault="003F1C5F" w:rsidP="003F1C5F">
      <w:pPr>
        <w:pStyle w:val="Bezmezer"/>
        <w:spacing w:before="120" w:after="120" w:line="276" w:lineRule="auto"/>
        <w:jc w:val="both"/>
        <w:rPr>
          <w:rFonts w:ascii="Arial" w:eastAsia="Times New Roman" w:hAnsi="Arial" w:cs="Arial"/>
          <w:color w:val="333333"/>
          <w:lang w:eastAsia="cs-CZ"/>
        </w:rPr>
      </w:pPr>
      <w:r w:rsidRPr="006D0855">
        <w:rPr>
          <w:rFonts w:ascii="Arial" w:eastAsia="Times New Roman" w:hAnsi="Arial" w:cs="Arial"/>
          <w:color w:val="333333"/>
          <w:lang w:eastAsia="cs-CZ"/>
        </w:rPr>
        <w:t xml:space="preserve">Tato </w:t>
      </w:r>
      <w:r>
        <w:rPr>
          <w:rFonts w:ascii="Arial" w:eastAsia="Times New Roman" w:hAnsi="Arial" w:cs="Arial"/>
          <w:color w:val="333333"/>
          <w:lang w:eastAsia="cs-CZ"/>
        </w:rPr>
        <w:t>souhrnná smluvní doložka („</w:t>
      </w:r>
      <w:r w:rsidRPr="006D0855">
        <w:rPr>
          <w:rFonts w:ascii="Arial" w:eastAsia="Times New Roman" w:hAnsi="Arial" w:cs="Arial"/>
          <w:b/>
          <w:bCs/>
          <w:color w:val="333333"/>
          <w:lang w:eastAsia="cs-CZ"/>
        </w:rPr>
        <w:t>Doložka</w:t>
      </w:r>
      <w:r>
        <w:rPr>
          <w:rFonts w:ascii="Arial" w:eastAsia="Times New Roman" w:hAnsi="Arial" w:cs="Arial"/>
          <w:color w:val="333333"/>
          <w:lang w:eastAsia="cs-CZ"/>
        </w:rPr>
        <w:t xml:space="preserve">“) byla připravena na základě čl. 4.7 vnitřního předpisu </w:t>
      </w:r>
      <w:r w:rsidRPr="00031001">
        <w:rPr>
          <w:rFonts w:ascii="Arial" w:eastAsia="Times New Roman" w:hAnsi="Arial" w:cs="Arial"/>
          <w:i/>
          <w:iCs/>
          <w:color w:val="333333"/>
          <w:lang w:eastAsia="cs-CZ"/>
        </w:rPr>
        <w:t>ZD-10 Compliance program společnosti Technická správa komunikací hl. m. Prahy</w:t>
      </w:r>
      <w:r>
        <w:rPr>
          <w:rFonts w:ascii="Arial" w:eastAsia="Times New Roman" w:hAnsi="Arial" w:cs="Arial"/>
          <w:color w:val="333333"/>
          <w:lang w:eastAsia="cs-CZ"/>
        </w:rPr>
        <w:t xml:space="preserve"> („</w:t>
      </w:r>
      <w:r w:rsidRPr="002F1B7E">
        <w:rPr>
          <w:rFonts w:ascii="Arial" w:eastAsia="Times New Roman" w:hAnsi="Arial" w:cs="Arial"/>
          <w:b/>
          <w:bCs/>
          <w:color w:val="333333"/>
          <w:lang w:eastAsia="cs-CZ"/>
        </w:rPr>
        <w:t>Compliance program</w:t>
      </w:r>
      <w:r>
        <w:rPr>
          <w:rFonts w:ascii="Arial" w:eastAsia="Times New Roman" w:hAnsi="Arial" w:cs="Arial"/>
          <w:color w:val="333333"/>
          <w:lang w:eastAsia="cs-CZ"/>
        </w:rPr>
        <w:t>“).</w:t>
      </w:r>
    </w:p>
    <w:p w14:paraId="6045DA78" w14:textId="77777777" w:rsidR="003F1C5F" w:rsidRDefault="003F1C5F" w:rsidP="003F1C5F">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obsahuje celkem čtyři části, které blíže stanoví požadavky na dodavatele / obchodní partnery Technické správy komunikací hl. m. Prahy, a.s. („</w:t>
      </w:r>
      <w:r w:rsidRPr="00BD23F2">
        <w:rPr>
          <w:rFonts w:ascii="Arial" w:eastAsia="Times New Roman" w:hAnsi="Arial" w:cs="Arial"/>
          <w:b/>
          <w:bCs/>
          <w:color w:val="333333"/>
          <w:lang w:eastAsia="cs-CZ"/>
        </w:rPr>
        <w:t>Společnost</w:t>
      </w:r>
      <w:r>
        <w:rPr>
          <w:rFonts w:ascii="Arial" w:eastAsia="Times New Roman" w:hAnsi="Arial" w:cs="Arial"/>
          <w:color w:val="333333"/>
          <w:lang w:eastAsia="cs-CZ"/>
        </w:rPr>
        <w:t>“ nebo „</w:t>
      </w:r>
      <w:r w:rsidRPr="00B168AB">
        <w:rPr>
          <w:rFonts w:ascii="Arial" w:eastAsia="Times New Roman" w:hAnsi="Arial" w:cs="Arial"/>
          <w:b/>
          <w:bCs/>
          <w:color w:val="333333"/>
          <w:lang w:eastAsia="cs-CZ"/>
        </w:rPr>
        <w:t>TSK</w:t>
      </w:r>
      <w:r>
        <w:rPr>
          <w:rFonts w:ascii="Arial" w:eastAsia="Times New Roman" w:hAnsi="Arial" w:cs="Arial"/>
          <w:color w:val="333333"/>
          <w:lang w:eastAsia="cs-CZ"/>
        </w:rPr>
        <w:t>“), a to v oblasti (i) compliance, (ii) zamezování korupce, (iii) absence uplatnění mezinárodních a národních sankcí, a konečně (iv) neexistence střetu zájmů ve smyslu zákona č. 159/2006 Sb.</w:t>
      </w:r>
    </w:p>
    <w:p w14:paraId="5A11C3F7" w14:textId="77777777" w:rsidR="003F1C5F" w:rsidRDefault="003F1C5F" w:rsidP="003F1C5F">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slouží jako základní opatření, jímž Společnost předchází tomu, aby se její dodavatel či obchodní partner dopouštěl neetického či nezákonného jednání, nebo aby se veřejných zakázek, které d</w:t>
      </w:r>
      <w:r w:rsidRPr="00BD23F2">
        <w:rPr>
          <w:rFonts w:ascii="Arial" w:eastAsia="Times New Roman" w:hAnsi="Arial" w:cs="Arial"/>
          <w:color w:val="333333"/>
          <w:lang w:eastAsia="cs-CZ"/>
        </w:rPr>
        <w:t>le zákona č.</w:t>
      </w:r>
      <w:r>
        <w:rPr>
          <w:rFonts w:ascii="Arial" w:eastAsia="Times New Roman" w:hAnsi="Arial" w:cs="Arial"/>
          <w:color w:val="333333"/>
          <w:lang w:eastAsia="cs-CZ"/>
        </w:rPr>
        <w:t> </w:t>
      </w:r>
      <w:r w:rsidRPr="00BD23F2">
        <w:rPr>
          <w:rFonts w:ascii="Arial" w:eastAsia="Times New Roman" w:hAnsi="Arial" w:cs="Arial"/>
          <w:color w:val="333333"/>
          <w:lang w:eastAsia="cs-CZ"/>
        </w:rPr>
        <w:t>134/2016 Sb., o</w:t>
      </w:r>
      <w:r>
        <w:rPr>
          <w:rFonts w:ascii="Arial" w:eastAsia="Times New Roman" w:hAnsi="Arial" w:cs="Arial"/>
          <w:color w:val="333333"/>
          <w:lang w:eastAsia="cs-CZ"/>
        </w:rPr>
        <w:t xml:space="preserve"> zadávání </w:t>
      </w:r>
      <w:r w:rsidRPr="00BD23F2">
        <w:rPr>
          <w:rFonts w:ascii="Arial" w:eastAsia="Times New Roman" w:hAnsi="Arial" w:cs="Arial"/>
          <w:color w:val="333333"/>
          <w:lang w:eastAsia="cs-CZ"/>
        </w:rPr>
        <w:t>veřejných zakázek, ve znění pozdějších předpisů</w:t>
      </w:r>
      <w:r>
        <w:rPr>
          <w:rFonts w:ascii="Arial" w:eastAsia="Times New Roman" w:hAnsi="Arial" w:cs="Arial"/>
          <w:color w:val="333333"/>
          <w:lang w:eastAsia="cs-CZ"/>
        </w:rPr>
        <w:t xml:space="preserve"> („</w:t>
      </w:r>
      <w:r w:rsidRPr="00C070E6">
        <w:rPr>
          <w:rFonts w:ascii="Arial" w:eastAsia="Times New Roman" w:hAnsi="Arial" w:cs="Arial"/>
          <w:b/>
          <w:bCs/>
          <w:color w:val="333333"/>
          <w:lang w:eastAsia="cs-CZ"/>
        </w:rPr>
        <w:t>ZZVZ</w:t>
      </w:r>
      <w:r>
        <w:rPr>
          <w:rFonts w:ascii="Arial" w:eastAsia="Times New Roman" w:hAnsi="Arial" w:cs="Arial"/>
          <w:color w:val="333333"/>
          <w:lang w:eastAsia="cs-CZ"/>
        </w:rPr>
        <w:t>“), vyhlašuje, účastnily subjekty, vůči nimž směřují mezinárodní a národní sankce nebo se nacházejí ve stavu střetu zájmů.</w:t>
      </w:r>
    </w:p>
    <w:p w14:paraId="38107305" w14:textId="77777777" w:rsidR="003F1C5F" w:rsidRPr="006D0855" w:rsidRDefault="003F1C5F" w:rsidP="003F1C5F">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Porušení jakékoliv části Doložky může mít následky v ní přímo vyjádřené, a/nebo plynoucí z obecně závazných právních předpisů.</w:t>
      </w:r>
    </w:p>
    <w:p w14:paraId="66D80A28" w14:textId="77777777" w:rsidR="003F1C5F" w:rsidRPr="00B168AB" w:rsidRDefault="003F1C5F" w:rsidP="00641798">
      <w:pPr>
        <w:pStyle w:val="Bezmezer"/>
        <w:spacing w:before="240" w:after="120" w:line="276" w:lineRule="auto"/>
        <w:ind w:left="567" w:hanging="567"/>
        <w:jc w:val="both"/>
        <w:rPr>
          <w:rFonts w:ascii="Arial" w:eastAsia="Times New Roman" w:hAnsi="Arial" w:cs="Arial"/>
          <w:b/>
          <w:bCs/>
          <w:color w:val="333333"/>
          <w:lang w:eastAsia="cs-CZ"/>
        </w:rPr>
      </w:pPr>
      <w:r w:rsidRPr="00B168AB">
        <w:rPr>
          <w:rFonts w:ascii="Arial" w:eastAsia="Times New Roman" w:hAnsi="Arial" w:cs="Arial"/>
          <w:b/>
          <w:bCs/>
          <w:color w:val="333333"/>
          <w:u w:val="single"/>
          <w:lang w:eastAsia="cs-CZ"/>
        </w:rPr>
        <w:t>ČÁST 1 – Compliance doložka</w:t>
      </w:r>
      <w:r>
        <w:rPr>
          <w:rFonts w:ascii="Arial" w:eastAsia="Times New Roman" w:hAnsi="Arial" w:cs="Arial"/>
          <w:b/>
          <w:bCs/>
          <w:color w:val="333333"/>
          <w:u w:val="single"/>
          <w:lang w:eastAsia="cs-CZ"/>
        </w:rPr>
        <w:t xml:space="preserve"> pro </w:t>
      </w:r>
      <w:r w:rsidRPr="00B168AB">
        <w:rPr>
          <w:rFonts w:ascii="Arial" w:eastAsia="Times New Roman" w:hAnsi="Arial" w:cs="Arial"/>
          <w:b/>
          <w:bCs/>
          <w:color w:val="333333"/>
          <w:u w:val="single"/>
          <w:lang w:eastAsia="cs-CZ"/>
        </w:rPr>
        <w:t>dodavatel</w:t>
      </w:r>
      <w:r>
        <w:rPr>
          <w:rFonts w:ascii="Arial" w:eastAsia="Times New Roman" w:hAnsi="Arial" w:cs="Arial"/>
          <w:b/>
          <w:bCs/>
          <w:color w:val="333333"/>
          <w:u w:val="single"/>
          <w:lang w:eastAsia="cs-CZ"/>
        </w:rPr>
        <w:t xml:space="preserve">e / </w:t>
      </w:r>
      <w:r w:rsidRPr="00B168AB">
        <w:rPr>
          <w:rFonts w:ascii="Arial" w:eastAsia="Times New Roman" w:hAnsi="Arial" w:cs="Arial"/>
          <w:b/>
          <w:bCs/>
          <w:color w:val="333333"/>
          <w:u w:val="single"/>
          <w:lang w:eastAsia="cs-CZ"/>
        </w:rPr>
        <w:t>obchodní</w:t>
      </w:r>
      <w:r>
        <w:rPr>
          <w:rFonts w:ascii="Arial" w:eastAsia="Times New Roman" w:hAnsi="Arial" w:cs="Arial"/>
          <w:b/>
          <w:bCs/>
          <w:color w:val="333333"/>
          <w:u w:val="single"/>
          <w:lang w:eastAsia="cs-CZ"/>
        </w:rPr>
        <w:t xml:space="preserve"> </w:t>
      </w:r>
      <w:r w:rsidRPr="00B168AB">
        <w:rPr>
          <w:rFonts w:ascii="Arial" w:eastAsia="Times New Roman" w:hAnsi="Arial" w:cs="Arial"/>
          <w:b/>
          <w:bCs/>
          <w:color w:val="333333"/>
          <w:u w:val="single"/>
          <w:lang w:eastAsia="cs-CZ"/>
        </w:rPr>
        <w:t>partnery</w:t>
      </w:r>
      <w:r w:rsidRPr="002C4703">
        <w:rPr>
          <w:rFonts w:ascii="Arial" w:eastAsia="Times New Roman" w:hAnsi="Arial" w:cs="Arial"/>
          <w:b/>
          <w:bCs/>
          <w:color w:val="333333"/>
          <w:lang w:eastAsia="cs-CZ"/>
        </w:rPr>
        <w:t>:</w:t>
      </w:r>
    </w:p>
    <w:p w14:paraId="727E1AC0" w14:textId="77777777" w:rsidR="003F1C5F"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0DCE000D" w14:textId="77777777" w:rsidR="003F1C5F"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088F46CA" w14:textId="77777777" w:rsidR="003F1C5F" w:rsidRPr="00594D5A"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seznámil se zásadami, hodnotami a cíli Etického kodexu TSK, které jsou dostupné pod odkazem </w:t>
      </w:r>
      <w:hyperlink r:id="rId8" w:history="1">
        <w:r w:rsidRPr="003F1C5F">
          <w:rPr>
            <w:rStyle w:val="Hypertextovodkaz"/>
            <w:rFonts w:ascii="Arial" w:eastAsia="Times New Roman" w:hAnsi="Arial" w:cs="Arial"/>
            <w:i/>
            <w:iCs/>
            <w:lang w:eastAsia="cs-CZ"/>
          </w:rPr>
          <w:t>https://www.tsk-praha.cz/wps/portal/root/o-spolecnosti/o-spolecnosti-TSK-Praha</w:t>
        </w:r>
      </w:hyperlink>
      <w:r>
        <w:rPr>
          <w:rFonts w:ascii="Arial" w:eastAsia="Times New Roman" w:hAnsi="Arial" w:cs="Arial"/>
          <w:color w:val="333333"/>
          <w:lang w:eastAsia="cs-CZ"/>
        </w:rPr>
        <w:t xml:space="preserve">. Na základě toho prohlašuje, </w:t>
      </w:r>
      <w:r w:rsidRPr="00594D5A">
        <w:rPr>
          <w:rFonts w:ascii="Arial" w:eastAsia="Times New Roman" w:hAnsi="Arial" w:cs="Arial"/>
          <w:color w:val="333333"/>
          <w:lang w:eastAsia="cs-CZ"/>
        </w:rPr>
        <w:t xml:space="preserve">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w:t>
      </w:r>
      <w:r w:rsidRPr="00594D5A">
        <w:rPr>
          <w:rFonts w:ascii="Arial" w:eastAsia="Times New Roman" w:hAnsi="Arial" w:cs="Arial"/>
          <w:color w:val="333333"/>
          <w:lang w:eastAsia="cs-CZ"/>
        </w:rPr>
        <w:lastRenderedPageBreak/>
        <w:t>přijímá Etický kodex TSK pro účely plnění této smlouvy za vlastní a bude jeho prostřednictvím zajišťovat dodržování týchž hodnot a standardů chování, jaké vyznává TSK.</w:t>
      </w:r>
      <w:r>
        <w:rPr>
          <w:rFonts w:ascii="Arial" w:eastAsia="Times New Roman" w:hAnsi="Arial" w:cs="Arial"/>
          <w:color w:val="333333"/>
          <w:lang w:eastAsia="cs-CZ"/>
        </w:rPr>
        <w:t xml:space="preserve"> Dodavatel bere na vědomí, že naposledy popsané hodnoty a standardy chování vychází mimo jiné i z normy ISO 37001:2016.</w:t>
      </w:r>
    </w:p>
    <w:p w14:paraId="148F0E8B" w14:textId="77777777" w:rsidR="003F1C5F"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w:t>
      </w:r>
      <w:r w:rsidRPr="00B168AB">
        <w:rPr>
          <w:rFonts w:ascii="Arial" w:eastAsia="Times New Roman" w:hAnsi="Arial" w:cs="Arial"/>
          <w:color w:val="333333"/>
          <w:lang w:eastAsia="cs-CZ"/>
        </w:rPr>
        <w:t>čl. 3) výše</w:t>
      </w:r>
      <w:r>
        <w:rPr>
          <w:rFonts w:ascii="Arial" w:eastAsia="Times New Roman" w:hAnsi="Arial" w:cs="Arial"/>
          <w:color w:val="333333"/>
          <w:lang w:eastAsia="cs-CZ"/>
        </w:rPr>
        <w:t xml:space="preserve"> nastala. Kontrola dle předchozí věty zahrnuje zejména, nikoliv však výlučně, předložení etického kodexu, příp. dalších compliance dokumentů dodavatele, do kterých bude mít TSK právo nahlížet a pořizovat si jejich kopie.   </w:t>
      </w:r>
    </w:p>
    <w:p w14:paraId="26C40C18" w14:textId="0605CAC4" w:rsidR="003F1C5F"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7D420A20" w14:textId="77777777" w:rsidR="003F1C5F" w:rsidRPr="00B168AB"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sidRPr="00B168AB">
        <w:rPr>
          <w:rFonts w:ascii="Arial" w:eastAsia="Times New Roman" w:hAnsi="Arial" w:cs="Arial"/>
          <w:color w:val="333333"/>
          <w:lang w:eastAsia="cs-CZ"/>
        </w:rPr>
        <w:t xml:space="preserve">V případě, že dodavatel poruší čl. 3) této </w:t>
      </w:r>
      <w:r>
        <w:rPr>
          <w:rFonts w:ascii="Arial" w:eastAsia="Times New Roman" w:hAnsi="Arial" w:cs="Arial"/>
          <w:color w:val="333333"/>
          <w:lang w:eastAsia="cs-CZ"/>
        </w:rPr>
        <w:t>části Doložky</w:t>
      </w:r>
      <w:r w:rsidRPr="00B168AB">
        <w:rPr>
          <w:rFonts w:ascii="Arial" w:eastAsia="Times New Roman" w:hAnsi="Arial" w:cs="Arial"/>
          <w:color w:val="333333"/>
          <w:lang w:eastAsia="cs-CZ"/>
        </w:rPr>
        <w:t>,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22B6CA26" w14:textId="77777777" w:rsidR="003F1C5F" w:rsidRPr="00B168AB"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sidRPr="00B168AB">
        <w:rPr>
          <w:rFonts w:ascii="Arial" w:eastAsia="Times New Roman" w:hAnsi="Arial" w:cs="Arial"/>
          <w:color w:val="333333"/>
          <w:lang w:eastAsia="cs-CZ"/>
        </w:rPr>
        <w:t xml:space="preserve">V případě, že dodavatel poruší čl. 4) této </w:t>
      </w:r>
      <w:r>
        <w:rPr>
          <w:rFonts w:ascii="Arial" w:eastAsia="Times New Roman" w:hAnsi="Arial" w:cs="Arial"/>
          <w:color w:val="333333"/>
          <w:lang w:eastAsia="cs-CZ"/>
        </w:rPr>
        <w:t>části Doložky</w:t>
      </w:r>
      <w:r w:rsidRPr="00B168AB">
        <w:rPr>
          <w:rFonts w:ascii="Arial" w:eastAsia="Times New Roman" w:hAnsi="Arial" w:cs="Arial"/>
          <w:color w:val="333333"/>
          <w:lang w:eastAsia="cs-CZ"/>
        </w:rPr>
        <w:t>,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16E68145" w14:textId="77777777" w:rsidR="003F1C5F"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sidRPr="00B168AB">
        <w:rPr>
          <w:rFonts w:ascii="Arial" w:eastAsia="Times New Roman" w:hAnsi="Arial" w:cs="Arial"/>
          <w:color w:val="333333"/>
          <w:lang w:eastAsia="cs-CZ"/>
        </w:rPr>
        <w:t xml:space="preserve">V případě, že dodavatel poruší čl. 5) této </w:t>
      </w:r>
      <w:r>
        <w:rPr>
          <w:rFonts w:ascii="Arial" w:eastAsia="Times New Roman" w:hAnsi="Arial" w:cs="Arial"/>
          <w:color w:val="333333"/>
          <w:lang w:eastAsia="cs-CZ"/>
        </w:rPr>
        <w:t>části Doložky</w:t>
      </w:r>
      <w:r w:rsidRPr="00B168AB">
        <w:rPr>
          <w:rFonts w:ascii="Arial" w:eastAsia="Times New Roman" w:hAnsi="Arial" w:cs="Arial"/>
          <w:color w:val="333333"/>
          <w:lang w:eastAsia="cs-CZ"/>
        </w:rPr>
        <w:t>,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w:t>
      </w:r>
      <w:r>
        <w:rPr>
          <w:rFonts w:ascii="Arial" w:eastAsia="Times New Roman" w:hAnsi="Arial" w:cs="Arial"/>
          <w:color w:val="333333"/>
          <w:lang w:eastAsia="cs-CZ"/>
        </w:rPr>
        <w:t xml:space="preserve"> korupčního rizika, zvyšuje se smluvní pokuta dle předchozí věty na dvojnásobek.</w:t>
      </w:r>
    </w:p>
    <w:p w14:paraId="4753D8BA" w14:textId="77777777" w:rsidR="003F1C5F" w:rsidRPr="00B168AB"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Sankce uložené dle čl. 6 až 8 této části Doložky mezi sebou lze sčítat, a to až do chvíle splnění povinností dodavatele, </w:t>
      </w:r>
      <w:r w:rsidRPr="00B168AB">
        <w:rPr>
          <w:rFonts w:ascii="Arial" w:eastAsia="Times New Roman" w:hAnsi="Arial" w:cs="Arial"/>
          <w:color w:val="333333"/>
          <w:lang w:eastAsia="cs-CZ"/>
        </w:rPr>
        <w:t xml:space="preserve">kterou zajišťují, nebo do zániku smlouvy odstoupením ze strany TSK. Součet sankcí však nesmí ve svém souhrnu překročit jednu třetinu (1/3) hodnoty smlouvy.     </w:t>
      </w:r>
    </w:p>
    <w:p w14:paraId="11DB8FA4" w14:textId="77777777" w:rsidR="003F1C5F"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bookmarkStart w:id="1" w:name="_Hlk90992813"/>
      <w:r w:rsidRPr="00B168AB">
        <w:rPr>
          <w:rFonts w:ascii="Arial" w:eastAsia="Times New Roman" w:hAnsi="Arial" w:cs="Arial"/>
          <w:color w:val="333333"/>
          <w:lang w:eastAsia="cs-CZ"/>
        </w:rPr>
        <w:lastRenderedPageBreak/>
        <w:t>V případě, že dodavatel bude své povinnosti dle čl. 3) až 5) této</w:t>
      </w:r>
      <w:r>
        <w:rPr>
          <w:rFonts w:ascii="Arial" w:eastAsia="Times New Roman" w:hAnsi="Arial" w:cs="Arial"/>
          <w:color w:val="333333"/>
          <w:lang w:eastAsia="cs-CZ"/>
        </w:rPr>
        <w:t xml:space="preserve">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2" w:name="_Hlk90993071"/>
      <w:r>
        <w:rPr>
          <w:rFonts w:ascii="Arial" w:eastAsia="Times New Roman" w:hAnsi="Arial" w:cs="Arial"/>
          <w:color w:val="333333"/>
          <w:lang w:eastAsia="cs-CZ"/>
        </w:rPr>
        <w:t>případné i jiné zcela bezohledné jednání rozporné se zásadami a hodnotami Etického kodexu TSK</w:t>
      </w:r>
      <w:bookmarkEnd w:id="2"/>
      <w:r>
        <w:rPr>
          <w:rFonts w:ascii="Arial" w:eastAsia="Times New Roman" w:hAnsi="Arial" w:cs="Arial"/>
          <w:color w:val="333333"/>
          <w:lang w:eastAsia="cs-CZ"/>
        </w:rPr>
        <w:t xml:space="preserve">.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w:t>
      </w:r>
      <w:proofErr w:type="gramStart"/>
      <w:r>
        <w:rPr>
          <w:rFonts w:ascii="Arial" w:eastAsia="Times New Roman" w:hAnsi="Arial" w:cs="Arial"/>
          <w:color w:val="333333"/>
          <w:lang w:eastAsia="cs-CZ"/>
        </w:rPr>
        <w:t>není</w:t>
      </w:r>
      <w:proofErr w:type="gramEnd"/>
      <w:r>
        <w:rPr>
          <w:rFonts w:ascii="Arial" w:eastAsia="Times New Roman" w:hAnsi="Arial" w:cs="Arial"/>
          <w:color w:val="333333"/>
          <w:lang w:eastAsia="cs-CZ"/>
        </w:rPr>
        <w:t xml:space="preserve"> jakkoliv dotčeno</w:t>
      </w:r>
      <w:bookmarkEnd w:id="1"/>
      <w:r>
        <w:rPr>
          <w:rFonts w:ascii="Arial" w:eastAsia="Times New Roman" w:hAnsi="Arial" w:cs="Arial"/>
          <w:color w:val="333333"/>
          <w:lang w:eastAsia="cs-CZ"/>
        </w:rPr>
        <w:t xml:space="preserve">.  </w:t>
      </w:r>
    </w:p>
    <w:p w14:paraId="50BDA9E0" w14:textId="77777777" w:rsidR="003F1C5F"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62430B7A" w14:textId="77777777" w:rsidR="003F1C5F" w:rsidRDefault="003F1C5F" w:rsidP="00641798">
      <w:pPr>
        <w:pStyle w:val="Bezmezer"/>
        <w:spacing w:before="240" w:after="120" w:line="276" w:lineRule="auto"/>
        <w:ind w:left="567" w:hanging="567"/>
        <w:jc w:val="both"/>
        <w:rPr>
          <w:rFonts w:ascii="Arial" w:eastAsia="Times New Roman" w:hAnsi="Arial" w:cs="Arial"/>
          <w:b/>
          <w:bCs/>
          <w:color w:val="333333"/>
          <w:lang w:eastAsia="cs-CZ"/>
        </w:rPr>
      </w:pPr>
      <w:r w:rsidRPr="00B168AB">
        <w:rPr>
          <w:rFonts w:ascii="Arial" w:eastAsia="Times New Roman" w:hAnsi="Arial" w:cs="Arial"/>
          <w:b/>
          <w:bCs/>
          <w:color w:val="333333"/>
          <w:u w:val="single"/>
          <w:lang w:eastAsia="cs-CZ"/>
        </w:rPr>
        <w:t xml:space="preserve">ČÁST 2 – Protikorupční doložka </w:t>
      </w:r>
      <w:r>
        <w:rPr>
          <w:rFonts w:ascii="Arial" w:eastAsia="Times New Roman" w:hAnsi="Arial" w:cs="Arial"/>
          <w:b/>
          <w:bCs/>
          <w:color w:val="333333"/>
          <w:u w:val="single"/>
          <w:lang w:eastAsia="cs-CZ"/>
        </w:rPr>
        <w:t xml:space="preserve">pro </w:t>
      </w:r>
      <w:r w:rsidRPr="00B168AB">
        <w:rPr>
          <w:rFonts w:ascii="Arial" w:eastAsia="Times New Roman" w:hAnsi="Arial" w:cs="Arial"/>
          <w:b/>
          <w:bCs/>
          <w:color w:val="333333"/>
          <w:u w:val="single"/>
          <w:lang w:eastAsia="cs-CZ"/>
        </w:rPr>
        <w:t>dodavatel</w:t>
      </w:r>
      <w:r>
        <w:rPr>
          <w:rFonts w:ascii="Arial" w:eastAsia="Times New Roman" w:hAnsi="Arial" w:cs="Arial"/>
          <w:b/>
          <w:bCs/>
          <w:color w:val="333333"/>
          <w:u w:val="single"/>
          <w:lang w:eastAsia="cs-CZ"/>
        </w:rPr>
        <w:t xml:space="preserve">e / </w:t>
      </w:r>
      <w:r w:rsidRPr="00B168AB">
        <w:rPr>
          <w:rFonts w:ascii="Arial" w:eastAsia="Times New Roman" w:hAnsi="Arial" w:cs="Arial"/>
          <w:b/>
          <w:bCs/>
          <w:color w:val="333333"/>
          <w:u w:val="single"/>
          <w:lang w:eastAsia="cs-CZ"/>
        </w:rPr>
        <w:t>obchodní</w:t>
      </w:r>
      <w:r>
        <w:rPr>
          <w:rFonts w:ascii="Arial" w:eastAsia="Times New Roman" w:hAnsi="Arial" w:cs="Arial"/>
          <w:b/>
          <w:bCs/>
          <w:color w:val="333333"/>
          <w:u w:val="single"/>
          <w:lang w:eastAsia="cs-CZ"/>
        </w:rPr>
        <w:t xml:space="preserve"> </w:t>
      </w:r>
      <w:r w:rsidRPr="00B168AB">
        <w:rPr>
          <w:rFonts w:ascii="Arial" w:eastAsia="Times New Roman" w:hAnsi="Arial" w:cs="Arial"/>
          <w:b/>
          <w:bCs/>
          <w:color w:val="333333"/>
          <w:u w:val="single"/>
          <w:lang w:eastAsia="cs-CZ"/>
        </w:rPr>
        <w:t>partnery</w:t>
      </w:r>
      <w:r w:rsidRPr="00B168AB">
        <w:rPr>
          <w:rFonts w:ascii="Arial" w:eastAsia="Times New Roman" w:hAnsi="Arial" w:cs="Arial"/>
          <w:b/>
          <w:bCs/>
          <w:color w:val="333333"/>
          <w:lang w:eastAsia="cs-CZ"/>
        </w:rPr>
        <w:t>:</w:t>
      </w:r>
    </w:p>
    <w:p w14:paraId="7084244E" w14:textId="5A14D0C2" w:rsidR="003F1C5F" w:rsidRDefault="003F1C5F" w:rsidP="00641798">
      <w:pPr>
        <w:pStyle w:val="Bezmezer"/>
        <w:numPr>
          <w:ilvl w:val="0"/>
          <w:numId w:val="35"/>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Smluvní strany se dohodly, že při plnění této smlouvy budou vždy postupovat čestně a transparentně a potvrzují, že takto jednaly i v průběhu </w:t>
      </w:r>
      <w:r w:rsidRPr="007F65F0">
        <w:rPr>
          <w:rFonts w:ascii="Arial" w:eastAsia="Times New Roman" w:hAnsi="Arial" w:cs="Arial"/>
          <w:color w:val="333333"/>
          <w:lang w:eastAsia="cs-CZ"/>
        </w:rPr>
        <w:t>zadávacího řízení / vyjednávání o smlouvě,</w:t>
      </w:r>
      <w:r>
        <w:rPr>
          <w:rFonts w:ascii="Arial" w:eastAsia="Times New Roman" w:hAnsi="Arial" w:cs="Arial"/>
          <w:color w:val="333333"/>
          <w:lang w:eastAsia="cs-CZ"/>
        </w:rPr>
        <w:t xml:space="preserve"> resp. že takto budou jednat po celou dobu účinnosti této smlouvy.</w:t>
      </w:r>
    </w:p>
    <w:p w14:paraId="5B99E167" w14:textId="77777777" w:rsidR="003F1C5F" w:rsidRDefault="003F1C5F" w:rsidP="00641798">
      <w:pPr>
        <w:pStyle w:val="Bezmezer"/>
        <w:numPr>
          <w:ilvl w:val="0"/>
          <w:numId w:val="35"/>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0D0804D1" w14:textId="77777777" w:rsidR="003F1C5F" w:rsidRPr="00E451AA" w:rsidRDefault="003F1C5F" w:rsidP="00641798">
      <w:pPr>
        <w:pStyle w:val="Bezmezer"/>
        <w:numPr>
          <w:ilvl w:val="0"/>
          <w:numId w:val="35"/>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24D51911" w14:textId="77777777" w:rsidR="003F1C5F" w:rsidRDefault="003F1C5F" w:rsidP="00641798">
      <w:pPr>
        <w:pStyle w:val="Bezmezer"/>
        <w:spacing w:before="240" w:after="120" w:line="276" w:lineRule="auto"/>
        <w:ind w:left="567" w:hanging="567"/>
        <w:jc w:val="both"/>
        <w:rPr>
          <w:rFonts w:ascii="Arial" w:eastAsia="Times New Roman" w:hAnsi="Arial" w:cs="Arial"/>
          <w:b/>
          <w:bCs/>
          <w:color w:val="333333"/>
          <w:lang w:eastAsia="cs-CZ"/>
        </w:rPr>
      </w:pPr>
      <w:r w:rsidRPr="002C4703">
        <w:rPr>
          <w:rFonts w:ascii="Arial" w:eastAsia="Times New Roman" w:hAnsi="Arial" w:cs="Arial"/>
          <w:b/>
          <w:bCs/>
          <w:color w:val="333333"/>
          <w:u w:val="single"/>
          <w:lang w:eastAsia="cs-CZ"/>
        </w:rPr>
        <w:t xml:space="preserve">ČÁST 3 – Doložka o absenci uplatnění mezinárodních </w:t>
      </w:r>
      <w:r>
        <w:rPr>
          <w:rFonts w:ascii="Arial" w:eastAsia="Times New Roman" w:hAnsi="Arial" w:cs="Arial"/>
          <w:b/>
          <w:bCs/>
          <w:color w:val="333333"/>
          <w:u w:val="single"/>
          <w:lang w:eastAsia="cs-CZ"/>
        </w:rPr>
        <w:t xml:space="preserve">a národních </w:t>
      </w:r>
      <w:r w:rsidRPr="002C4703">
        <w:rPr>
          <w:rFonts w:ascii="Arial" w:eastAsia="Times New Roman" w:hAnsi="Arial" w:cs="Arial"/>
          <w:b/>
          <w:bCs/>
          <w:color w:val="333333"/>
          <w:u w:val="single"/>
          <w:lang w:eastAsia="cs-CZ"/>
        </w:rPr>
        <w:t>sankcí na straně dodavatele</w:t>
      </w:r>
      <w:r>
        <w:rPr>
          <w:rFonts w:ascii="Arial" w:eastAsia="Times New Roman" w:hAnsi="Arial" w:cs="Arial"/>
          <w:b/>
          <w:bCs/>
          <w:color w:val="333333"/>
          <w:u w:val="single"/>
          <w:lang w:eastAsia="cs-CZ"/>
        </w:rPr>
        <w:t xml:space="preserve"> / </w:t>
      </w:r>
      <w:r w:rsidRPr="002C4703">
        <w:rPr>
          <w:rFonts w:ascii="Arial" w:eastAsia="Times New Roman" w:hAnsi="Arial" w:cs="Arial"/>
          <w:b/>
          <w:bCs/>
          <w:color w:val="333333"/>
          <w:u w:val="single"/>
          <w:lang w:eastAsia="cs-CZ"/>
        </w:rPr>
        <w:t>obchodního partnera</w:t>
      </w:r>
      <w:r>
        <w:rPr>
          <w:rFonts w:ascii="Arial" w:eastAsia="Times New Roman" w:hAnsi="Arial" w:cs="Arial"/>
          <w:b/>
          <w:bCs/>
          <w:color w:val="333333"/>
          <w:lang w:eastAsia="cs-CZ"/>
        </w:rPr>
        <w:t>:</w:t>
      </w:r>
    </w:p>
    <w:p w14:paraId="1B72DDF3" w14:textId="77777777" w:rsidR="003F1C5F" w:rsidRDefault="003F1C5F" w:rsidP="00641798">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4D29B5">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4D29B5">
        <w:rPr>
          <w:rFonts w:ascii="Arial" w:hAnsi="Arial" w:cs="Arial"/>
          <w:b/>
          <w:bCs/>
        </w:rPr>
        <w:t>osoba podléhající sankcím</w:t>
      </w:r>
      <w:r>
        <w:rPr>
          <w:rFonts w:ascii="Arial" w:hAnsi="Arial" w:cs="Arial"/>
        </w:rPr>
        <w:t>“).</w:t>
      </w:r>
    </w:p>
    <w:p w14:paraId="07EEFA84" w14:textId="77777777" w:rsidR="003F1C5F" w:rsidRDefault="003F1C5F" w:rsidP="00641798">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7B9629F" w14:textId="77777777" w:rsidR="003F1C5F" w:rsidRDefault="003F1C5F" w:rsidP="00641798">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sidRPr="002C4703">
        <w:rPr>
          <w:rFonts w:ascii="Arial" w:hAnsi="Arial" w:cs="Arial"/>
        </w:rPr>
        <w:lastRenderedPageBreak/>
        <w:t xml:space="preserve">Dodavatel </w:t>
      </w:r>
      <w:r>
        <w:rPr>
          <w:rFonts w:ascii="Arial" w:hAnsi="Arial" w:cs="Arial"/>
        </w:rPr>
        <w:t xml:space="preserve">/ obchodní partner </w:t>
      </w:r>
      <w:r w:rsidRPr="002C4703">
        <w:rPr>
          <w:rFonts w:ascii="Arial" w:hAnsi="Arial" w:cs="Arial"/>
        </w:rPr>
        <w:t>si není vědom skutečnosti, že by měly být osobě podléhající sankcím přímo či nepřímo zpřístupněny jeho finanční prostředky či hospodářské zdroje, resp. že by z nich mohla mít osoba podléhající sankcím jakýkoli prospěch.</w:t>
      </w:r>
    </w:p>
    <w:p w14:paraId="68D844FA" w14:textId="77777777" w:rsidR="003F1C5F" w:rsidRPr="00803B28" w:rsidRDefault="003F1C5F" w:rsidP="00641798">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neobdržel oznámení ani si není jinak vědom, že by proti němu byl vznesen nárok, vedena žaloba, zahájen soudní spor, správní řízení nebo šetření v jakékoliv souvislosti se sankcemi.</w:t>
      </w:r>
    </w:p>
    <w:p w14:paraId="31424009" w14:textId="77777777" w:rsidR="003F1C5F" w:rsidRPr="002C4703" w:rsidRDefault="003F1C5F" w:rsidP="00641798">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59B61D65" w14:textId="77777777" w:rsidR="003F1C5F" w:rsidRDefault="003F1C5F" w:rsidP="00641798">
      <w:pPr>
        <w:pStyle w:val="Bezmezer"/>
        <w:spacing w:before="240" w:after="120" w:line="276" w:lineRule="auto"/>
        <w:ind w:left="567" w:hanging="567"/>
        <w:jc w:val="both"/>
        <w:rPr>
          <w:rFonts w:ascii="Arial" w:eastAsia="Times New Roman" w:hAnsi="Arial" w:cs="Arial"/>
          <w:b/>
          <w:bCs/>
          <w:color w:val="333333"/>
          <w:lang w:eastAsia="cs-CZ"/>
        </w:rPr>
      </w:pPr>
      <w:r w:rsidRPr="002C4703">
        <w:rPr>
          <w:rFonts w:ascii="Arial" w:eastAsia="Times New Roman" w:hAnsi="Arial" w:cs="Arial"/>
          <w:b/>
          <w:bCs/>
          <w:color w:val="333333"/>
          <w:u w:val="single"/>
          <w:lang w:eastAsia="cs-CZ"/>
        </w:rPr>
        <w:t xml:space="preserve">ČÁST </w:t>
      </w:r>
      <w:r>
        <w:rPr>
          <w:rFonts w:ascii="Arial" w:eastAsia="Times New Roman" w:hAnsi="Arial" w:cs="Arial"/>
          <w:b/>
          <w:bCs/>
          <w:color w:val="333333"/>
          <w:u w:val="single"/>
          <w:lang w:eastAsia="cs-CZ"/>
        </w:rPr>
        <w:t>4</w:t>
      </w:r>
      <w:r w:rsidRPr="002C4703">
        <w:rPr>
          <w:rFonts w:ascii="Arial" w:eastAsia="Times New Roman" w:hAnsi="Arial" w:cs="Arial"/>
          <w:b/>
          <w:bCs/>
          <w:color w:val="333333"/>
          <w:u w:val="single"/>
          <w:lang w:eastAsia="cs-CZ"/>
        </w:rPr>
        <w:t xml:space="preserve"> – Doložka o </w:t>
      </w:r>
      <w:r>
        <w:rPr>
          <w:rFonts w:ascii="Arial" w:eastAsia="Times New Roman" w:hAnsi="Arial" w:cs="Arial"/>
          <w:b/>
          <w:bCs/>
          <w:color w:val="333333"/>
          <w:u w:val="single"/>
          <w:lang w:eastAsia="cs-CZ"/>
        </w:rPr>
        <w:t xml:space="preserve">neexistenci střetu zájmů ve smyslu zákona č. 159/2006 Sb. </w:t>
      </w:r>
      <w:r w:rsidRPr="002C4703">
        <w:rPr>
          <w:rFonts w:ascii="Arial" w:eastAsia="Times New Roman" w:hAnsi="Arial" w:cs="Arial"/>
          <w:b/>
          <w:bCs/>
          <w:color w:val="333333"/>
          <w:u w:val="single"/>
          <w:lang w:eastAsia="cs-CZ"/>
        </w:rPr>
        <w:t>na straně dodavatele</w:t>
      </w:r>
      <w:r>
        <w:rPr>
          <w:rFonts w:ascii="Arial" w:eastAsia="Times New Roman" w:hAnsi="Arial" w:cs="Arial"/>
          <w:b/>
          <w:bCs/>
          <w:color w:val="333333"/>
          <w:u w:val="single"/>
          <w:lang w:eastAsia="cs-CZ"/>
        </w:rPr>
        <w:t xml:space="preserve"> </w:t>
      </w:r>
      <w:r w:rsidRPr="002C4703">
        <w:rPr>
          <w:rFonts w:ascii="Arial" w:eastAsia="Times New Roman" w:hAnsi="Arial" w:cs="Arial"/>
          <w:b/>
          <w:bCs/>
          <w:color w:val="333333"/>
          <w:u w:val="single"/>
          <w:lang w:eastAsia="cs-CZ"/>
        </w:rPr>
        <w:t>/</w:t>
      </w:r>
      <w:r>
        <w:rPr>
          <w:rFonts w:ascii="Arial" w:eastAsia="Times New Roman" w:hAnsi="Arial" w:cs="Arial"/>
          <w:b/>
          <w:bCs/>
          <w:color w:val="333333"/>
          <w:u w:val="single"/>
          <w:lang w:eastAsia="cs-CZ"/>
        </w:rPr>
        <w:t xml:space="preserve"> </w:t>
      </w:r>
      <w:r w:rsidRPr="002C4703">
        <w:rPr>
          <w:rFonts w:ascii="Arial" w:eastAsia="Times New Roman" w:hAnsi="Arial" w:cs="Arial"/>
          <w:b/>
          <w:bCs/>
          <w:color w:val="333333"/>
          <w:u w:val="single"/>
          <w:lang w:eastAsia="cs-CZ"/>
        </w:rPr>
        <w:t>obchodního partnera</w:t>
      </w:r>
      <w:r>
        <w:rPr>
          <w:rFonts w:ascii="Arial" w:eastAsia="Times New Roman" w:hAnsi="Arial" w:cs="Arial"/>
          <w:b/>
          <w:bCs/>
          <w:color w:val="333333"/>
          <w:lang w:eastAsia="cs-CZ"/>
        </w:rPr>
        <w:t>:</w:t>
      </w:r>
    </w:p>
    <w:p w14:paraId="268BD0DE" w14:textId="77777777" w:rsidR="003F1C5F" w:rsidRDefault="003F1C5F" w:rsidP="00641798">
      <w:pPr>
        <w:pStyle w:val="Bezmezer"/>
        <w:numPr>
          <w:ilvl w:val="0"/>
          <w:numId w:val="37"/>
        </w:numPr>
        <w:spacing w:before="120" w:after="120" w:line="276" w:lineRule="auto"/>
        <w:ind w:left="567" w:hanging="567"/>
        <w:jc w:val="both"/>
        <w:rPr>
          <w:rFonts w:ascii="Arial" w:eastAsia="Times New Roman" w:hAnsi="Arial" w:cs="Arial"/>
          <w:b/>
          <w:bCs/>
          <w:color w:val="333333"/>
          <w:lang w:eastAsia="cs-CZ"/>
        </w:rPr>
      </w:pPr>
      <w:r>
        <w:rPr>
          <w:rFonts w:ascii="Arial" w:hAnsi="Arial" w:cs="Arial"/>
        </w:rPr>
        <w:t xml:space="preserve">Dodavatel / obchodní partner není obchodní </w:t>
      </w:r>
      <w:r w:rsidRPr="000E6829">
        <w:rPr>
          <w:rFonts w:ascii="Arial" w:hAnsi="Arial" w:cs="Arial"/>
        </w:rPr>
        <w:t>společnost</w:t>
      </w:r>
      <w:r>
        <w:rPr>
          <w:rFonts w:ascii="Arial" w:hAnsi="Arial" w:cs="Arial"/>
        </w:rPr>
        <w:t>í</w:t>
      </w:r>
      <w:r w:rsidRPr="000E6829">
        <w:rPr>
          <w:rFonts w:ascii="Arial" w:hAnsi="Arial" w:cs="Arial"/>
        </w:rPr>
        <w:t xml:space="preserve">, ve které </w:t>
      </w:r>
      <w:r>
        <w:rPr>
          <w:rFonts w:ascii="Arial" w:hAnsi="Arial" w:cs="Arial"/>
        </w:rPr>
        <w:t xml:space="preserve">má </w:t>
      </w:r>
      <w:r w:rsidRPr="000E6829">
        <w:rPr>
          <w:rFonts w:ascii="Arial" w:hAnsi="Arial" w:cs="Arial"/>
        </w:rPr>
        <w:t>veřejný funkcionář</w:t>
      </w:r>
      <w:r>
        <w:rPr>
          <w:rFonts w:ascii="Arial" w:hAnsi="Arial" w:cs="Arial"/>
        </w:rPr>
        <w:t xml:space="preserve"> dle </w:t>
      </w:r>
      <w:r w:rsidRPr="000E6829">
        <w:rPr>
          <w:rFonts w:ascii="Arial" w:hAnsi="Arial" w:cs="Arial"/>
        </w:rPr>
        <w:t xml:space="preserve">§ 2 odst. 1 písm. c) </w:t>
      </w:r>
      <w:r>
        <w:rPr>
          <w:rFonts w:ascii="Arial" w:hAnsi="Arial" w:cs="Arial"/>
        </w:rPr>
        <w:t xml:space="preserve">zákona o střetu zájmů (tedy </w:t>
      </w:r>
      <w:r w:rsidRPr="00974AFB">
        <w:rPr>
          <w:rFonts w:ascii="Arial" w:hAnsi="Arial" w:cs="Arial"/>
        </w:rPr>
        <w:t>člen vlády nebo vedoucí jiného ústředního správního úřadu, v jehož čele není člen vlády</w:t>
      </w:r>
      <w:r>
        <w:rPr>
          <w:rFonts w:ascii="Arial" w:hAnsi="Arial" w:cs="Arial"/>
        </w:rPr>
        <w:t>),</w:t>
      </w:r>
      <w:r w:rsidRPr="00974AFB">
        <w:rPr>
          <w:rFonts w:ascii="Arial" w:hAnsi="Arial" w:cs="Arial"/>
        </w:rPr>
        <w:t xml:space="preserve"> nebo jím ovládaná osoba</w:t>
      </w:r>
      <w:r>
        <w:rPr>
          <w:rFonts w:ascii="Arial" w:hAnsi="Arial" w:cs="Arial"/>
        </w:rPr>
        <w:t xml:space="preserve">, </w:t>
      </w:r>
      <w:r w:rsidRPr="00974AFB">
        <w:rPr>
          <w:rFonts w:ascii="Arial" w:hAnsi="Arial" w:cs="Arial"/>
        </w:rPr>
        <w:t>vlastn</w:t>
      </w:r>
      <w:r>
        <w:rPr>
          <w:rFonts w:ascii="Arial" w:hAnsi="Arial" w:cs="Arial"/>
        </w:rPr>
        <w:t xml:space="preserve">ický </w:t>
      </w:r>
      <w:r w:rsidRPr="00974AFB">
        <w:rPr>
          <w:rFonts w:ascii="Arial" w:hAnsi="Arial" w:cs="Arial"/>
        </w:rPr>
        <w:t>podíl představující a</w:t>
      </w:r>
      <w:r>
        <w:rPr>
          <w:rFonts w:ascii="Arial" w:hAnsi="Arial" w:cs="Arial"/>
        </w:rPr>
        <w:t>lespoň 25 % účasti společníka v </w:t>
      </w:r>
      <w:r w:rsidRPr="00974AFB">
        <w:rPr>
          <w:rFonts w:ascii="Arial" w:hAnsi="Arial" w:cs="Arial"/>
        </w:rPr>
        <w:t>obchodní společnosti</w:t>
      </w:r>
      <w:r>
        <w:rPr>
          <w:rFonts w:ascii="Arial" w:hAnsi="Arial" w:cs="Arial"/>
        </w:rPr>
        <w:t>.</w:t>
      </w:r>
    </w:p>
    <w:p w14:paraId="7C80278C" w14:textId="77777777" w:rsidR="003F1C5F" w:rsidRPr="00803B28" w:rsidRDefault="003F1C5F" w:rsidP="00641798">
      <w:pPr>
        <w:pStyle w:val="Bezmezer"/>
        <w:numPr>
          <w:ilvl w:val="0"/>
          <w:numId w:val="37"/>
        </w:numPr>
        <w:spacing w:before="120" w:after="120" w:line="276" w:lineRule="auto"/>
        <w:ind w:left="567" w:hanging="567"/>
        <w:jc w:val="both"/>
        <w:rPr>
          <w:rFonts w:ascii="Arial" w:eastAsia="Times New Roman" w:hAnsi="Arial" w:cs="Arial"/>
          <w:b/>
          <w:bCs/>
          <w:color w:val="333333"/>
          <w:lang w:eastAsia="cs-CZ"/>
        </w:rPr>
      </w:pPr>
      <w:r w:rsidRPr="00803B28">
        <w:rPr>
          <w:rFonts w:ascii="Arial" w:eastAsia="Times New Roman" w:hAnsi="Arial" w:cs="Arial"/>
          <w:color w:val="333333"/>
          <w:lang w:eastAsia="cs-CZ"/>
        </w:rPr>
        <w:t>Poddodavatel, jehož prostřednictvím dodavatel</w:t>
      </w:r>
      <w:r>
        <w:rPr>
          <w:rFonts w:ascii="Arial" w:eastAsia="Times New Roman" w:hAnsi="Arial" w:cs="Arial"/>
          <w:color w:val="333333"/>
          <w:lang w:eastAsia="cs-CZ"/>
        </w:rPr>
        <w:t xml:space="preserve">/obchodní partner </w:t>
      </w:r>
      <w:r w:rsidRPr="00803B28">
        <w:rPr>
          <w:rFonts w:ascii="Arial" w:eastAsia="Times New Roman" w:hAnsi="Arial" w:cs="Arial"/>
          <w:color w:val="333333"/>
          <w:lang w:eastAsia="cs-CZ"/>
        </w:rPr>
        <w:t xml:space="preserve">prokazuje kvalifikaci, </w:t>
      </w:r>
      <w:r w:rsidRPr="00803B28">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79B0F2EF" w14:textId="77777777" w:rsidR="003F1C5F" w:rsidRPr="00E73E6E" w:rsidRDefault="003F1C5F" w:rsidP="00641798">
      <w:pPr>
        <w:pStyle w:val="Bezmezer"/>
        <w:numPr>
          <w:ilvl w:val="0"/>
          <w:numId w:val="37"/>
        </w:numPr>
        <w:spacing w:before="120" w:after="120" w:line="276" w:lineRule="auto"/>
        <w:ind w:left="567" w:hanging="567"/>
        <w:jc w:val="both"/>
        <w:rPr>
          <w:rFonts w:ascii="Arial" w:hAnsi="Arial" w:cs="Arial"/>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E73E6E">
        <w:rPr>
          <w:rFonts w:ascii="Arial" w:hAnsi="Arial" w:cs="Arial"/>
        </w:rPr>
        <w:t>.</w:t>
      </w:r>
      <w:bookmarkEnd w:id="0"/>
    </w:p>
    <w:sectPr w:rsidR="003F1C5F" w:rsidRPr="00E73E6E" w:rsidSect="000A629A">
      <w:headerReference w:type="default" r:id="rId9"/>
      <w:footerReference w:type="default" r:id="rId10"/>
      <w:pgSz w:w="11906" w:h="16838"/>
      <w:pgMar w:top="2271" w:right="849" w:bottom="1418" w:left="720"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EE4E4" w14:textId="77777777" w:rsidR="00747FF2" w:rsidRDefault="00747FF2" w:rsidP="004852F1">
      <w:pPr>
        <w:spacing w:after="0" w:line="240" w:lineRule="auto"/>
      </w:pPr>
      <w:r>
        <w:separator/>
      </w:r>
    </w:p>
  </w:endnote>
  <w:endnote w:type="continuationSeparator" w:id="0">
    <w:p w14:paraId="4A81BE3A" w14:textId="77777777" w:rsidR="00747FF2" w:rsidRDefault="00747FF2" w:rsidP="004852F1">
      <w:pPr>
        <w:spacing w:after="0" w:line="240" w:lineRule="auto"/>
      </w:pPr>
      <w:r>
        <w:continuationSeparator/>
      </w:r>
    </w:p>
  </w:endnote>
  <w:endnote w:type="continuationNotice" w:id="1">
    <w:p w14:paraId="2F698EE7" w14:textId="77777777" w:rsidR="00747FF2" w:rsidRDefault="00747F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4F95" w14:textId="77777777" w:rsidR="00E95352" w:rsidRPr="00E95352" w:rsidRDefault="00E95352">
    <w:pPr>
      <w:rPr>
        <w:sz w:val="2"/>
        <w:szCs w:val="2"/>
      </w:rPr>
    </w:pPr>
  </w:p>
  <w:p w14:paraId="0136706E" w14:textId="77777777" w:rsidR="005721D3" w:rsidRPr="00292957" w:rsidRDefault="005721D3" w:rsidP="002929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EFC9C" w14:textId="77777777" w:rsidR="00747FF2" w:rsidRDefault="00747FF2" w:rsidP="004852F1">
      <w:pPr>
        <w:spacing w:after="0" w:line="240" w:lineRule="auto"/>
      </w:pPr>
      <w:r>
        <w:separator/>
      </w:r>
    </w:p>
  </w:footnote>
  <w:footnote w:type="continuationSeparator" w:id="0">
    <w:p w14:paraId="434CED29" w14:textId="77777777" w:rsidR="00747FF2" w:rsidRDefault="00747FF2" w:rsidP="004852F1">
      <w:pPr>
        <w:spacing w:after="0" w:line="240" w:lineRule="auto"/>
      </w:pPr>
      <w:r>
        <w:continuationSeparator/>
      </w:r>
    </w:p>
  </w:footnote>
  <w:footnote w:type="continuationNotice" w:id="1">
    <w:p w14:paraId="3764A181" w14:textId="77777777" w:rsidR="00747FF2" w:rsidRDefault="00747F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FD86" w14:textId="77777777" w:rsidR="00AB5814" w:rsidRDefault="00AB5814">
    <w:pPr>
      <w:pStyle w:val="Zhlav"/>
    </w:pPr>
  </w:p>
  <w:p w14:paraId="69AA45C2" w14:textId="01C808A3" w:rsidR="00803FEC" w:rsidRDefault="0040654E">
    <w:pPr>
      <w:pStyle w:val="Zhlav"/>
    </w:pPr>
    <w:r>
      <w:rPr>
        <w:noProof/>
      </w:rPr>
      <w:drawing>
        <wp:inline distT="0" distB="0" distL="0" distR="0" wp14:anchorId="0CE9DDE4" wp14:editId="6F445B6C">
          <wp:extent cx="599250" cy="601980"/>
          <wp:effectExtent l="0" t="0" r="0" b="762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1">
                    <a:extLst>
                      <a:ext uri="{28A0092B-C50C-407E-A947-70E740481C1C}">
                        <a14:useLocalDpi xmlns:a14="http://schemas.microsoft.com/office/drawing/2010/main" val="0"/>
                      </a:ext>
                    </a:extLst>
                  </a:blip>
                  <a:srcRect l="34896" t="25212" r="34643" b="24991"/>
                  <a:stretch/>
                </pic:blipFill>
                <pic:spPr bwMode="auto">
                  <a:xfrm>
                    <a:off x="0" y="0"/>
                    <a:ext cx="606600" cy="60936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9C8"/>
    <w:multiLevelType w:val="multilevel"/>
    <w:tmpl w:val="F5AA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7614D81"/>
    <w:multiLevelType w:val="multilevel"/>
    <w:tmpl w:val="170A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A2A94"/>
    <w:multiLevelType w:val="hybridMultilevel"/>
    <w:tmpl w:val="7A8247C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4202AB"/>
    <w:multiLevelType w:val="hybridMultilevel"/>
    <w:tmpl w:val="1DFA569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D041C8"/>
    <w:multiLevelType w:val="multilevel"/>
    <w:tmpl w:val="951CC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E31E40"/>
    <w:multiLevelType w:val="hybridMultilevel"/>
    <w:tmpl w:val="BA920C06"/>
    <w:lvl w:ilvl="0" w:tplc="B1EC2ED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05F618C"/>
    <w:multiLevelType w:val="multilevel"/>
    <w:tmpl w:val="22D6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EA376A"/>
    <w:multiLevelType w:val="hybridMultilevel"/>
    <w:tmpl w:val="6D7E199E"/>
    <w:lvl w:ilvl="0" w:tplc="6698731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383EE2"/>
    <w:multiLevelType w:val="hybridMultilevel"/>
    <w:tmpl w:val="2C96E5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33B8479F"/>
    <w:multiLevelType w:val="multilevel"/>
    <w:tmpl w:val="B0C2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A415CC"/>
    <w:multiLevelType w:val="hybridMultilevel"/>
    <w:tmpl w:val="AD1211C6"/>
    <w:lvl w:ilvl="0" w:tplc="9E30FFD2">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1CA2ED9"/>
    <w:multiLevelType w:val="multilevel"/>
    <w:tmpl w:val="0656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D6520A"/>
    <w:multiLevelType w:val="multilevel"/>
    <w:tmpl w:val="05B0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A27432"/>
    <w:multiLevelType w:val="multilevel"/>
    <w:tmpl w:val="0122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524EAF"/>
    <w:multiLevelType w:val="multilevel"/>
    <w:tmpl w:val="A644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CB778F"/>
    <w:multiLevelType w:val="hybridMultilevel"/>
    <w:tmpl w:val="389E7AD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D370CFA"/>
    <w:multiLevelType w:val="multilevel"/>
    <w:tmpl w:val="F8D2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3A3CBE"/>
    <w:multiLevelType w:val="hybridMultilevel"/>
    <w:tmpl w:val="CB5ABB5A"/>
    <w:lvl w:ilvl="0" w:tplc="CE7E3D4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2AD03E6"/>
    <w:multiLevelType w:val="hybridMultilevel"/>
    <w:tmpl w:val="9284473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4C30B10"/>
    <w:multiLevelType w:val="hybridMultilevel"/>
    <w:tmpl w:val="4FEC6058"/>
    <w:lvl w:ilvl="0" w:tplc="B0346B42">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55D349E7"/>
    <w:multiLevelType w:val="multilevel"/>
    <w:tmpl w:val="C636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103BB7"/>
    <w:multiLevelType w:val="hybridMultilevel"/>
    <w:tmpl w:val="2292BA6A"/>
    <w:lvl w:ilvl="0" w:tplc="F4DA04C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AD01C4D"/>
    <w:multiLevelType w:val="multilevel"/>
    <w:tmpl w:val="DAFC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514824"/>
    <w:multiLevelType w:val="hybridMultilevel"/>
    <w:tmpl w:val="952C42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646B1C0A"/>
    <w:multiLevelType w:val="hybridMultilevel"/>
    <w:tmpl w:val="1C3C6ED8"/>
    <w:lvl w:ilvl="0" w:tplc="DAC2E836">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67DF2B27"/>
    <w:multiLevelType w:val="hybridMultilevel"/>
    <w:tmpl w:val="44A029BA"/>
    <w:lvl w:ilvl="0" w:tplc="2B501A7A">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69A51EE3"/>
    <w:multiLevelType w:val="hybridMultilevel"/>
    <w:tmpl w:val="20D845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D8A0CFE"/>
    <w:multiLevelType w:val="hybridMultilevel"/>
    <w:tmpl w:val="C0B4344C"/>
    <w:lvl w:ilvl="0" w:tplc="0426A080">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DC86EE2"/>
    <w:multiLevelType w:val="hybridMultilevel"/>
    <w:tmpl w:val="E390C5CC"/>
    <w:lvl w:ilvl="0" w:tplc="8A64899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E020C17"/>
    <w:multiLevelType w:val="hybridMultilevel"/>
    <w:tmpl w:val="FD322D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71AD55AA"/>
    <w:multiLevelType w:val="multilevel"/>
    <w:tmpl w:val="2DE2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BC4171"/>
    <w:multiLevelType w:val="multilevel"/>
    <w:tmpl w:val="96AA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327457"/>
    <w:multiLevelType w:val="multilevel"/>
    <w:tmpl w:val="E444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366099">
    <w:abstractNumId w:val="20"/>
  </w:num>
  <w:num w:numId="2" w16cid:durableId="624846118">
    <w:abstractNumId w:val="27"/>
  </w:num>
  <w:num w:numId="3" w16cid:durableId="1344548789">
    <w:abstractNumId w:val="24"/>
  </w:num>
  <w:num w:numId="4" w16cid:durableId="2084376427">
    <w:abstractNumId w:val="28"/>
  </w:num>
  <w:num w:numId="5" w16cid:durableId="913441772">
    <w:abstractNumId w:val="22"/>
  </w:num>
  <w:num w:numId="6" w16cid:durableId="129177934">
    <w:abstractNumId w:val="26"/>
  </w:num>
  <w:num w:numId="7" w16cid:durableId="1259094448">
    <w:abstractNumId w:val="29"/>
  </w:num>
  <w:num w:numId="8" w16cid:durableId="866257484">
    <w:abstractNumId w:val="33"/>
  </w:num>
  <w:num w:numId="9" w16cid:durableId="2072655120">
    <w:abstractNumId w:val="9"/>
  </w:num>
  <w:num w:numId="10" w16cid:durableId="1384403288">
    <w:abstractNumId w:val="25"/>
  </w:num>
  <w:num w:numId="11" w16cid:durableId="1582132037">
    <w:abstractNumId w:val="2"/>
  </w:num>
  <w:num w:numId="12" w16cid:durableId="1021588561">
    <w:abstractNumId w:val="23"/>
  </w:num>
  <w:num w:numId="13" w16cid:durableId="1476802501">
    <w:abstractNumId w:val="8"/>
  </w:num>
  <w:num w:numId="14" w16cid:durableId="1560050032">
    <w:abstractNumId w:val="35"/>
  </w:num>
  <w:num w:numId="15" w16cid:durableId="804814336">
    <w:abstractNumId w:val="14"/>
  </w:num>
  <w:num w:numId="16" w16cid:durableId="213007042">
    <w:abstractNumId w:val="19"/>
  </w:num>
  <w:num w:numId="17" w16cid:durableId="505632298">
    <w:abstractNumId w:val="6"/>
  </w:num>
  <w:num w:numId="18" w16cid:durableId="74597266">
    <w:abstractNumId w:val="16"/>
  </w:num>
  <w:num w:numId="19" w16cid:durableId="1714380678">
    <w:abstractNumId w:val="15"/>
  </w:num>
  <w:num w:numId="20" w16cid:durableId="354623915">
    <w:abstractNumId w:val="7"/>
  </w:num>
  <w:num w:numId="21" w16cid:durableId="1225070158">
    <w:abstractNumId w:val="0"/>
  </w:num>
  <w:num w:numId="22" w16cid:durableId="1551989701">
    <w:abstractNumId w:val="34"/>
  </w:num>
  <w:num w:numId="23" w16cid:durableId="1491673382">
    <w:abstractNumId w:val="17"/>
  </w:num>
  <w:num w:numId="24" w16cid:durableId="46801740">
    <w:abstractNumId w:val="36"/>
  </w:num>
  <w:num w:numId="25" w16cid:durableId="62872459">
    <w:abstractNumId w:val="10"/>
  </w:num>
  <w:num w:numId="26" w16cid:durableId="2076929406">
    <w:abstractNumId w:val="3"/>
  </w:num>
  <w:num w:numId="27" w16cid:durableId="2122609528">
    <w:abstractNumId w:val="4"/>
  </w:num>
  <w:num w:numId="28" w16cid:durableId="1697998597">
    <w:abstractNumId w:val="21"/>
  </w:num>
  <w:num w:numId="29" w16cid:durableId="57266673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0" w16cid:durableId="2073388681">
    <w:abstractNumId w:val="32"/>
  </w:num>
  <w:num w:numId="31" w16cid:durableId="1168134374">
    <w:abstractNumId w:val="18"/>
  </w:num>
  <w:num w:numId="32" w16cid:durableId="1354310155">
    <w:abstractNumId w:val="11"/>
  </w:num>
  <w:num w:numId="33" w16cid:durableId="750664533">
    <w:abstractNumId w:val="31"/>
  </w:num>
  <w:num w:numId="34" w16cid:durableId="681050926">
    <w:abstractNumId w:val="30"/>
  </w:num>
  <w:num w:numId="35" w16cid:durableId="956985870">
    <w:abstractNumId w:val="13"/>
  </w:num>
  <w:num w:numId="36" w16cid:durableId="806899743">
    <w:abstractNumId w:val="12"/>
  </w:num>
  <w:num w:numId="37" w16cid:durableId="1985305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E5"/>
    <w:rsid w:val="0000057F"/>
    <w:rsid w:val="00000970"/>
    <w:rsid w:val="0000160F"/>
    <w:rsid w:val="0000197D"/>
    <w:rsid w:val="000022D1"/>
    <w:rsid w:val="00002C0E"/>
    <w:rsid w:val="00003040"/>
    <w:rsid w:val="00003303"/>
    <w:rsid w:val="00003585"/>
    <w:rsid w:val="00003E7D"/>
    <w:rsid w:val="000049FD"/>
    <w:rsid w:val="00004B40"/>
    <w:rsid w:val="0000535F"/>
    <w:rsid w:val="00005864"/>
    <w:rsid w:val="00005F9F"/>
    <w:rsid w:val="00005FEF"/>
    <w:rsid w:val="00006238"/>
    <w:rsid w:val="00010DC1"/>
    <w:rsid w:val="00011ADE"/>
    <w:rsid w:val="00012D4D"/>
    <w:rsid w:val="0001341D"/>
    <w:rsid w:val="000134BF"/>
    <w:rsid w:val="00013FEB"/>
    <w:rsid w:val="000142D9"/>
    <w:rsid w:val="000143A1"/>
    <w:rsid w:val="00016078"/>
    <w:rsid w:val="00020715"/>
    <w:rsid w:val="0002072B"/>
    <w:rsid w:val="0002089D"/>
    <w:rsid w:val="00020957"/>
    <w:rsid w:val="00020BCE"/>
    <w:rsid w:val="00021148"/>
    <w:rsid w:val="0002202B"/>
    <w:rsid w:val="00022C2F"/>
    <w:rsid w:val="00024992"/>
    <w:rsid w:val="00024FDB"/>
    <w:rsid w:val="000250F9"/>
    <w:rsid w:val="00025B87"/>
    <w:rsid w:val="00025F1A"/>
    <w:rsid w:val="00026933"/>
    <w:rsid w:val="00026C3D"/>
    <w:rsid w:val="00027824"/>
    <w:rsid w:val="00027C1A"/>
    <w:rsid w:val="00031750"/>
    <w:rsid w:val="00031DA9"/>
    <w:rsid w:val="000322FD"/>
    <w:rsid w:val="00033B5E"/>
    <w:rsid w:val="00034968"/>
    <w:rsid w:val="00035436"/>
    <w:rsid w:val="0003569B"/>
    <w:rsid w:val="000368BC"/>
    <w:rsid w:val="00037357"/>
    <w:rsid w:val="00037747"/>
    <w:rsid w:val="000378C8"/>
    <w:rsid w:val="000406C7"/>
    <w:rsid w:val="00040816"/>
    <w:rsid w:val="00040FDC"/>
    <w:rsid w:val="00041458"/>
    <w:rsid w:val="000430D5"/>
    <w:rsid w:val="0004418A"/>
    <w:rsid w:val="000447B7"/>
    <w:rsid w:val="00045AE1"/>
    <w:rsid w:val="0004722A"/>
    <w:rsid w:val="00047887"/>
    <w:rsid w:val="00047D41"/>
    <w:rsid w:val="000505A0"/>
    <w:rsid w:val="00050FB0"/>
    <w:rsid w:val="000519F0"/>
    <w:rsid w:val="000520E5"/>
    <w:rsid w:val="00052CAC"/>
    <w:rsid w:val="0005348E"/>
    <w:rsid w:val="00053F9B"/>
    <w:rsid w:val="00054D4A"/>
    <w:rsid w:val="00056002"/>
    <w:rsid w:val="000567AC"/>
    <w:rsid w:val="00056B96"/>
    <w:rsid w:val="000627E5"/>
    <w:rsid w:val="000645D9"/>
    <w:rsid w:val="0006495A"/>
    <w:rsid w:val="000658E5"/>
    <w:rsid w:val="00065909"/>
    <w:rsid w:val="00065E6D"/>
    <w:rsid w:val="00070047"/>
    <w:rsid w:val="000715A8"/>
    <w:rsid w:val="000723C9"/>
    <w:rsid w:val="00073772"/>
    <w:rsid w:val="00073830"/>
    <w:rsid w:val="000743DA"/>
    <w:rsid w:val="000767E3"/>
    <w:rsid w:val="00076825"/>
    <w:rsid w:val="000803E0"/>
    <w:rsid w:val="00081112"/>
    <w:rsid w:val="00081B2E"/>
    <w:rsid w:val="00081F23"/>
    <w:rsid w:val="00083272"/>
    <w:rsid w:val="00085094"/>
    <w:rsid w:val="00086571"/>
    <w:rsid w:val="00086E61"/>
    <w:rsid w:val="000878D9"/>
    <w:rsid w:val="000878ED"/>
    <w:rsid w:val="00090CE0"/>
    <w:rsid w:val="00091692"/>
    <w:rsid w:val="00092424"/>
    <w:rsid w:val="00092B24"/>
    <w:rsid w:val="00092B8A"/>
    <w:rsid w:val="00093EF8"/>
    <w:rsid w:val="00095008"/>
    <w:rsid w:val="00095CBF"/>
    <w:rsid w:val="00096422"/>
    <w:rsid w:val="000A0A4F"/>
    <w:rsid w:val="000A16DC"/>
    <w:rsid w:val="000A190A"/>
    <w:rsid w:val="000A1AEE"/>
    <w:rsid w:val="000A26F4"/>
    <w:rsid w:val="000A30B0"/>
    <w:rsid w:val="000A4975"/>
    <w:rsid w:val="000A49D4"/>
    <w:rsid w:val="000A535A"/>
    <w:rsid w:val="000A5F0D"/>
    <w:rsid w:val="000A629A"/>
    <w:rsid w:val="000A6EC0"/>
    <w:rsid w:val="000B0269"/>
    <w:rsid w:val="000B0496"/>
    <w:rsid w:val="000B058B"/>
    <w:rsid w:val="000B05FC"/>
    <w:rsid w:val="000B1493"/>
    <w:rsid w:val="000B2C85"/>
    <w:rsid w:val="000B40E7"/>
    <w:rsid w:val="000B4222"/>
    <w:rsid w:val="000B4652"/>
    <w:rsid w:val="000B579C"/>
    <w:rsid w:val="000B5F52"/>
    <w:rsid w:val="000B64E5"/>
    <w:rsid w:val="000C0027"/>
    <w:rsid w:val="000C25B8"/>
    <w:rsid w:val="000C36CD"/>
    <w:rsid w:val="000C3718"/>
    <w:rsid w:val="000C4F30"/>
    <w:rsid w:val="000C50F7"/>
    <w:rsid w:val="000C53C9"/>
    <w:rsid w:val="000C548D"/>
    <w:rsid w:val="000C54E2"/>
    <w:rsid w:val="000C5777"/>
    <w:rsid w:val="000C5A03"/>
    <w:rsid w:val="000C6293"/>
    <w:rsid w:val="000C636F"/>
    <w:rsid w:val="000C6E8E"/>
    <w:rsid w:val="000C7087"/>
    <w:rsid w:val="000C735C"/>
    <w:rsid w:val="000C7F47"/>
    <w:rsid w:val="000D001F"/>
    <w:rsid w:val="000D025A"/>
    <w:rsid w:val="000D0D45"/>
    <w:rsid w:val="000D195F"/>
    <w:rsid w:val="000D2FB0"/>
    <w:rsid w:val="000D3B91"/>
    <w:rsid w:val="000D4F99"/>
    <w:rsid w:val="000D5BBC"/>
    <w:rsid w:val="000D60CE"/>
    <w:rsid w:val="000D6E8C"/>
    <w:rsid w:val="000E05DD"/>
    <w:rsid w:val="000E106D"/>
    <w:rsid w:val="000E2620"/>
    <w:rsid w:val="000E287F"/>
    <w:rsid w:val="000E2F67"/>
    <w:rsid w:val="000E4FB2"/>
    <w:rsid w:val="000E63DA"/>
    <w:rsid w:val="000E68C7"/>
    <w:rsid w:val="000F0079"/>
    <w:rsid w:val="000F033B"/>
    <w:rsid w:val="000F175F"/>
    <w:rsid w:val="000F177B"/>
    <w:rsid w:val="000F2D51"/>
    <w:rsid w:val="000F2F9D"/>
    <w:rsid w:val="000F2FA3"/>
    <w:rsid w:val="000F3557"/>
    <w:rsid w:val="000F3779"/>
    <w:rsid w:val="000F386E"/>
    <w:rsid w:val="000F4E71"/>
    <w:rsid w:val="000F65E4"/>
    <w:rsid w:val="000F6ABE"/>
    <w:rsid w:val="000F7362"/>
    <w:rsid w:val="000F7A20"/>
    <w:rsid w:val="00100AD8"/>
    <w:rsid w:val="0010241F"/>
    <w:rsid w:val="001046D1"/>
    <w:rsid w:val="0010477A"/>
    <w:rsid w:val="00105431"/>
    <w:rsid w:val="00105B9A"/>
    <w:rsid w:val="00105CE4"/>
    <w:rsid w:val="00107D70"/>
    <w:rsid w:val="00110372"/>
    <w:rsid w:val="001123E5"/>
    <w:rsid w:val="00112C39"/>
    <w:rsid w:val="00112C3C"/>
    <w:rsid w:val="00114820"/>
    <w:rsid w:val="0011549B"/>
    <w:rsid w:val="00116576"/>
    <w:rsid w:val="00116FF9"/>
    <w:rsid w:val="00120085"/>
    <w:rsid w:val="00120933"/>
    <w:rsid w:val="00120B46"/>
    <w:rsid w:val="00120C61"/>
    <w:rsid w:val="001211F4"/>
    <w:rsid w:val="00124F6A"/>
    <w:rsid w:val="00125CA7"/>
    <w:rsid w:val="001273AB"/>
    <w:rsid w:val="0013010D"/>
    <w:rsid w:val="00130E74"/>
    <w:rsid w:val="001328B2"/>
    <w:rsid w:val="00132BD6"/>
    <w:rsid w:val="001332B5"/>
    <w:rsid w:val="00133522"/>
    <w:rsid w:val="00133A2E"/>
    <w:rsid w:val="001343E4"/>
    <w:rsid w:val="00134753"/>
    <w:rsid w:val="00134A5F"/>
    <w:rsid w:val="00135399"/>
    <w:rsid w:val="00135625"/>
    <w:rsid w:val="00135C67"/>
    <w:rsid w:val="0013619D"/>
    <w:rsid w:val="00136359"/>
    <w:rsid w:val="0013675B"/>
    <w:rsid w:val="00137543"/>
    <w:rsid w:val="0013758B"/>
    <w:rsid w:val="00137E44"/>
    <w:rsid w:val="001405C2"/>
    <w:rsid w:val="00140B27"/>
    <w:rsid w:val="00141871"/>
    <w:rsid w:val="00142385"/>
    <w:rsid w:val="00144827"/>
    <w:rsid w:val="00144D3F"/>
    <w:rsid w:val="00145B78"/>
    <w:rsid w:val="00145E3A"/>
    <w:rsid w:val="00147948"/>
    <w:rsid w:val="00150E28"/>
    <w:rsid w:val="00150F36"/>
    <w:rsid w:val="001510A8"/>
    <w:rsid w:val="00154AE8"/>
    <w:rsid w:val="0015623C"/>
    <w:rsid w:val="00156754"/>
    <w:rsid w:val="00156863"/>
    <w:rsid w:val="00157FBE"/>
    <w:rsid w:val="001606E1"/>
    <w:rsid w:val="0016146C"/>
    <w:rsid w:val="00161DD5"/>
    <w:rsid w:val="00161E6E"/>
    <w:rsid w:val="001623DF"/>
    <w:rsid w:val="0016321D"/>
    <w:rsid w:val="001647FE"/>
    <w:rsid w:val="00165116"/>
    <w:rsid w:val="00165EBA"/>
    <w:rsid w:val="00166765"/>
    <w:rsid w:val="001734EA"/>
    <w:rsid w:val="00175972"/>
    <w:rsid w:val="00175C29"/>
    <w:rsid w:val="001823BF"/>
    <w:rsid w:val="00183FEA"/>
    <w:rsid w:val="0018447A"/>
    <w:rsid w:val="00184500"/>
    <w:rsid w:val="00184CBD"/>
    <w:rsid w:val="001852C6"/>
    <w:rsid w:val="0018675F"/>
    <w:rsid w:val="001868BB"/>
    <w:rsid w:val="00187F86"/>
    <w:rsid w:val="0019040A"/>
    <w:rsid w:val="0019124C"/>
    <w:rsid w:val="001922B2"/>
    <w:rsid w:val="0019256A"/>
    <w:rsid w:val="00193FCD"/>
    <w:rsid w:val="00194E82"/>
    <w:rsid w:val="001A23CF"/>
    <w:rsid w:val="001A2A0E"/>
    <w:rsid w:val="001A2DF8"/>
    <w:rsid w:val="001A3728"/>
    <w:rsid w:val="001A3F8B"/>
    <w:rsid w:val="001A5994"/>
    <w:rsid w:val="001A5EC1"/>
    <w:rsid w:val="001A6335"/>
    <w:rsid w:val="001A72B0"/>
    <w:rsid w:val="001A7670"/>
    <w:rsid w:val="001A769A"/>
    <w:rsid w:val="001A7A67"/>
    <w:rsid w:val="001B0C8E"/>
    <w:rsid w:val="001B105A"/>
    <w:rsid w:val="001B397F"/>
    <w:rsid w:val="001B4ABE"/>
    <w:rsid w:val="001B4DF9"/>
    <w:rsid w:val="001B5419"/>
    <w:rsid w:val="001B54D1"/>
    <w:rsid w:val="001B7119"/>
    <w:rsid w:val="001C00FA"/>
    <w:rsid w:val="001C1CD7"/>
    <w:rsid w:val="001C1DE5"/>
    <w:rsid w:val="001C322C"/>
    <w:rsid w:val="001C41BF"/>
    <w:rsid w:val="001C4C29"/>
    <w:rsid w:val="001C70A5"/>
    <w:rsid w:val="001C713D"/>
    <w:rsid w:val="001C7D6F"/>
    <w:rsid w:val="001C7FF1"/>
    <w:rsid w:val="001D24B1"/>
    <w:rsid w:val="001D4B24"/>
    <w:rsid w:val="001D5379"/>
    <w:rsid w:val="001D703A"/>
    <w:rsid w:val="001E0525"/>
    <w:rsid w:val="001E0896"/>
    <w:rsid w:val="001E17F4"/>
    <w:rsid w:val="001E2924"/>
    <w:rsid w:val="001E2B19"/>
    <w:rsid w:val="001E3BB8"/>
    <w:rsid w:val="001E42F5"/>
    <w:rsid w:val="001E5D39"/>
    <w:rsid w:val="001E66B1"/>
    <w:rsid w:val="001E6763"/>
    <w:rsid w:val="001E712B"/>
    <w:rsid w:val="001E7748"/>
    <w:rsid w:val="001E7897"/>
    <w:rsid w:val="001F1E38"/>
    <w:rsid w:val="001F22A4"/>
    <w:rsid w:val="001F24D0"/>
    <w:rsid w:val="001F2D7B"/>
    <w:rsid w:val="001F34DB"/>
    <w:rsid w:val="001F512F"/>
    <w:rsid w:val="001F51FA"/>
    <w:rsid w:val="001F52C5"/>
    <w:rsid w:val="001F587C"/>
    <w:rsid w:val="00201015"/>
    <w:rsid w:val="00201D8B"/>
    <w:rsid w:val="00202AE9"/>
    <w:rsid w:val="00202AF8"/>
    <w:rsid w:val="00202BAD"/>
    <w:rsid w:val="00203BB5"/>
    <w:rsid w:val="002048CC"/>
    <w:rsid w:val="002062EB"/>
    <w:rsid w:val="00206952"/>
    <w:rsid w:val="00211ACF"/>
    <w:rsid w:val="002125A9"/>
    <w:rsid w:val="002125B6"/>
    <w:rsid w:val="00213495"/>
    <w:rsid w:val="0021362C"/>
    <w:rsid w:val="002141FF"/>
    <w:rsid w:val="00214789"/>
    <w:rsid w:val="00214BED"/>
    <w:rsid w:val="002152A8"/>
    <w:rsid w:val="0021619B"/>
    <w:rsid w:val="00216782"/>
    <w:rsid w:val="00217764"/>
    <w:rsid w:val="002179D6"/>
    <w:rsid w:val="00217D91"/>
    <w:rsid w:val="0022279F"/>
    <w:rsid w:val="002236A1"/>
    <w:rsid w:val="002268C3"/>
    <w:rsid w:val="00226AB9"/>
    <w:rsid w:val="00227B42"/>
    <w:rsid w:val="00230017"/>
    <w:rsid w:val="002325F2"/>
    <w:rsid w:val="002331EC"/>
    <w:rsid w:val="00233BCC"/>
    <w:rsid w:val="00234285"/>
    <w:rsid w:val="002343A7"/>
    <w:rsid w:val="00234D2B"/>
    <w:rsid w:val="00235B49"/>
    <w:rsid w:val="00240F69"/>
    <w:rsid w:val="0024101A"/>
    <w:rsid w:val="00241567"/>
    <w:rsid w:val="00241721"/>
    <w:rsid w:val="002425BE"/>
    <w:rsid w:val="00245D09"/>
    <w:rsid w:val="00246031"/>
    <w:rsid w:val="00246CB2"/>
    <w:rsid w:val="002479FB"/>
    <w:rsid w:val="00251168"/>
    <w:rsid w:val="00253263"/>
    <w:rsid w:val="00253A70"/>
    <w:rsid w:val="00254094"/>
    <w:rsid w:val="00256561"/>
    <w:rsid w:val="00256A54"/>
    <w:rsid w:val="0026009C"/>
    <w:rsid w:val="00260C85"/>
    <w:rsid w:val="00260D0E"/>
    <w:rsid w:val="00260D4A"/>
    <w:rsid w:val="00260DFA"/>
    <w:rsid w:val="00261536"/>
    <w:rsid w:val="00261D8B"/>
    <w:rsid w:val="002629C5"/>
    <w:rsid w:val="00264487"/>
    <w:rsid w:val="002647E7"/>
    <w:rsid w:val="00264AD6"/>
    <w:rsid w:val="00265182"/>
    <w:rsid w:val="002657CB"/>
    <w:rsid w:val="00266490"/>
    <w:rsid w:val="002667C2"/>
    <w:rsid w:val="00266B0F"/>
    <w:rsid w:val="00267458"/>
    <w:rsid w:val="002677A7"/>
    <w:rsid w:val="00267B79"/>
    <w:rsid w:val="002718A5"/>
    <w:rsid w:val="00272CD1"/>
    <w:rsid w:val="00272F79"/>
    <w:rsid w:val="00273507"/>
    <w:rsid w:val="00273F3B"/>
    <w:rsid w:val="002741EF"/>
    <w:rsid w:val="002743D1"/>
    <w:rsid w:val="00274404"/>
    <w:rsid w:val="00274C4B"/>
    <w:rsid w:val="00275CE3"/>
    <w:rsid w:val="00276304"/>
    <w:rsid w:val="00276310"/>
    <w:rsid w:val="002766D8"/>
    <w:rsid w:val="002767B2"/>
    <w:rsid w:val="00277286"/>
    <w:rsid w:val="00277BE7"/>
    <w:rsid w:val="002804B5"/>
    <w:rsid w:val="00280A39"/>
    <w:rsid w:val="0028130F"/>
    <w:rsid w:val="00281CC0"/>
    <w:rsid w:val="00283105"/>
    <w:rsid w:val="0028487F"/>
    <w:rsid w:val="00285E80"/>
    <w:rsid w:val="002876D1"/>
    <w:rsid w:val="00287BFE"/>
    <w:rsid w:val="00290B2A"/>
    <w:rsid w:val="00290D2F"/>
    <w:rsid w:val="00291254"/>
    <w:rsid w:val="00292221"/>
    <w:rsid w:val="00292957"/>
    <w:rsid w:val="0029320E"/>
    <w:rsid w:val="002937E2"/>
    <w:rsid w:val="0029383D"/>
    <w:rsid w:val="0029428F"/>
    <w:rsid w:val="002944F2"/>
    <w:rsid w:val="002945F8"/>
    <w:rsid w:val="0029535B"/>
    <w:rsid w:val="00295390"/>
    <w:rsid w:val="00295E3E"/>
    <w:rsid w:val="00295EDB"/>
    <w:rsid w:val="002962D2"/>
    <w:rsid w:val="002A1D96"/>
    <w:rsid w:val="002A2602"/>
    <w:rsid w:val="002A5836"/>
    <w:rsid w:val="002A5CAB"/>
    <w:rsid w:val="002A5F72"/>
    <w:rsid w:val="002A6415"/>
    <w:rsid w:val="002A6BDC"/>
    <w:rsid w:val="002A6EA4"/>
    <w:rsid w:val="002A7DA5"/>
    <w:rsid w:val="002A7EA8"/>
    <w:rsid w:val="002B0499"/>
    <w:rsid w:val="002B080B"/>
    <w:rsid w:val="002B1CBC"/>
    <w:rsid w:val="002B23E4"/>
    <w:rsid w:val="002B2C40"/>
    <w:rsid w:val="002B33A7"/>
    <w:rsid w:val="002B36E6"/>
    <w:rsid w:val="002B3E8A"/>
    <w:rsid w:val="002B56BF"/>
    <w:rsid w:val="002B6417"/>
    <w:rsid w:val="002B6904"/>
    <w:rsid w:val="002C0B63"/>
    <w:rsid w:val="002C2CBD"/>
    <w:rsid w:val="002C3A8B"/>
    <w:rsid w:val="002C4495"/>
    <w:rsid w:val="002C4FAC"/>
    <w:rsid w:val="002C5B97"/>
    <w:rsid w:val="002C5BB4"/>
    <w:rsid w:val="002D12DD"/>
    <w:rsid w:val="002D1C55"/>
    <w:rsid w:val="002D2A25"/>
    <w:rsid w:val="002D4480"/>
    <w:rsid w:val="002D668C"/>
    <w:rsid w:val="002D6863"/>
    <w:rsid w:val="002E0332"/>
    <w:rsid w:val="002E192B"/>
    <w:rsid w:val="002E1AD3"/>
    <w:rsid w:val="002E1B66"/>
    <w:rsid w:val="002E2968"/>
    <w:rsid w:val="002E296B"/>
    <w:rsid w:val="002E2BC0"/>
    <w:rsid w:val="002E5DBD"/>
    <w:rsid w:val="002E7658"/>
    <w:rsid w:val="002F18D1"/>
    <w:rsid w:val="002F19A8"/>
    <w:rsid w:val="002F22C0"/>
    <w:rsid w:val="002F31D9"/>
    <w:rsid w:val="002F3ADE"/>
    <w:rsid w:val="002F573B"/>
    <w:rsid w:val="002F66FA"/>
    <w:rsid w:val="002F6C7A"/>
    <w:rsid w:val="002F7308"/>
    <w:rsid w:val="003009D8"/>
    <w:rsid w:val="00300F40"/>
    <w:rsid w:val="00301321"/>
    <w:rsid w:val="00301403"/>
    <w:rsid w:val="00302D64"/>
    <w:rsid w:val="003038CC"/>
    <w:rsid w:val="00303F37"/>
    <w:rsid w:val="003042BC"/>
    <w:rsid w:val="00304303"/>
    <w:rsid w:val="003046B2"/>
    <w:rsid w:val="0030552C"/>
    <w:rsid w:val="003059F2"/>
    <w:rsid w:val="00307615"/>
    <w:rsid w:val="00311128"/>
    <w:rsid w:val="0031146D"/>
    <w:rsid w:val="003115FB"/>
    <w:rsid w:val="00312745"/>
    <w:rsid w:val="00312F23"/>
    <w:rsid w:val="00313133"/>
    <w:rsid w:val="003150D5"/>
    <w:rsid w:val="00316178"/>
    <w:rsid w:val="00316215"/>
    <w:rsid w:val="0031659A"/>
    <w:rsid w:val="00316903"/>
    <w:rsid w:val="0031727E"/>
    <w:rsid w:val="003177D3"/>
    <w:rsid w:val="00317BF4"/>
    <w:rsid w:val="003202F3"/>
    <w:rsid w:val="00320E6D"/>
    <w:rsid w:val="00321A2B"/>
    <w:rsid w:val="0032596E"/>
    <w:rsid w:val="0032631C"/>
    <w:rsid w:val="003266E1"/>
    <w:rsid w:val="003266E7"/>
    <w:rsid w:val="00327776"/>
    <w:rsid w:val="00330A01"/>
    <w:rsid w:val="00331129"/>
    <w:rsid w:val="00334B52"/>
    <w:rsid w:val="00335F4F"/>
    <w:rsid w:val="0033634E"/>
    <w:rsid w:val="003369B1"/>
    <w:rsid w:val="003411A1"/>
    <w:rsid w:val="00341766"/>
    <w:rsid w:val="00341E6F"/>
    <w:rsid w:val="003447B4"/>
    <w:rsid w:val="00344B20"/>
    <w:rsid w:val="0034593B"/>
    <w:rsid w:val="003463A7"/>
    <w:rsid w:val="00347F0C"/>
    <w:rsid w:val="00347F62"/>
    <w:rsid w:val="00350398"/>
    <w:rsid w:val="00350AD9"/>
    <w:rsid w:val="00350FB7"/>
    <w:rsid w:val="003523AD"/>
    <w:rsid w:val="0035341B"/>
    <w:rsid w:val="0035348D"/>
    <w:rsid w:val="0035451B"/>
    <w:rsid w:val="00360511"/>
    <w:rsid w:val="00360CA4"/>
    <w:rsid w:val="00361448"/>
    <w:rsid w:val="00361DC9"/>
    <w:rsid w:val="00362480"/>
    <w:rsid w:val="00365084"/>
    <w:rsid w:val="003652D8"/>
    <w:rsid w:val="00367015"/>
    <w:rsid w:val="003674F5"/>
    <w:rsid w:val="00367990"/>
    <w:rsid w:val="00370B98"/>
    <w:rsid w:val="00372796"/>
    <w:rsid w:val="00372BC5"/>
    <w:rsid w:val="003731D3"/>
    <w:rsid w:val="00374A37"/>
    <w:rsid w:val="003753CF"/>
    <w:rsid w:val="003764C8"/>
    <w:rsid w:val="0037653F"/>
    <w:rsid w:val="00376878"/>
    <w:rsid w:val="003768A9"/>
    <w:rsid w:val="00376B2D"/>
    <w:rsid w:val="00377AD6"/>
    <w:rsid w:val="00380408"/>
    <w:rsid w:val="0038422F"/>
    <w:rsid w:val="00384AED"/>
    <w:rsid w:val="00385095"/>
    <w:rsid w:val="00385CD6"/>
    <w:rsid w:val="00386045"/>
    <w:rsid w:val="003901D4"/>
    <w:rsid w:val="0039104F"/>
    <w:rsid w:val="003911EC"/>
    <w:rsid w:val="00391491"/>
    <w:rsid w:val="003925A0"/>
    <w:rsid w:val="0039470D"/>
    <w:rsid w:val="00396B44"/>
    <w:rsid w:val="00397721"/>
    <w:rsid w:val="003979CB"/>
    <w:rsid w:val="003A14A5"/>
    <w:rsid w:val="003A248F"/>
    <w:rsid w:val="003A2D79"/>
    <w:rsid w:val="003A37DE"/>
    <w:rsid w:val="003A3ED2"/>
    <w:rsid w:val="003A44C1"/>
    <w:rsid w:val="003A4A70"/>
    <w:rsid w:val="003A5108"/>
    <w:rsid w:val="003A52D0"/>
    <w:rsid w:val="003A5C9C"/>
    <w:rsid w:val="003A693A"/>
    <w:rsid w:val="003A694D"/>
    <w:rsid w:val="003A7CA1"/>
    <w:rsid w:val="003A7E00"/>
    <w:rsid w:val="003B0C28"/>
    <w:rsid w:val="003B12F0"/>
    <w:rsid w:val="003B139B"/>
    <w:rsid w:val="003B1D65"/>
    <w:rsid w:val="003B23AB"/>
    <w:rsid w:val="003B291C"/>
    <w:rsid w:val="003B419C"/>
    <w:rsid w:val="003B48F9"/>
    <w:rsid w:val="003B5C4C"/>
    <w:rsid w:val="003B5FA0"/>
    <w:rsid w:val="003B60AE"/>
    <w:rsid w:val="003B64AB"/>
    <w:rsid w:val="003B6A22"/>
    <w:rsid w:val="003B7EB3"/>
    <w:rsid w:val="003C1586"/>
    <w:rsid w:val="003C1D6D"/>
    <w:rsid w:val="003C22FF"/>
    <w:rsid w:val="003C2E7C"/>
    <w:rsid w:val="003C3244"/>
    <w:rsid w:val="003C3AAE"/>
    <w:rsid w:val="003C41B8"/>
    <w:rsid w:val="003C5790"/>
    <w:rsid w:val="003C6365"/>
    <w:rsid w:val="003C6675"/>
    <w:rsid w:val="003C6D7B"/>
    <w:rsid w:val="003C7207"/>
    <w:rsid w:val="003C7CDE"/>
    <w:rsid w:val="003D0FD7"/>
    <w:rsid w:val="003D20E0"/>
    <w:rsid w:val="003D2D15"/>
    <w:rsid w:val="003D3707"/>
    <w:rsid w:val="003D481F"/>
    <w:rsid w:val="003D4A83"/>
    <w:rsid w:val="003D6A2B"/>
    <w:rsid w:val="003E07AB"/>
    <w:rsid w:val="003E0E2C"/>
    <w:rsid w:val="003E3AF2"/>
    <w:rsid w:val="003E3CEF"/>
    <w:rsid w:val="003E46C5"/>
    <w:rsid w:val="003E49F1"/>
    <w:rsid w:val="003E4ABB"/>
    <w:rsid w:val="003E4C31"/>
    <w:rsid w:val="003E556F"/>
    <w:rsid w:val="003E567C"/>
    <w:rsid w:val="003E5764"/>
    <w:rsid w:val="003E587A"/>
    <w:rsid w:val="003E58F7"/>
    <w:rsid w:val="003E7CC2"/>
    <w:rsid w:val="003F1C5F"/>
    <w:rsid w:val="003F2142"/>
    <w:rsid w:val="003F244E"/>
    <w:rsid w:val="003F38BA"/>
    <w:rsid w:val="003F4BE5"/>
    <w:rsid w:val="003F53DB"/>
    <w:rsid w:val="003F5976"/>
    <w:rsid w:val="003F6338"/>
    <w:rsid w:val="003F6ADD"/>
    <w:rsid w:val="003F702E"/>
    <w:rsid w:val="00402CE7"/>
    <w:rsid w:val="00403EB2"/>
    <w:rsid w:val="0040536A"/>
    <w:rsid w:val="004061CF"/>
    <w:rsid w:val="0040654E"/>
    <w:rsid w:val="00410310"/>
    <w:rsid w:val="00410DEB"/>
    <w:rsid w:val="00413226"/>
    <w:rsid w:val="004152D7"/>
    <w:rsid w:val="00416F27"/>
    <w:rsid w:val="00417C3F"/>
    <w:rsid w:val="00420499"/>
    <w:rsid w:val="004208AD"/>
    <w:rsid w:val="004217B5"/>
    <w:rsid w:val="00421826"/>
    <w:rsid w:val="0042191D"/>
    <w:rsid w:val="00421C15"/>
    <w:rsid w:val="004224B1"/>
    <w:rsid w:val="00422CFF"/>
    <w:rsid w:val="00423535"/>
    <w:rsid w:val="0042684B"/>
    <w:rsid w:val="004268CC"/>
    <w:rsid w:val="00427155"/>
    <w:rsid w:val="00427554"/>
    <w:rsid w:val="004301ED"/>
    <w:rsid w:val="00430B07"/>
    <w:rsid w:val="00430E49"/>
    <w:rsid w:val="00431569"/>
    <w:rsid w:val="004322BD"/>
    <w:rsid w:val="004327C6"/>
    <w:rsid w:val="00432D0C"/>
    <w:rsid w:val="00433A07"/>
    <w:rsid w:val="00433C41"/>
    <w:rsid w:val="00434AC4"/>
    <w:rsid w:val="00436465"/>
    <w:rsid w:val="00436F70"/>
    <w:rsid w:val="00437EF0"/>
    <w:rsid w:val="0044043C"/>
    <w:rsid w:val="0044139C"/>
    <w:rsid w:val="00441B0E"/>
    <w:rsid w:val="004424E2"/>
    <w:rsid w:val="00444373"/>
    <w:rsid w:val="004463CA"/>
    <w:rsid w:val="004463CE"/>
    <w:rsid w:val="00446AB6"/>
    <w:rsid w:val="00446D74"/>
    <w:rsid w:val="004504C7"/>
    <w:rsid w:val="00450B13"/>
    <w:rsid w:val="00451148"/>
    <w:rsid w:val="0045122C"/>
    <w:rsid w:val="00451F09"/>
    <w:rsid w:val="00452467"/>
    <w:rsid w:val="0045263D"/>
    <w:rsid w:val="0045311B"/>
    <w:rsid w:val="0045400A"/>
    <w:rsid w:val="0045492F"/>
    <w:rsid w:val="00454E81"/>
    <w:rsid w:val="004555D8"/>
    <w:rsid w:val="00456117"/>
    <w:rsid w:val="00456374"/>
    <w:rsid w:val="00456759"/>
    <w:rsid w:val="0045736F"/>
    <w:rsid w:val="00457AA2"/>
    <w:rsid w:val="00460460"/>
    <w:rsid w:val="004607C7"/>
    <w:rsid w:val="004612B6"/>
    <w:rsid w:val="004617B1"/>
    <w:rsid w:val="00461CDA"/>
    <w:rsid w:val="004622B7"/>
    <w:rsid w:val="00462338"/>
    <w:rsid w:val="004625DE"/>
    <w:rsid w:val="00462D29"/>
    <w:rsid w:val="00463F88"/>
    <w:rsid w:val="0046405A"/>
    <w:rsid w:val="0046436C"/>
    <w:rsid w:val="0046539D"/>
    <w:rsid w:val="0046590F"/>
    <w:rsid w:val="0046606B"/>
    <w:rsid w:val="00466322"/>
    <w:rsid w:val="0046664D"/>
    <w:rsid w:val="00466C4F"/>
    <w:rsid w:val="00467628"/>
    <w:rsid w:val="004676AE"/>
    <w:rsid w:val="00467DCF"/>
    <w:rsid w:val="00467E4F"/>
    <w:rsid w:val="0047045C"/>
    <w:rsid w:val="004728DA"/>
    <w:rsid w:val="004747D5"/>
    <w:rsid w:val="00474880"/>
    <w:rsid w:val="00475643"/>
    <w:rsid w:val="00475AEA"/>
    <w:rsid w:val="00476682"/>
    <w:rsid w:val="004768AA"/>
    <w:rsid w:val="00476ABB"/>
    <w:rsid w:val="004770A2"/>
    <w:rsid w:val="004774D2"/>
    <w:rsid w:val="00481EA1"/>
    <w:rsid w:val="004820CF"/>
    <w:rsid w:val="004823FE"/>
    <w:rsid w:val="00482D9C"/>
    <w:rsid w:val="004834F6"/>
    <w:rsid w:val="00483D8F"/>
    <w:rsid w:val="00483DDF"/>
    <w:rsid w:val="004850E4"/>
    <w:rsid w:val="004852F1"/>
    <w:rsid w:val="0048618D"/>
    <w:rsid w:val="00490387"/>
    <w:rsid w:val="004904EF"/>
    <w:rsid w:val="00490B22"/>
    <w:rsid w:val="00490D75"/>
    <w:rsid w:val="0049223A"/>
    <w:rsid w:val="00495B84"/>
    <w:rsid w:val="004A0A00"/>
    <w:rsid w:val="004A0CDE"/>
    <w:rsid w:val="004A1597"/>
    <w:rsid w:val="004A34F7"/>
    <w:rsid w:val="004A3837"/>
    <w:rsid w:val="004A39B4"/>
    <w:rsid w:val="004A4E06"/>
    <w:rsid w:val="004A52B6"/>
    <w:rsid w:val="004A5927"/>
    <w:rsid w:val="004A5A00"/>
    <w:rsid w:val="004A5D1F"/>
    <w:rsid w:val="004A6621"/>
    <w:rsid w:val="004A68C0"/>
    <w:rsid w:val="004A6930"/>
    <w:rsid w:val="004A6BF7"/>
    <w:rsid w:val="004A7C9A"/>
    <w:rsid w:val="004A7D2F"/>
    <w:rsid w:val="004A7FFC"/>
    <w:rsid w:val="004B34E5"/>
    <w:rsid w:val="004B3D80"/>
    <w:rsid w:val="004B4497"/>
    <w:rsid w:val="004B50F2"/>
    <w:rsid w:val="004B50F9"/>
    <w:rsid w:val="004B5401"/>
    <w:rsid w:val="004B5F2E"/>
    <w:rsid w:val="004B6667"/>
    <w:rsid w:val="004B6AAF"/>
    <w:rsid w:val="004B74F5"/>
    <w:rsid w:val="004B78F9"/>
    <w:rsid w:val="004C0744"/>
    <w:rsid w:val="004C26EF"/>
    <w:rsid w:val="004C2912"/>
    <w:rsid w:val="004C2B97"/>
    <w:rsid w:val="004C301D"/>
    <w:rsid w:val="004C342E"/>
    <w:rsid w:val="004C3794"/>
    <w:rsid w:val="004C38C0"/>
    <w:rsid w:val="004C3B96"/>
    <w:rsid w:val="004C4B72"/>
    <w:rsid w:val="004C54C4"/>
    <w:rsid w:val="004D0673"/>
    <w:rsid w:val="004D2C09"/>
    <w:rsid w:val="004D3CCE"/>
    <w:rsid w:val="004D4729"/>
    <w:rsid w:val="004D474C"/>
    <w:rsid w:val="004D7139"/>
    <w:rsid w:val="004D76F3"/>
    <w:rsid w:val="004D773B"/>
    <w:rsid w:val="004E0C08"/>
    <w:rsid w:val="004E1552"/>
    <w:rsid w:val="004E2D1D"/>
    <w:rsid w:val="004E39D8"/>
    <w:rsid w:val="004E503F"/>
    <w:rsid w:val="004E5BF2"/>
    <w:rsid w:val="004E607A"/>
    <w:rsid w:val="004E6894"/>
    <w:rsid w:val="004E7416"/>
    <w:rsid w:val="004E7D6D"/>
    <w:rsid w:val="004F0122"/>
    <w:rsid w:val="004F0496"/>
    <w:rsid w:val="004F0ADB"/>
    <w:rsid w:val="004F1AAE"/>
    <w:rsid w:val="004F1ECF"/>
    <w:rsid w:val="004F27AF"/>
    <w:rsid w:val="004F2DA0"/>
    <w:rsid w:val="004F3015"/>
    <w:rsid w:val="004F3591"/>
    <w:rsid w:val="004F36F8"/>
    <w:rsid w:val="004F4890"/>
    <w:rsid w:val="004F4A20"/>
    <w:rsid w:val="004F7456"/>
    <w:rsid w:val="004F74B9"/>
    <w:rsid w:val="004F761B"/>
    <w:rsid w:val="004F776B"/>
    <w:rsid w:val="005004D0"/>
    <w:rsid w:val="00500CC9"/>
    <w:rsid w:val="005015C9"/>
    <w:rsid w:val="00502460"/>
    <w:rsid w:val="005029BF"/>
    <w:rsid w:val="00503E2C"/>
    <w:rsid w:val="00504473"/>
    <w:rsid w:val="0050604B"/>
    <w:rsid w:val="00506647"/>
    <w:rsid w:val="005067E0"/>
    <w:rsid w:val="00510D10"/>
    <w:rsid w:val="0051216B"/>
    <w:rsid w:val="0051257B"/>
    <w:rsid w:val="00512D9D"/>
    <w:rsid w:val="005130B1"/>
    <w:rsid w:val="005144EC"/>
    <w:rsid w:val="00514E45"/>
    <w:rsid w:val="005150FB"/>
    <w:rsid w:val="00517B2A"/>
    <w:rsid w:val="00520D9B"/>
    <w:rsid w:val="00520E99"/>
    <w:rsid w:val="005238A0"/>
    <w:rsid w:val="005246DF"/>
    <w:rsid w:val="00524990"/>
    <w:rsid w:val="005260F6"/>
    <w:rsid w:val="005263F4"/>
    <w:rsid w:val="00526684"/>
    <w:rsid w:val="005266A9"/>
    <w:rsid w:val="005272A6"/>
    <w:rsid w:val="00527C0D"/>
    <w:rsid w:val="0053047F"/>
    <w:rsid w:val="00530CA7"/>
    <w:rsid w:val="00531489"/>
    <w:rsid w:val="00531F9F"/>
    <w:rsid w:val="00532B71"/>
    <w:rsid w:val="00533438"/>
    <w:rsid w:val="00533895"/>
    <w:rsid w:val="005343F5"/>
    <w:rsid w:val="00534BF7"/>
    <w:rsid w:val="00534E83"/>
    <w:rsid w:val="00535236"/>
    <w:rsid w:val="0053546F"/>
    <w:rsid w:val="005354EA"/>
    <w:rsid w:val="00535A77"/>
    <w:rsid w:val="0053670A"/>
    <w:rsid w:val="00540921"/>
    <w:rsid w:val="00540C8E"/>
    <w:rsid w:val="005421C0"/>
    <w:rsid w:val="00542DCD"/>
    <w:rsid w:val="0054344D"/>
    <w:rsid w:val="005437D4"/>
    <w:rsid w:val="005438F8"/>
    <w:rsid w:val="005439CC"/>
    <w:rsid w:val="005442E9"/>
    <w:rsid w:val="005446A2"/>
    <w:rsid w:val="00544F44"/>
    <w:rsid w:val="005455F6"/>
    <w:rsid w:val="0054591A"/>
    <w:rsid w:val="005460FC"/>
    <w:rsid w:val="005468FB"/>
    <w:rsid w:val="00546D31"/>
    <w:rsid w:val="00547723"/>
    <w:rsid w:val="00552245"/>
    <w:rsid w:val="00552FAD"/>
    <w:rsid w:val="005537CD"/>
    <w:rsid w:val="00554282"/>
    <w:rsid w:val="00554F8F"/>
    <w:rsid w:val="00555124"/>
    <w:rsid w:val="00555870"/>
    <w:rsid w:val="00556764"/>
    <w:rsid w:val="00556EBA"/>
    <w:rsid w:val="00556FC5"/>
    <w:rsid w:val="005573FD"/>
    <w:rsid w:val="00557448"/>
    <w:rsid w:val="00557F81"/>
    <w:rsid w:val="00560FF5"/>
    <w:rsid w:val="005620E4"/>
    <w:rsid w:val="005626B2"/>
    <w:rsid w:val="00563238"/>
    <w:rsid w:val="005647ED"/>
    <w:rsid w:val="00565997"/>
    <w:rsid w:val="005659B4"/>
    <w:rsid w:val="005704B1"/>
    <w:rsid w:val="00571613"/>
    <w:rsid w:val="005721D3"/>
    <w:rsid w:val="00572BA5"/>
    <w:rsid w:val="00572F7D"/>
    <w:rsid w:val="00573F35"/>
    <w:rsid w:val="00575172"/>
    <w:rsid w:val="00575238"/>
    <w:rsid w:val="005769CA"/>
    <w:rsid w:val="00577292"/>
    <w:rsid w:val="00581D71"/>
    <w:rsid w:val="005827BD"/>
    <w:rsid w:val="00583354"/>
    <w:rsid w:val="005835A8"/>
    <w:rsid w:val="005835BA"/>
    <w:rsid w:val="00583DE4"/>
    <w:rsid w:val="00583E01"/>
    <w:rsid w:val="00585CFB"/>
    <w:rsid w:val="00585EA5"/>
    <w:rsid w:val="0058603D"/>
    <w:rsid w:val="00586803"/>
    <w:rsid w:val="00586A87"/>
    <w:rsid w:val="00587237"/>
    <w:rsid w:val="0058779E"/>
    <w:rsid w:val="0059017E"/>
    <w:rsid w:val="00590983"/>
    <w:rsid w:val="005912E5"/>
    <w:rsid w:val="0059242A"/>
    <w:rsid w:val="00593431"/>
    <w:rsid w:val="00594604"/>
    <w:rsid w:val="00594D5A"/>
    <w:rsid w:val="005956CF"/>
    <w:rsid w:val="005956D8"/>
    <w:rsid w:val="00595CB7"/>
    <w:rsid w:val="0059653D"/>
    <w:rsid w:val="00596878"/>
    <w:rsid w:val="00596F5A"/>
    <w:rsid w:val="005A0362"/>
    <w:rsid w:val="005A07FF"/>
    <w:rsid w:val="005A0857"/>
    <w:rsid w:val="005A42C1"/>
    <w:rsid w:val="005A4791"/>
    <w:rsid w:val="005A4A24"/>
    <w:rsid w:val="005A52C7"/>
    <w:rsid w:val="005A552B"/>
    <w:rsid w:val="005A5A60"/>
    <w:rsid w:val="005A5BC2"/>
    <w:rsid w:val="005A5F9B"/>
    <w:rsid w:val="005A60D1"/>
    <w:rsid w:val="005A6232"/>
    <w:rsid w:val="005B0EA3"/>
    <w:rsid w:val="005B1BE8"/>
    <w:rsid w:val="005B4136"/>
    <w:rsid w:val="005B54F0"/>
    <w:rsid w:val="005B5720"/>
    <w:rsid w:val="005B5944"/>
    <w:rsid w:val="005B73B8"/>
    <w:rsid w:val="005B7FA7"/>
    <w:rsid w:val="005C0A31"/>
    <w:rsid w:val="005C0C4E"/>
    <w:rsid w:val="005C0EDB"/>
    <w:rsid w:val="005C179B"/>
    <w:rsid w:val="005C205A"/>
    <w:rsid w:val="005C24D5"/>
    <w:rsid w:val="005C25DD"/>
    <w:rsid w:val="005D00CA"/>
    <w:rsid w:val="005D1258"/>
    <w:rsid w:val="005D20A5"/>
    <w:rsid w:val="005D29C4"/>
    <w:rsid w:val="005D2D93"/>
    <w:rsid w:val="005D2EB9"/>
    <w:rsid w:val="005D4696"/>
    <w:rsid w:val="005D52BE"/>
    <w:rsid w:val="005D5FD5"/>
    <w:rsid w:val="005D6925"/>
    <w:rsid w:val="005D6A74"/>
    <w:rsid w:val="005D7804"/>
    <w:rsid w:val="005D7BFF"/>
    <w:rsid w:val="005E0200"/>
    <w:rsid w:val="005E1812"/>
    <w:rsid w:val="005E28C4"/>
    <w:rsid w:val="005E2CB4"/>
    <w:rsid w:val="005E312D"/>
    <w:rsid w:val="005E33FE"/>
    <w:rsid w:val="005E3A3F"/>
    <w:rsid w:val="005E3D29"/>
    <w:rsid w:val="005E3FB4"/>
    <w:rsid w:val="005E474D"/>
    <w:rsid w:val="005E50AC"/>
    <w:rsid w:val="005E527D"/>
    <w:rsid w:val="005E5901"/>
    <w:rsid w:val="005F2983"/>
    <w:rsid w:val="005F2AA9"/>
    <w:rsid w:val="005F3336"/>
    <w:rsid w:val="005F395C"/>
    <w:rsid w:val="005F3BC3"/>
    <w:rsid w:val="005F3C13"/>
    <w:rsid w:val="005F3E93"/>
    <w:rsid w:val="005F3EB5"/>
    <w:rsid w:val="005F4298"/>
    <w:rsid w:val="005F4397"/>
    <w:rsid w:val="005F44A0"/>
    <w:rsid w:val="005F44F2"/>
    <w:rsid w:val="005F46B2"/>
    <w:rsid w:val="005F49D5"/>
    <w:rsid w:val="005F558B"/>
    <w:rsid w:val="005F5AC5"/>
    <w:rsid w:val="005F75DB"/>
    <w:rsid w:val="005F7B07"/>
    <w:rsid w:val="005F7EC1"/>
    <w:rsid w:val="00602146"/>
    <w:rsid w:val="00603086"/>
    <w:rsid w:val="00604204"/>
    <w:rsid w:val="00606360"/>
    <w:rsid w:val="006075A2"/>
    <w:rsid w:val="00610C0C"/>
    <w:rsid w:val="00611F15"/>
    <w:rsid w:val="006120B3"/>
    <w:rsid w:val="00612611"/>
    <w:rsid w:val="00614F7D"/>
    <w:rsid w:val="00615338"/>
    <w:rsid w:val="0061711C"/>
    <w:rsid w:val="006201BA"/>
    <w:rsid w:val="006201CB"/>
    <w:rsid w:val="006206BF"/>
    <w:rsid w:val="00621A29"/>
    <w:rsid w:val="006226D5"/>
    <w:rsid w:val="0062375F"/>
    <w:rsid w:val="006239C5"/>
    <w:rsid w:val="006241DE"/>
    <w:rsid w:val="00624713"/>
    <w:rsid w:val="00625C60"/>
    <w:rsid w:val="00625EFE"/>
    <w:rsid w:val="0062638E"/>
    <w:rsid w:val="0062744B"/>
    <w:rsid w:val="0063079C"/>
    <w:rsid w:val="00630C1E"/>
    <w:rsid w:val="00630DAA"/>
    <w:rsid w:val="00630F0F"/>
    <w:rsid w:val="00631E8C"/>
    <w:rsid w:val="006327BE"/>
    <w:rsid w:val="00632EB0"/>
    <w:rsid w:val="00633242"/>
    <w:rsid w:val="0063385C"/>
    <w:rsid w:val="00633F8D"/>
    <w:rsid w:val="006363B9"/>
    <w:rsid w:val="00636DCC"/>
    <w:rsid w:val="00636FB3"/>
    <w:rsid w:val="00641539"/>
    <w:rsid w:val="00641798"/>
    <w:rsid w:val="00641E17"/>
    <w:rsid w:val="00645BFE"/>
    <w:rsid w:val="00646113"/>
    <w:rsid w:val="006463AF"/>
    <w:rsid w:val="00647BE5"/>
    <w:rsid w:val="006502AF"/>
    <w:rsid w:val="00650984"/>
    <w:rsid w:val="00651797"/>
    <w:rsid w:val="00651C64"/>
    <w:rsid w:val="00653699"/>
    <w:rsid w:val="00655519"/>
    <w:rsid w:val="006609E6"/>
    <w:rsid w:val="00661D89"/>
    <w:rsid w:val="00661DEC"/>
    <w:rsid w:val="00661EFD"/>
    <w:rsid w:val="00663C8F"/>
    <w:rsid w:val="00664105"/>
    <w:rsid w:val="006641DA"/>
    <w:rsid w:val="006644E8"/>
    <w:rsid w:val="0066487D"/>
    <w:rsid w:val="00664DAB"/>
    <w:rsid w:val="00665F44"/>
    <w:rsid w:val="00666BD5"/>
    <w:rsid w:val="0066718B"/>
    <w:rsid w:val="006709D7"/>
    <w:rsid w:val="00670F6A"/>
    <w:rsid w:val="00673C3C"/>
    <w:rsid w:val="00675619"/>
    <w:rsid w:val="00676199"/>
    <w:rsid w:val="006769B4"/>
    <w:rsid w:val="00676C45"/>
    <w:rsid w:val="00677722"/>
    <w:rsid w:val="00680E9E"/>
    <w:rsid w:val="0068137A"/>
    <w:rsid w:val="00681DB4"/>
    <w:rsid w:val="00682C36"/>
    <w:rsid w:val="0068394A"/>
    <w:rsid w:val="00684945"/>
    <w:rsid w:val="006870EE"/>
    <w:rsid w:val="00687E8F"/>
    <w:rsid w:val="00691542"/>
    <w:rsid w:val="00691895"/>
    <w:rsid w:val="006935A7"/>
    <w:rsid w:val="00693F3E"/>
    <w:rsid w:val="006955B3"/>
    <w:rsid w:val="00695A1D"/>
    <w:rsid w:val="00697293"/>
    <w:rsid w:val="006A0F4E"/>
    <w:rsid w:val="006A1705"/>
    <w:rsid w:val="006A1BFD"/>
    <w:rsid w:val="006A1C42"/>
    <w:rsid w:val="006A2255"/>
    <w:rsid w:val="006A231B"/>
    <w:rsid w:val="006A2D9E"/>
    <w:rsid w:val="006A31F9"/>
    <w:rsid w:val="006A4E86"/>
    <w:rsid w:val="006A5584"/>
    <w:rsid w:val="006A5AEF"/>
    <w:rsid w:val="006A5D5E"/>
    <w:rsid w:val="006A5DB5"/>
    <w:rsid w:val="006A6143"/>
    <w:rsid w:val="006A6633"/>
    <w:rsid w:val="006B024D"/>
    <w:rsid w:val="006B05D5"/>
    <w:rsid w:val="006B09D5"/>
    <w:rsid w:val="006B1512"/>
    <w:rsid w:val="006B2F60"/>
    <w:rsid w:val="006B4F35"/>
    <w:rsid w:val="006B753C"/>
    <w:rsid w:val="006B7E3C"/>
    <w:rsid w:val="006C0E78"/>
    <w:rsid w:val="006C132D"/>
    <w:rsid w:val="006C1D99"/>
    <w:rsid w:val="006C289A"/>
    <w:rsid w:val="006C5166"/>
    <w:rsid w:val="006C5293"/>
    <w:rsid w:val="006C5327"/>
    <w:rsid w:val="006C54F8"/>
    <w:rsid w:val="006C6B8D"/>
    <w:rsid w:val="006C7342"/>
    <w:rsid w:val="006D01D8"/>
    <w:rsid w:val="006D2364"/>
    <w:rsid w:val="006D31F1"/>
    <w:rsid w:val="006D4462"/>
    <w:rsid w:val="006D4692"/>
    <w:rsid w:val="006D4E0E"/>
    <w:rsid w:val="006D5C6A"/>
    <w:rsid w:val="006D614B"/>
    <w:rsid w:val="006D7727"/>
    <w:rsid w:val="006D7F5B"/>
    <w:rsid w:val="006E0C37"/>
    <w:rsid w:val="006E1091"/>
    <w:rsid w:val="006E10F4"/>
    <w:rsid w:val="006E618B"/>
    <w:rsid w:val="006E661C"/>
    <w:rsid w:val="006F0375"/>
    <w:rsid w:val="006F0F8A"/>
    <w:rsid w:val="006F1ABF"/>
    <w:rsid w:val="006F1EB0"/>
    <w:rsid w:val="006F2B63"/>
    <w:rsid w:val="006F351E"/>
    <w:rsid w:val="006F3947"/>
    <w:rsid w:val="006F3A59"/>
    <w:rsid w:val="006F3F81"/>
    <w:rsid w:val="006F72A5"/>
    <w:rsid w:val="006F7B75"/>
    <w:rsid w:val="006F7F3B"/>
    <w:rsid w:val="00700B07"/>
    <w:rsid w:val="00700BC9"/>
    <w:rsid w:val="00700D7F"/>
    <w:rsid w:val="0070166C"/>
    <w:rsid w:val="00701877"/>
    <w:rsid w:val="00701C49"/>
    <w:rsid w:val="00703F02"/>
    <w:rsid w:val="007045AE"/>
    <w:rsid w:val="00705EB7"/>
    <w:rsid w:val="007065FA"/>
    <w:rsid w:val="007103E6"/>
    <w:rsid w:val="0071186A"/>
    <w:rsid w:val="00712391"/>
    <w:rsid w:val="0071278F"/>
    <w:rsid w:val="00712AF0"/>
    <w:rsid w:val="00712E5C"/>
    <w:rsid w:val="0071398A"/>
    <w:rsid w:val="00714095"/>
    <w:rsid w:val="00714A11"/>
    <w:rsid w:val="00716848"/>
    <w:rsid w:val="00716C0C"/>
    <w:rsid w:val="00720C0B"/>
    <w:rsid w:val="00720F8C"/>
    <w:rsid w:val="00721465"/>
    <w:rsid w:val="00721645"/>
    <w:rsid w:val="0072185F"/>
    <w:rsid w:val="007223CD"/>
    <w:rsid w:val="00722A36"/>
    <w:rsid w:val="00722EA6"/>
    <w:rsid w:val="007243A1"/>
    <w:rsid w:val="00724D6C"/>
    <w:rsid w:val="00725659"/>
    <w:rsid w:val="007257E3"/>
    <w:rsid w:val="00725ED2"/>
    <w:rsid w:val="007272D5"/>
    <w:rsid w:val="0073037A"/>
    <w:rsid w:val="00730950"/>
    <w:rsid w:val="00731022"/>
    <w:rsid w:val="007323E9"/>
    <w:rsid w:val="00732AC3"/>
    <w:rsid w:val="0073352E"/>
    <w:rsid w:val="00734EDC"/>
    <w:rsid w:val="0073535F"/>
    <w:rsid w:val="007354C9"/>
    <w:rsid w:val="00736AFD"/>
    <w:rsid w:val="007370CF"/>
    <w:rsid w:val="00737975"/>
    <w:rsid w:val="00737CB8"/>
    <w:rsid w:val="00737DA6"/>
    <w:rsid w:val="007405E3"/>
    <w:rsid w:val="00740631"/>
    <w:rsid w:val="007409A8"/>
    <w:rsid w:val="00741CEC"/>
    <w:rsid w:val="00741DC9"/>
    <w:rsid w:val="0074218F"/>
    <w:rsid w:val="0074297A"/>
    <w:rsid w:val="00742A5A"/>
    <w:rsid w:val="00742C93"/>
    <w:rsid w:val="007435DA"/>
    <w:rsid w:val="00743987"/>
    <w:rsid w:val="00743DD8"/>
    <w:rsid w:val="00746BEC"/>
    <w:rsid w:val="00747FF2"/>
    <w:rsid w:val="00750ED9"/>
    <w:rsid w:val="007510CC"/>
    <w:rsid w:val="007514F8"/>
    <w:rsid w:val="007526F8"/>
    <w:rsid w:val="007529F5"/>
    <w:rsid w:val="007541AA"/>
    <w:rsid w:val="007554AE"/>
    <w:rsid w:val="00755724"/>
    <w:rsid w:val="007567CE"/>
    <w:rsid w:val="00756DA3"/>
    <w:rsid w:val="0075784C"/>
    <w:rsid w:val="00760078"/>
    <w:rsid w:val="00760509"/>
    <w:rsid w:val="00762208"/>
    <w:rsid w:val="00762C01"/>
    <w:rsid w:val="00764CE8"/>
    <w:rsid w:val="00764E79"/>
    <w:rsid w:val="00765FBA"/>
    <w:rsid w:val="007665B5"/>
    <w:rsid w:val="007667E4"/>
    <w:rsid w:val="00766D5F"/>
    <w:rsid w:val="007671F9"/>
    <w:rsid w:val="007712C4"/>
    <w:rsid w:val="0077130E"/>
    <w:rsid w:val="007716E4"/>
    <w:rsid w:val="007720DB"/>
    <w:rsid w:val="00772773"/>
    <w:rsid w:val="0077314C"/>
    <w:rsid w:val="00773394"/>
    <w:rsid w:val="007744F6"/>
    <w:rsid w:val="00775234"/>
    <w:rsid w:val="00775A7A"/>
    <w:rsid w:val="00776D13"/>
    <w:rsid w:val="0077723C"/>
    <w:rsid w:val="007824F7"/>
    <w:rsid w:val="0078255E"/>
    <w:rsid w:val="0078276E"/>
    <w:rsid w:val="00782C94"/>
    <w:rsid w:val="00782E79"/>
    <w:rsid w:val="0078435E"/>
    <w:rsid w:val="0078460D"/>
    <w:rsid w:val="00784BA6"/>
    <w:rsid w:val="00784CE3"/>
    <w:rsid w:val="0078520E"/>
    <w:rsid w:val="00785A98"/>
    <w:rsid w:val="00786F6E"/>
    <w:rsid w:val="00787177"/>
    <w:rsid w:val="00787D28"/>
    <w:rsid w:val="0079155C"/>
    <w:rsid w:val="00791874"/>
    <w:rsid w:val="007922B5"/>
    <w:rsid w:val="007922EC"/>
    <w:rsid w:val="00792C8B"/>
    <w:rsid w:val="00795BCB"/>
    <w:rsid w:val="00795D2B"/>
    <w:rsid w:val="007A01D6"/>
    <w:rsid w:val="007A052A"/>
    <w:rsid w:val="007A0EFF"/>
    <w:rsid w:val="007A3E4B"/>
    <w:rsid w:val="007A5B80"/>
    <w:rsid w:val="007A6E5C"/>
    <w:rsid w:val="007A7E54"/>
    <w:rsid w:val="007B11B3"/>
    <w:rsid w:val="007B1568"/>
    <w:rsid w:val="007B1C6E"/>
    <w:rsid w:val="007B1DBB"/>
    <w:rsid w:val="007B2A8A"/>
    <w:rsid w:val="007B5330"/>
    <w:rsid w:val="007B6B1F"/>
    <w:rsid w:val="007B7F12"/>
    <w:rsid w:val="007C009C"/>
    <w:rsid w:val="007C0810"/>
    <w:rsid w:val="007C10E5"/>
    <w:rsid w:val="007C2D28"/>
    <w:rsid w:val="007C4006"/>
    <w:rsid w:val="007C4ADB"/>
    <w:rsid w:val="007C6DED"/>
    <w:rsid w:val="007C75E4"/>
    <w:rsid w:val="007D0641"/>
    <w:rsid w:val="007D1925"/>
    <w:rsid w:val="007D2CEA"/>
    <w:rsid w:val="007D2E97"/>
    <w:rsid w:val="007D2F1F"/>
    <w:rsid w:val="007D35B8"/>
    <w:rsid w:val="007D3C7E"/>
    <w:rsid w:val="007D4BA5"/>
    <w:rsid w:val="007D513A"/>
    <w:rsid w:val="007D5315"/>
    <w:rsid w:val="007D5A80"/>
    <w:rsid w:val="007D6679"/>
    <w:rsid w:val="007E2FE4"/>
    <w:rsid w:val="007E3445"/>
    <w:rsid w:val="007E358C"/>
    <w:rsid w:val="007E453C"/>
    <w:rsid w:val="007E625A"/>
    <w:rsid w:val="007E6905"/>
    <w:rsid w:val="007F01B9"/>
    <w:rsid w:val="007F0926"/>
    <w:rsid w:val="007F0BB6"/>
    <w:rsid w:val="007F1F7C"/>
    <w:rsid w:val="007F28DD"/>
    <w:rsid w:val="007F2F8E"/>
    <w:rsid w:val="007F4016"/>
    <w:rsid w:val="007F4CAB"/>
    <w:rsid w:val="007F503D"/>
    <w:rsid w:val="007F5151"/>
    <w:rsid w:val="007F53EE"/>
    <w:rsid w:val="007F622F"/>
    <w:rsid w:val="007F65F0"/>
    <w:rsid w:val="007F7734"/>
    <w:rsid w:val="0080029D"/>
    <w:rsid w:val="00801F66"/>
    <w:rsid w:val="0080201C"/>
    <w:rsid w:val="008030E0"/>
    <w:rsid w:val="00803FEC"/>
    <w:rsid w:val="00804EB9"/>
    <w:rsid w:val="0080534A"/>
    <w:rsid w:val="008059E0"/>
    <w:rsid w:val="00806F3A"/>
    <w:rsid w:val="00807316"/>
    <w:rsid w:val="008076AB"/>
    <w:rsid w:val="00807A5B"/>
    <w:rsid w:val="00807ADC"/>
    <w:rsid w:val="00810D9B"/>
    <w:rsid w:val="008110AD"/>
    <w:rsid w:val="008113E9"/>
    <w:rsid w:val="00811E22"/>
    <w:rsid w:val="008123D4"/>
    <w:rsid w:val="00812C69"/>
    <w:rsid w:val="00812EB2"/>
    <w:rsid w:val="00815342"/>
    <w:rsid w:val="00816002"/>
    <w:rsid w:val="00816468"/>
    <w:rsid w:val="00816D13"/>
    <w:rsid w:val="00820456"/>
    <w:rsid w:val="008207EA"/>
    <w:rsid w:val="00821652"/>
    <w:rsid w:val="00824299"/>
    <w:rsid w:val="008255C8"/>
    <w:rsid w:val="00826910"/>
    <w:rsid w:val="008269CC"/>
    <w:rsid w:val="00827148"/>
    <w:rsid w:val="0083194F"/>
    <w:rsid w:val="00832325"/>
    <w:rsid w:val="00834160"/>
    <w:rsid w:val="0083480D"/>
    <w:rsid w:val="00835B5A"/>
    <w:rsid w:val="00835E2D"/>
    <w:rsid w:val="008361AD"/>
    <w:rsid w:val="0083694A"/>
    <w:rsid w:val="00836D9D"/>
    <w:rsid w:val="00836DF2"/>
    <w:rsid w:val="008376FE"/>
    <w:rsid w:val="00837ECA"/>
    <w:rsid w:val="00840403"/>
    <w:rsid w:val="00840995"/>
    <w:rsid w:val="00841463"/>
    <w:rsid w:val="00841723"/>
    <w:rsid w:val="00842BB4"/>
    <w:rsid w:val="00842E74"/>
    <w:rsid w:val="00842F02"/>
    <w:rsid w:val="00844145"/>
    <w:rsid w:val="00844ECD"/>
    <w:rsid w:val="00846233"/>
    <w:rsid w:val="008476AA"/>
    <w:rsid w:val="00850463"/>
    <w:rsid w:val="00850698"/>
    <w:rsid w:val="0085154C"/>
    <w:rsid w:val="00853AA8"/>
    <w:rsid w:val="00853ED3"/>
    <w:rsid w:val="00854601"/>
    <w:rsid w:val="00854F53"/>
    <w:rsid w:val="00856258"/>
    <w:rsid w:val="00856756"/>
    <w:rsid w:val="008574B5"/>
    <w:rsid w:val="008619FC"/>
    <w:rsid w:val="00861E97"/>
    <w:rsid w:val="00861F05"/>
    <w:rsid w:val="00862E42"/>
    <w:rsid w:val="0086327C"/>
    <w:rsid w:val="00863328"/>
    <w:rsid w:val="00864D22"/>
    <w:rsid w:val="00865771"/>
    <w:rsid w:val="00865915"/>
    <w:rsid w:val="00865F6B"/>
    <w:rsid w:val="0086783E"/>
    <w:rsid w:val="00870E7E"/>
    <w:rsid w:val="00871830"/>
    <w:rsid w:val="008736A6"/>
    <w:rsid w:val="00875604"/>
    <w:rsid w:val="00876C9B"/>
    <w:rsid w:val="00877655"/>
    <w:rsid w:val="008776F7"/>
    <w:rsid w:val="00881629"/>
    <w:rsid w:val="008816F7"/>
    <w:rsid w:val="008821D3"/>
    <w:rsid w:val="00882FF6"/>
    <w:rsid w:val="00883A86"/>
    <w:rsid w:val="00884847"/>
    <w:rsid w:val="00884EBB"/>
    <w:rsid w:val="00885FC7"/>
    <w:rsid w:val="00890016"/>
    <w:rsid w:val="0089025D"/>
    <w:rsid w:val="00890564"/>
    <w:rsid w:val="00890DAE"/>
    <w:rsid w:val="00892B1C"/>
    <w:rsid w:val="0089376B"/>
    <w:rsid w:val="00893BFA"/>
    <w:rsid w:val="00893DC6"/>
    <w:rsid w:val="00893E63"/>
    <w:rsid w:val="008946B5"/>
    <w:rsid w:val="00894A68"/>
    <w:rsid w:val="00894AD5"/>
    <w:rsid w:val="008976F3"/>
    <w:rsid w:val="008A0196"/>
    <w:rsid w:val="008A043F"/>
    <w:rsid w:val="008A09D0"/>
    <w:rsid w:val="008A0A7C"/>
    <w:rsid w:val="008A237B"/>
    <w:rsid w:val="008A24E7"/>
    <w:rsid w:val="008A2708"/>
    <w:rsid w:val="008A2B5D"/>
    <w:rsid w:val="008A3BEA"/>
    <w:rsid w:val="008A3E0E"/>
    <w:rsid w:val="008A6568"/>
    <w:rsid w:val="008B072B"/>
    <w:rsid w:val="008B0AD5"/>
    <w:rsid w:val="008B0CB7"/>
    <w:rsid w:val="008B238F"/>
    <w:rsid w:val="008B5094"/>
    <w:rsid w:val="008B50E2"/>
    <w:rsid w:val="008B52F4"/>
    <w:rsid w:val="008B620F"/>
    <w:rsid w:val="008B6766"/>
    <w:rsid w:val="008B74E0"/>
    <w:rsid w:val="008B774A"/>
    <w:rsid w:val="008C167B"/>
    <w:rsid w:val="008C197A"/>
    <w:rsid w:val="008C33A8"/>
    <w:rsid w:val="008C454C"/>
    <w:rsid w:val="008C5178"/>
    <w:rsid w:val="008C686A"/>
    <w:rsid w:val="008C69D9"/>
    <w:rsid w:val="008C7487"/>
    <w:rsid w:val="008C769E"/>
    <w:rsid w:val="008D0404"/>
    <w:rsid w:val="008D08E1"/>
    <w:rsid w:val="008D1F03"/>
    <w:rsid w:val="008D2C71"/>
    <w:rsid w:val="008D2F72"/>
    <w:rsid w:val="008D3697"/>
    <w:rsid w:val="008D36F5"/>
    <w:rsid w:val="008D375B"/>
    <w:rsid w:val="008D4208"/>
    <w:rsid w:val="008D48CE"/>
    <w:rsid w:val="008D645E"/>
    <w:rsid w:val="008E0F15"/>
    <w:rsid w:val="008E43CE"/>
    <w:rsid w:val="008E542B"/>
    <w:rsid w:val="008E59B8"/>
    <w:rsid w:val="008E7357"/>
    <w:rsid w:val="008E751F"/>
    <w:rsid w:val="008E7AF4"/>
    <w:rsid w:val="008F00F0"/>
    <w:rsid w:val="008F2263"/>
    <w:rsid w:val="008F238D"/>
    <w:rsid w:val="008F2541"/>
    <w:rsid w:val="008F2A25"/>
    <w:rsid w:val="008F316A"/>
    <w:rsid w:val="008F37ED"/>
    <w:rsid w:val="008F4003"/>
    <w:rsid w:val="008F562B"/>
    <w:rsid w:val="008F5C18"/>
    <w:rsid w:val="008F5D1A"/>
    <w:rsid w:val="008F67DC"/>
    <w:rsid w:val="008F75ED"/>
    <w:rsid w:val="008F76D2"/>
    <w:rsid w:val="008F7D0E"/>
    <w:rsid w:val="0090021F"/>
    <w:rsid w:val="00901660"/>
    <w:rsid w:val="00903D0A"/>
    <w:rsid w:val="00903D10"/>
    <w:rsid w:val="0090417D"/>
    <w:rsid w:val="00905B46"/>
    <w:rsid w:val="00905DA5"/>
    <w:rsid w:val="00906E3B"/>
    <w:rsid w:val="00907D9D"/>
    <w:rsid w:val="00907DC6"/>
    <w:rsid w:val="00910C31"/>
    <w:rsid w:val="00911DC2"/>
    <w:rsid w:val="00912163"/>
    <w:rsid w:val="00913D55"/>
    <w:rsid w:val="009149EF"/>
    <w:rsid w:val="0091526D"/>
    <w:rsid w:val="009156F5"/>
    <w:rsid w:val="00916350"/>
    <w:rsid w:val="00916C74"/>
    <w:rsid w:val="00917A40"/>
    <w:rsid w:val="0092018E"/>
    <w:rsid w:val="009211FD"/>
    <w:rsid w:val="0092212D"/>
    <w:rsid w:val="00922300"/>
    <w:rsid w:val="00923F37"/>
    <w:rsid w:val="0092673D"/>
    <w:rsid w:val="00927596"/>
    <w:rsid w:val="00931004"/>
    <w:rsid w:val="0093133F"/>
    <w:rsid w:val="00934095"/>
    <w:rsid w:val="0093415D"/>
    <w:rsid w:val="009349D6"/>
    <w:rsid w:val="00935A9C"/>
    <w:rsid w:val="009412D0"/>
    <w:rsid w:val="009419AE"/>
    <w:rsid w:val="00942C2E"/>
    <w:rsid w:val="00942E62"/>
    <w:rsid w:val="00943CC9"/>
    <w:rsid w:val="009478A9"/>
    <w:rsid w:val="00947BFB"/>
    <w:rsid w:val="00947D02"/>
    <w:rsid w:val="00947FF6"/>
    <w:rsid w:val="009510CB"/>
    <w:rsid w:val="00952A46"/>
    <w:rsid w:val="00953C79"/>
    <w:rsid w:val="00954344"/>
    <w:rsid w:val="00955487"/>
    <w:rsid w:val="00955889"/>
    <w:rsid w:val="00955914"/>
    <w:rsid w:val="00955B58"/>
    <w:rsid w:val="00956C75"/>
    <w:rsid w:val="009576F8"/>
    <w:rsid w:val="00960683"/>
    <w:rsid w:val="009617D1"/>
    <w:rsid w:val="009626E7"/>
    <w:rsid w:val="009632C4"/>
    <w:rsid w:val="00963C74"/>
    <w:rsid w:val="009640A0"/>
    <w:rsid w:val="00966627"/>
    <w:rsid w:val="00966644"/>
    <w:rsid w:val="0096677A"/>
    <w:rsid w:val="009678D5"/>
    <w:rsid w:val="00970071"/>
    <w:rsid w:val="00970E05"/>
    <w:rsid w:val="00970F03"/>
    <w:rsid w:val="009715C3"/>
    <w:rsid w:val="00971B17"/>
    <w:rsid w:val="00971B51"/>
    <w:rsid w:val="00971B9D"/>
    <w:rsid w:val="00971BA8"/>
    <w:rsid w:val="00971BB3"/>
    <w:rsid w:val="00973DCA"/>
    <w:rsid w:val="009741AB"/>
    <w:rsid w:val="00974E55"/>
    <w:rsid w:val="009765FE"/>
    <w:rsid w:val="00977227"/>
    <w:rsid w:val="00977412"/>
    <w:rsid w:val="009813FD"/>
    <w:rsid w:val="009824D7"/>
    <w:rsid w:val="00984798"/>
    <w:rsid w:val="0098491A"/>
    <w:rsid w:val="00985305"/>
    <w:rsid w:val="00985332"/>
    <w:rsid w:val="00986477"/>
    <w:rsid w:val="009869AB"/>
    <w:rsid w:val="00986AB1"/>
    <w:rsid w:val="009874EB"/>
    <w:rsid w:val="009874FA"/>
    <w:rsid w:val="00987684"/>
    <w:rsid w:val="009877B2"/>
    <w:rsid w:val="00987971"/>
    <w:rsid w:val="00987AB0"/>
    <w:rsid w:val="00987BE8"/>
    <w:rsid w:val="009908B0"/>
    <w:rsid w:val="00991CBF"/>
    <w:rsid w:val="00992CB7"/>
    <w:rsid w:val="009930D1"/>
    <w:rsid w:val="00993C62"/>
    <w:rsid w:val="00995DD0"/>
    <w:rsid w:val="0099727C"/>
    <w:rsid w:val="00997799"/>
    <w:rsid w:val="009A080D"/>
    <w:rsid w:val="009A1C7E"/>
    <w:rsid w:val="009A3BA3"/>
    <w:rsid w:val="009A4811"/>
    <w:rsid w:val="009A49F9"/>
    <w:rsid w:val="009A5626"/>
    <w:rsid w:val="009A592D"/>
    <w:rsid w:val="009A7632"/>
    <w:rsid w:val="009B01B5"/>
    <w:rsid w:val="009B0292"/>
    <w:rsid w:val="009B176F"/>
    <w:rsid w:val="009B1E19"/>
    <w:rsid w:val="009B2A3A"/>
    <w:rsid w:val="009B44DF"/>
    <w:rsid w:val="009B4746"/>
    <w:rsid w:val="009B49E3"/>
    <w:rsid w:val="009B55D3"/>
    <w:rsid w:val="009B5C2C"/>
    <w:rsid w:val="009B689C"/>
    <w:rsid w:val="009B705E"/>
    <w:rsid w:val="009B77C9"/>
    <w:rsid w:val="009C0F63"/>
    <w:rsid w:val="009C1AD3"/>
    <w:rsid w:val="009C2C2A"/>
    <w:rsid w:val="009C3387"/>
    <w:rsid w:val="009C350E"/>
    <w:rsid w:val="009C4170"/>
    <w:rsid w:val="009C468B"/>
    <w:rsid w:val="009C4DDE"/>
    <w:rsid w:val="009C6CA1"/>
    <w:rsid w:val="009C7EC5"/>
    <w:rsid w:val="009C7F69"/>
    <w:rsid w:val="009D0D3F"/>
    <w:rsid w:val="009D0DC8"/>
    <w:rsid w:val="009D12E2"/>
    <w:rsid w:val="009D16AF"/>
    <w:rsid w:val="009D1A36"/>
    <w:rsid w:val="009D25D5"/>
    <w:rsid w:val="009D2E21"/>
    <w:rsid w:val="009D3981"/>
    <w:rsid w:val="009D431A"/>
    <w:rsid w:val="009D4E02"/>
    <w:rsid w:val="009D5BFE"/>
    <w:rsid w:val="009D5EAB"/>
    <w:rsid w:val="009E0725"/>
    <w:rsid w:val="009E0E9B"/>
    <w:rsid w:val="009E1371"/>
    <w:rsid w:val="009E2E37"/>
    <w:rsid w:val="009E3025"/>
    <w:rsid w:val="009E3E44"/>
    <w:rsid w:val="009E3EED"/>
    <w:rsid w:val="009E6033"/>
    <w:rsid w:val="009E6961"/>
    <w:rsid w:val="009F00BB"/>
    <w:rsid w:val="009F0FB5"/>
    <w:rsid w:val="009F147C"/>
    <w:rsid w:val="009F208F"/>
    <w:rsid w:val="009F28A7"/>
    <w:rsid w:val="009F32BD"/>
    <w:rsid w:val="009F393B"/>
    <w:rsid w:val="009F3CA5"/>
    <w:rsid w:val="009F407F"/>
    <w:rsid w:val="009F4641"/>
    <w:rsid w:val="009F5203"/>
    <w:rsid w:val="009F5A02"/>
    <w:rsid w:val="009F5C5F"/>
    <w:rsid w:val="009F62B8"/>
    <w:rsid w:val="009F632B"/>
    <w:rsid w:val="009F66AF"/>
    <w:rsid w:val="009F6A3F"/>
    <w:rsid w:val="00A007C4"/>
    <w:rsid w:val="00A01760"/>
    <w:rsid w:val="00A01A44"/>
    <w:rsid w:val="00A02498"/>
    <w:rsid w:val="00A025A3"/>
    <w:rsid w:val="00A03DE5"/>
    <w:rsid w:val="00A06EF2"/>
    <w:rsid w:val="00A0775B"/>
    <w:rsid w:val="00A07CAB"/>
    <w:rsid w:val="00A1062F"/>
    <w:rsid w:val="00A10652"/>
    <w:rsid w:val="00A108C1"/>
    <w:rsid w:val="00A11154"/>
    <w:rsid w:val="00A11E6A"/>
    <w:rsid w:val="00A12FFB"/>
    <w:rsid w:val="00A131B0"/>
    <w:rsid w:val="00A13417"/>
    <w:rsid w:val="00A14103"/>
    <w:rsid w:val="00A144CA"/>
    <w:rsid w:val="00A148F9"/>
    <w:rsid w:val="00A14B30"/>
    <w:rsid w:val="00A16636"/>
    <w:rsid w:val="00A20397"/>
    <w:rsid w:val="00A22964"/>
    <w:rsid w:val="00A22FA7"/>
    <w:rsid w:val="00A23AD7"/>
    <w:rsid w:val="00A25544"/>
    <w:rsid w:val="00A257B1"/>
    <w:rsid w:val="00A263A8"/>
    <w:rsid w:val="00A26BE5"/>
    <w:rsid w:val="00A2727B"/>
    <w:rsid w:val="00A27892"/>
    <w:rsid w:val="00A304FA"/>
    <w:rsid w:val="00A3138F"/>
    <w:rsid w:val="00A335C8"/>
    <w:rsid w:val="00A36436"/>
    <w:rsid w:val="00A407B0"/>
    <w:rsid w:val="00A40A52"/>
    <w:rsid w:val="00A417FC"/>
    <w:rsid w:val="00A41F80"/>
    <w:rsid w:val="00A4275A"/>
    <w:rsid w:val="00A437F8"/>
    <w:rsid w:val="00A44A82"/>
    <w:rsid w:val="00A44DE0"/>
    <w:rsid w:val="00A45086"/>
    <w:rsid w:val="00A45CFF"/>
    <w:rsid w:val="00A46DC1"/>
    <w:rsid w:val="00A470A9"/>
    <w:rsid w:val="00A47895"/>
    <w:rsid w:val="00A5034A"/>
    <w:rsid w:val="00A50C4E"/>
    <w:rsid w:val="00A50E0E"/>
    <w:rsid w:val="00A524C4"/>
    <w:rsid w:val="00A526D1"/>
    <w:rsid w:val="00A53509"/>
    <w:rsid w:val="00A5402C"/>
    <w:rsid w:val="00A5478A"/>
    <w:rsid w:val="00A5531D"/>
    <w:rsid w:val="00A56859"/>
    <w:rsid w:val="00A600C9"/>
    <w:rsid w:val="00A60D8A"/>
    <w:rsid w:val="00A610A8"/>
    <w:rsid w:val="00A610CB"/>
    <w:rsid w:val="00A61B9E"/>
    <w:rsid w:val="00A61BDF"/>
    <w:rsid w:val="00A635B1"/>
    <w:rsid w:val="00A65A74"/>
    <w:rsid w:val="00A65C1A"/>
    <w:rsid w:val="00A6649A"/>
    <w:rsid w:val="00A66963"/>
    <w:rsid w:val="00A66F22"/>
    <w:rsid w:val="00A67D64"/>
    <w:rsid w:val="00A67F49"/>
    <w:rsid w:val="00A71719"/>
    <w:rsid w:val="00A71837"/>
    <w:rsid w:val="00A71F6D"/>
    <w:rsid w:val="00A72698"/>
    <w:rsid w:val="00A73092"/>
    <w:rsid w:val="00A74103"/>
    <w:rsid w:val="00A74130"/>
    <w:rsid w:val="00A805A3"/>
    <w:rsid w:val="00A819D3"/>
    <w:rsid w:val="00A8296F"/>
    <w:rsid w:val="00A83662"/>
    <w:rsid w:val="00A83DE4"/>
    <w:rsid w:val="00A84E48"/>
    <w:rsid w:val="00A8685D"/>
    <w:rsid w:val="00A8786B"/>
    <w:rsid w:val="00A91527"/>
    <w:rsid w:val="00A9172E"/>
    <w:rsid w:val="00A91F39"/>
    <w:rsid w:val="00A92B67"/>
    <w:rsid w:val="00A94116"/>
    <w:rsid w:val="00A954F2"/>
    <w:rsid w:val="00A965DA"/>
    <w:rsid w:val="00A96C67"/>
    <w:rsid w:val="00AA1AD1"/>
    <w:rsid w:val="00AA1E68"/>
    <w:rsid w:val="00AA20AC"/>
    <w:rsid w:val="00AA24DA"/>
    <w:rsid w:val="00AA27C8"/>
    <w:rsid w:val="00AA3350"/>
    <w:rsid w:val="00AA35DA"/>
    <w:rsid w:val="00AA4005"/>
    <w:rsid w:val="00AA4594"/>
    <w:rsid w:val="00AA46D0"/>
    <w:rsid w:val="00AA4C37"/>
    <w:rsid w:val="00AA53D4"/>
    <w:rsid w:val="00AA5771"/>
    <w:rsid w:val="00AA6984"/>
    <w:rsid w:val="00AA785A"/>
    <w:rsid w:val="00AB01CA"/>
    <w:rsid w:val="00AB06A8"/>
    <w:rsid w:val="00AB399A"/>
    <w:rsid w:val="00AB5814"/>
    <w:rsid w:val="00AB5B4A"/>
    <w:rsid w:val="00AB653E"/>
    <w:rsid w:val="00AB6B91"/>
    <w:rsid w:val="00AB6E23"/>
    <w:rsid w:val="00AB714A"/>
    <w:rsid w:val="00AB7E45"/>
    <w:rsid w:val="00AC0AB8"/>
    <w:rsid w:val="00AC0B83"/>
    <w:rsid w:val="00AC0F23"/>
    <w:rsid w:val="00AC1D82"/>
    <w:rsid w:val="00AC2307"/>
    <w:rsid w:val="00AC26A3"/>
    <w:rsid w:val="00AC2FDE"/>
    <w:rsid w:val="00AC3786"/>
    <w:rsid w:val="00AC4871"/>
    <w:rsid w:val="00AC55A8"/>
    <w:rsid w:val="00AC577B"/>
    <w:rsid w:val="00AC60D5"/>
    <w:rsid w:val="00AC787A"/>
    <w:rsid w:val="00AC7FB9"/>
    <w:rsid w:val="00AD0A28"/>
    <w:rsid w:val="00AD12B2"/>
    <w:rsid w:val="00AD1413"/>
    <w:rsid w:val="00AD2427"/>
    <w:rsid w:val="00AD4887"/>
    <w:rsid w:val="00AD5DE6"/>
    <w:rsid w:val="00AD6CEC"/>
    <w:rsid w:val="00AE0ADC"/>
    <w:rsid w:val="00AE0BC9"/>
    <w:rsid w:val="00AE0E6B"/>
    <w:rsid w:val="00AE1A9F"/>
    <w:rsid w:val="00AE1C5F"/>
    <w:rsid w:val="00AE223C"/>
    <w:rsid w:val="00AE374F"/>
    <w:rsid w:val="00AE47C6"/>
    <w:rsid w:val="00AE47F0"/>
    <w:rsid w:val="00AE53B6"/>
    <w:rsid w:val="00AE6E8F"/>
    <w:rsid w:val="00AE782C"/>
    <w:rsid w:val="00AF0CCB"/>
    <w:rsid w:val="00AF12CB"/>
    <w:rsid w:val="00AF20AF"/>
    <w:rsid w:val="00AF3666"/>
    <w:rsid w:val="00AF38B9"/>
    <w:rsid w:val="00AF409C"/>
    <w:rsid w:val="00AF4D10"/>
    <w:rsid w:val="00AF55A3"/>
    <w:rsid w:val="00AF5971"/>
    <w:rsid w:val="00AF5A3E"/>
    <w:rsid w:val="00B004CC"/>
    <w:rsid w:val="00B01EEF"/>
    <w:rsid w:val="00B04037"/>
    <w:rsid w:val="00B0492D"/>
    <w:rsid w:val="00B06477"/>
    <w:rsid w:val="00B06EBA"/>
    <w:rsid w:val="00B06F23"/>
    <w:rsid w:val="00B07904"/>
    <w:rsid w:val="00B07924"/>
    <w:rsid w:val="00B11AA9"/>
    <w:rsid w:val="00B12467"/>
    <w:rsid w:val="00B12A3B"/>
    <w:rsid w:val="00B12EAC"/>
    <w:rsid w:val="00B12F15"/>
    <w:rsid w:val="00B13A43"/>
    <w:rsid w:val="00B13BEE"/>
    <w:rsid w:val="00B1443E"/>
    <w:rsid w:val="00B14E98"/>
    <w:rsid w:val="00B15CA9"/>
    <w:rsid w:val="00B20927"/>
    <w:rsid w:val="00B20CAB"/>
    <w:rsid w:val="00B20F45"/>
    <w:rsid w:val="00B213A2"/>
    <w:rsid w:val="00B2190C"/>
    <w:rsid w:val="00B24644"/>
    <w:rsid w:val="00B24D10"/>
    <w:rsid w:val="00B25506"/>
    <w:rsid w:val="00B25899"/>
    <w:rsid w:val="00B25A5C"/>
    <w:rsid w:val="00B26763"/>
    <w:rsid w:val="00B26C8A"/>
    <w:rsid w:val="00B27467"/>
    <w:rsid w:val="00B27A41"/>
    <w:rsid w:val="00B27A8D"/>
    <w:rsid w:val="00B27E39"/>
    <w:rsid w:val="00B309A4"/>
    <w:rsid w:val="00B30A5F"/>
    <w:rsid w:val="00B3121C"/>
    <w:rsid w:val="00B31B5A"/>
    <w:rsid w:val="00B34A0B"/>
    <w:rsid w:val="00B35332"/>
    <w:rsid w:val="00B365CC"/>
    <w:rsid w:val="00B36612"/>
    <w:rsid w:val="00B36633"/>
    <w:rsid w:val="00B36749"/>
    <w:rsid w:val="00B374F0"/>
    <w:rsid w:val="00B37CC8"/>
    <w:rsid w:val="00B41886"/>
    <w:rsid w:val="00B41C9F"/>
    <w:rsid w:val="00B41ED5"/>
    <w:rsid w:val="00B42443"/>
    <w:rsid w:val="00B4309B"/>
    <w:rsid w:val="00B44CD2"/>
    <w:rsid w:val="00B4523E"/>
    <w:rsid w:val="00B452AF"/>
    <w:rsid w:val="00B459A3"/>
    <w:rsid w:val="00B45C91"/>
    <w:rsid w:val="00B46815"/>
    <w:rsid w:val="00B5054F"/>
    <w:rsid w:val="00B524C5"/>
    <w:rsid w:val="00B52BA2"/>
    <w:rsid w:val="00B536A6"/>
    <w:rsid w:val="00B543F6"/>
    <w:rsid w:val="00B5469E"/>
    <w:rsid w:val="00B558A4"/>
    <w:rsid w:val="00B55EA1"/>
    <w:rsid w:val="00B55F22"/>
    <w:rsid w:val="00B57540"/>
    <w:rsid w:val="00B57581"/>
    <w:rsid w:val="00B575BF"/>
    <w:rsid w:val="00B57DBA"/>
    <w:rsid w:val="00B57F6B"/>
    <w:rsid w:val="00B62657"/>
    <w:rsid w:val="00B6285C"/>
    <w:rsid w:val="00B636E4"/>
    <w:rsid w:val="00B63C53"/>
    <w:rsid w:val="00B63D31"/>
    <w:rsid w:val="00B6407B"/>
    <w:rsid w:val="00B640AE"/>
    <w:rsid w:val="00B65662"/>
    <w:rsid w:val="00B7039D"/>
    <w:rsid w:val="00B70E2A"/>
    <w:rsid w:val="00B71EAB"/>
    <w:rsid w:val="00B71F10"/>
    <w:rsid w:val="00B73004"/>
    <w:rsid w:val="00B73443"/>
    <w:rsid w:val="00B73872"/>
    <w:rsid w:val="00B73F09"/>
    <w:rsid w:val="00B749A2"/>
    <w:rsid w:val="00B75932"/>
    <w:rsid w:val="00B7658B"/>
    <w:rsid w:val="00B77B51"/>
    <w:rsid w:val="00B80DAB"/>
    <w:rsid w:val="00B80F73"/>
    <w:rsid w:val="00B81BF1"/>
    <w:rsid w:val="00B82F24"/>
    <w:rsid w:val="00B8457A"/>
    <w:rsid w:val="00B8510B"/>
    <w:rsid w:val="00B86843"/>
    <w:rsid w:val="00B87525"/>
    <w:rsid w:val="00B90798"/>
    <w:rsid w:val="00B92B7C"/>
    <w:rsid w:val="00B93FC6"/>
    <w:rsid w:val="00B956AD"/>
    <w:rsid w:val="00B971C2"/>
    <w:rsid w:val="00BA07F6"/>
    <w:rsid w:val="00BA1620"/>
    <w:rsid w:val="00BA1C32"/>
    <w:rsid w:val="00BA1D29"/>
    <w:rsid w:val="00BA40CA"/>
    <w:rsid w:val="00BA504D"/>
    <w:rsid w:val="00BA542F"/>
    <w:rsid w:val="00BA56B1"/>
    <w:rsid w:val="00BA60E8"/>
    <w:rsid w:val="00BA6E1A"/>
    <w:rsid w:val="00BA77A4"/>
    <w:rsid w:val="00BB0A54"/>
    <w:rsid w:val="00BB1EFD"/>
    <w:rsid w:val="00BB2417"/>
    <w:rsid w:val="00BB38D3"/>
    <w:rsid w:val="00BB45D7"/>
    <w:rsid w:val="00BB5898"/>
    <w:rsid w:val="00BB65A0"/>
    <w:rsid w:val="00BB72B7"/>
    <w:rsid w:val="00BC028C"/>
    <w:rsid w:val="00BC08F7"/>
    <w:rsid w:val="00BC1693"/>
    <w:rsid w:val="00BC372B"/>
    <w:rsid w:val="00BC473B"/>
    <w:rsid w:val="00BC51BF"/>
    <w:rsid w:val="00BC5628"/>
    <w:rsid w:val="00BC586B"/>
    <w:rsid w:val="00BC59EF"/>
    <w:rsid w:val="00BC6134"/>
    <w:rsid w:val="00BC76A1"/>
    <w:rsid w:val="00BD00AA"/>
    <w:rsid w:val="00BD0E17"/>
    <w:rsid w:val="00BD10AC"/>
    <w:rsid w:val="00BD37C7"/>
    <w:rsid w:val="00BD48B3"/>
    <w:rsid w:val="00BD4C0E"/>
    <w:rsid w:val="00BD4E1D"/>
    <w:rsid w:val="00BD5050"/>
    <w:rsid w:val="00BD69C8"/>
    <w:rsid w:val="00BD6BAF"/>
    <w:rsid w:val="00BD73BD"/>
    <w:rsid w:val="00BD7414"/>
    <w:rsid w:val="00BE041B"/>
    <w:rsid w:val="00BE0F81"/>
    <w:rsid w:val="00BE4CA7"/>
    <w:rsid w:val="00BE5361"/>
    <w:rsid w:val="00BE567E"/>
    <w:rsid w:val="00BE6962"/>
    <w:rsid w:val="00BE6AB9"/>
    <w:rsid w:val="00BE76ED"/>
    <w:rsid w:val="00BF07BA"/>
    <w:rsid w:val="00BF0E98"/>
    <w:rsid w:val="00BF18C3"/>
    <w:rsid w:val="00BF20F7"/>
    <w:rsid w:val="00BF27B6"/>
    <w:rsid w:val="00BF3943"/>
    <w:rsid w:val="00BF4678"/>
    <w:rsid w:val="00BF4766"/>
    <w:rsid w:val="00BF661E"/>
    <w:rsid w:val="00BF6F8B"/>
    <w:rsid w:val="00BF72BE"/>
    <w:rsid w:val="00BF77A7"/>
    <w:rsid w:val="00C001C1"/>
    <w:rsid w:val="00C00E1C"/>
    <w:rsid w:val="00C00E3B"/>
    <w:rsid w:val="00C01A4B"/>
    <w:rsid w:val="00C0305F"/>
    <w:rsid w:val="00C03E0B"/>
    <w:rsid w:val="00C04C9C"/>
    <w:rsid w:val="00C05260"/>
    <w:rsid w:val="00C0538A"/>
    <w:rsid w:val="00C059FA"/>
    <w:rsid w:val="00C06316"/>
    <w:rsid w:val="00C0635E"/>
    <w:rsid w:val="00C07490"/>
    <w:rsid w:val="00C10B4F"/>
    <w:rsid w:val="00C111EC"/>
    <w:rsid w:val="00C12591"/>
    <w:rsid w:val="00C12907"/>
    <w:rsid w:val="00C12F40"/>
    <w:rsid w:val="00C133A1"/>
    <w:rsid w:val="00C13E23"/>
    <w:rsid w:val="00C14503"/>
    <w:rsid w:val="00C15B50"/>
    <w:rsid w:val="00C16343"/>
    <w:rsid w:val="00C2081F"/>
    <w:rsid w:val="00C20A29"/>
    <w:rsid w:val="00C212AF"/>
    <w:rsid w:val="00C221E8"/>
    <w:rsid w:val="00C22E8C"/>
    <w:rsid w:val="00C22F65"/>
    <w:rsid w:val="00C2404C"/>
    <w:rsid w:val="00C2561F"/>
    <w:rsid w:val="00C30D3F"/>
    <w:rsid w:val="00C3207C"/>
    <w:rsid w:val="00C33C95"/>
    <w:rsid w:val="00C33FB4"/>
    <w:rsid w:val="00C35ED0"/>
    <w:rsid w:val="00C35F38"/>
    <w:rsid w:val="00C3620B"/>
    <w:rsid w:val="00C36562"/>
    <w:rsid w:val="00C36AEE"/>
    <w:rsid w:val="00C36DFF"/>
    <w:rsid w:val="00C372C2"/>
    <w:rsid w:val="00C40938"/>
    <w:rsid w:val="00C411E7"/>
    <w:rsid w:val="00C413FF"/>
    <w:rsid w:val="00C41FDE"/>
    <w:rsid w:val="00C428F9"/>
    <w:rsid w:val="00C42C66"/>
    <w:rsid w:val="00C431C9"/>
    <w:rsid w:val="00C43406"/>
    <w:rsid w:val="00C43FF3"/>
    <w:rsid w:val="00C4498F"/>
    <w:rsid w:val="00C469AD"/>
    <w:rsid w:val="00C505D3"/>
    <w:rsid w:val="00C507D1"/>
    <w:rsid w:val="00C50AC4"/>
    <w:rsid w:val="00C51262"/>
    <w:rsid w:val="00C52632"/>
    <w:rsid w:val="00C52C73"/>
    <w:rsid w:val="00C53934"/>
    <w:rsid w:val="00C547F7"/>
    <w:rsid w:val="00C54FF4"/>
    <w:rsid w:val="00C555CF"/>
    <w:rsid w:val="00C561C3"/>
    <w:rsid w:val="00C562B6"/>
    <w:rsid w:val="00C564C1"/>
    <w:rsid w:val="00C566E4"/>
    <w:rsid w:val="00C56958"/>
    <w:rsid w:val="00C56D20"/>
    <w:rsid w:val="00C5713C"/>
    <w:rsid w:val="00C57B7D"/>
    <w:rsid w:val="00C608BD"/>
    <w:rsid w:val="00C62F83"/>
    <w:rsid w:val="00C63D2A"/>
    <w:rsid w:val="00C64E7F"/>
    <w:rsid w:val="00C65B04"/>
    <w:rsid w:val="00C6612B"/>
    <w:rsid w:val="00C7036B"/>
    <w:rsid w:val="00C70A7C"/>
    <w:rsid w:val="00C70BEE"/>
    <w:rsid w:val="00C711E5"/>
    <w:rsid w:val="00C71324"/>
    <w:rsid w:val="00C72811"/>
    <w:rsid w:val="00C732B4"/>
    <w:rsid w:val="00C74EFA"/>
    <w:rsid w:val="00C760BD"/>
    <w:rsid w:val="00C76E4B"/>
    <w:rsid w:val="00C77806"/>
    <w:rsid w:val="00C83817"/>
    <w:rsid w:val="00C83DF5"/>
    <w:rsid w:val="00C84838"/>
    <w:rsid w:val="00C8521C"/>
    <w:rsid w:val="00C8591B"/>
    <w:rsid w:val="00C868BE"/>
    <w:rsid w:val="00C87725"/>
    <w:rsid w:val="00C87A25"/>
    <w:rsid w:val="00C9014A"/>
    <w:rsid w:val="00C92083"/>
    <w:rsid w:val="00C92566"/>
    <w:rsid w:val="00C925BF"/>
    <w:rsid w:val="00C9295B"/>
    <w:rsid w:val="00C9394E"/>
    <w:rsid w:val="00C939D3"/>
    <w:rsid w:val="00C952DD"/>
    <w:rsid w:val="00C964CB"/>
    <w:rsid w:val="00C969EE"/>
    <w:rsid w:val="00C96B51"/>
    <w:rsid w:val="00C972EF"/>
    <w:rsid w:val="00C97512"/>
    <w:rsid w:val="00C97C08"/>
    <w:rsid w:val="00CA038E"/>
    <w:rsid w:val="00CA049E"/>
    <w:rsid w:val="00CA1BA2"/>
    <w:rsid w:val="00CA2107"/>
    <w:rsid w:val="00CA24D6"/>
    <w:rsid w:val="00CA2FD2"/>
    <w:rsid w:val="00CA308C"/>
    <w:rsid w:val="00CA4683"/>
    <w:rsid w:val="00CA47B2"/>
    <w:rsid w:val="00CA6637"/>
    <w:rsid w:val="00CA6F3A"/>
    <w:rsid w:val="00CB0CCF"/>
    <w:rsid w:val="00CB19AF"/>
    <w:rsid w:val="00CB19C0"/>
    <w:rsid w:val="00CB1D62"/>
    <w:rsid w:val="00CB2142"/>
    <w:rsid w:val="00CB2F27"/>
    <w:rsid w:val="00CB5699"/>
    <w:rsid w:val="00CB5B16"/>
    <w:rsid w:val="00CB5B73"/>
    <w:rsid w:val="00CB5D2C"/>
    <w:rsid w:val="00CB5EE7"/>
    <w:rsid w:val="00CC1B19"/>
    <w:rsid w:val="00CC2721"/>
    <w:rsid w:val="00CC4B7D"/>
    <w:rsid w:val="00CC4B8E"/>
    <w:rsid w:val="00CC4BD5"/>
    <w:rsid w:val="00CC53D3"/>
    <w:rsid w:val="00CC5442"/>
    <w:rsid w:val="00CC5538"/>
    <w:rsid w:val="00CC68BB"/>
    <w:rsid w:val="00CC69A1"/>
    <w:rsid w:val="00CC7397"/>
    <w:rsid w:val="00CC73A7"/>
    <w:rsid w:val="00CC7DF2"/>
    <w:rsid w:val="00CD055C"/>
    <w:rsid w:val="00CD0D13"/>
    <w:rsid w:val="00CD14A6"/>
    <w:rsid w:val="00CD1E88"/>
    <w:rsid w:val="00CD25C5"/>
    <w:rsid w:val="00CD27A4"/>
    <w:rsid w:val="00CD362E"/>
    <w:rsid w:val="00CD4417"/>
    <w:rsid w:val="00CD534F"/>
    <w:rsid w:val="00CD7C71"/>
    <w:rsid w:val="00CD7F24"/>
    <w:rsid w:val="00CE11BB"/>
    <w:rsid w:val="00CE1977"/>
    <w:rsid w:val="00CE1BBF"/>
    <w:rsid w:val="00CE240A"/>
    <w:rsid w:val="00CE2D91"/>
    <w:rsid w:val="00CE3EC9"/>
    <w:rsid w:val="00CE3F05"/>
    <w:rsid w:val="00CE689A"/>
    <w:rsid w:val="00CE6CD8"/>
    <w:rsid w:val="00CE6F38"/>
    <w:rsid w:val="00CE7044"/>
    <w:rsid w:val="00CF0D21"/>
    <w:rsid w:val="00CF10D4"/>
    <w:rsid w:val="00CF13F2"/>
    <w:rsid w:val="00CF2677"/>
    <w:rsid w:val="00CF3628"/>
    <w:rsid w:val="00CF36D6"/>
    <w:rsid w:val="00CF3897"/>
    <w:rsid w:val="00CF4A40"/>
    <w:rsid w:val="00CF4C13"/>
    <w:rsid w:val="00CF4FE0"/>
    <w:rsid w:val="00CF5599"/>
    <w:rsid w:val="00CF5E50"/>
    <w:rsid w:val="00CF749D"/>
    <w:rsid w:val="00CF7505"/>
    <w:rsid w:val="00CF7683"/>
    <w:rsid w:val="00CF7D5C"/>
    <w:rsid w:val="00D003D5"/>
    <w:rsid w:val="00D00890"/>
    <w:rsid w:val="00D01082"/>
    <w:rsid w:val="00D01F26"/>
    <w:rsid w:val="00D01F8A"/>
    <w:rsid w:val="00D0240E"/>
    <w:rsid w:val="00D02ABF"/>
    <w:rsid w:val="00D03B7B"/>
    <w:rsid w:val="00D0460F"/>
    <w:rsid w:val="00D063D4"/>
    <w:rsid w:val="00D06599"/>
    <w:rsid w:val="00D10082"/>
    <w:rsid w:val="00D10493"/>
    <w:rsid w:val="00D1134D"/>
    <w:rsid w:val="00D127A1"/>
    <w:rsid w:val="00D12815"/>
    <w:rsid w:val="00D12EB6"/>
    <w:rsid w:val="00D134ED"/>
    <w:rsid w:val="00D13888"/>
    <w:rsid w:val="00D13AF4"/>
    <w:rsid w:val="00D14615"/>
    <w:rsid w:val="00D1474F"/>
    <w:rsid w:val="00D15814"/>
    <w:rsid w:val="00D15D54"/>
    <w:rsid w:val="00D16AF2"/>
    <w:rsid w:val="00D16C3A"/>
    <w:rsid w:val="00D170FE"/>
    <w:rsid w:val="00D1734E"/>
    <w:rsid w:val="00D17561"/>
    <w:rsid w:val="00D17564"/>
    <w:rsid w:val="00D20774"/>
    <w:rsid w:val="00D2080D"/>
    <w:rsid w:val="00D20DFB"/>
    <w:rsid w:val="00D219BE"/>
    <w:rsid w:val="00D21F44"/>
    <w:rsid w:val="00D22888"/>
    <w:rsid w:val="00D23001"/>
    <w:rsid w:val="00D248EA"/>
    <w:rsid w:val="00D30BA2"/>
    <w:rsid w:val="00D310C5"/>
    <w:rsid w:val="00D31357"/>
    <w:rsid w:val="00D32059"/>
    <w:rsid w:val="00D32417"/>
    <w:rsid w:val="00D34B4D"/>
    <w:rsid w:val="00D3573D"/>
    <w:rsid w:val="00D36C6E"/>
    <w:rsid w:val="00D373DE"/>
    <w:rsid w:val="00D3786E"/>
    <w:rsid w:val="00D40413"/>
    <w:rsid w:val="00D43B15"/>
    <w:rsid w:val="00D445B5"/>
    <w:rsid w:val="00D47909"/>
    <w:rsid w:val="00D47AD7"/>
    <w:rsid w:val="00D47CB8"/>
    <w:rsid w:val="00D50ADE"/>
    <w:rsid w:val="00D513DC"/>
    <w:rsid w:val="00D5176A"/>
    <w:rsid w:val="00D51863"/>
    <w:rsid w:val="00D51967"/>
    <w:rsid w:val="00D53904"/>
    <w:rsid w:val="00D53971"/>
    <w:rsid w:val="00D5652F"/>
    <w:rsid w:val="00D56FBF"/>
    <w:rsid w:val="00D57D09"/>
    <w:rsid w:val="00D624B1"/>
    <w:rsid w:val="00D62703"/>
    <w:rsid w:val="00D627D2"/>
    <w:rsid w:val="00D662EC"/>
    <w:rsid w:val="00D669B2"/>
    <w:rsid w:val="00D669D5"/>
    <w:rsid w:val="00D66A66"/>
    <w:rsid w:val="00D703CC"/>
    <w:rsid w:val="00D70954"/>
    <w:rsid w:val="00D70F96"/>
    <w:rsid w:val="00D717ED"/>
    <w:rsid w:val="00D71DAC"/>
    <w:rsid w:val="00D71EFD"/>
    <w:rsid w:val="00D7255C"/>
    <w:rsid w:val="00D733B0"/>
    <w:rsid w:val="00D737FF"/>
    <w:rsid w:val="00D73C4C"/>
    <w:rsid w:val="00D73FA1"/>
    <w:rsid w:val="00D7469E"/>
    <w:rsid w:val="00D7541B"/>
    <w:rsid w:val="00D75967"/>
    <w:rsid w:val="00D76049"/>
    <w:rsid w:val="00D7670B"/>
    <w:rsid w:val="00D76A0B"/>
    <w:rsid w:val="00D76DAA"/>
    <w:rsid w:val="00D81D88"/>
    <w:rsid w:val="00D82F31"/>
    <w:rsid w:val="00D833CB"/>
    <w:rsid w:val="00D84110"/>
    <w:rsid w:val="00D855D0"/>
    <w:rsid w:val="00D875A7"/>
    <w:rsid w:val="00D90BFA"/>
    <w:rsid w:val="00D911AE"/>
    <w:rsid w:val="00D91D40"/>
    <w:rsid w:val="00D93A8E"/>
    <w:rsid w:val="00D93D15"/>
    <w:rsid w:val="00D953F8"/>
    <w:rsid w:val="00D954C9"/>
    <w:rsid w:val="00D95863"/>
    <w:rsid w:val="00D95967"/>
    <w:rsid w:val="00D95E3B"/>
    <w:rsid w:val="00D97B56"/>
    <w:rsid w:val="00DA0195"/>
    <w:rsid w:val="00DA01A7"/>
    <w:rsid w:val="00DA056C"/>
    <w:rsid w:val="00DA05ED"/>
    <w:rsid w:val="00DA0CB6"/>
    <w:rsid w:val="00DA15CA"/>
    <w:rsid w:val="00DA2957"/>
    <w:rsid w:val="00DA4DD0"/>
    <w:rsid w:val="00DA53CB"/>
    <w:rsid w:val="00DA56B2"/>
    <w:rsid w:val="00DA6477"/>
    <w:rsid w:val="00DB2DDC"/>
    <w:rsid w:val="00DB3FF0"/>
    <w:rsid w:val="00DB609F"/>
    <w:rsid w:val="00DB666E"/>
    <w:rsid w:val="00DB6760"/>
    <w:rsid w:val="00DB6A36"/>
    <w:rsid w:val="00DB73A3"/>
    <w:rsid w:val="00DC00D3"/>
    <w:rsid w:val="00DC1500"/>
    <w:rsid w:val="00DC1613"/>
    <w:rsid w:val="00DC2F13"/>
    <w:rsid w:val="00DC3806"/>
    <w:rsid w:val="00DC4A8D"/>
    <w:rsid w:val="00DC698F"/>
    <w:rsid w:val="00DC72AE"/>
    <w:rsid w:val="00DC7EB3"/>
    <w:rsid w:val="00DD15B9"/>
    <w:rsid w:val="00DD4290"/>
    <w:rsid w:val="00DD4F53"/>
    <w:rsid w:val="00DD6629"/>
    <w:rsid w:val="00DD6D36"/>
    <w:rsid w:val="00DD7231"/>
    <w:rsid w:val="00DD774A"/>
    <w:rsid w:val="00DE0A1F"/>
    <w:rsid w:val="00DE1A3B"/>
    <w:rsid w:val="00DE1EC8"/>
    <w:rsid w:val="00DE38E7"/>
    <w:rsid w:val="00DE3CDF"/>
    <w:rsid w:val="00DE48DF"/>
    <w:rsid w:val="00DE495F"/>
    <w:rsid w:val="00DE53C1"/>
    <w:rsid w:val="00DE656B"/>
    <w:rsid w:val="00DE6FB1"/>
    <w:rsid w:val="00DE7D46"/>
    <w:rsid w:val="00DF0CFD"/>
    <w:rsid w:val="00DF25D9"/>
    <w:rsid w:val="00DF27C5"/>
    <w:rsid w:val="00DF3BAD"/>
    <w:rsid w:val="00DF51B1"/>
    <w:rsid w:val="00DF5561"/>
    <w:rsid w:val="00DF6D7B"/>
    <w:rsid w:val="00DF7763"/>
    <w:rsid w:val="00DF7A0F"/>
    <w:rsid w:val="00E02A86"/>
    <w:rsid w:val="00E02D2E"/>
    <w:rsid w:val="00E034E1"/>
    <w:rsid w:val="00E034EC"/>
    <w:rsid w:val="00E0501E"/>
    <w:rsid w:val="00E05610"/>
    <w:rsid w:val="00E05E79"/>
    <w:rsid w:val="00E069BE"/>
    <w:rsid w:val="00E10738"/>
    <w:rsid w:val="00E114B7"/>
    <w:rsid w:val="00E12951"/>
    <w:rsid w:val="00E1295C"/>
    <w:rsid w:val="00E12AA8"/>
    <w:rsid w:val="00E13DA1"/>
    <w:rsid w:val="00E15C97"/>
    <w:rsid w:val="00E15FCF"/>
    <w:rsid w:val="00E161AF"/>
    <w:rsid w:val="00E16B48"/>
    <w:rsid w:val="00E17A1E"/>
    <w:rsid w:val="00E17ECF"/>
    <w:rsid w:val="00E17FEF"/>
    <w:rsid w:val="00E2071C"/>
    <w:rsid w:val="00E214C9"/>
    <w:rsid w:val="00E2181D"/>
    <w:rsid w:val="00E21B89"/>
    <w:rsid w:val="00E21BEC"/>
    <w:rsid w:val="00E21DC4"/>
    <w:rsid w:val="00E22A2A"/>
    <w:rsid w:val="00E22F1D"/>
    <w:rsid w:val="00E22F6B"/>
    <w:rsid w:val="00E23C26"/>
    <w:rsid w:val="00E24588"/>
    <w:rsid w:val="00E248FA"/>
    <w:rsid w:val="00E24AF5"/>
    <w:rsid w:val="00E24F1D"/>
    <w:rsid w:val="00E25B8A"/>
    <w:rsid w:val="00E25FB1"/>
    <w:rsid w:val="00E26460"/>
    <w:rsid w:val="00E267A2"/>
    <w:rsid w:val="00E27145"/>
    <w:rsid w:val="00E27E4C"/>
    <w:rsid w:val="00E30772"/>
    <w:rsid w:val="00E33ECC"/>
    <w:rsid w:val="00E35140"/>
    <w:rsid w:val="00E353DB"/>
    <w:rsid w:val="00E35AF9"/>
    <w:rsid w:val="00E363A9"/>
    <w:rsid w:val="00E363CD"/>
    <w:rsid w:val="00E3771B"/>
    <w:rsid w:val="00E4037C"/>
    <w:rsid w:val="00E40617"/>
    <w:rsid w:val="00E40C0B"/>
    <w:rsid w:val="00E4179C"/>
    <w:rsid w:val="00E42691"/>
    <w:rsid w:val="00E43D8C"/>
    <w:rsid w:val="00E43E5E"/>
    <w:rsid w:val="00E43EA4"/>
    <w:rsid w:val="00E44337"/>
    <w:rsid w:val="00E44DE9"/>
    <w:rsid w:val="00E451AA"/>
    <w:rsid w:val="00E451E2"/>
    <w:rsid w:val="00E45FBC"/>
    <w:rsid w:val="00E461C6"/>
    <w:rsid w:val="00E46D4A"/>
    <w:rsid w:val="00E502DE"/>
    <w:rsid w:val="00E5083D"/>
    <w:rsid w:val="00E50ED9"/>
    <w:rsid w:val="00E510BF"/>
    <w:rsid w:val="00E51C17"/>
    <w:rsid w:val="00E532D0"/>
    <w:rsid w:val="00E5558B"/>
    <w:rsid w:val="00E55BAD"/>
    <w:rsid w:val="00E5620D"/>
    <w:rsid w:val="00E56AAC"/>
    <w:rsid w:val="00E56D07"/>
    <w:rsid w:val="00E60237"/>
    <w:rsid w:val="00E6159A"/>
    <w:rsid w:val="00E61BBA"/>
    <w:rsid w:val="00E62E49"/>
    <w:rsid w:val="00E63B4C"/>
    <w:rsid w:val="00E63BAB"/>
    <w:rsid w:val="00E651A3"/>
    <w:rsid w:val="00E676F5"/>
    <w:rsid w:val="00E71555"/>
    <w:rsid w:val="00E727EC"/>
    <w:rsid w:val="00E748CE"/>
    <w:rsid w:val="00E74D00"/>
    <w:rsid w:val="00E74D90"/>
    <w:rsid w:val="00E75139"/>
    <w:rsid w:val="00E752B6"/>
    <w:rsid w:val="00E752CA"/>
    <w:rsid w:val="00E75807"/>
    <w:rsid w:val="00E7700A"/>
    <w:rsid w:val="00E7726F"/>
    <w:rsid w:val="00E80575"/>
    <w:rsid w:val="00E80F04"/>
    <w:rsid w:val="00E8174D"/>
    <w:rsid w:val="00E81888"/>
    <w:rsid w:val="00E8242C"/>
    <w:rsid w:val="00E82DD2"/>
    <w:rsid w:val="00E83CCD"/>
    <w:rsid w:val="00E844FF"/>
    <w:rsid w:val="00E856AB"/>
    <w:rsid w:val="00E866C1"/>
    <w:rsid w:val="00E86C6A"/>
    <w:rsid w:val="00E87410"/>
    <w:rsid w:val="00E87942"/>
    <w:rsid w:val="00E87A2F"/>
    <w:rsid w:val="00E87DB0"/>
    <w:rsid w:val="00E87FEC"/>
    <w:rsid w:val="00E9098E"/>
    <w:rsid w:val="00E92C4B"/>
    <w:rsid w:val="00E92FDA"/>
    <w:rsid w:val="00E930C1"/>
    <w:rsid w:val="00E931B8"/>
    <w:rsid w:val="00E93BB4"/>
    <w:rsid w:val="00E9409C"/>
    <w:rsid w:val="00E9429A"/>
    <w:rsid w:val="00E94583"/>
    <w:rsid w:val="00E94859"/>
    <w:rsid w:val="00E94AFD"/>
    <w:rsid w:val="00E94DD0"/>
    <w:rsid w:val="00E95089"/>
    <w:rsid w:val="00E95352"/>
    <w:rsid w:val="00EA1336"/>
    <w:rsid w:val="00EA2638"/>
    <w:rsid w:val="00EA3400"/>
    <w:rsid w:val="00EA37DB"/>
    <w:rsid w:val="00EA3CCB"/>
    <w:rsid w:val="00EA3DB6"/>
    <w:rsid w:val="00EA4390"/>
    <w:rsid w:val="00EA4E5C"/>
    <w:rsid w:val="00EA5BDA"/>
    <w:rsid w:val="00EB0801"/>
    <w:rsid w:val="00EB0998"/>
    <w:rsid w:val="00EB22E0"/>
    <w:rsid w:val="00EB353A"/>
    <w:rsid w:val="00EB6775"/>
    <w:rsid w:val="00EB7141"/>
    <w:rsid w:val="00EB760D"/>
    <w:rsid w:val="00EB7772"/>
    <w:rsid w:val="00EC0143"/>
    <w:rsid w:val="00EC0B87"/>
    <w:rsid w:val="00EC2195"/>
    <w:rsid w:val="00EC2CF9"/>
    <w:rsid w:val="00EC2EB2"/>
    <w:rsid w:val="00EC45C8"/>
    <w:rsid w:val="00EC5C6D"/>
    <w:rsid w:val="00EC7630"/>
    <w:rsid w:val="00EC7F04"/>
    <w:rsid w:val="00ED055E"/>
    <w:rsid w:val="00ED107A"/>
    <w:rsid w:val="00ED1F09"/>
    <w:rsid w:val="00ED29CD"/>
    <w:rsid w:val="00ED3418"/>
    <w:rsid w:val="00ED3C7D"/>
    <w:rsid w:val="00ED3C8E"/>
    <w:rsid w:val="00ED42B5"/>
    <w:rsid w:val="00ED466C"/>
    <w:rsid w:val="00ED478C"/>
    <w:rsid w:val="00ED4820"/>
    <w:rsid w:val="00ED488E"/>
    <w:rsid w:val="00ED7ABE"/>
    <w:rsid w:val="00ED7FA9"/>
    <w:rsid w:val="00EE0638"/>
    <w:rsid w:val="00EE089A"/>
    <w:rsid w:val="00EE1A05"/>
    <w:rsid w:val="00EE1E0A"/>
    <w:rsid w:val="00EE456C"/>
    <w:rsid w:val="00EE559D"/>
    <w:rsid w:val="00EE571A"/>
    <w:rsid w:val="00EE6EC1"/>
    <w:rsid w:val="00EE7F70"/>
    <w:rsid w:val="00EF01DB"/>
    <w:rsid w:val="00EF083A"/>
    <w:rsid w:val="00EF0873"/>
    <w:rsid w:val="00EF0D3C"/>
    <w:rsid w:val="00EF0F36"/>
    <w:rsid w:val="00EF1043"/>
    <w:rsid w:val="00EF1DA8"/>
    <w:rsid w:val="00EF2E9F"/>
    <w:rsid w:val="00EF48A3"/>
    <w:rsid w:val="00EF5C6B"/>
    <w:rsid w:val="00F00950"/>
    <w:rsid w:val="00F00F9A"/>
    <w:rsid w:val="00F030BA"/>
    <w:rsid w:val="00F04050"/>
    <w:rsid w:val="00F05CB3"/>
    <w:rsid w:val="00F05F2E"/>
    <w:rsid w:val="00F07F4E"/>
    <w:rsid w:val="00F10B91"/>
    <w:rsid w:val="00F112EF"/>
    <w:rsid w:val="00F11F42"/>
    <w:rsid w:val="00F12DB6"/>
    <w:rsid w:val="00F12FBB"/>
    <w:rsid w:val="00F15016"/>
    <w:rsid w:val="00F157D1"/>
    <w:rsid w:val="00F15A58"/>
    <w:rsid w:val="00F15A5D"/>
    <w:rsid w:val="00F160DE"/>
    <w:rsid w:val="00F172C0"/>
    <w:rsid w:val="00F173E6"/>
    <w:rsid w:val="00F176CE"/>
    <w:rsid w:val="00F17B48"/>
    <w:rsid w:val="00F218BC"/>
    <w:rsid w:val="00F21B24"/>
    <w:rsid w:val="00F228E4"/>
    <w:rsid w:val="00F236F4"/>
    <w:rsid w:val="00F23D2E"/>
    <w:rsid w:val="00F25352"/>
    <w:rsid w:val="00F25E33"/>
    <w:rsid w:val="00F27AD8"/>
    <w:rsid w:val="00F3147A"/>
    <w:rsid w:val="00F31F2A"/>
    <w:rsid w:val="00F32A55"/>
    <w:rsid w:val="00F3375E"/>
    <w:rsid w:val="00F338A3"/>
    <w:rsid w:val="00F33AA5"/>
    <w:rsid w:val="00F33CDF"/>
    <w:rsid w:val="00F345C1"/>
    <w:rsid w:val="00F351B2"/>
    <w:rsid w:val="00F35BF6"/>
    <w:rsid w:val="00F361C7"/>
    <w:rsid w:val="00F36864"/>
    <w:rsid w:val="00F3734C"/>
    <w:rsid w:val="00F37975"/>
    <w:rsid w:val="00F42673"/>
    <w:rsid w:val="00F4338C"/>
    <w:rsid w:val="00F436F8"/>
    <w:rsid w:val="00F439DB"/>
    <w:rsid w:val="00F43B5D"/>
    <w:rsid w:val="00F43F9B"/>
    <w:rsid w:val="00F44211"/>
    <w:rsid w:val="00F444F1"/>
    <w:rsid w:val="00F44B51"/>
    <w:rsid w:val="00F45BE9"/>
    <w:rsid w:val="00F464F3"/>
    <w:rsid w:val="00F47B43"/>
    <w:rsid w:val="00F512FA"/>
    <w:rsid w:val="00F51580"/>
    <w:rsid w:val="00F51B35"/>
    <w:rsid w:val="00F52F9A"/>
    <w:rsid w:val="00F55484"/>
    <w:rsid w:val="00F55929"/>
    <w:rsid w:val="00F55A48"/>
    <w:rsid w:val="00F5639C"/>
    <w:rsid w:val="00F56411"/>
    <w:rsid w:val="00F56633"/>
    <w:rsid w:val="00F60278"/>
    <w:rsid w:val="00F602B2"/>
    <w:rsid w:val="00F60370"/>
    <w:rsid w:val="00F6041A"/>
    <w:rsid w:val="00F60D58"/>
    <w:rsid w:val="00F6219F"/>
    <w:rsid w:val="00F62642"/>
    <w:rsid w:val="00F637A5"/>
    <w:rsid w:val="00F63B06"/>
    <w:rsid w:val="00F646DA"/>
    <w:rsid w:val="00F65093"/>
    <w:rsid w:val="00F65C78"/>
    <w:rsid w:val="00F66790"/>
    <w:rsid w:val="00F67C25"/>
    <w:rsid w:val="00F702EB"/>
    <w:rsid w:val="00F71C9F"/>
    <w:rsid w:val="00F71F3C"/>
    <w:rsid w:val="00F72AAA"/>
    <w:rsid w:val="00F72EBF"/>
    <w:rsid w:val="00F74553"/>
    <w:rsid w:val="00F74F0B"/>
    <w:rsid w:val="00F7536D"/>
    <w:rsid w:val="00F75BC5"/>
    <w:rsid w:val="00F75EEC"/>
    <w:rsid w:val="00F76B13"/>
    <w:rsid w:val="00F77CD0"/>
    <w:rsid w:val="00F77EC7"/>
    <w:rsid w:val="00F8019A"/>
    <w:rsid w:val="00F8066C"/>
    <w:rsid w:val="00F81F97"/>
    <w:rsid w:val="00F82FD9"/>
    <w:rsid w:val="00F83C88"/>
    <w:rsid w:val="00F92EB4"/>
    <w:rsid w:val="00F933BD"/>
    <w:rsid w:val="00F94197"/>
    <w:rsid w:val="00F94260"/>
    <w:rsid w:val="00F96B3E"/>
    <w:rsid w:val="00F96B8E"/>
    <w:rsid w:val="00F973F0"/>
    <w:rsid w:val="00FA0356"/>
    <w:rsid w:val="00FA101E"/>
    <w:rsid w:val="00FA1F94"/>
    <w:rsid w:val="00FA31E9"/>
    <w:rsid w:val="00FA36B9"/>
    <w:rsid w:val="00FA3703"/>
    <w:rsid w:val="00FA5C23"/>
    <w:rsid w:val="00FA6012"/>
    <w:rsid w:val="00FA6A9F"/>
    <w:rsid w:val="00FA6DD0"/>
    <w:rsid w:val="00FB0130"/>
    <w:rsid w:val="00FB0345"/>
    <w:rsid w:val="00FB0B24"/>
    <w:rsid w:val="00FB1357"/>
    <w:rsid w:val="00FB1AAD"/>
    <w:rsid w:val="00FB235A"/>
    <w:rsid w:val="00FB273A"/>
    <w:rsid w:val="00FB2B7C"/>
    <w:rsid w:val="00FB6F0A"/>
    <w:rsid w:val="00FB748F"/>
    <w:rsid w:val="00FC0357"/>
    <w:rsid w:val="00FC0EDF"/>
    <w:rsid w:val="00FC1253"/>
    <w:rsid w:val="00FC1441"/>
    <w:rsid w:val="00FC1D5A"/>
    <w:rsid w:val="00FC2361"/>
    <w:rsid w:val="00FC2711"/>
    <w:rsid w:val="00FC367E"/>
    <w:rsid w:val="00FC394C"/>
    <w:rsid w:val="00FC43F0"/>
    <w:rsid w:val="00FC4458"/>
    <w:rsid w:val="00FC4B80"/>
    <w:rsid w:val="00FC4E2A"/>
    <w:rsid w:val="00FC5319"/>
    <w:rsid w:val="00FC57E1"/>
    <w:rsid w:val="00FC65C0"/>
    <w:rsid w:val="00FC779C"/>
    <w:rsid w:val="00FD0657"/>
    <w:rsid w:val="00FD17EC"/>
    <w:rsid w:val="00FD1B4B"/>
    <w:rsid w:val="00FD2292"/>
    <w:rsid w:val="00FD26F6"/>
    <w:rsid w:val="00FD2BBC"/>
    <w:rsid w:val="00FD30D5"/>
    <w:rsid w:val="00FD3A82"/>
    <w:rsid w:val="00FD45AE"/>
    <w:rsid w:val="00FD48B3"/>
    <w:rsid w:val="00FD4D2B"/>
    <w:rsid w:val="00FD51DC"/>
    <w:rsid w:val="00FD5BAB"/>
    <w:rsid w:val="00FD6089"/>
    <w:rsid w:val="00FD6923"/>
    <w:rsid w:val="00FE1C40"/>
    <w:rsid w:val="00FE2B45"/>
    <w:rsid w:val="00FE401C"/>
    <w:rsid w:val="00FE67CC"/>
    <w:rsid w:val="00FE7874"/>
    <w:rsid w:val="00FF0412"/>
    <w:rsid w:val="00FF3A00"/>
    <w:rsid w:val="00FF4928"/>
    <w:rsid w:val="00FF4FF1"/>
    <w:rsid w:val="00FF6327"/>
    <w:rsid w:val="00FF649A"/>
    <w:rsid w:val="00FF6AE4"/>
    <w:rsid w:val="00FF71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DA658"/>
  <w15:docId w15:val="{548840D5-8877-4A9B-954C-7E52B8A9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3F4BE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5354E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852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52F1"/>
  </w:style>
  <w:style w:type="paragraph" w:styleId="Zpat">
    <w:name w:val="footer"/>
    <w:basedOn w:val="Normln"/>
    <w:link w:val="ZpatChar"/>
    <w:uiPriority w:val="99"/>
    <w:unhideWhenUsed/>
    <w:rsid w:val="004852F1"/>
    <w:pPr>
      <w:tabs>
        <w:tab w:val="center" w:pos="4536"/>
        <w:tab w:val="right" w:pos="9072"/>
      </w:tabs>
      <w:spacing w:after="0" w:line="240" w:lineRule="auto"/>
    </w:pPr>
  </w:style>
  <w:style w:type="character" w:customStyle="1" w:styleId="ZpatChar">
    <w:name w:val="Zápatí Char"/>
    <w:basedOn w:val="Standardnpsmoodstavce"/>
    <w:link w:val="Zpat"/>
    <w:uiPriority w:val="99"/>
    <w:rsid w:val="004852F1"/>
  </w:style>
  <w:style w:type="paragraph" w:styleId="Textbubliny">
    <w:name w:val="Balloon Text"/>
    <w:basedOn w:val="Normln"/>
    <w:link w:val="TextbublinyChar"/>
    <w:uiPriority w:val="99"/>
    <w:semiHidden/>
    <w:unhideWhenUsed/>
    <w:rsid w:val="004852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52F1"/>
    <w:rPr>
      <w:rFonts w:ascii="Tahoma" w:hAnsi="Tahoma" w:cs="Tahoma"/>
      <w:sz w:val="16"/>
      <w:szCs w:val="16"/>
    </w:rPr>
  </w:style>
  <w:style w:type="paragraph" w:customStyle="1" w:styleId="Zkladnodstavec">
    <w:name w:val="[Základní odstavec]"/>
    <w:basedOn w:val="Normln"/>
    <w:uiPriority w:val="99"/>
    <w:rsid w:val="00E30772"/>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ezodstavcovhostylu">
    <w:name w:val="[Bez odstavcového stylu]"/>
    <w:rsid w:val="00D003D5"/>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dpis3Char">
    <w:name w:val="Nadpis 3 Char"/>
    <w:basedOn w:val="Standardnpsmoodstavce"/>
    <w:link w:val="Nadpis3"/>
    <w:uiPriority w:val="9"/>
    <w:rsid w:val="003F4BE5"/>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3F4BE5"/>
    <w:rPr>
      <w:b/>
      <w:bCs/>
    </w:rPr>
  </w:style>
  <w:style w:type="paragraph" w:styleId="Normlnweb">
    <w:name w:val="Normal (Web)"/>
    <w:basedOn w:val="Normln"/>
    <w:uiPriority w:val="99"/>
    <w:semiHidden/>
    <w:unhideWhenUsed/>
    <w:rsid w:val="003F4BE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3F4BE5"/>
    <w:rPr>
      <w:i/>
      <w:iCs/>
    </w:rPr>
  </w:style>
  <w:style w:type="character" w:styleId="Hypertextovodkaz">
    <w:name w:val="Hyperlink"/>
    <w:basedOn w:val="Standardnpsmoodstavce"/>
    <w:uiPriority w:val="99"/>
    <w:unhideWhenUsed/>
    <w:rsid w:val="003F4BE5"/>
    <w:rPr>
      <w:color w:val="0000FF"/>
      <w:u w:val="single"/>
    </w:rPr>
  </w:style>
  <w:style w:type="paragraph" w:customStyle="1" w:styleId="TableParagraph">
    <w:name w:val="Table Paragraph"/>
    <w:basedOn w:val="Normln"/>
    <w:uiPriority w:val="1"/>
    <w:rsid w:val="00083272"/>
    <w:pPr>
      <w:autoSpaceDE w:val="0"/>
      <w:autoSpaceDN w:val="0"/>
      <w:spacing w:after="0" w:line="240" w:lineRule="auto"/>
    </w:pPr>
    <w:rPr>
      <w:rFonts w:ascii="Times New Roman" w:hAnsi="Times New Roman" w:cs="Times New Roman"/>
      <w:lang w:eastAsia="cs-CZ"/>
    </w:rPr>
  </w:style>
  <w:style w:type="paragraph" w:styleId="Odstavecseseznamem">
    <w:name w:val="List Paragraph"/>
    <w:basedOn w:val="Normln"/>
    <w:uiPriority w:val="34"/>
    <w:qFormat/>
    <w:rsid w:val="004C38C0"/>
    <w:pPr>
      <w:ind w:left="720"/>
      <w:contextualSpacing/>
    </w:pPr>
  </w:style>
  <w:style w:type="paragraph" w:styleId="Bezmezer">
    <w:name w:val="No Spacing"/>
    <w:uiPriority w:val="1"/>
    <w:qFormat/>
    <w:rsid w:val="004E2D1D"/>
    <w:pPr>
      <w:spacing w:after="0" w:line="240" w:lineRule="auto"/>
    </w:pPr>
  </w:style>
  <w:style w:type="paragraph" w:customStyle="1" w:styleId="Default">
    <w:name w:val="Default"/>
    <w:rsid w:val="008E43CE"/>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8E43CE"/>
    <w:rPr>
      <w:sz w:val="16"/>
      <w:szCs w:val="16"/>
    </w:rPr>
  </w:style>
  <w:style w:type="paragraph" w:styleId="Textkomente">
    <w:name w:val="annotation text"/>
    <w:basedOn w:val="Normln"/>
    <w:link w:val="TextkomenteChar"/>
    <w:uiPriority w:val="99"/>
    <w:unhideWhenUsed/>
    <w:rsid w:val="008E43CE"/>
    <w:pPr>
      <w:spacing w:line="240" w:lineRule="auto"/>
    </w:pPr>
    <w:rPr>
      <w:sz w:val="20"/>
      <w:szCs w:val="20"/>
    </w:rPr>
  </w:style>
  <w:style w:type="character" w:customStyle="1" w:styleId="TextkomenteChar">
    <w:name w:val="Text komentáře Char"/>
    <w:basedOn w:val="Standardnpsmoodstavce"/>
    <w:link w:val="Textkomente"/>
    <w:uiPriority w:val="99"/>
    <w:rsid w:val="008E43CE"/>
    <w:rPr>
      <w:sz w:val="20"/>
      <w:szCs w:val="20"/>
    </w:rPr>
  </w:style>
  <w:style w:type="paragraph" w:styleId="Pedmtkomente">
    <w:name w:val="annotation subject"/>
    <w:basedOn w:val="Textkomente"/>
    <w:next w:val="Textkomente"/>
    <w:link w:val="PedmtkomenteChar"/>
    <w:uiPriority w:val="99"/>
    <w:semiHidden/>
    <w:unhideWhenUsed/>
    <w:rsid w:val="008E43CE"/>
    <w:rPr>
      <w:b/>
      <w:bCs/>
    </w:rPr>
  </w:style>
  <w:style w:type="character" w:customStyle="1" w:styleId="PedmtkomenteChar">
    <w:name w:val="Předmět komentáře Char"/>
    <w:basedOn w:val="TextkomenteChar"/>
    <w:link w:val="Pedmtkomente"/>
    <w:uiPriority w:val="99"/>
    <w:semiHidden/>
    <w:rsid w:val="008E43CE"/>
    <w:rPr>
      <w:b/>
      <w:bCs/>
      <w:sz w:val="20"/>
      <w:szCs w:val="20"/>
    </w:rPr>
  </w:style>
  <w:style w:type="character" w:customStyle="1" w:styleId="normaltextrun">
    <w:name w:val="normaltextrun"/>
    <w:basedOn w:val="Standardnpsmoodstavce"/>
    <w:rsid w:val="005354EA"/>
  </w:style>
  <w:style w:type="character" w:customStyle="1" w:styleId="Nadpis4Char">
    <w:name w:val="Nadpis 4 Char"/>
    <w:basedOn w:val="Standardnpsmoodstavce"/>
    <w:link w:val="Nadpis4"/>
    <w:uiPriority w:val="9"/>
    <w:semiHidden/>
    <w:rsid w:val="005354EA"/>
    <w:rPr>
      <w:rFonts w:asciiTheme="majorHAnsi" w:eastAsiaTheme="majorEastAsia" w:hAnsiTheme="majorHAnsi" w:cstheme="majorBidi"/>
      <w:i/>
      <w:iCs/>
      <w:color w:val="365F91" w:themeColor="accent1" w:themeShade="BF"/>
    </w:rPr>
  </w:style>
  <w:style w:type="table" w:styleId="Mkatabulky">
    <w:name w:val="Table Grid"/>
    <w:basedOn w:val="Normlntabulka"/>
    <w:uiPriority w:val="39"/>
    <w:rsid w:val="00AA7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10477A"/>
    <w:rPr>
      <w:color w:val="605E5C"/>
      <w:shd w:val="clear" w:color="auto" w:fill="E1DFDD"/>
    </w:rPr>
  </w:style>
  <w:style w:type="paragraph" w:styleId="Revize">
    <w:name w:val="Revision"/>
    <w:hidden/>
    <w:uiPriority w:val="99"/>
    <w:semiHidden/>
    <w:rsid w:val="0039470D"/>
    <w:pPr>
      <w:spacing w:after="0" w:line="240" w:lineRule="auto"/>
    </w:pPr>
  </w:style>
  <w:style w:type="character" w:styleId="Zstupntext">
    <w:name w:val="Placeholder Text"/>
    <w:basedOn w:val="Standardnpsmoodstavce"/>
    <w:uiPriority w:val="99"/>
    <w:semiHidden/>
    <w:rsid w:val="003165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568">
      <w:bodyDiv w:val="1"/>
      <w:marLeft w:val="0"/>
      <w:marRight w:val="0"/>
      <w:marTop w:val="0"/>
      <w:marBottom w:val="0"/>
      <w:divBdr>
        <w:top w:val="none" w:sz="0" w:space="0" w:color="auto"/>
        <w:left w:val="none" w:sz="0" w:space="0" w:color="auto"/>
        <w:bottom w:val="none" w:sz="0" w:space="0" w:color="auto"/>
        <w:right w:val="none" w:sz="0" w:space="0" w:color="auto"/>
      </w:divBdr>
    </w:div>
    <w:div w:id="115375174">
      <w:bodyDiv w:val="1"/>
      <w:marLeft w:val="0"/>
      <w:marRight w:val="0"/>
      <w:marTop w:val="0"/>
      <w:marBottom w:val="0"/>
      <w:divBdr>
        <w:top w:val="none" w:sz="0" w:space="0" w:color="auto"/>
        <w:left w:val="none" w:sz="0" w:space="0" w:color="auto"/>
        <w:bottom w:val="none" w:sz="0" w:space="0" w:color="auto"/>
        <w:right w:val="none" w:sz="0" w:space="0" w:color="auto"/>
      </w:divBdr>
    </w:div>
    <w:div w:id="132531622">
      <w:bodyDiv w:val="1"/>
      <w:marLeft w:val="0"/>
      <w:marRight w:val="0"/>
      <w:marTop w:val="0"/>
      <w:marBottom w:val="0"/>
      <w:divBdr>
        <w:top w:val="none" w:sz="0" w:space="0" w:color="auto"/>
        <w:left w:val="none" w:sz="0" w:space="0" w:color="auto"/>
        <w:bottom w:val="none" w:sz="0" w:space="0" w:color="auto"/>
        <w:right w:val="none" w:sz="0" w:space="0" w:color="auto"/>
      </w:divBdr>
    </w:div>
    <w:div w:id="205681349">
      <w:bodyDiv w:val="1"/>
      <w:marLeft w:val="0"/>
      <w:marRight w:val="0"/>
      <w:marTop w:val="0"/>
      <w:marBottom w:val="0"/>
      <w:divBdr>
        <w:top w:val="none" w:sz="0" w:space="0" w:color="auto"/>
        <w:left w:val="none" w:sz="0" w:space="0" w:color="auto"/>
        <w:bottom w:val="none" w:sz="0" w:space="0" w:color="auto"/>
        <w:right w:val="none" w:sz="0" w:space="0" w:color="auto"/>
      </w:divBdr>
    </w:div>
    <w:div w:id="242495703">
      <w:bodyDiv w:val="1"/>
      <w:marLeft w:val="0"/>
      <w:marRight w:val="0"/>
      <w:marTop w:val="0"/>
      <w:marBottom w:val="0"/>
      <w:divBdr>
        <w:top w:val="none" w:sz="0" w:space="0" w:color="auto"/>
        <w:left w:val="none" w:sz="0" w:space="0" w:color="auto"/>
        <w:bottom w:val="none" w:sz="0" w:space="0" w:color="auto"/>
        <w:right w:val="none" w:sz="0" w:space="0" w:color="auto"/>
      </w:divBdr>
    </w:div>
    <w:div w:id="490676868">
      <w:bodyDiv w:val="1"/>
      <w:marLeft w:val="0"/>
      <w:marRight w:val="0"/>
      <w:marTop w:val="0"/>
      <w:marBottom w:val="0"/>
      <w:divBdr>
        <w:top w:val="none" w:sz="0" w:space="0" w:color="auto"/>
        <w:left w:val="none" w:sz="0" w:space="0" w:color="auto"/>
        <w:bottom w:val="none" w:sz="0" w:space="0" w:color="auto"/>
        <w:right w:val="none" w:sz="0" w:space="0" w:color="auto"/>
      </w:divBdr>
    </w:div>
    <w:div w:id="545332169">
      <w:bodyDiv w:val="1"/>
      <w:marLeft w:val="0"/>
      <w:marRight w:val="0"/>
      <w:marTop w:val="0"/>
      <w:marBottom w:val="0"/>
      <w:divBdr>
        <w:top w:val="none" w:sz="0" w:space="0" w:color="auto"/>
        <w:left w:val="none" w:sz="0" w:space="0" w:color="auto"/>
        <w:bottom w:val="none" w:sz="0" w:space="0" w:color="auto"/>
        <w:right w:val="none" w:sz="0" w:space="0" w:color="auto"/>
      </w:divBdr>
    </w:div>
    <w:div w:id="547452838">
      <w:bodyDiv w:val="1"/>
      <w:marLeft w:val="0"/>
      <w:marRight w:val="0"/>
      <w:marTop w:val="0"/>
      <w:marBottom w:val="0"/>
      <w:divBdr>
        <w:top w:val="none" w:sz="0" w:space="0" w:color="auto"/>
        <w:left w:val="none" w:sz="0" w:space="0" w:color="auto"/>
        <w:bottom w:val="none" w:sz="0" w:space="0" w:color="auto"/>
        <w:right w:val="none" w:sz="0" w:space="0" w:color="auto"/>
      </w:divBdr>
    </w:div>
    <w:div w:id="659817651">
      <w:bodyDiv w:val="1"/>
      <w:marLeft w:val="0"/>
      <w:marRight w:val="0"/>
      <w:marTop w:val="0"/>
      <w:marBottom w:val="0"/>
      <w:divBdr>
        <w:top w:val="none" w:sz="0" w:space="0" w:color="auto"/>
        <w:left w:val="none" w:sz="0" w:space="0" w:color="auto"/>
        <w:bottom w:val="none" w:sz="0" w:space="0" w:color="auto"/>
        <w:right w:val="none" w:sz="0" w:space="0" w:color="auto"/>
      </w:divBdr>
    </w:div>
    <w:div w:id="695499162">
      <w:bodyDiv w:val="1"/>
      <w:marLeft w:val="0"/>
      <w:marRight w:val="0"/>
      <w:marTop w:val="0"/>
      <w:marBottom w:val="0"/>
      <w:divBdr>
        <w:top w:val="none" w:sz="0" w:space="0" w:color="auto"/>
        <w:left w:val="none" w:sz="0" w:space="0" w:color="auto"/>
        <w:bottom w:val="none" w:sz="0" w:space="0" w:color="auto"/>
        <w:right w:val="none" w:sz="0" w:space="0" w:color="auto"/>
      </w:divBdr>
    </w:div>
    <w:div w:id="715397205">
      <w:bodyDiv w:val="1"/>
      <w:marLeft w:val="0"/>
      <w:marRight w:val="0"/>
      <w:marTop w:val="0"/>
      <w:marBottom w:val="0"/>
      <w:divBdr>
        <w:top w:val="none" w:sz="0" w:space="0" w:color="auto"/>
        <w:left w:val="none" w:sz="0" w:space="0" w:color="auto"/>
        <w:bottom w:val="none" w:sz="0" w:space="0" w:color="auto"/>
        <w:right w:val="none" w:sz="0" w:space="0" w:color="auto"/>
      </w:divBdr>
    </w:div>
    <w:div w:id="754086649">
      <w:bodyDiv w:val="1"/>
      <w:marLeft w:val="0"/>
      <w:marRight w:val="0"/>
      <w:marTop w:val="0"/>
      <w:marBottom w:val="0"/>
      <w:divBdr>
        <w:top w:val="none" w:sz="0" w:space="0" w:color="auto"/>
        <w:left w:val="none" w:sz="0" w:space="0" w:color="auto"/>
        <w:bottom w:val="none" w:sz="0" w:space="0" w:color="auto"/>
        <w:right w:val="none" w:sz="0" w:space="0" w:color="auto"/>
      </w:divBdr>
    </w:div>
    <w:div w:id="792289720">
      <w:bodyDiv w:val="1"/>
      <w:marLeft w:val="0"/>
      <w:marRight w:val="0"/>
      <w:marTop w:val="0"/>
      <w:marBottom w:val="0"/>
      <w:divBdr>
        <w:top w:val="none" w:sz="0" w:space="0" w:color="auto"/>
        <w:left w:val="none" w:sz="0" w:space="0" w:color="auto"/>
        <w:bottom w:val="none" w:sz="0" w:space="0" w:color="auto"/>
        <w:right w:val="none" w:sz="0" w:space="0" w:color="auto"/>
      </w:divBdr>
    </w:div>
    <w:div w:id="847404666">
      <w:bodyDiv w:val="1"/>
      <w:marLeft w:val="0"/>
      <w:marRight w:val="0"/>
      <w:marTop w:val="0"/>
      <w:marBottom w:val="0"/>
      <w:divBdr>
        <w:top w:val="none" w:sz="0" w:space="0" w:color="auto"/>
        <w:left w:val="none" w:sz="0" w:space="0" w:color="auto"/>
        <w:bottom w:val="none" w:sz="0" w:space="0" w:color="auto"/>
        <w:right w:val="none" w:sz="0" w:space="0" w:color="auto"/>
      </w:divBdr>
    </w:div>
    <w:div w:id="994915596">
      <w:bodyDiv w:val="1"/>
      <w:marLeft w:val="0"/>
      <w:marRight w:val="0"/>
      <w:marTop w:val="0"/>
      <w:marBottom w:val="0"/>
      <w:divBdr>
        <w:top w:val="none" w:sz="0" w:space="0" w:color="auto"/>
        <w:left w:val="none" w:sz="0" w:space="0" w:color="auto"/>
        <w:bottom w:val="none" w:sz="0" w:space="0" w:color="auto"/>
        <w:right w:val="none" w:sz="0" w:space="0" w:color="auto"/>
      </w:divBdr>
    </w:div>
    <w:div w:id="1098258502">
      <w:bodyDiv w:val="1"/>
      <w:marLeft w:val="0"/>
      <w:marRight w:val="0"/>
      <w:marTop w:val="0"/>
      <w:marBottom w:val="0"/>
      <w:divBdr>
        <w:top w:val="none" w:sz="0" w:space="0" w:color="auto"/>
        <w:left w:val="none" w:sz="0" w:space="0" w:color="auto"/>
        <w:bottom w:val="none" w:sz="0" w:space="0" w:color="auto"/>
        <w:right w:val="none" w:sz="0" w:space="0" w:color="auto"/>
      </w:divBdr>
    </w:div>
    <w:div w:id="1158689896">
      <w:bodyDiv w:val="1"/>
      <w:marLeft w:val="0"/>
      <w:marRight w:val="0"/>
      <w:marTop w:val="0"/>
      <w:marBottom w:val="0"/>
      <w:divBdr>
        <w:top w:val="none" w:sz="0" w:space="0" w:color="auto"/>
        <w:left w:val="none" w:sz="0" w:space="0" w:color="auto"/>
        <w:bottom w:val="none" w:sz="0" w:space="0" w:color="auto"/>
        <w:right w:val="none" w:sz="0" w:space="0" w:color="auto"/>
      </w:divBdr>
    </w:div>
    <w:div w:id="1267811028">
      <w:bodyDiv w:val="1"/>
      <w:marLeft w:val="0"/>
      <w:marRight w:val="0"/>
      <w:marTop w:val="0"/>
      <w:marBottom w:val="0"/>
      <w:divBdr>
        <w:top w:val="none" w:sz="0" w:space="0" w:color="auto"/>
        <w:left w:val="none" w:sz="0" w:space="0" w:color="auto"/>
        <w:bottom w:val="none" w:sz="0" w:space="0" w:color="auto"/>
        <w:right w:val="none" w:sz="0" w:space="0" w:color="auto"/>
      </w:divBdr>
    </w:div>
    <w:div w:id="1271932922">
      <w:bodyDiv w:val="1"/>
      <w:marLeft w:val="0"/>
      <w:marRight w:val="0"/>
      <w:marTop w:val="0"/>
      <w:marBottom w:val="0"/>
      <w:divBdr>
        <w:top w:val="none" w:sz="0" w:space="0" w:color="auto"/>
        <w:left w:val="none" w:sz="0" w:space="0" w:color="auto"/>
        <w:bottom w:val="none" w:sz="0" w:space="0" w:color="auto"/>
        <w:right w:val="none" w:sz="0" w:space="0" w:color="auto"/>
      </w:divBdr>
    </w:div>
    <w:div w:id="1650134352">
      <w:bodyDiv w:val="1"/>
      <w:marLeft w:val="0"/>
      <w:marRight w:val="0"/>
      <w:marTop w:val="0"/>
      <w:marBottom w:val="0"/>
      <w:divBdr>
        <w:top w:val="none" w:sz="0" w:space="0" w:color="auto"/>
        <w:left w:val="none" w:sz="0" w:space="0" w:color="auto"/>
        <w:bottom w:val="none" w:sz="0" w:space="0" w:color="auto"/>
        <w:right w:val="none" w:sz="0" w:space="0" w:color="auto"/>
      </w:divBdr>
    </w:div>
    <w:div w:id="1690175441">
      <w:bodyDiv w:val="1"/>
      <w:marLeft w:val="0"/>
      <w:marRight w:val="0"/>
      <w:marTop w:val="0"/>
      <w:marBottom w:val="0"/>
      <w:divBdr>
        <w:top w:val="none" w:sz="0" w:space="0" w:color="auto"/>
        <w:left w:val="none" w:sz="0" w:space="0" w:color="auto"/>
        <w:bottom w:val="none" w:sz="0" w:space="0" w:color="auto"/>
        <w:right w:val="none" w:sz="0" w:space="0" w:color="auto"/>
      </w:divBdr>
    </w:div>
    <w:div w:id="1871261000">
      <w:bodyDiv w:val="1"/>
      <w:marLeft w:val="0"/>
      <w:marRight w:val="0"/>
      <w:marTop w:val="0"/>
      <w:marBottom w:val="0"/>
      <w:divBdr>
        <w:top w:val="none" w:sz="0" w:space="0" w:color="auto"/>
        <w:left w:val="none" w:sz="0" w:space="0" w:color="auto"/>
        <w:bottom w:val="none" w:sz="0" w:space="0" w:color="auto"/>
        <w:right w:val="none" w:sz="0" w:space="0" w:color="auto"/>
      </w:divBdr>
    </w:div>
    <w:div w:id="1902131874">
      <w:bodyDiv w:val="1"/>
      <w:marLeft w:val="0"/>
      <w:marRight w:val="0"/>
      <w:marTop w:val="0"/>
      <w:marBottom w:val="0"/>
      <w:divBdr>
        <w:top w:val="none" w:sz="0" w:space="0" w:color="auto"/>
        <w:left w:val="none" w:sz="0" w:space="0" w:color="auto"/>
        <w:bottom w:val="none" w:sz="0" w:space="0" w:color="auto"/>
        <w:right w:val="none" w:sz="0" w:space="0" w:color="auto"/>
      </w:divBdr>
    </w:div>
    <w:div w:id="2010869128">
      <w:bodyDiv w:val="1"/>
      <w:marLeft w:val="0"/>
      <w:marRight w:val="0"/>
      <w:marTop w:val="0"/>
      <w:marBottom w:val="0"/>
      <w:divBdr>
        <w:top w:val="none" w:sz="0" w:space="0" w:color="auto"/>
        <w:left w:val="none" w:sz="0" w:space="0" w:color="auto"/>
        <w:bottom w:val="none" w:sz="0" w:space="0" w:color="auto"/>
        <w:right w:val="none" w:sz="0" w:space="0" w:color="auto"/>
      </w:divBdr>
    </w:div>
    <w:div w:id="2017657891">
      <w:bodyDiv w:val="1"/>
      <w:marLeft w:val="0"/>
      <w:marRight w:val="0"/>
      <w:marTop w:val="0"/>
      <w:marBottom w:val="0"/>
      <w:divBdr>
        <w:top w:val="none" w:sz="0" w:space="0" w:color="auto"/>
        <w:left w:val="none" w:sz="0" w:space="0" w:color="auto"/>
        <w:bottom w:val="none" w:sz="0" w:space="0" w:color="auto"/>
        <w:right w:val="none" w:sz="0" w:space="0" w:color="auto"/>
      </w:divBdr>
    </w:div>
    <w:div w:id="207816946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sk-praha.cz/wps/portal/root/o-spolecnosti/o-spolecnosti-TSK-Prah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tisek.danicek\AppData\Local\Microsoft\Windows\INetCache\Content.Outlook\OWVN9YJV\hlavi&#269;kov&#253;%20pap&#237;r%20(2).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1D4-0CB4-4797-A514-3C979A68D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 (2)</Template>
  <TotalTime>1</TotalTime>
  <Pages>4</Pages>
  <Words>1745</Words>
  <Characters>10297</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12018</CharactersWithSpaces>
  <SharedDoc>false</SharedDoc>
  <HLinks>
    <vt:vector size="6" baseType="variant">
      <vt:variant>
        <vt:i4>589884</vt:i4>
      </vt:variant>
      <vt:variant>
        <vt:i4>0</vt:i4>
      </vt:variant>
      <vt:variant>
        <vt:i4>0</vt:i4>
      </vt:variant>
      <vt:variant>
        <vt:i4>5</vt:i4>
      </vt:variant>
      <vt:variant>
        <vt:lpwstr>mailto:Pavlina.Zeniskova@tsk-praha.cz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Novak Libor</dc:creator>
  <cp:lastModifiedBy>Suchánková Lenka</cp:lastModifiedBy>
  <cp:revision>2</cp:revision>
  <cp:lastPrinted>2023-06-07T05:29:00Z</cp:lastPrinted>
  <dcterms:created xsi:type="dcterms:W3CDTF">2024-01-04T11:53:00Z</dcterms:created>
  <dcterms:modified xsi:type="dcterms:W3CDTF">2024-01-04T11:53:00Z</dcterms:modified>
</cp:coreProperties>
</file>