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C24A0" w14:textId="77777777" w:rsidR="007B269D" w:rsidRDefault="002D4E96" w:rsidP="00A66873">
      <w:pPr>
        <w:pStyle w:val="Nzev"/>
        <w:rPr>
          <w:rFonts w:ascii="Georgia" w:hAnsi="Georgia"/>
          <w:sz w:val="28"/>
          <w:szCs w:val="28"/>
          <w:lang w:val="cs-CZ"/>
        </w:rPr>
      </w:pPr>
      <w:r w:rsidRPr="007B269D">
        <w:rPr>
          <w:rFonts w:ascii="Georgia" w:hAnsi="Georgia"/>
          <w:sz w:val="28"/>
          <w:szCs w:val="28"/>
          <w:lang w:val="cs-CZ"/>
        </w:rPr>
        <w:t xml:space="preserve">RÁMCOVÁ </w:t>
      </w:r>
      <w:r w:rsidR="00412678" w:rsidRPr="007B269D">
        <w:rPr>
          <w:rFonts w:ascii="Georgia" w:hAnsi="Georgia"/>
          <w:sz w:val="28"/>
          <w:szCs w:val="28"/>
          <w:lang w:val="cs-CZ"/>
        </w:rPr>
        <w:t xml:space="preserve"> SMLOUVA</w:t>
      </w:r>
    </w:p>
    <w:p w14:paraId="6EC5D65A" w14:textId="77777777" w:rsidR="00A66873" w:rsidRPr="007B269D" w:rsidRDefault="00D82B96" w:rsidP="00A66873">
      <w:pPr>
        <w:pStyle w:val="Nzev"/>
        <w:rPr>
          <w:rFonts w:ascii="Georgia" w:hAnsi="Georgia"/>
          <w:sz w:val="28"/>
          <w:szCs w:val="28"/>
          <w:lang w:val="cs-CZ"/>
        </w:rPr>
      </w:pPr>
      <w:r w:rsidRPr="007B269D">
        <w:rPr>
          <w:rFonts w:ascii="Georgia" w:hAnsi="Georgia"/>
          <w:sz w:val="28"/>
          <w:szCs w:val="28"/>
        </w:rPr>
        <w:t xml:space="preserve">O </w:t>
      </w:r>
      <w:r w:rsidRPr="007B269D">
        <w:rPr>
          <w:rFonts w:ascii="Georgia" w:hAnsi="Georgia"/>
          <w:sz w:val="28"/>
          <w:szCs w:val="28"/>
          <w:lang w:val="cs-CZ"/>
        </w:rPr>
        <w:t>POSKYTOVÁNÍ</w:t>
      </w:r>
      <w:r w:rsidR="007B269D">
        <w:rPr>
          <w:rFonts w:ascii="Georgia" w:hAnsi="Georgia"/>
          <w:sz w:val="28"/>
          <w:szCs w:val="28"/>
          <w:lang w:val="cs-CZ"/>
        </w:rPr>
        <w:t xml:space="preserve"> </w:t>
      </w:r>
      <w:r w:rsidR="00412678" w:rsidRPr="007B269D">
        <w:rPr>
          <w:rFonts w:ascii="Georgia" w:hAnsi="Georgia"/>
          <w:sz w:val="28"/>
          <w:szCs w:val="28"/>
          <w:lang w:val="cs-CZ"/>
        </w:rPr>
        <w:t xml:space="preserve">ZDRAVOTNICKÝCH </w:t>
      </w:r>
      <w:r w:rsidRPr="007B269D">
        <w:rPr>
          <w:rFonts w:ascii="Georgia" w:hAnsi="Georgia"/>
          <w:sz w:val="28"/>
          <w:szCs w:val="28"/>
          <w:lang w:val="cs-CZ"/>
        </w:rPr>
        <w:t>SLUŽEB</w:t>
      </w:r>
    </w:p>
    <w:p w14:paraId="36BD3ECB" w14:textId="77777777" w:rsidR="00B6600F" w:rsidRPr="007B269D" w:rsidRDefault="00B6600F" w:rsidP="00B6600F">
      <w:pPr>
        <w:rPr>
          <w:rFonts w:ascii="Georgia" w:hAnsi="Georgia"/>
          <w:b/>
          <w:sz w:val="28"/>
          <w:szCs w:val="28"/>
        </w:rPr>
      </w:pPr>
    </w:p>
    <w:p w14:paraId="151ED494" w14:textId="77777777" w:rsidR="00412678" w:rsidRPr="00412678" w:rsidRDefault="00412678" w:rsidP="00412678">
      <w:pPr>
        <w:spacing w:line="286" w:lineRule="exact"/>
        <w:jc w:val="center"/>
        <w:rPr>
          <w:rFonts w:ascii="Georgia" w:hAnsi="Georgia" w:cs="Tahoma"/>
          <w:b/>
          <w:sz w:val="22"/>
          <w:szCs w:val="22"/>
        </w:rPr>
      </w:pPr>
      <w:r w:rsidRPr="00412678">
        <w:rPr>
          <w:rFonts w:ascii="Georgia" w:hAnsi="Georgia" w:cs="Tahoma"/>
          <w:b/>
          <w:sz w:val="22"/>
          <w:szCs w:val="22"/>
        </w:rPr>
        <w:t>Smluvní strany</w:t>
      </w:r>
    </w:p>
    <w:p w14:paraId="5ACDFBA5" w14:textId="77777777" w:rsidR="00412678" w:rsidRPr="00412678" w:rsidRDefault="00412678" w:rsidP="00412678">
      <w:pPr>
        <w:spacing w:line="286" w:lineRule="exact"/>
        <w:jc w:val="both"/>
        <w:rPr>
          <w:rFonts w:ascii="Georgia" w:hAnsi="Georgia" w:cs="Tahoma"/>
          <w:b/>
          <w:sz w:val="22"/>
          <w:szCs w:val="22"/>
        </w:rPr>
      </w:pPr>
    </w:p>
    <w:p w14:paraId="2B3BC687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412678">
        <w:rPr>
          <w:rFonts w:ascii="Georgia" w:hAnsi="Georgia" w:cs="Tahoma"/>
          <w:b/>
          <w:sz w:val="22"/>
          <w:szCs w:val="22"/>
        </w:rPr>
        <w:t>Zoologická zahrada hl. m. Prahy, příspěvková organizace</w:t>
      </w:r>
    </w:p>
    <w:p w14:paraId="2F3BFDDD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Sídlo: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  <w:t>U Trojského zámku 120/3, Praha 7, 171 00</w:t>
      </w:r>
    </w:p>
    <w:p w14:paraId="2B86D271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IČO: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  <w:t xml:space="preserve">00064459 </w:t>
      </w:r>
    </w:p>
    <w:p w14:paraId="6E43F3A4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DIČ: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  <w:t>CZ00064459</w:t>
      </w:r>
    </w:p>
    <w:p w14:paraId="3FE6DC6E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/>
          <w:sz w:val="22"/>
          <w:szCs w:val="22"/>
        </w:rPr>
        <w:t>Bankovní spojení:</w:t>
      </w:r>
      <w:r w:rsidRPr="00412678">
        <w:rPr>
          <w:rFonts w:ascii="Georgia" w:hAnsi="Georgia"/>
          <w:sz w:val="22"/>
          <w:szCs w:val="22"/>
        </w:rPr>
        <w:tab/>
        <w:t>Komerční banka, č. ú. 1139071/0100</w:t>
      </w:r>
    </w:p>
    <w:p w14:paraId="16A33990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Zastoupená: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  <w:t>Mgr. Miroslavem Bobkem, ředitelem</w:t>
      </w:r>
    </w:p>
    <w:p w14:paraId="0EE3F560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b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(dále jen „</w:t>
      </w:r>
      <w:r w:rsidRPr="00412678">
        <w:rPr>
          <w:rFonts w:ascii="Georgia" w:hAnsi="Georgia" w:cs="Tahoma"/>
          <w:b/>
          <w:sz w:val="22"/>
          <w:szCs w:val="22"/>
        </w:rPr>
        <w:t>Zoo Praha</w:t>
      </w:r>
      <w:r w:rsidRPr="00412678">
        <w:rPr>
          <w:rFonts w:ascii="Georgia" w:hAnsi="Georgia" w:cs="Tahoma"/>
          <w:sz w:val="22"/>
          <w:szCs w:val="22"/>
        </w:rPr>
        <w:t xml:space="preserve">“ nebo </w:t>
      </w:r>
      <w:r w:rsidRPr="00412678">
        <w:rPr>
          <w:rFonts w:ascii="Georgia" w:hAnsi="Georgia" w:cs="Tahoma"/>
          <w:b/>
          <w:sz w:val="22"/>
          <w:szCs w:val="22"/>
        </w:rPr>
        <w:t>„Objednatel“</w:t>
      </w:r>
      <w:r w:rsidRPr="00412678">
        <w:rPr>
          <w:rFonts w:ascii="Georgia" w:hAnsi="Georgia" w:cs="Tahoma"/>
          <w:sz w:val="22"/>
          <w:szCs w:val="22"/>
        </w:rPr>
        <w:t>)</w:t>
      </w:r>
    </w:p>
    <w:p w14:paraId="5A490FDB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</w:p>
    <w:p w14:paraId="3FF2364D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a</w:t>
      </w:r>
    </w:p>
    <w:p w14:paraId="4A19F779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b/>
          <w:sz w:val="22"/>
          <w:szCs w:val="22"/>
        </w:rPr>
      </w:pPr>
    </w:p>
    <w:p w14:paraId="6137AC14" w14:textId="66C84831" w:rsidR="00412678" w:rsidRPr="00412678" w:rsidRDefault="00201684" w:rsidP="00412678">
      <w:pPr>
        <w:spacing w:line="276" w:lineRule="auto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Oblastní spolek Če</w:t>
      </w:r>
      <w:r w:rsidR="00076610">
        <w:rPr>
          <w:rFonts w:ascii="Georgia" w:hAnsi="Georgia" w:cs="Tahoma"/>
          <w:b/>
          <w:sz w:val="22"/>
          <w:szCs w:val="22"/>
        </w:rPr>
        <w:t>s</w:t>
      </w:r>
      <w:r>
        <w:rPr>
          <w:rFonts w:ascii="Georgia" w:hAnsi="Georgia" w:cs="Tahoma"/>
          <w:b/>
          <w:sz w:val="22"/>
          <w:szCs w:val="22"/>
        </w:rPr>
        <w:t>kého červeného kříže Praha 7</w:t>
      </w:r>
    </w:p>
    <w:p w14:paraId="2FD17447" w14:textId="355D0248" w:rsidR="00412678" w:rsidRPr="00412678" w:rsidRDefault="00412678" w:rsidP="00412678">
      <w:pPr>
        <w:spacing w:line="276" w:lineRule="auto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Sídlo: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="00201684">
        <w:rPr>
          <w:rFonts w:ascii="Georgia" w:hAnsi="Georgia" w:cs="Tahoma"/>
          <w:sz w:val="22"/>
          <w:szCs w:val="22"/>
        </w:rPr>
        <w:t>Janovského 767/29, 170 00 Praha 7</w:t>
      </w:r>
    </w:p>
    <w:p w14:paraId="116688AF" w14:textId="0F3A8F7A" w:rsidR="00412678" w:rsidRPr="00412678" w:rsidRDefault="00412678" w:rsidP="00412678">
      <w:pPr>
        <w:spacing w:line="276" w:lineRule="auto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IČO: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="00201684">
        <w:rPr>
          <w:rFonts w:ascii="Georgia" w:hAnsi="Georgia" w:cs="Tahoma"/>
          <w:sz w:val="22"/>
          <w:szCs w:val="22"/>
        </w:rPr>
        <w:t>00425664</w:t>
      </w:r>
    </w:p>
    <w:p w14:paraId="25966097" w14:textId="4CC89EB2" w:rsidR="00412678" w:rsidRPr="00412678" w:rsidRDefault="00412678" w:rsidP="00412678">
      <w:pPr>
        <w:spacing w:line="276" w:lineRule="auto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 xml:space="preserve">DIČ: 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="00201684">
        <w:rPr>
          <w:rFonts w:ascii="Georgia" w:hAnsi="Georgia" w:cs="Tahoma"/>
          <w:sz w:val="22"/>
          <w:szCs w:val="22"/>
        </w:rPr>
        <w:t>C600425664</w:t>
      </w:r>
    </w:p>
    <w:p w14:paraId="1504517B" w14:textId="4FF6F9C5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Bankovní spojení:</w:t>
      </w:r>
      <w:r w:rsidR="00A45458">
        <w:rPr>
          <w:rFonts w:ascii="Georgia" w:hAnsi="Georgia" w:cs="Tahoma"/>
          <w:sz w:val="22"/>
          <w:szCs w:val="22"/>
        </w:rPr>
        <w:tab/>
      </w:r>
      <w:r w:rsidR="00A45458">
        <w:rPr>
          <w:rFonts w:ascii="Arial" w:hAnsi="Arial" w:cs="Arial"/>
          <w:color w:val="000000"/>
          <w:shd w:val="clear" w:color="auto" w:fill="FFFFFF"/>
        </w:rPr>
        <w:t>2501310049/2010</w:t>
      </w:r>
    </w:p>
    <w:p w14:paraId="1ECEDF6F" w14:textId="06D957B5" w:rsidR="00201684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Zastoupená:</w:t>
      </w:r>
      <w:r w:rsidRPr="00412678">
        <w:rPr>
          <w:rFonts w:ascii="Georgia" w:hAnsi="Georgia" w:cs="Tahoma"/>
          <w:sz w:val="22"/>
          <w:szCs w:val="22"/>
        </w:rPr>
        <w:tab/>
      </w:r>
      <w:r w:rsidRPr="00412678">
        <w:rPr>
          <w:rFonts w:ascii="Georgia" w:hAnsi="Georgia" w:cs="Tahoma"/>
          <w:sz w:val="22"/>
          <w:szCs w:val="22"/>
        </w:rPr>
        <w:tab/>
      </w:r>
      <w:r w:rsidR="00201684">
        <w:rPr>
          <w:rFonts w:ascii="Georgia" w:hAnsi="Georgia" w:cs="Tahoma"/>
          <w:sz w:val="22"/>
          <w:szCs w:val="22"/>
        </w:rPr>
        <w:t>Jiří Streit</w:t>
      </w:r>
    </w:p>
    <w:p w14:paraId="2A56116D" w14:textId="30E994FB" w:rsidR="00201684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Zapsaná v OR:</w:t>
      </w:r>
      <w:r w:rsidR="00201684">
        <w:rPr>
          <w:rFonts w:ascii="Georgia" w:hAnsi="Georgia" w:cs="Tahoma"/>
          <w:sz w:val="22"/>
          <w:szCs w:val="22"/>
        </w:rPr>
        <w:tab/>
      </w:r>
    </w:p>
    <w:p w14:paraId="29298823" w14:textId="77777777" w:rsidR="00412678" w:rsidRPr="00412678" w:rsidRDefault="00412678" w:rsidP="00412678">
      <w:pPr>
        <w:spacing w:line="276" w:lineRule="auto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(dále jen „</w:t>
      </w:r>
      <w:r w:rsidRPr="00412678">
        <w:rPr>
          <w:rFonts w:ascii="Georgia" w:hAnsi="Georgia" w:cs="Tahoma"/>
          <w:b/>
          <w:sz w:val="22"/>
          <w:szCs w:val="22"/>
        </w:rPr>
        <w:t>Poskytovatel</w:t>
      </w:r>
      <w:r w:rsidRPr="00412678">
        <w:rPr>
          <w:rFonts w:ascii="Georgia" w:hAnsi="Georgia" w:cs="Tahoma"/>
          <w:sz w:val="22"/>
          <w:szCs w:val="22"/>
        </w:rPr>
        <w:t>“)</w:t>
      </w:r>
    </w:p>
    <w:p w14:paraId="39587DA2" w14:textId="77777777" w:rsidR="00412678" w:rsidRPr="00412678" w:rsidRDefault="00412678" w:rsidP="00412678">
      <w:pPr>
        <w:jc w:val="both"/>
        <w:rPr>
          <w:rFonts w:ascii="Georgia" w:hAnsi="Georgia" w:cs="Tahoma"/>
          <w:sz w:val="22"/>
          <w:szCs w:val="22"/>
        </w:rPr>
      </w:pPr>
    </w:p>
    <w:p w14:paraId="12D87E4E" w14:textId="77777777" w:rsidR="00412678" w:rsidRPr="00412678" w:rsidRDefault="00412678" w:rsidP="00412678">
      <w:pPr>
        <w:spacing w:line="286" w:lineRule="exact"/>
        <w:jc w:val="both"/>
        <w:rPr>
          <w:rFonts w:ascii="Georgia" w:hAnsi="Georgia" w:cs="Tahoma"/>
          <w:sz w:val="22"/>
          <w:szCs w:val="22"/>
        </w:rPr>
      </w:pPr>
      <w:r w:rsidRPr="00412678">
        <w:rPr>
          <w:rFonts w:ascii="Georgia" w:hAnsi="Georgia" w:cs="Tahoma"/>
          <w:sz w:val="22"/>
          <w:szCs w:val="22"/>
        </w:rPr>
        <w:t>(Objednatel a Poskytovatel dále společně také jako „</w:t>
      </w:r>
      <w:r w:rsidRPr="00412678">
        <w:rPr>
          <w:rFonts w:ascii="Georgia" w:hAnsi="Georgia" w:cs="Tahoma"/>
          <w:b/>
          <w:sz w:val="22"/>
          <w:szCs w:val="22"/>
        </w:rPr>
        <w:t>smluvní strany</w:t>
      </w:r>
      <w:r w:rsidRPr="00412678">
        <w:rPr>
          <w:rFonts w:ascii="Georgia" w:hAnsi="Georgia" w:cs="Tahoma"/>
          <w:sz w:val="22"/>
          <w:szCs w:val="22"/>
        </w:rPr>
        <w:t>“ nebo jednotlivě jako „smluvní strana“)</w:t>
      </w:r>
    </w:p>
    <w:p w14:paraId="167230A2" w14:textId="77777777" w:rsidR="00412678" w:rsidRPr="00810297" w:rsidRDefault="00412678" w:rsidP="00412678">
      <w:pPr>
        <w:spacing w:line="286" w:lineRule="exact"/>
        <w:jc w:val="both"/>
        <w:rPr>
          <w:rFonts w:ascii="Georgia" w:hAnsi="Georgia" w:cs="Tahoma"/>
          <w:szCs w:val="22"/>
        </w:rPr>
      </w:pPr>
    </w:p>
    <w:p w14:paraId="35C07677" w14:textId="77777777" w:rsidR="00412678" w:rsidRDefault="00412678" w:rsidP="00412678">
      <w:pPr>
        <w:pStyle w:val="Prosttext"/>
        <w:spacing w:line="276" w:lineRule="auto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Smluvní strany uzavřely</w:t>
      </w:r>
      <w:r w:rsidRPr="00810297">
        <w:rPr>
          <w:rFonts w:ascii="Georgia" w:hAnsi="Georgia" w:cs="Tahoma"/>
          <w:sz w:val="22"/>
          <w:szCs w:val="22"/>
        </w:rPr>
        <w:t xml:space="preserve"> </w:t>
      </w:r>
      <w:r>
        <w:rPr>
          <w:rFonts w:ascii="Georgia" w:hAnsi="Georgia" w:cs="Tahoma"/>
          <w:sz w:val="22"/>
          <w:szCs w:val="22"/>
        </w:rPr>
        <w:t>na základě výsledků zadávacího řízení k veřejné zakázce malého rozsahu s názvem „</w:t>
      </w:r>
      <w:r w:rsidRPr="007B269D">
        <w:rPr>
          <w:rFonts w:ascii="Georgia" w:hAnsi="Georgia" w:cs="Tahoma"/>
          <w:b/>
          <w:sz w:val="22"/>
          <w:szCs w:val="22"/>
        </w:rPr>
        <w:t>Poskytování zdravotnických služeb</w:t>
      </w:r>
      <w:r w:rsidR="007B269D" w:rsidRPr="007B269D">
        <w:rPr>
          <w:rFonts w:ascii="Georgia" w:hAnsi="Georgia" w:cs="Tahoma"/>
          <w:b/>
          <w:sz w:val="22"/>
          <w:szCs w:val="22"/>
        </w:rPr>
        <w:t xml:space="preserve"> 2024 - 2027</w:t>
      </w:r>
      <w:r>
        <w:rPr>
          <w:rFonts w:ascii="Georgia" w:hAnsi="Georgia" w:cs="Tahoma"/>
          <w:sz w:val="22"/>
          <w:szCs w:val="22"/>
        </w:rPr>
        <w:t xml:space="preserve">“ v souladu s ustanovením § 27 zákona </w:t>
      </w:r>
      <w:r w:rsidRPr="001A4847">
        <w:rPr>
          <w:rFonts w:ascii="Georgia" w:hAnsi="Georgia" w:cs="Tahoma"/>
          <w:sz w:val="22"/>
          <w:szCs w:val="22"/>
        </w:rPr>
        <w:t xml:space="preserve">č. 134/2016 Sb., o zadávání veřejných zakázek, ve znění </w:t>
      </w:r>
      <w:r>
        <w:rPr>
          <w:rFonts w:ascii="Georgia" w:hAnsi="Georgia" w:cs="Tahoma"/>
          <w:sz w:val="22"/>
          <w:szCs w:val="22"/>
        </w:rPr>
        <w:t xml:space="preserve">pozdějších předpisů (dále jen </w:t>
      </w:r>
      <w:r w:rsidRPr="001A4847">
        <w:rPr>
          <w:rFonts w:ascii="Georgia" w:hAnsi="Georgia" w:cs="Tahoma"/>
          <w:sz w:val="22"/>
          <w:szCs w:val="22"/>
        </w:rPr>
        <w:t>„</w:t>
      </w:r>
      <w:r w:rsidRPr="00F73E1E">
        <w:rPr>
          <w:rFonts w:ascii="Georgia" w:hAnsi="Georgia" w:cs="Tahoma"/>
          <w:b/>
          <w:sz w:val="22"/>
          <w:szCs w:val="22"/>
        </w:rPr>
        <w:t>ZZVZ</w:t>
      </w:r>
      <w:r w:rsidRPr="001A4847">
        <w:rPr>
          <w:rFonts w:ascii="Georgia" w:hAnsi="Georgia" w:cs="Tahoma"/>
          <w:sz w:val="22"/>
          <w:szCs w:val="22"/>
        </w:rPr>
        <w:t>“), a s ustanovením § 1746 odst. 2 zákona č. 89/2012 </w:t>
      </w:r>
      <w:r>
        <w:rPr>
          <w:rFonts w:ascii="Georgia" w:hAnsi="Georgia" w:cs="Tahoma"/>
          <w:sz w:val="22"/>
          <w:szCs w:val="22"/>
        </w:rPr>
        <w:t xml:space="preserve">Sb., občanský zákoník, ve znění </w:t>
      </w:r>
      <w:r w:rsidRPr="001A4847">
        <w:rPr>
          <w:rFonts w:ascii="Georgia" w:hAnsi="Georgia" w:cs="Tahoma"/>
          <w:sz w:val="22"/>
          <w:szCs w:val="22"/>
        </w:rPr>
        <w:t>pozdějších předpisů (dále jen „občanský zákoník“)</w:t>
      </w:r>
      <w:r>
        <w:rPr>
          <w:rFonts w:ascii="Georgia" w:hAnsi="Georgia" w:cs="Tahoma"/>
          <w:sz w:val="22"/>
          <w:szCs w:val="22"/>
        </w:rPr>
        <w:t xml:space="preserve"> tuto Smlouvu o poskytování </w:t>
      </w:r>
      <w:r w:rsidR="007B269D">
        <w:rPr>
          <w:rFonts w:ascii="Georgia" w:hAnsi="Georgia" w:cs="Tahoma"/>
          <w:sz w:val="22"/>
          <w:szCs w:val="22"/>
        </w:rPr>
        <w:t xml:space="preserve">zdravotnických </w:t>
      </w:r>
      <w:r>
        <w:rPr>
          <w:rFonts w:ascii="Georgia" w:hAnsi="Georgia" w:cs="Tahoma"/>
          <w:sz w:val="22"/>
          <w:szCs w:val="22"/>
        </w:rPr>
        <w:t>služeb</w:t>
      </w:r>
      <w:r w:rsidR="007B269D">
        <w:rPr>
          <w:rFonts w:ascii="Georgia" w:hAnsi="Georgia" w:cs="Tahoma"/>
          <w:sz w:val="22"/>
          <w:szCs w:val="22"/>
        </w:rPr>
        <w:t xml:space="preserve"> v</w:t>
      </w:r>
      <w:r>
        <w:rPr>
          <w:rFonts w:ascii="Georgia" w:hAnsi="Georgia" w:cs="Tahoma"/>
          <w:sz w:val="22"/>
          <w:szCs w:val="22"/>
        </w:rPr>
        <w:t xml:space="preserve"> Zoo Praha</w:t>
      </w:r>
      <w:r w:rsidRPr="001A4847">
        <w:rPr>
          <w:rFonts w:ascii="Georgia" w:hAnsi="Georgia" w:cs="Tahoma"/>
          <w:sz w:val="22"/>
          <w:szCs w:val="22"/>
        </w:rPr>
        <w:t xml:space="preserve"> </w:t>
      </w:r>
      <w:r w:rsidRPr="00810297">
        <w:rPr>
          <w:rFonts w:ascii="Georgia" w:hAnsi="Georgia" w:cs="Tahoma"/>
          <w:sz w:val="22"/>
          <w:szCs w:val="22"/>
        </w:rPr>
        <w:t>(dále jen „</w:t>
      </w:r>
      <w:r w:rsidR="007B269D">
        <w:rPr>
          <w:rFonts w:ascii="Georgia" w:hAnsi="Georgia" w:cs="Tahoma"/>
          <w:sz w:val="22"/>
          <w:szCs w:val="22"/>
        </w:rPr>
        <w:t>S</w:t>
      </w:r>
      <w:r w:rsidRPr="00F73E1E">
        <w:rPr>
          <w:rFonts w:ascii="Georgia" w:hAnsi="Georgia" w:cs="Tahoma"/>
          <w:b/>
          <w:sz w:val="22"/>
          <w:szCs w:val="22"/>
        </w:rPr>
        <w:t>mlouva</w:t>
      </w:r>
      <w:r w:rsidRPr="00810297">
        <w:rPr>
          <w:rFonts w:ascii="Georgia" w:hAnsi="Georgia" w:cs="Tahoma"/>
          <w:sz w:val="22"/>
          <w:szCs w:val="22"/>
        </w:rPr>
        <w:t>“)</w:t>
      </w:r>
      <w:r>
        <w:rPr>
          <w:rFonts w:ascii="Georgia" w:hAnsi="Georgia" w:cs="Tahoma"/>
          <w:sz w:val="22"/>
          <w:szCs w:val="22"/>
        </w:rPr>
        <w:t>.</w:t>
      </w:r>
    </w:p>
    <w:p w14:paraId="338D953D" w14:textId="77777777" w:rsidR="00412678" w:rsidRDefault="00412678" w:rsidP="00412678">
      <w:pPr>
        <w:pStyle w:val="Prosttext"/>
        <w:spacing w:line="276" w:lineRule="auto"/>
        <w:jc w:val="both"/>
        <w:rPr>
          <w:rFonts w:ascii="Georgia" w:hAnsi="Georgia" w:cs="Tahoma"/>
          <w:sz w:val="22"/>
          <w:szCs w:val="22"/>
        </w:rPr>
      </w:pPr>
    </w:p>
    <w:p w14:paraId="59A30F1D" w14:textId="77777777" w:rsidR="007B269D" w:rsidRDefault="007B269D" w:rsidP="00412678">
      <w:pPr>
        <w:pStyle w:val="Prosttext"/>
        <w:spacing w:line="276" w:lineRule="auto"/>
        <w:jc w:val="both"/>
        <w:rPr>
          <w:rFonts w:ascii="Georgia" w:hAnsi="Georgia" w:cs="Tahoma"/>
          <w:sz w:val="22"/>
          <w:szCs w:val="22"/>
        </w:rPr>
      </w:pPr>
    </w:p>
    <w:p w14:paraId="5F87B016" w14:textId="77777777" w:rsidR="00412678" w:rsidRPr="007B269D" w:rsidRDefault="00412678" w:rsidP="00412678">
      <w:pPr>
        <w:pStyle w:val="Prosttext"/>
        <w:spacing w:line="276" w:lineRule="auto"/>
        <w:jc w:val="center"/>
        <w:rPr>
          <w:rFonts w:ascii="Georgia" w:eastAsia="MS Mincho" w:hAnsi="Georgia" w:cs="Tahoma"/>
          <w:b/>
          <w:bCs/>
          <w:sz w:val="22"/>
          <w:szCs w:val="22"/>
        </w:rPr>
      </w:pPr>
      <w:r w:rsidRPr="007B269D">
        <w:rPr>
          <w:rFonts w:ascii="Georgia" w:eastAsia="MS Mincho" w:hAnsi="Georgia" w:cs="Tahoma"/>
          <w:b/>
          <w:bCs/>
          <w:sz w:val="22"/>
          <w:szCs w:val="22"/>
        </w:rPr>
        <w:t>I.</w:t>
      </w:r>
      <w:r w:rsidRPr="007B269D">
        <w:rPr>
          <w:rFonts w:ascii="Georgia" w:eastAsia="MS Mincho" w:hAnsi="Georgia" w:cs="Tahoma"/>
          <w:b/>
          <w:bCs/>
          <w:sz w:val="22"/>
          <w:szCs w:val="22"/>
        </w:rPr>
        <w:br/>
        <w:t xml:space="preserve">Předmět </w:t>
      </w:r>
      <w:r w:rsidR="00656276">
        <w:rPr>
          <w:rFonts w:ascii="Georgia" w:eastAsia="MS Mincho" w:hAnsi="Georgia" w:cs="Tahoma"/>
          <w:b/>
          <w:bCs/>
          <w:sz w:val="22"/>
          <w:szCs w:val="22"/>
        </w:rPr>
        <w:t>S</w:t>
      </w:r>
      <w:r w:rsidRPr="007B269D">
        <w:rPr>
          <w:rFonts w:ascii="Georgia" w:eastAsia="MS Mincho" w:hAnsi="Georgia" w:cs="Tahoma"/>
          <w:b/>
          <w:bCs/>
          <w:sz w:val="22"/>
          <w:szCs w:val="22"/>
        </w:rPr>
        <w:t>mlouvy</w:t>
      </w:r>
    </w:p>
    <w:p w14:paraId="737B330D" w14:textId="77777777" w:rsidR="00412678" w:rsidRPr="007B269D" w:rsidRDefault="00412678" w:rsidP="00412678">
      <w:pPr>
        <w:pStyle w:val="Prosttext"/>
        <w:spacing w:line="276" w:lineRule="auto"/>
        <w:jc w:val="both"/>
        <w:rPr>
          <w:rFonts w:ascii="Georgia" w:eastAsia="MS Mincho" w:hAnsi="Georgia" w:cs="Tahoma"/>
          <w:bCs/>
          <w:sz w:val="22"/>
          <w:szCs w:val="22"/>
        </w:rPr>
      </w:pPr>
    </w:p>
    <w:p w14:paraId="58626B9D" w14:textId="77777777" w:rsidR="00412678" w:rsidRDefault="00412678" w:rsidP="00412678">
      <w:pPr>
        <w:numPr>
          <w:ilvl w:val="0"/>
          <w:numId w:val="22"/>
        </w:numPr>
        <w:spacing w:after="120" w:line="276" w:lineRule="auto"/>
        <w:ind w:left="357" w:hanging="357"/>
        <w:jc w:val="both"/>
        <w:rPr>
          <w:rFonts w:ascii="Georgia" w:eastAsia="MS Mincho" w:hAnsi="Georgia" w:cs="Tahoma"/>
          <w:bCs/>
          <w:sz w:val="22"/>
          <w:szCs w:val="22"/>
        </w:rPr>
      </w:pPr>
      <w:r w:rsidRPr="007B269D">
        <w:rPr>
          <w:rFonts w:ascii="Georgia" w:eastAsia="MS Mincho" w:hAnsi="Georgia" w:cs="Tahoma"/>
          <w:bCs/>
          <w:sz w:val="22"/>
          <w:szCs w:val="22"/>
        </w:rPr>
        <w:t xml:space="preserve">Poskytovatel se za podmínek stanovených touto Smlouvou zavazuje poskytovat Objednateli </w:t>
      </w:r>
      <w:r w:rsidR="007B269D">
        <w:rPr>
          <w:rFonts w:ascii="Georgia" w:eastAsia="MS Mincho" w:hAnsi="Georgia" w:cs="Tahoma"/>
          <w:bCs/>
          <w:sz w:val="22"/>
          <w:szCs w:val="22"/>
        </w:rPr>
        <w:t>zdravotnické služby návštěvníkům v areálu Zoo, jejichž rozsah</w:t>
      </w:r>
      <w:r w:rsidR="00C144A5">
        <w:rPr>
          <w:rFonts w:ascii="Georgia" w:eastAsia="MS Mincho" w:hAnsi="Georgia" w:cs="Tahoma"/>
          <w:bCs/>
          <w:sz w:val="22"/>
          <w:szCs w:val="22"/>
        </w:rPr>
        <w:t xml:space="preserve"> je</w:t>
      </w:r>
      <w:r w:rsidR="007B269D">
        <w:rPr>
          <w:rFonts w:ascii="Georgia" w:eastAsia="MS Mincho" w:hAnsi="Georgia" w:cs="Tahoma"/>
          <w:bCs/>
          <w:sz w:val="22"/>
          <w:szCs w:val="22"/>
        </w:rPr>
        <w:t xml:space="preserve"> stanoven v </w:t>
      </w:r>
      <w:r w:rsidR="007B269D" w:rsidRPr="007B269D">
        <w:rPr>
          <w:rFonts w:ascii="Georgia" w:eastAsia="MS Mincho" w:hAnsi="Georgia" w:cs="Tahoma"/>
          <w:bCs/>
          <w:sz w:val="22"/>
          <w:szCs w:val="22"/>
          <w:u w:val="single"/>
        </w:rPr>
        <w:t>p</w:t>
      </w:r>
      <w:r w:rsidRPr="007B269D">
        <w:rPr>
          <w:rFonts w:ascii="Georgia" w:eastAsia="MS Mincho" w:hAnsi="Georgia" w:cs="Tahoma"/>
          <w:bCs/>
          <w:sz w:val="22"/>
          <w:szCs w:val="22"/>
          <w:u w:val="single"/>
        </w:rPr>
        <w:t>říloze č. 1</w:t>
      </w:r>
      <w:r w:rsidRPr="007B269D">
        <w:rPr>
          <w:rFonts w:ascii="Georgia" w:eastAsia="MS Mincho" w:hAnsi="Georgia" w:cs="Tahoma"/>
          <w:bCs/>
          <w:sz w:val="22"/>
          <w:szCs w:val="22"/>
        </w:rPr>
        <w:t xml:space="preserve"> Smlouvy</w:t>
      </w:r>
      <w:r w:rsidR="007B269D">
        <w:rPr>
          <w:rFonts w:ascii="Georgia" w:eastAsia="MS Mincho" w:hAnsi="Georgia" w:cs="Tahoma"/>
          <w:bCs/>
          <w:sz w:val="22"/>
          <w:szCs w:val="22"/>
        </w:rPr>
        <w:t xml:space="preserve"> (dále také „</w:t>
      </w:r>
      <w:r w:rsidR="007B269D" w:rsidRPr="007B269D">
        <w:rPr>
          <w:rFonts w:ascii="Georgia" w:eastAsia="MS Mincho" w:hAnsi="Georgia" w:cs="Tahoma"/>
          <w:b/>
          <w:bCs/>
          <w:sz w:val="22"/>
          <w:szCs w:val="22"/>
        </w:rPr>
        <w:t>Služby</w:t>
      </w:r>
      <w:r w:rsidR="007B269D">
        <w:rPr>
          <w:rFonts w:ascii="Georgia" w:eastAsia="MS Mincho" w:hAnsi="Georgia" w:cs="Tahoma"/>
          <w:bCs/>
          <w:sz w:val="22"/>
          <w:szCs w:val="22"/>
        </w:rPr>
        <w:t>“)</w:t>
      </w:r>
      <w:r w:rsidRPr="007B269D">
        <w:rPr>
          <w:rFonts w:ascii="Georgia" w:eastAsia="MS Mincho" w:hAnsi="Georgia" w:cs="Tahoma"/>
          <w:bCs/>
          <w:sz w:val="22"/>
          <w:szCs w:val="22"/>
        </w:rPr>
        <w:t>.</w:t>
      </w:r>
    </w:p>
    <w:p w14:paraId="52C74378" w14:textId="77777777" w:rsidR="00927DD9" w:rsidRPr="00927DD9" w:rsidRDefault="00927DD9" w:rsidP="00927DD9">
      <w:pPr>
        <w:pStyle w:val="Odstavecseseznamem"/>
        <w:numPr>
          <w:ilvl w:val="0"/>
          <w:numId w:val="22"/>
        </w:numPr>
        <w:jc w:val="both"/>
        <w:rPr>
          <w:rFonts w:ascii="Georgia" w:hAnsi="Georgia"/>
        </w:rPr>
      </w:pPr>
      <w:r w:rsidRPr="00927DD9">
        <w:rPr>
          <w:rFonts w:ascii="Georgia" w:hAnsi="Georgia"/>
        </w:rPr>
        <w:t xml:space="preserve">Poskytovatel </w:t>
      </w:r>
      <w:r>
        <w:rPr>
          <w:rFonts w:ascii="Georgia" w:hAnsi="Georgia"/>
        </w:rPr>
        <w:t xml:space="preserve">se zavazuje, že </w:t>
      </w:r>
      <w:r w:rsidRPr="00927DD9">
        <w:rPr>
          <w:rFonts w:ascii="Georgia" w:hAnsi="Georgia"/>
        </w:rPr>
        <w:t xml:space="preserve">bude poskytovat </w:t>
      </w:r>
      <w:r>
        <w:rPr>
          <w:rFonts w:ascii="Georgia" w:hAnsi="Georgia"/>
        </w:rPr>
        <w:t>S</w:t>
      </w:r>
      <w:r w:rsidRPr="00927DD9">
        <w:rPr>
          <w:rFonts w:ascii="Georgia" w:hAnsi="Georgia"/>
        </w:rPr>
        <w:t>lužby pouze prostřednictvím osob, které splňují kvalifikační předpoklady stanovené</w:t>
      </w:r>
      <w:r w:rsidR="00982A3D">
        <w:rPr>
          <w:rFonts w:ascii="Georgia" w:hAnsi="Georgia"/>
        </w:rPr>
        <w:t xml:space="preserve"> v</w:t>
      </w:r>
      <w:r w:rsidRPr="00927DD9">
        <w:rPr>
          <w:rFonts w:ascii="Georgia" w:hAnsi="Georgia"/>
        </w:rPr>
        <w:t xml:space="preserve"> </w:t>
      </w:r>
      <w:r w:rsidR="00982A3D">
        <w:rPr>
          <w:rFonts w:ascii="Georgia" w:eastAsia="MS Mincho" w:hAnsi="Georgia" w:cs="Tahoma"/>
        </w:rPr>
        <w:t>zadávací dokumentaci k veřejné zakázce a</w:t>
      </w:r>
      <w:r w:rsidR="00982A3D" w:rsidRPr="00927DD9">
        <w:rPr>
          <w:rFonts w:ascii="Georgia" w:hAnsi="Georgia"/>
        </w:rPr>
        <w:t xml:space="preserve"> </w:t>
      </w:r>
      <w:r w:rsidRPr="00927DD9">
        <w:rPr>
          <w:rFonts w:ascii="Georgia" w:hAnsi="Georgia"/>
        </w:rPr>
        <w:t>v </w:t>
      </w:r>
      <w:r w:rsidRPr="00927DD9">
        <w:rPr>
          <w:rFonts w:ascii="Georgia" w:hAnsi="Georgia"/>
          <w:u w:val="single"/>
        </w:rPr>
        <w:t>příloze č. 1</w:t>
      </w:r>
      <w:r w:rsidR="00982A3D">
        <w:rPr>
          <w:rFonts w:ascii="Georgia" w:hAnsi="Georgia"/>
          <w:u w:val="single"/>
        </w:rPr>
        <w:t xml:space="preserve"> Smlouvy</w:t>
      </w:r>
      <w:r w:rsidR="00C144A5">
        <w:rPr>
          <w:rFonts w:ascii="Georgia" w:hAnsi="Georgia"/>
          <w:u w:val="single"/>
        </w:rPr>
        <w:t xml:space="preserve">. </w:t>
      </w:r>
      <w:r w:rsidRPr="00927DD9">
        <w:rPr>
          <w:rFonts w:ascii="Georgia" w:hAnsi="Georgia"/>
        </w:rPr>
        <w:t xml:space="preserve"> </w:t>
      </w:r>
      <w:r w:rsidR="0078113E">
        <w:rPr>
          <w:rFonts w:ascii="Georgia" w:hAnsi="Georgia"/>
        </w:rPr>
        <w:t>O</w:t>
      </w:r>
      <w:r w:rsidRPr="00927DD9">
        <w:rPr>
          <w:rFonts w:ascii="Georgia" w:hAnsi="Georgia"/>
        </w:rPr>
        <w:t xml:space="preserve">bjednatel je oprávněn požadovat prokázání kvalifikačních předpokladů těchto osob kdykoli za trvání této </w:t>
      </w:r>
      <w:r w:rsidR="0078113E">
        <w:rPr>
          <w:rFonts w:ascii="Georgia" w:hAnsi="Georgia"/>
        </w:rPr>
        <w:t>Smlouvy.</w:t>
      </w:r>
      <w:r w:rsidRPr="00927DD9">
        <w:rPr>
          <w:rFonts w:ascii="Georgia" w:hAnsi="Georgia"/>
        </w:rPr>
        <w:t xml:space="preserve">  </w:t>
      </w:r>
    </w:p>
    <w:p w14:paraId="41743FD7" w14:textId="77777777" w:rsidR="00927DD9" w:rsidRPr="00927DD9" w:rsidRDefault="00927DD9" w:rsidP="00927DD9">
      <w:pPr>
        <w:jc w:val="both"/>
        <w:rPr>
          <w:rFonts w:ascii="Georgia" w:hAnsi="Georgia"/>
          <w:sz w:val="22"/>
          <w:szCs w:val="22"/>
        </w:rPr>
      </w:pPr>
    </w:p>
    <w:p w14:paraId="23C1EE81" w14:textId="77777777" w:rsidR="00412678" w:rsidRDefault="00412678" w:rsidP="00412678">
      <w:pPr>
        <w:pStyle w:val="Prosttext"/>
        <w:numPr>
          <w:ilvl w:val="0"/>
          <w:numId w:val="22"/>
        </w:numPr>
        <w:spacing w:after="120" w:line="276" w:lineRule="auto"/>
        <w:ind w:left="357" w:hanging="357"/>
        <w:jc w:val="both"/>
        <w:rPr>
          <w:rFonts w:ascii="Georgia" w:eastAsia="MS Mincho" w:hAnsi="Georgia" w:cs="Tahoma"/>
          <w:sz w:val="22"/>
          <w:szCs w:val="22"/>
        </w:rPr>
      </w:pPr>
      <w:r w:rsidRPr="007B269D">
        <w:rPr>
          <w:rFonts w:ascii="Georgia" w:eastAsia="MS Mincho" w:hAnsi="Georgia" w:cs="Tahoma"/>
          <w:sz w:val="22"/>
          <w:szCs w:val="22"/>
        </w:rPr>
        <w:t xml:space="preserve">Poskytovatel se touto Smlouvou zavazuje poskytovat Objednateli </w:t>
      </w:r>
      <w:r w:rsidR="0078113E">
        <w:rPr>
          <w:rFonts w:ascii="Georgia" w:eastAsia="MS Mincho" w:hAnsi="Georgia" w:cs="Tahoma"/>
          <w:sz w:val="22"/>
          <w:szCs w:val="22"/>
        </w:rPr>
        <w:t>S</w:t>
      </w:r>
      <w:r w:rsidRPr="007B269D">
        <w:rPr>
          <w:rFonts w:ascii="Georgia" w:eastAsia="MS Mincho" w:hAnsi="Georgia" w:cs="Tahoma"/>
          <w:sz w:val="22"/>
          <w:szCs w:val="22"/>
        </w:rPr>
        <w:t>lužb</w:t>
      </w:r>
      <w:r w:rsidR="0078113E">
        <w:rPr>
          <w:rFonts w:ascii="Georgia" w:eastAsia="MS Mincho" w:hAnsi="Georgia" w:cs="Tahoma"/>
          <w:sz w:val="22"/>
          <w:szCs w:val="22"/>
        </w:rPr>
        <w:t>y</w:t>
      </w:r>
      <w:r w:rsidRPr="007B269D">
        <w:rPr>
          <w:rFonts w:ascii="Georgia" w:eastAsia="MS Mincho" w:hAnsi="Georgia" w:cs="Tahoma"/>
          <w:sz w:val="22"/>
          <w:szCs w:val="22"/>
        </w:rPr>
        <w:t xml:space="preserve"> v souladu se Smlouvou a s pokyny Objednatele a Objednatel se zavazuje za poskytnut</w:t>
      </w:r>
      <w:r w:rsidR="0078113E">
        <w:rPr>
          <w:rFonts w:ascii="Georgia" w:eastAsia="MS Mincho" w:hAnsi="Georgia" w:cs="Tahoma"/>
          <w:sz w:val="22"/>
          <w:szCs w:val="22"/>
        </w:rPr>
        <w:t>é</w:t>
      </w:r>
      <w:r w:rsidRPr="007B269D">
        <w:rPr>
          <w:rFonts w:ascii="Georgia" w:eastAsia="MS Mincho" w:hAnsi="Georgia" w:cs="Tahoma"/>
          <w:sz w:val="22"/>
          <w:szCs w:val="22"/>
        </w:rPr>
        <w:t xml:space="preserve"> </w:t>
      </w:r>
      <w:r w:rsidR="0078113E">
        <w:rPr>
          <w:rFonts w:ascii="Georgia" w:eastAsia="MS Mincho" w:hAnsi="Georgia" w:cs="Tahoma"/>
          <w:sz w:val="22"/>
          <w:szCs w:val="22"/>
        </w:rPr>
        <w:t>Služby</w:t>
      </w:r>
      <w:r w:rsidRPr="007B269D">
        <w:rPr>
          <w:rFonts w:ascii="Georgia" w:eastAsia="MS Mincho" w:hAnsi="Georgia" w:cs="Tahoma"/>
          <w:sz w:val="22"/>
          <w:szCs w:val="22"/>
        </w:rPr>
        <w:t xml:space="preserve"> zaplatit cenu dle čl</w:t>
      </w:r>
      <w:r w:rsidR="0078113E">
        <w:rPr>
          <w:rFonts w:ascii="Georgia" w:eastAsia="MS Mincho" w:hAnsi="Georgia" w:cs="Tahoma"/>
          <w:sz w:val="22"/>
          <w:szCs w:val="22"/>
        </w:rPr>
        <w:t xml:space="preserve">ánku </w:t>
      </w:r>
      <w:r w:rsidRPr="007B269D">
        <w:rPr>
          <w:rFonts w:ascii="Georgia" w:eastAsia="MS Mincho" w:hAnsi="Georgia" w:cs="Tahoma"/>
          <w:sz w:val="22"/>
          <w:szCs w:val="22"/>
        </w:rPr>
        <w:t>I</w:t>
      </w:r>
      <w:r w:rsidR="008448E6">
        <w:rPr>
          <w:rFonts w:ascii="Georgia" w:eastAsia="MS Mincho" w:hAnsi="Georgia" w:cs="Tahoma"/>
          <w:sz w:val="22"/>
          <w:szCs w:val="22"/>
        </w:rPr>
        <w:t>I</w:t>
      </w:r>
      <w:r w:rsidRPr="007B269D">
        <w:rPr>
          <w:rFonts w:ascii="Georgia" w:eastAsia="MS Mincho" w:hAnsi="Georgia" w:cs="Tahoma"/>
          <w:sz w:val="22"/>
          <w:szCs w:val="22"/>
        </w:rPr>
        <w:t>I</w:t>
      </w:r>
      <w:r w:rsidR="0078113E">
        <w:rPr>
          <w:rFonts w:ascii="Georgia" w:eastAsia="MS Mincho" w:hAnsi="Georgia" w:cs="Tahoma"/>
          <w:sz w:val="22"/>
          <w:szCs w:val="22"/>
        </w:rPr>
        <w:t>.</w:t>
      </w:r>
      <w:r w:rsidRPr="007B269D">
        <w:rPr>
          <w:rFonts w:ascii="Georgia" w:eastAsia="MS Mincho" w:hAnsi="Georgia" w:cs="Tahoma"/>
          <w:sz w:val="22"/>
          <w:szCs w:val="22"/>
        </w:rPr>
        <w:t xml:space="preserve"> Smlouvy.</w:t>
      </w:r>
    </w:p>
    <w:p w14:paraId="61E784B5" w14:textId="77777777" w:rsidR="00C144A5" w:rsidRPr="00317121" w:rsidRDefault="00317121" w:rsidP="00317121">
      <w:pPr>
        <w:pStyle w:val="Odstavecseseznamem"/>
        <w:ind w:left="-567" w:hanging="153"/>
        <w:jc w:val="center"/>
        <w:rPr>
          <w:rFonts w:ascii="Georgia" w:eastAsia="MS Mincho" w:hAnsi="Georgia" w:cs="Tahoma"/>
          <w:b/>
        </w:rPr>
      </w:pPr>
      <w:r>
        <w:rPr>
          <w:rFonts w:ascii="Georgia" w:eastAsia="MS Mincho" w:hAnsi="Georgia" w:cs="Tahoma"/>
          <w:b/>
        </w:rPr>
        <w:lastRenderedPageBreak/>
        <w:tab/>
      </w:r>
      <w:r>
        <w:rPr>
          <w:rFonts w:ascii="Georgia" w:eastAsia="MS Mincho" w:hAnsi="Georgia" w:cs="Tahoma"/>
          <w:b/>
        </w:rPr>
        <w:tab/>
      </w:r>
      <w:r w:rsidR="00C144A5" w:rsidRPr="00317121">
        <w:rPr>
          <w:rFonts w:ascii="Georgia" w:eastAsia="MS Mincho" w:hAnsi="Georgia" w:cs="Tahoma"/>
          <w:b/>
        </w:rPr>
        <w:t>II.</w:t>
      </w:r>
    </w:p>
    <w:p w14:paraId="09DAF64A" w14:textId="77777777" w:rsidR="0078113E" w:rsidRDefault="00317121" w:rsidP="00317121">
      <w:pPr>
        <w:pStyle w:val="Odstavecseseznamem"/>
        <w:ind w:hanging="1004"/>
        <w:jc w:val="center"/>
        <w:rPr>
          <w:rFonts w:ascii="Georgia" w:eastAsia="MS Mincho" w:hAnsi="Georgia" w:cs="Tahoma"/>
          <w:b/>
        </w:rPr>
      </w:pPr>
      <w:r>
        <w:rPr>
          <w:rFonts w:ascii="Georgia" w:eastAsia="MS Mincho" w:hAnsi="Georgia" w:cs="Tahoma"/>
          <w:b/>
        </w:rPr>
        <w:t xml:space="preserve">   </w:t>
      </w:r>
      <w:r w:rsidR="00C144A5" w:rsidRPr="00317121">
        <w:rPr>
          <w:rFonts w:ascii="Georgia" w:eastAsia="MS Mincho" w:hAnsi="Georgia" w:cs="Tahoma"/>
          <w:b/>
        </w:rPr>
        <w:t>Posky</w:t>
      </w:r>
      <w:r>
        <w:rPr>
          <w:rFonts w:ascii="Georgia" w:eastAsia="MS Mincho" w:hAnsi="Georgia" w:cs="Tahoma"/>
          <w:b/>
        </w:rPr>
        <w:t>t</w:t>
      </w:r>
      <w:r w:rsidR="00C144A5" w:rsidRPr="00317121">
        <w:rPr>
          <w:rFonts w:ascii="Georgia" w:eastAsia="MS Mincho" w:hAnsi="Georgia" w:cs="Tahoma"/>
          <w:b/>
        </w:rPr>
        <w:t>ování Služeb</w:t>
      </w:r>
    </w:p>
    <w:p w14:paraId="302722E4" w14:textId="77777777" w:rsidR="00317121" w:rsidRDefault="00317121" w:rsidP="00317121">
      <w:pPr>
        <w:pStyle w:val="Odstavecseseznamem"/>
        <w:ind w:hanging="1004"/>
        <w:jc w:val="center"/>
        <w:rPr>
          <w:rFonts w:ascii="Georgia" w:eastAsia="MS Mincho" w:hAnsi="Georgia" w:cs="Tahoma"/>
          <w:b/>
        </w:rPr>
      </w:pPr>
    </w:p>
    <w:p w14:paraId="68724C88" w14:textId="77777777" w:rsidR="006A7813" w:rsidRDefault="006A7813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>Místem posky</w:t>
      </w:r>
      <w:r w:rsidR="004743EC">
        <w:rPr>
          <w:rFonts w:ascii="Georgia" w:eastAsia="MS Mincho" w:hAnsi="Georgia" w:cs="Tahoma"/>
        </w:rPr>
        <w:t>t</w:t>
      </w:r>
      <w:r>
        <w:rPr>
          <w:rFonts w:ascii="Georgia" w:eastAsia="MS Mincho" w:hAnsi="Georgia" w:cs="Tahoma"/>
        </w:rPr>
        <w:t>ování Služeb je celý areál Zoo Praha.</w:t>
      </w:r>
    </w:p>
    <w:p w14:paraId="03EEF718" w14:textId="77777777" w:rsidR="006A7813" w:rsidRDefault="006A7813" w:rsidP="006A7813">
      <w:pPr>
        <w:pStyle w:val="Odstavecseseznamem"/>
        <w:tabs>
          <w:tab w:val="left" w:pos="284"/>
        </w:tabs>
        <w:ind w:left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ab/>
      </w:r>
    </w:p>
    <w:p w14:paraId="018A0699" w14:textId="77777777" w:rsidR="00347A5D" w:rsidRDefault="00347A5D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 w:rsidRPr="00347A5D">
        <w:rPr>
          <w:rFonts w:ascii="Georgia" w:eastAsia="MS Mincho" w:hAnsi="Georgia" w:cs="Tahoma"/>
        </w:rPr>
        <w:t xml:space="preserve">Poskytovatel </w:t>
      </w:r>
      <w:r>
        <w:rPr>
          <w:rFonts w:ascii="Georgia" w:eastAsia="MS Mincho" w:hAnsi="Georgia" w:cs="Tahoma"/>
        </w:rPr>
        <w:t xml:space="preserve">bude poskytovat </w:t>
      </w:r>
      <w:r w:rsidR="00656276">
        <w:rPr>
          <w:rFonts w:ascii="Georgia" w:eastAsia="MS Mincho" w:hAnsi="Georgia" w:cs="Tahoma"/>
        </w:rPr>
        <w:t>S</w:t>
      </w:r>
      <w:r>
        <w:rPr>
          <w:rFonts w:ascii="Georgia" w:eastAsia="MS Mincho" w:hAnsi="Georgia" w:cs="Tahoma"/>
        </w:rPr>
        <w:t xml:space="preserve">lužby v rozsahu a časech stanovených v harmonogramu Služeb, </w:t>
      </w:r>
      <w:r>
        <w:rPr>
          <w:rFonts w:ascii="Georgia" w:eastAsia="MS Mincho" w:hAnsi="Georgia" w:cs="Tahoma"/>
        </w:rPr>
        <w:tab/>
        <w:t>který bude sestaven Objednatelem vždy na</w:t>
      </w:r>
      <w:r w:rsidR="00A661ED">
        <w:rPr>
          <w:rFonts w:ascii="Georgia" w:eastAsia="MS Mincho" w:hAnsi="Georgia" w:cs="Tahoma"/>
        </w:rPr>
        <w:t xml:space="preserve"> </w:t>
      </w:r>
      <w:r w:rsidRPr="00EB75B0">
        <w:rPr>
          <w:rFonts w:ascii="Georgia" w:eastAsia="MS Mincho" w:hAnsi="Georgia" w:cs="Tahoma"/>
        </w:rPr>
        <w:t>jeden měsíc</w:t>
      </w:r>
      <w:r>
        <w:rPr>
          <w:rFonts w:ascii="Georgia" w:eastAsia="MS Mincho" w:hAnsi="Georgia" w:cs="Tahoma"/>
        </w:rPr>
        <w:t xml:space="preserve"> předem pro nadcházející období.</w:t>
      </w:r>
      <w:r w:rsidR="00460B5D">
        <w:rPr>
          <w:rFonts w:ascii="Georgia" w:eastAsia="MS Mincho" w:hAnsi="Georgia" w:cs="Tahoma"/>
        </w:rPr>
        <w:t xml:space="preserve"> </w:t>
      </w:r>
      <w:r w:rsidR="00A661ED">
        <w:rPr>
          <w:rFonts w:ascii="Georgia" w:eastAsia="MS Mincho" w:hAnsi="Georgia" w:cs="Tahoma"/>
        </w:rPr>
        <w:tab/>
      </w:r>
      <w:r w:rsidR="00460B5D">
        <w:rPr>
          <w:rFonts w:ascii="Georgia" w:eastAsia="MS Mincho" w:hAnsi="Georgia" w:cs="Tahoma"/>
        </w:rPr>
        <w:t xml:space="preserve">Harmonogram bude podepsán Objednatelem a Poskytovatelem a každý </w:t>
      </w:r>
      <w:r w:rsidR="00460B5D">
        <w:rPr>
          <w:rFonts w:ascii="Georgia" w:eastAsia="MS Mincho" w:hAnsi="Georgia" w:cs="Tahoma"/>
        </w:rPr>
        <w:tab/>
        <w:t>z harmonogramů se jeho podpisem smluvními stranami stává nedílnou součástí této Smlouvy.</w:t>
      </w:r>
    </w:p>
    <w:p w14:paraId="272BDBDF" w14:textId="77777777" w:rsidR="00347A5D" w:rsidRDefault="00347A5D" w:rsidP="00347A5D">
      <w:pPr>
        <w:pStyle w:val="Odstavecseseznamem"/>
        <w:tabs>
          <w:tab w:val="left" w:pos="284"/>
        </w:tabs>
        <w:ind w:left="76"/>
        <w:jc w:val="both"/>
        <w:rPr>
          <w:rFonts w:ascii="Georgia" w:eastAsia="MS Mincho" w:hAnsi="Georgia" w:cs="Tahoma"/>
        </w:rPr>
      </w:pPr>
    </w:p>
    <w:p w14:paraId="589ECE02" w14:textId="77777777" w:rsidR="00460B5D" w:rsidRDefault="00347A5D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 xml:space="preserve">Harmonogram bude sestaven s ohledem na předpokládanou návštěvnost v období, k němuž se  </w:t>
      </w:r>
      <w:r>
        <w:rPr>
          <w:rFonts w:ascii="Georgia" w:eastAsia="MS Mincho" w:hAnsi="Georgia" w:cs="Tahoma"/>
        </w:rPr>
        <w:tab/>
        <w:t xml:space="preserve">vztahuje, a to zejména ve dnech pracovního volna a pracovního klidu, jakož i během školních </w:t>
      </w:r>
      <w:r>
        <w:rPr>
          <w:rFonts w:ascii="Georgia" w:eastAsia="MS Mincho" w:hAnsi="Georgia" w:cs="Tahoma"/>
        </w:rPr>
        <w:tab/>
        <w:t>prázdnin</w:t>
      </w:r>
      <w:r w:rsidR="00460B5D">
        <w:rPr>
          <w:rFonts w:ascii="Georgia" w:eastAsia="MS Mincho" w:hAnsi="Georgia" w:cs="Tahoma"/>
        </w:rPr>
        <w:t>.</w:t>
      </w:r>
    </w:p>
    <w:p w14:paraId="5F51F974" w14:textId="77777777" w:rsidR="00460B5D" w:rsidRPr="00460B5D" w:rsidRDefault="00460B5D" w:rsidP="00460B5D">
      <w:pPr>
        <w:pStyle w:val="Odstavecseseznamem"/>
        <w:rPr>
          <w:rFonts w:ascii="Georgia" w:eastAsia="MS Mincho" w:hAnsi="Georgia" w:cs="Tahoma"/>
        </w:rPr>
      </w:pPr>
    </w:p>
    <w:p w14:paraId="66DBCDAD" w14:textId="77777777" w:rsidR="006C444A" w:rsidRDefault="00460B5D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>S</w:t>
      </w:r>
      <w:r w:rsidR="006C444A">
        <w:rPr>
          <w:rFonts w:ascii="Georgia" w:eastAsia="MS Mincho" w:hAnsi="Georgia" w:cs="Tahoma"/>
        </w:rPr>
        <w:t>l</w:t>
      </w:r>
      <w:r>
        <w:rPr>
          <w:rFonts w:ascii="Georgia" w:eastAsia="MS Mincho" w:hAnsi="Georgia" w:cs="Tahoma"/>
        </w:rPr>
        <w:t xml:space="preserve">užby budou poskytovány dle harmonogramu vždy jedním zdravotníkem v daný den. Denní </w:t>
      </w:r>
      <w:r>
        <w:rPr>
          <w:rFonts w:ascii="Georgia" w:eastAsia="MS Mincho" w:hAnsi="Georgia" w:cs="Tahoma"/>
        </w:rPr>
        <w:tab/>
        <w:t xml:space="preserve">směna zdravotníka bude záviset na otevírací době Zoo Praha pro veřejnost, kdy se tato doba </w:t>
      </w:r>
      <w:r w:rsidR="006C444A">
        <w:rPr>
          <w:rFonts w:ascii="Georgia" w:eastAsia="MS Mincho" w:hAnsi="Georgia" w:cs="Tahoma"/>
        </w:rPr>
        <w:tab/>
      </w:r>
      <w:r>
        <w:rPr>
          <w:rFonts w:ascii="Georgia" w:eastAsia="MS Mincho" w:hAnsi="Georgia" w:cs="Tahoma"/>
        </w:rPr>
        <w:t xml:space="preserve">liší podle ročních období, nepřesáhne však 12 hodin v době, kdy je Zoo Praha otevřena pro </w:t>
      </w:r>
      <w:r w:rsidR="006C444A">
        <w:rPr>
          <w:rFonts w:ascii="Georgia" w:eastAsia="MS Mincho" w:hAnsi="Georgia" w:cs="Tahoma"/>
        </w:rPr>
        <w:tab/>
      </w:r>
      <w:r>
        <w:rPr>
          <w:rFonts w:ascii="Georgia" w:eastAsia="MS Mincho" w:hAnsi="Georgia" w:cs="Tahoma"/>
        </w:rPr>
        <w:t>veřejnost do 21:00 hod.</w:t>
      </w:r>
    </w:p>
    <w:p w14:paraId="196E4D54" w14:textId="77777777" w:rsidR="00656276" w:rsidRPr="00656276" w:rsidRDefault="00656276" w:rsidP="00656276">
      <w:pPr>
        <w:pStyle w:val="Odstavecseseznamem"/>
        <w:rPr>
          <w:rFonts w:ascii="Georgia" w:eastAsia="MS Mincho" w:hAnsi="Georgia" w:cs="Tahoma"/>
        </w:rPr>
      </w:pPr>
    </w:p>
    <w:p w14:paraId="37993D13" w14:textId="77777777" w:rsidR="00656276" w:rsidRDefault="00656276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 xml:space="preserve">Zdravotník bude trvale vybaven obvyklými zdravotnickými potřebami, např. obvazy, </w:t>
      </w:r>
      <w:r w:rsidR="00982A3D">
        <w:rPr>
          <w:rFonts w:ascii="Georgia" w:eastAsia="MS Mincho" w:hAnsi="Georgia" w:cs="Tahoma"/>
        </w:rPr>
        <w:tab/>
      </w:r>
      <w:r>
        <w:rPr>
          <w:rFonts w:ascii="Georgia" w:eastAsia="MS Mincho" w:hAnsi="Georgia" w:cs="Tahoma"/>
        </w:rPr>
        <w:t>dezinfekcí</w:t>
      </w:r>
      <w:r w:rsidR="00982A3D">
        <w:rPr>
          <w:rFonts w:ascii="Georgia" w:eastAsia="MS Mincho" w:hAnsi="Georgia" w:cs="Tahoma"/>
        </w:rPr>
        <w:t>,</w:t>
      </w:r>
      <w:r>
        <w:rPr>
          <w:rFonts w:ascii="Georgia" w:eastAsia="MS Mincho" w:hAnsi="Georgia" w:cs="Tahoma"/>
        </w:rPr>
        <w:t xml:space="preserve"> </w:t>
      </w:r>
      <w:r w:rsidR="00982A3D">
        <w:rPr>
          <w:rFonts w:ascii="Georgia" w:eastAsia="MS Mincho" w:hAnsi="Georgia" w:cs="Tahoma"/>
        </w:rPr>
        <w:t>n</w:t>
      </w:r>
      <w:r>
        <w:rPr>
          <w:rFonts w:ascii="Georgia" w:eastAsia="MS Mincho" w:hAnsi="Georgia" w:cs="Tahoma"/>
        </w:rPr>
        <w:t>ápla</w:t>
      </w:r>
      <w:r w:rsidR="00982A3D">
        <w:rPr>
          <w:rFonts w:ascii="Georgia" w:eastAsia="MS Mincho" w:hAnsi="Georgia" w:cs="Tahoma"/>
        </w:rPr>
        <w:t>s</w:t>
      </w:r>
      <w:r>
        <w:rPr>
          <w:rFonts w:ascii="Georgia" w:eastAsia="MS Mincho" w:hAnsi="Georgia" w:cs="Tahoma"/>
        </w:rPr>
        <w:t>tmi, apod.</w:t>
      </w:r>
      <w:r w:rsidR="00982A3D">
        <w:rPr>
          <w:rFonts w:ascii="Georgia" w:eastAsia="MS Mincho" w:hAnsi="Georgia" w:cs="Tahoma"/>
        </w:rPr>
        <w:t>, a to na náklady Poskytovatele.</w:t>
      </w:r>
    </w:p>
    <w:p w14:paraId="0CC8C62A" w14:textId="77777777" w:rsidR="006C444A" w:rsidRPr="006C444A" w:rsidRDefault="006C444A" w:rsidP="006C444A">
      <w:pPr>
        <w:pStyle w:val="Odstavecseseznamem"/>
        <w:rPr>
          <w:rFonts w:ascii="Georgia" w:eastAsia="MS Mincho" w:hAnsi="Georgia" w:cs="Tahoma"/>
        </w:rPr>
      </w:pPr>
    </w:p>
    <w:p w14:paraId="0D66FEF2" w14:textId="77777777" w:rsidR="00317121" w:rsidRDefault="006C444A" w:rsidP="00347A5D">
      <w:pPr>
        <w:pStyle w:val="Odstavecseseznamem"/>
        <w:numPr>
          <w:ilvl w:val="0"/>
          <w:numId w:val="37"/>
        </w:numPr>
        <w:tabs>
          <w:tab w:val="left" w:pos="284"/>
        </w:tabs>
        <w:ind w:hanging="76"/>
        <w:jc w:val="both"/>
        <w:rPr>
          <w:rFonts w:ascii="Georgia" w:eastAsia="MS Mincho" w:hAnsi="Georgia" w:cs="Tahoma"/>
        </w:rPr>
      </w:pPr>
      <w:r>
        <w:rPr>
          <w:rFonts w:ascii="Georgia" w:eastAsia="MS Mincho" w:hAnsi="Georgia" w:cs="Tahoma"/>
        </w:rPr>
        <w:t xml:space="preserve">Objednatel si vyhrazuje změnu či úpravu již podepsaného harmonogramu v mimořádných </w:t>
      </w:r>
      <w:r>
        <w:rPr>
          <w:rFonts w:ascii="Georgia" w:eastAsia="MS Mincho" w:hAnsi="Georgia" w:cs="Tahoma"/>
        </w:rPr>
        <w:tab/>
        <w:t>či nenadálých situacích.</w:t>
      </w:r>
      <w:r w:rsidR="00347A5D">
        <w:rPr>
          <w:rFonts w:ascii="Georgia" w:eastAsia="MS Mincho" w:hAnsi="Georgia" w:cs="Tahoma"/>
        </w:rPr>
        <w:t xml:space="preserve">  </w:t>
      </w:r>
    </w:p>
    <w:p w14:paraId="434F3A8B" w14:textId="77777777" w:rsidR="00871522" w:rsidRPr="00871522" w:rsidRDefault="00871522" w:rsidP="00871522">
      <w:pPr>
        <w:pStyle w:val="Odstavecseseznamem"/>
        <w:rPr>
          <w:rFonts w:ascii="Georgia" w:eastAsia="MS Mincho" w:hAnsi="Georgia" w:cs="Tahoma"/>
        </w:rPr>
      </w:pPr>
    </w:p>
    <w:p w14:paraId="5185BBEA" w14:textId="77777777" w:rsidR="00882673" w:rsidRDefault="00882673" w:rsidP="00412678">
      <w:pPr>
        <w:pStyle w:val="Prosttext"/>
        <w:spacing w:line="276" w:lineRule="auto"/>
        <w:jc w:val="center"/>
        <w:rPr>
          <w:rFonts w:ascii="Georgia" w:eastAsia="MS Mincho" w:hAnsi="Georgia" w:cs="Tahoma"/>
          <w:b/>
          <w:bCs/>
          <w:sz w:val="22"/>
          <w:szCs w:val="22"/>
        </w:rPr>
      </w:pPr>
    </w:p>
    <w:p w14:paraId="1286DC8C" w14:textId="77777777" w:rsidR="00412678" w:rsidRPr="007B269D" w:rsidRDefault="008448E6" w:rsidP="00412678">
      <w:pPr>
        <w:pStyle w:val="Prosttext"/>
        <w:spacing w:line="276" w:lineRule="auto"/>
        <w:jc w:val="center"/>
        <w:rPr>
          <w:rFonts w:ascii="Georgia" w:eastAsia="MS Mincho" w:hAnsi="Georgia" w:cs="Tahoma"/>
          <w:b/>
          <w:bCs/>
          <w:sz w:val="22"/>
          <w:szCs w:val="22"/>
        </w:rPr>
      </w:pPr>
      <w:r>
        <w:rPr>
          <w:rFonts w:ascii="Georgia" w:eastAsia="MS Mincho" w:hAnsi="Georgia" w:cs="Tahoma"/>
          <w:b/>
          <w:bCs/>
          <w:sz w:val="22"/>
          <w:szCs w:val="22"/>
        </w:rPr>
        <w:t>I</w:t>
      </w:r>
      <w:r w:rsidR="00412678" w:rsidRPr="007B269D">
        <w:rPr>
          <w:rFonts w:ascii="Georgia" w:eastAsia="MS Mincho" w:hAnsi="Georgia" w:cs="Tahoma"/>
          <w:b/>
          <w:bCs/>
          <w:sz w:val="22"/>
          <w:szCs w:val="22"/>
        </w:rPr>
        <w:t>II.</w:t>
      </w:r>
    </w:p>
    <w:p w14:paraId="5AC7A6D9" w14:textId="77777777" w:rsidR="00412678" w:rsidRPr="007B269D" w:rsidRDefault="00412678" w:rsidP="00412678">
      <w:pPr>
        <w:pStyle w:val="Prosttext"/>
        <w:spacing w:line="276" w:lineRule="auto"/>
        <w:jc w:val="center"/>
        <w:rPr>
          <w:rFonts w:ascii="Georgia" w:eastAsia="MS Mincho" w:hAnsi="Georgia" w:cs="Tahoma"/>
          <w:b/>
          <w:bCs/>
          <w:sz w:val="22"/>
          <w:szCs w:val="22"/>
        </w:rPr>
      </w:pPr>
      <w:r w:rsidRPr="007B269D">
        <w:rPr>
          <w:rFonts w:ascii="Georgia" w:eastAsia="MS Mincho" w:hAnsi="Georgia" w:cs="Tahoma"/>
          <w:b/>
          <w:bCs/>
          <w:sz w:val="22"/>
          <w:szCs w:val="22"/>
        </w:rPr>
        <w:t xml:space="preserve">Cena </w:t>
      </w:r>
      <w:r w:rsidR="001A34C1">
        <w:rPr>
          <w:rFonts w:ascii="Georgia" w:eastAsia="MS Mincho" w:hAnsi="Georgia" w:cs="Tahoma"/>
          <w:b/>
          <w:bCs/>
          <w:sz w:val="22"/>
          <w:szCs w:val="22"/>
        </w:rPr>
        <w:t xml:space="preserve">Služeb </w:t>
      </w:r>
      <w:r w:rsidRPr="007B269D">
        <w:rPr>
          <w:rFonts w:ascii="Georgia" w:eastAsia="MS Mincho" w:hAnsi="Georgia" w:cs="Tahoma"/>
          <w:b/>
          <w:bCs/>
          <w:sz w:val="22"/>
          <w:szCs w:val="22"/>
        </w:rPr>
        <w:t>a platební podmínky</w:t>
      </w:r>
    </w:p>
    <w:p w14:paraId="3858B151" w14:textId="77777777" w:rsidR="00EB75B0" w:rsidRPr="00EB75B0" w:rsidRDefault="00EB75B0" w:rsidP="00EB75B0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</w:rPr>
      </w:pPr>
    </w:p>
    <w:p w14:paraId="3D974C23" w14:textId="3CD39528" w:rsidR="00820152" w:rsidRPr="00D40ED4" w:rsidRDefault="00562E26" w:rsidP="00B37AE5">
      <w:pPr>
        <w:pStyle w:val="Odstavecseseznamem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ascii="Georgia" w:hAnsi="Georgia"/>
          <w:b/>
        </w:rPr>
      </w:pPr>
      <w:r w:rsidRPr="00D40ED4">
        <w:rPr>
          <w:rFonts w:ascii="Georgia" w:hAnsi="Georgia"/>
        </w:rPr>
        <w:t>Smluvní strany se ve smyslu zákona č. 526/1990 Sb., o cenách, ve znění pozdějších předpisů, dohodly na</w:t>
      </w:r>
      <w:r w:rsidR="00D40ED4">
        <w:rPr>
          <w:rFonts w:ascii="Georgia" w:hAnsi="Georgia"/>
        </w:rPr>
        <w:t xml:space="preserve"> </w:t>
      </w:r>
      <w:r w:rsidRPr="00D40ED4">
        <w:rPr>
          <w:rFonts w:ascii="Georgia" w:hAnsi="Georgia"/>
        </w:rPr>
        <w:t xml:space="preserve">ceně Služeb </w:t>
      </w:r>
      <w:r w:rsidR="000F7FE8" w:rsidRPr="00D40ED4">
        <w:rPr>
          <w:rFonts w:ascii="Georgia" w:hAnsi="Georgia"/>
        </w:rPr>
        <w:t xml:space="preserve">za 1 hodinu </w:t>
      </w:r>
      <w:r w:rsidR="00C144A5" w:rsidRPr="00D40ED4">
        <w:rPr>
          <w:rFonts w:ascii="Georgia" w:hAnsi="Georgia"/>
        </w:rPr>
        <w:t xml:space="preserve">výkonu </w:t>
      </w:r>
      <w:r w:rsidR="00130234" w:rsidRPr="00D40ED4">
        <w:rPr>
          <w:rFonts w:ascii="Georgia" w:hAnsi="Georgia"/>
        </w:rPr>
        <w:t>ve výši</w:t>
      </w:r>
      <w:r w:rsidR="000F7FE8" w:rsidRPr="00D40ED4">
        <w:rPr>
          <w:rFonts w:ascii="Georgia" w:hAnsi="Georgia"/>
        </w:rPr>
        <w:t xml:space="preserve"> </w:t>
      </w:r>
      <w:r w:rsidR="00BA40DA">
        <w:rPr>
          <w:rFonts w:ascii="Georgia" w:hAnsi="Georgia"/>
        </w:rPr>
        <w:t>250</w:t>
      </w:r>
      <w:r w:rsidR="00130234" w:rsidRPr="00D40ED4">
        <w:rPr>
          <w:rFonts w:ascii="Georgia" w:hAnsi="Georgia"/>
          <w:b/>
        </w:rPr>
        <w:t xml:space="preserve"> Kč </w:t>
      </w:r>
      <w:r w:rsidR="00D40ED4">
        <w:rPr>
          <w:rFonts w:ascii="Georgia" w:hAnsi="Georgia"/>
          <w:b/>
        </w:rPr>
        <w:t>bez DPH</w:t>
      </w:r>
      <w:r w:rsidR="00FC09EE" w:rsidRPr="00D40ED4">
        <w:rPr>
          <w:rFonts w:ascii="Georgia" w:hAnsi="Georgia"/>
          <w:b/>
        </w:rPr>
        <w:t xml:space="preserve">. </w:t>
      </w:r>
    </w:p>
    <w:p w14:paraId="7050C124" w14:textId="77777777" w:rsidR="00820152" w:rsidRDefault="00820152" w:rsidP="00820152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  <w:b/>
        </w:rPr>
      </w:pPr>
    </w:p>
    <w:p w14:paraId="650E6787" w14:textId="77777777" w:rsidR="000F7FE8" w:rsidRDefault="00FC09EE" w:rsidP="00820152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Celková cena Služeb za celou dobu trvání této Smlouvy však nepřekročí částku 1,600.000 Kč </w:t>
      </w:r>
      <w:r w:rsidRPr="00C2403F">
        <w:rPr>
          <w:rFonts w:ascii="Georgia" w:hAnsi="Georgia"/>
        </w:rPr>
        <w:t>(slovy</w:t>
      </w:r>
      <w:r w:rsidR="00C2403F" w:rsidRPr="00C2403F">
        <w:rPr>
          <w:rFonts w:ascii="Georgia" w:hAnsi="Georgia"/>
        </w:rPr>
        <w:t>:</w:t>
      </w:r>
      <w:r w:rsidRPr="00C2403F">
        <w:rPr>
          <w:rFonts w:ascii="Georgia" w:hAnsi="Georgia"/>
        </w:rPr>
        <w:t xml:space="preserve"> jeden</w:t>
      </w:r>
      <w:r w:rsidR="00820152" w:rsidRPr="00C2403F">
        <w:rPr>
          <w:rFonts w:ascii="Georgia" w:hAnsi="Georgia"/>
        </w:rPr>
        <w:t xml:space="preserve"> </w:t>
      </w:r>
      <w:r w:rsidRPr="00C2403F">
        <w:rPr>
          <w:rFonts w:ascii="Georgia" w:hAnsi="Georgia"/>
        </w:rPr>
        <w:t>milion šest set tisíc korun českých)</w:t>
      </w:r>
      <w:r>
        <w:rPr>
          <w:rFonts w:ascii="Georgia" w:hAnsi="Georgia"/>
          <w:b/>
        </w:rPr>
        <w:t xml:space="preserve"> bez DPH</w:t>
      </w:r>
    </w:p>
    <w:p w14:paraId="74A6A425" w14:textId="77777777" w:rsidR="000F7FE8" w:rsidRDefault="000F7FE8" w:rsidP="000F7FE8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</w:rPr>
      </w:pPr>
    </w:p>
    <w:p w14:paraId="37F4142E" w14:textId="77777777" w:rsidR="001A34C1" w:rsidRPr="002C3B92" w:rsidRDefault="00130234" w:rsidP="000F7FE8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  <w:highlight w:val="yellow"/>
        </w:rPr>
      </w:pPr>
      <w:r w:rsidRPr="000F7FE8">
        <w:rPr>
          <w:rFonts w:ascii="Georgia" w:hAnsi="Georgia"/>
        </w:rPr>
        <w:t>K ceně Služeb bude připočtena DPH v zákonem stan</w:t>
      </w:r>
      <w:r w:rsidR="001A34C1" w:rsidRPr="000F7FE8">
        <w:rPr>
          <w:rFonts w:ascii="Georgia" w:hAnsi="Georgia"/>
        </w:rPr>
        <w:t>o</w:t>
      </w:r>
      <w:r w:rsidRPr="000F7FE8">
        <w:rPr>
          <w:rFonts w:ascii="Georgia" w:hAnsi="Georgia"/>
        </w:rPr>
        <w:t>v</w:t>
      </w:r>
      <w:r w:rsidR="001A34C1" w:rsidRPr="000F7FE8">
        <w:rPr>
          <w:rFonts w:ascii="Georgia" w:hAnsi="Georgia"/>
        </w:rPr>
        <w:t>e</w:t>
      </w:r>
      <w:r w:rsidRPr="000F7FE8">
        <w:rPr>
          <w:rFonts w:ascii="Georgia" w:hAnsi="Georgia"/>
        </w:rPr>
        <w:t>né výši</w:t>
      </w:r>
      <w:r w:rsidR="000F7FE8" w:rsidRPr="000F7FE8">
        <w:rPr>
          <w:rFonts w:ascii="Georgia" w:hAnsi="Georgia"/>
        </w:rPr>
        <w:t>, pokud nebude plnění osvobozeno od placení DPH.</w:t>
      </w:r>
    </w:p>
    <w:p w14:paraId="29B7028D" w14:textId="77777777" w:rsidR="00562E26" w:rsidRPr="00CF021C" w:rsidRDefault="00562E26" w:rsidP="001A34C1">
      <w:pPr>
        <w:pStyle w:val="Odstavecseseznamem"/>
        <w:tabs>
          <w:tab w:val="left" w:pos="567"/>
        </w:tabs>
        <w:ind w:left="567"/>
        <w:jc w:val="both"/>
        <w:rPr>
          <w:rFonts w:ascii="Georgia" w:hAnsi="Georgia"/>
        </w:rPr>
      </w:pPr>
    </w:p>
    <w:p w14:paraId="6CE9ACE4" w14:textId="77777777" w:rsidR="00562E26" w:rsidRDefault="00820152" w:rsidP="00562E26">
      <w:pPr>
        <w:pStyle w:val="Odstavecseseznamem"/>
        <w:numPr>
          <w:ilvl w:val="1"/>
          <w:numId w:val="35"/>
        </w:numPr>
        <w:tabs>
          <w:tab w:val="left" w:pos="567"/>
        </w:tabs>
        <w:spacing w:after="240"/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Celková c</w:t>
      </w:r>
      <w:r w:rsidR="00562E26" w:rsidRPr="00CF021C">
        <w:rPr>
          <w:rFonts w:ascii="Georgia" w:hAnsi="Georgia"/>
        </w:rPr>
        <w:t xml:space="preserve">ena </w:t>
      </w:r>
      <w:r w:rsidR="001A34C1">
        <w:rPr>
          <w:rFonts w:ascii="Georgia" w:hAnsi="Georgia"/>
        </w:rPr>
        <w:t xml:space="preserve">Služeb </w:t>
      </w:r>
      <w:r w:rsidR="00562E26" w:rsidRPr="00CF021C">
        <w:rPr>
          <w:rFonts w:ascii="Georgia" w:hAnsi="Georgia"/>
        </w:rPr>
        <w:t>uvedená v</w:t>
      </w:r>
      <w:r w:rsidR="00562E26">
        <w:rPr>
          <w:rFonts w:ascii="Georgia" w:hAnsi="Georgia"/>
        </w:rPr>
        <w:t> </w:t>
      </w:r>
      <w:r w:rsidR="00562E26" w:rsidRPr="00CF021C">
        <w:rPr>
          <w:rFonts w:ascii="Georgia" w:hAnsi="Georgia"/>
        </w:rPr>
        <w:t>odst</w:t>
      </w:r>
      <w:r w:rsidR="00562E26">
        <w:rPr>
          <w:rFonts w:ascii="Georgia" w:hAnsi="Georgia"/>
        </w:rPr>
        <w:t>.</w:t>
      </w:r>
      <w:r w:rsidR="00562E26" w:rsidRPr="00CF021C">
        <w:rPr>
          <w:rFonts w:ascii="Georgia" w:hAnsi="Georgia"/>
        </w:rPr>
        <w:t xml:space="preserve"> 1. výše je cenou nejvýše přípustnou za celkový předmět plnění a jsou v ní zahrnuty veškeré náklady </w:t>
      </w:r>
      <w:r w:rsidR="001A34C1">
        <w:rPr>
          <w:rFonts w:ascii="Georgia" w:hAnsi="Georgia"/>
        </w:rPr>
        <w:t>Poskytovatele</w:t>
      </w:r>
      <w:r w:rsidR="00562E26" w:rsidRPr="00CF021C">
        <w:rPr>
          <w:rFonts w:ascii="Georgia" w:hAnsi="Georgia"/>
        </w:rPr>
        <w:t xml:space="preserve"> spojené s</w:t>
      </w:r>
      <w:r w:rsidR="001A34C1">
        <w:rPr>
          <w:rFonts w:ascii="Georgia" w:hAnsi="Georgia"/>
        </w:rPr>
        <w:t> </w:t>
      </w:r>
      <w:r w:rsidR="00562E26" w:rsidRPr="00CF021C">
        <w:rPr>
          <w:rFonts w:ascii="Georgia" w:hAnsi="Georgia"/>
        </w:rPr>
        <w:t>p</w:t>
      </w:r>
      <w:r w:rsidR="001A34C1">
        <w:rPr>
          <w:rFonts w:ascii="Georgia" w:hAnsi="Georgia"/>
        </w:rPr>
        <w:t>oskytováním Služeb</w:t>
      </w:r>
      <w:r w:rsidR="00562E26" w:rsidRPr="00CF021C">
        <w:rPr>
          <w:rFonts w:ascii="Georgia" w:hAnsi="Georgia"/>
        </w:rPr>
        <w:t xml:space="preserve"> a s plněním všech dalších povinností </w:t>
      </w:r>
      <w:r w:rsidR="001A34C1">
        <w:rPr>
          <w:rFonts w:ascii="Georgia" w:hAnsi="Georgia"/>
        </w:rPr>
        <w:t>Poskytovatele</w:t>
      </w:r>
      <w:r w:rsidR="00562E26" w:rsidRPr="00CF021C">
        <w:rPr>
          <w:rFonts w:ascii="Georgia" w:hAnsi="Georgia"/>
        </w:rPr>
        <w:t xml:space="preserve"> dle této Smlouvy</w:t>
      </w:r>
      <w:r w:rsidR="00562E26">
        <w:rPr>
          <w:rFonts w:ascii="Georgia" w:hAnsi="Georgia"/>
        </w:rPr>
        <w:t>, včetně dopravy a montáže</w:t>
      </w:r>
      <w:r w:rsidR="00562E26" w:rsidRPr="00CF021C">
        <w:rPr>
          <w:rFonts w:ascii="Georgia" w:hAnsi="Georgia"/>
        </w:rPr>
        <w:t>.</w:t>
      </w:r>
    </w:p>
    <w:p w14:paraId="5B9AA694" w14:textId="77777777" w:rsidR="008448E6" w:rsidRDefault="008448E6" w:rsidP="000C2C49">
      <w:pPr>
        <w:pStyle w:val="Odstavecseseznamem"/>
        <w:numPr>
          <w:ilvl w:val="1"/>
          <w:numId w:val="35"/>
        </w:numPr>
        <w:tabs>
          <w:tab w:val="left" w:pos="567"/>
        </w:tabs>
        <w:spacing w:after="240"/>
        <w:ind w:left="567" w:hanging="567"/>
        <w:jc w:val="both"/>
        <w:rPr>
          <w:rFonts w:ascii="Georgia" w:hAnsi="Georgia"/>
        </w:rPr>
      </w:pPr>
      <w:r w:rsidRPr="008448E6">
        <w:rPr>
          <w:rFonts w:ascii="Georgia" w:hAnsi="Georgia"/>
        </w:rPr>
        <w:t xml:space="preserve">Cena Služeb bude hrazena Objednatelem Poskytovateli měsíčně na základě daňových </w:t>
      </w:r>
      <w:bookmarkStart w:id="0" w:name="_GoBack"/>
      <w:bookmarkEnd w:id="0"/>
      <w:r w:rsidRPr="008448E6">
        <w:rPr>
          <w:rFonts w:ascii="Georgia" w:hAnsi="Georgia"/>
        </w:rPr>
        <w:t>dokladů – faktur,</w:t>
      </w:r>
      <w:r w:rsidR="00562E26" w:rsidRPr="008448E6">
        <w:rPr>
          <w:rFonts w:ascii="Georgia" w:hAnsi="Georgia"/>
        </w:rPr>
        <w:t xml:space="preserve"> kter</w:t>
      </w:r>
      <w:r>
        <w:rPr>
          <w:rFonts w:ascii="Georgia" w:hAnsi="Georgia"/>
        </w:rPr>
        <w:t xml:space="preserve">é budou </w:t>
      </w:r>
      <w:r w:rsidR="00562E26" w:rsidRPr="008448E6">
        <w:rPr>
          <w:rFonts w:ascii="Georgia" w:hAnsi="Georgia"/>
        </w:rPr>
        <w:t>vystav</w:t>
      </w:r>
      <w:r>
        <w:rPr>
          <w:rFonts w:ascii="Georgia" w:hAnsi="Georgia"/>
        </w:rPr>
        <w:t xml:space="preserve">ovány Poskytovatelem </w:t>
      </w:r>
      <w:r w:rsidR="00562E26" w:rsidRPr="008448E6">
        <w:rPr>
          <w:rFonts w:ascii="Georgia" w:hAnsi="Georgia"/>
        </w:rPr>
        <w:t xml:space="preserve">do </w:t>
      </w:r>
      <w:r w:rsidR="000F7FE8">
        <w:rPr>
          <w:rFonts w:ascii="Georgia" w:hAnsi="Georgia"/>
        </w:rPr>
        <w:t>3</w:t>
      </w:r>
      <w:r w:rsidR="00562E26" w:rsidRPr="008448E6">
        <w:rPr>
          <w:rFonts w:ascii="Georgia" w:hAnsi="Georgia"/>
        </w:rPr>
        <w:t xml:space="preserve"> kalendářních dnů</w:t>
      </w:r>
      <w:r>
        <w:rPr>
          <w:rFonts w:ascii="Georgia" w:hAnsi="Georgia"/>
        </w:rPr>
        <w:t xml:space="preserve"> po uplynutí kalendářního měsíce, v němž byly Služby poskytovány.</w:t>
      </w:r>
    </w:p>
    <w:p w14:paraId="56F5706E" w14:textId="77777777" w:rsidR="00562E26" w:rsidRPr="008448E6" w:rsidRDefault="008448E6" w:rsidP="000C2C49">
      <w:pPr>
        <w:pStyle w:val="Odstavecseseznamem"/>
        <w:numPr>
          <w:ilvl w:val="1"/>
          <w:numId w:val="35"/>
        </w:numPr>
        <w:tabs>
          <w:tab w:val="left" w:pos="567"/>
        </w:tabs>
        <w:spacing w:after="240"/>
        <w:ind w:left="567" w:hanging="567"/>
        <w:jc w:val="both"/>
        <w:rPr>
          <w:rFonts w:ascii="Georgia" w:hAnsi="Georgia"/>
        </w:rPr>
      </w:pPr>
      <w:r>
        <w:rPr>
          <w:rFonts w:ascii="Georgia" w:hAnsi="Georgia"/>
        </w:rPr>
        <w:t>Každá f</w:t>
      </w:r>
      <w:r w:rsidR="00562E26" w:rsidRPr="008448E6">
        <w:rPr>
          <w:rFonts w:ascii="Georgia" w:hAnsi="Georgia"/>
        </w:rPr>
        <w:t xml:space="preserve">aktura bude mít splatnost 30 kalendářních dnů ode dne jejího doručení Objednateli na e-mailovou adresu: </w:t>
      </w:r>
      <w:hyperlink r:id="rId8" w:history="1">
        <w:r w:rsidR="00562E26" w:rsidRPr="008448E6">
          <w:rPr>
            <w:rStyle w:val="Hypertextovodkaz"/>
            <w:rFonts w:ascii="Georgia" w:hAnsi="Georgia"/>
          </w:rPr>
          <w:t>fakturace@zoopraha.cz</w:t>
        </w:r>
      </w:hyperlink>
      <w:r w:rsidR="00562E26" w:rsidRPr="008448E6">
        <w:rPr>
          <w:rFonts w:ascii="Georgia" w:hAnsi="Georgia"/>
        </w:rPr>
        <w:t>. Faktura musí obsahovat všechny náležitosti daňového dokladu dle příslušných ustanovení zákona</w:t>
      </w:r>
      <w:r w:rsidR="00562E26" w:rsidRPr="008448E6">
        <w:rPr>
          <w:rFonts w:ascii="NewsGot" w:hAnsi="NewsGot"/>
        </w:rPr>
        <w:t xml:space="preserve"> </w:t>
      </w:r>
      <w:r w:rsidR="00562E26" w:rsidRPr="008448E6">
        <w:rPr>
          <w:rFonts w:ascii="Georgia" w:hAnsi="Georgia"/>
        </w:rPr>
        <w:t xml:space="preserve">č. 563/1991 Sb., o účetnictví a zákona č. 235/2004 Sb., o dani z přidané hodnoty. V případě, že faktura nebude obsahovat odpovídající náležitosti, je Objednatel oprávněn zaslat ji ve lhůtě splatnosti zpět </w:t>
      </w:r>
      <w:r>
        <w:rPr>
          <w:rFonts w:ascii="Georgia" w:hAnsi="Georgia"/>
        </w:rPr>
        <w:t>Poskytovateli</w:t>
      </w:r>
      <w:r w:rsidR="00562E26" w:rsidRPr="008448E6">
        <w:rPr>
          <w:rFonts w:ascii="Georgia" w:hAnsi="Georgia"/>
        </w:rPr>
        <w:t>, aniž se tak dostane do prodlení se zaplacením. Lhůta splatnosti 30 dnů počíná běžet znovu od opětovného doručení náležitě doplněné či opravené faktury.</w:t>
      </w:r>
    </w:p>
    <w:p w14:paraId="20E6FEAF" w14:textId="77777777" w:rsidR="00562E26" w:rsidRPr="00CF021C" w:rsidRDefault="00562E26" w:rsidP="00562E26">
      <w:pPr>
        <w:pStyle w:val="Odstavecseseznamem"/>
        <w:numPr>
          <w:ilvl w:val="1"/>
          <w:numId w:val="35"/>
        </w:numPr>
        <w:tabs>
          <w:tab w:val="left" w:pos="567"/>
        </w:tabs>
        <w:spacing w:after="240"/>
        <w:ind w:left="567" w:hanging="567"/>
        <w:jc w:val="both"/>
        <w:rPr>
          <w:rFonts w:ascii="Georgia" w:hAnsi="Georgia"/>
        </w:rPr>
      </w:pPr>
      <w:r w:rsidRPr="00CF021C">
        <w:rPr>
          <w:rFonts w:ascii="Georgia" w:hAnsi="Georgia"/>
        </w:rPr>
        <w:lastRenderedPageBreak/>
        <w:t xml:space="preserve">Přílohou faktury za </w:t>
      </w:r>
      <w:r w:rsidR="00621065">
        <w:rPr>
          <w:rFonts w:ascii="Georgia" w:hAnsi="Georgia"/>
        </w:rPr>
        <w:t>Služby</w:t>
      </w:r>
      <w:r w:rsidRPr="00CF021C">
        <w:rPr>
          <w:rFonts w:ascii="Georgia" w:hAnsi="Georgia"/>
        </w:rPr>
        <w:t xml:space="preserve"> bud</w:t>
      </w:r>
      <w:r w:rsidR="00621065">
        <w:rPr>
          <w:rFonts w:ascii="Georgia" w:hAnsi="Georgia"/>
        </w:rPr>
        <w:t>e Poskytovatelem připravený měsíční výkaz, který bude obsahovat přehled a čas provedených výkonů v daném měsíci. Poskytovatel předloží výkaz ke schválení Objednateli před vystavením měsíční faktury.</w:t>
      </w:r>
    </w:p>
    <w:p w14:paraId="58C5476E" w14:textId="77777777" w:rsidR="00562E26" w:rsidRPr="00CF021C" w:rsidRDefault="00562E26" w:rsidP="00562E26">
      <w:pPr>
        <w:pStyle w:val="Odstavecseseznamem"/>
        <w:numPr>
          <w:ilvl w:val="1"/>
          <w:numId w:val="35"/>
        </w:numPr>
        <w:tabs>
          <w:tab w:val="left" w:pos="567"/>
        </w:tabs>
        <w:spacing w:after="240"/>
        <w:ind w:left="567" w:hanging="567"/>
        <w:contextualSpacing/>
        <w:jc w:val="both"/>
        <w:rPr>
          <w:rFonts w:ascii="Georgia" w:hAnsi="Georgia"/>
        </w:rPr>
      </w:pPr>
      <w:r w:rsidRPr="00CF021C">
        <w:rPr>
          <w:rFonts w:ascii="Georgia" w:hAnsi="Georgia"/>
        </w:rPr>
        <w:t>Objednatel neposkytuje zálohové platby.</w:t>
      </w:r>
    </w:p>
    <w:p w14:paraId="23522838" w14:textId="77777777" w:rsidR="00412678" w:rsidRDefault="00412678" w:rsidP="00CB37A7">
      <w:pPr>
        <w:pStyle w:val="Prosttext"/>
        <w:spacing w:after="120" w:line="276" w:lineRule="auto"/>
        <w:jc w:val="both"/>
        <w:rPr>
          <w:rFonts w:ascii="Georgia" w:eastAsia="MS Mincho" w:hAnsi="Georgia" w:cs="Tahoma"/>
          <w:bCs/>
          <w:sz w:val="22"/>
          <w:szCs w:val="22"/>
        </w:rPr>
      </w:pPr>
    </w:p>
    <w:p w14:paraId="21DDBD58" w14:textId="77777777" w:rsidR="00CB37A7" w:rsidRPr="00C41363" w:rsidRDefault="00CB37A7" w:rsidP="00CB37A7">
      <w:pPr>
        <w:pStyle w:val="Prosttext"/>
        <w:jc w:val="center"/>
        <w:rPr>
          <w:rFonts w:ascii="Georgia" w:eastAsia="MS Mincho" w:hAnsi="Georgia" w:cs="Tahoma"/>
          <w:b/>
          <w:bCs/>
          <w:sz w:val="22"/>
          <w:szCs w:val="22"/>
        </w:rPr>
      </w:pPr>
      <w:r w:rsidRPr="00C41363">
        <w:rPr>
          <w:rFonts w:ascii="Georgia" w:eastAsia="MS Mincho" w:hAnsi="Georgia" w:cs="Tahoma"/>
          <w:b/>
          <w:bCs/>
          <w:sz w:val="22"/>
          <w:szCs w:val="22"/>
        </w:rPr>
        <w:t>IV.</w:t>
      </w:r>
    </w:p>
    <w:p w14:paraId="52B59A01" w14:textId="77777777" w:rsidR="00CB37A7" w:rsidRPr="00C41363" w:rsidRDefault="00CB37A7" w:rsidP="00CB37A7">
      <w:pPr>
        <w:pStyle w:val="Prosttext"/>
        <w:spacing w:after="120" w:line="276" w:lineRule="auto"/>
        <w:jc w:val="center"/>
        <w:rPr>
          <w:rFonts w:ascii="Georgia" w:eastAsia="MS Mincho" w:hAnsi="Georgia" w:cs="Tahoma"/>
          <w:bCs/>
          <w:sz w:val="22"/>
          <w:szCs w:val="22"/>
        </w:rPr>
      </w:pPr>
      <w:r w:rsidRPr="00C41363">
        <w:rPr>
          <w:rFonts w:ascii="Georgia" w:eastAsia="MS Mincho" w:hAnsi="Georgia" w:cs="Tahoma"/>
          <w:b/>
          <w:bCs/>
          <w:sz w:val="22"/>
          <w:szCs w:val="22"/>
        </w:rPr>
        <w:t>Práva a povinnosti smluvních stran</w:t>
      </w:r>
    </w:p>
    <w:p w14:paraId="1BE20BAE" w14:textId="77777777" w:rsidR="00BB10BB" w:rsidRDefault="00BB10BB" w:rsidP="00263542">
      <w:pPr>
        <w:pStyle w:val="Prosttext"/>
        <w:numPr>
          <w:ilvl w:val="0"/>
          <w:numId w:val="38"/>
        </w:numPr>
        <w:tabs>
          <w:tab w:val="left" w:pos="567"/>
        </w:tabs>
        <w:spacing w:after="120" w:line="276" w:lineRule="auto"/>
        <w:ind w:left="567"/>
        <w:jc w:val="both"/>
        <w:rPr>
          <w:rFonts w:ascii="Georgia" w:eastAsia="MS Mincho" w:hAnsi="Georgia" w:cs="Tahoma"/>
          <w:bCs/>
          <w:sz w:val="22"/>
          <w:szCs w:val="22"/>
        </w:rPr>
      </w:pPr>
      <w:r>
        <w:rPr>
          <w:rFonts w:ascii="Georgia" w:eastAsia="MS Mincho" w:hAnsi="Georgia" w:cs="Tahoma"/>
          <w:bCs/>
          <w:sz w:val="22"/>
          <w:szCs w:val="22"/>
        </w:rPr>
        <w:t xml:space="preserve">Pro účely poskytování Služeb </w:t>
      </w:r>
      <w:r w:rsidR="00DF58C9">
        <w:rPr>
          <w:rFonts w:ascii="Georgia" w:eastAsia="MS Mincho" w:hAnsi="Georgia" w:cs="Tahoma"/>
          <w:bCs/>
          <w:sz w:val="22"/>
          <w:szCs w:val="22"/>
        </w:rPr>
        <w:t xml:space="preserve">zdravotníkem </w:t>
      </w:r>
      <w:r w:rsidR="00A52AC8">
        <w:rPr>
          <w:rFonts w:ascii="Georgia" w:eastAsia="MS Mincho" w:hAnsi="Georgia" w:cs="Tahoma"/>
          <w:bCs/>
          <w:sz w:val="22"/>
          <w:szCs w:val="22"/>
        </w:rPr>
        <w:t xml:space="preserve">zapůjčí </w:t>
      </w:r>
      <w:r>
        <w:rPr>
          <w:rFonts w:ascii="Georgia" w:eastAsia="MS Mincho" w:hAnsi="Georgia" w:cs="Tahoma"/>
          <w:bCs/>
          <w:sz w:val="22"/>
          <w:szCs w:val="22"/>
        </w:rPr>
        <w:t xml:space="preserve">Objednatel </w:t>
      </w:r>
      <w:r w:rsidR="00DF58C9">
        <w:rPr>
          <w:rFonts w:ascii="Georgia" w:eastAsia="MS Mincho" w:hAnsi="Georgia" w:cs="Tahoma"/>
          <w:bCs/>
          <w:sz w:val="22"/>
          <w:szCs w:val="22"/>
        </w:rPr>
        <w:t xml:space="preserve">Poskytovateli </w:t>
      </w:r>
      <w:r>
        <w:rPr>
          <w:rFonts w:ascii="Georgia" w:eastAsia="MS Mincho" w:hAnsi="Georgia" w:cs="Tahoma"/>
          <w:bCs/>
          <w:sz w:val="22"/>
          <w:szCs w:val="22"/>
        </w:rPr>
        <w:t>na základě předávacího protokolu jeden mobilní telefon.</w:t>
      </w:r>
      <w:r w:rsidR="00A52AC8">
        <w:rPr>
          <w:rFonts w:ascii="Georgia" w:eastAsia="MS Mincho" w:hAnsi="Georgia" w:cs="Tahoma"/>
          <w:bCs/>
          <w:sz w:val="22"/>
          <w:szCs w:val="22"/>
        </w:rPr>
        <w:t xml:space="preserve"> Poskytovatel je odpovědný za případné poškození či ztrátu tohoto mobilního telefonu.</w:t>
      </w:r>
    </w:p>
    <w:p w14:paraId="49E6DA97" w14:textId="77777777" w:rsidR="00CB37A7" w:rsidRPr="00263542" w:rsidRDefault="00CB37A7" w:rsidP="00263542">
      <w:pPr>
        <w:pStyle w:val="Prosttext"/>
        <w:numPr>
          <w:ilvl w:val="0"/>
          <w:numId w:val="38"/>
        </w:numPr>
        <w:tabs>
          <w:tab w:val="left" w:pos="567"/>
        </w:tabs>
        <w:spacing w:after="120" w:line="276" w:lineRule="auto"/>
        <w:ind w:left="567"/>
        <w:jc w:val="both"/>
        <w:rPr>
          <w:rFonts w:ascii="Georgia" w:eastAsia="MS Mincho" w:hAnsi="Georgia" w:cs="Tahoma"/>
          <w:bCs/>
          <w:sz w:val="22"/>
          <w:szCs w:val="22"/>
        </w:rPr>
      </w:pPr>
      <w:r w:rsidRPr="00263542">
        <w:rPr>
          <w:rFonts w:ascii="Georgia" w:eastAsia="MS Mincho" w:hAnsi="Georgia" w:cs="Tahoma"/>
          <w:bCs/>
          <w:sz w:val="22"/>
          <w:szCs w:val="22"/>
        </w:rPr>
        <w:t>Objednatel je povinen bezodkladně informovat zdravotníka Poskytovatele přítomného v Zoo Praha o veškerých aktuálních úrazech a dalších zdravotních potížích návštěvníků Zoo</w:t>
      </w:r>
      <w:r w:rsidR="004C10BC" w:rsidRPr="00263542">
        <w:rPr>
          <w:rFonts w:ascii="Georgia" w:eastAsia="MS Mincho" w:hAnsi="Georgia" w:cs="Tahoma"/>
          <w:bCs/>
          <w:sz w:val="22"/>
          <w:szCs w:val="22"/>
        </w:rPr>
        <w:t xml:space="preserve"> Praha</w:t>
      </w:r>
      <w:r w:rsidRPr="00263542">
        <w:rPr>
          <w:rFonts w:ascii="Georgia" w:eastAsia="MS Mincho" w:hAnsi="Georgia" w:cs="Tahoma"/>
          <w:bCs/>
          <w:sz w:val="22"/>
          <w:szCs w:val="22"/>
        </w:rPr>
        <w:t>, která mu jsou návštěvníky oznámeny.</w:t>
      </w:r>
      <w:r w:rsidR="004F2A2E" w:rsidRPr="00263542">
        <w:rPr>
          <w:rFonts w:ascii="Georgia" w:eastAsia="MS Mincho" w:hAnsi="Georgia" w:cs="Tahoma"/>
          <w:bCs/>
          <w:sz w:val="22"/>
          <w:szCs w:val="22"/>
        </w:rPr>
        <w:t xml:space="preserve"> Informování </w:t>
      </w:r>
      <w:r w:rsidR="007B1138" w:rsidRPr="00263542">
        <w:rPr>
          <w:rFonts w:ascii="Georgia" w:eastAsia="MS Mincho" w:hAnsi="Georgia" w:cs="Tahoma"/>
          <w:bCs/>
          <w:sz w:val="22"/>
          <w:szCs w:val="22"/>
        </w:rPr>
        <w:t xml:space="preserve">zdravotníka </w:t>
      </w:r>
      <w:r w:rsidR="004F2A2E" w:rsidRPr="00263542">
        <w:rPr>
          <w:rFonts w:ascii="Georgia" w:eastAsia="MS Mincho" w:hAnsi="Georgia" w:cs="Tahoma"/>
          <w:bCs/>
          <w:sz w:val="22"/>
          <w:szCs w:val="22"/>
        </w:rPr>
        <w:t xml:space="preserve">bude provedeno osobně či telefonicky na kontaktní telefonní číslo </w:t>
      </w:r>
      <w:r w:rsidR="00C41363" w:rsidRPr="00263542">
        <w:rPr>
          <w:rFonts w:ascii="Georgia" w:eastAsia="MS Mincho" w:hAnsi="Georgia" w:cs="Tahoma"/>
          <w:bCs/>
          <w:sz w:val="22"/>
          <w:szCs w:val="22"/>
        </w:rPr>
        <w:t xml:space="preserve">Poskytovatele </w:t>
      </w:r>
      <w:r w:rsidR="004F2A2E" w:rsidRPr="00263542">
        <w:rPr>
          <w:rFonts w:ascii="Georgia" w:eastAsia="MS Mincho" w:hAnsi="Georgia" w:cs="Tahoma"/>
          <w:bCs/>
          <w:sz w:val="22"/>
          <w:szCs w:val="22"/>
        </w:rPr>
        <w:t xml:space="preserve">uvedené v článku </w:t>
      </w:r>
      <w:r w:rsidR="00882673" w:rsidRPr="00263542">
        <w:rPr>
          <w:rFonts w:ascii="Georgia" w:eastAsia="MS Mincho" w:hAnsi="Georgia" w:cs="Tahoma"/>
          <w:bCs/>
          <w:sz w:val="22"/>
          <w:szCs w:val="22"/>
        </w:rPr>
        <w:t>VIII</w:t>
      </w:r>
      <w:r w:rsidR="004F2A2E" w:rsidRPr="00263542">
        <w:rPr>
          <w:rFonts w:ascii="Georgia" w:eastAsia="MS Mincho" w:hAnsi="Georgia" w:cs="Tahoma"/>
          <w:bCs/>
          <w:sz w:val="22"/>
          <w:szCs w:val="22"/>
        </w:rPr>
        <w:t>.</w:t>
      </w:r>
      <w:r w:rsidR="00882673" w:rsidRPr="00263542">
        <w:rPr>
          <w:rFonts w:ascii="Georgia" w:eastAsia="MS Mincho" w:hAnsi="Georgia" w:cs="Tahoma"/>
          <w:bCs/>
          <w:sz w:val="22"/>
          <w:szCs w:val="22"/>
        </w:rPr>
        <w:t>, odst. 3 Smlouvy.</w:t>
      </w:r>
    </w:p>
    <w:p w14:paraId="385CBE87" w14:textId="77777777" w:rsidR="004F2A2E" w:rsidRPr="00C41363" w:rsidRDefault="004F2A2E" w:rsidP="004F2A2E">
      <w:pPr>
        <w:pStyle w:val="Prosttext"/>
        <w:numPr>
          <w:ilvl w:val="0"/>
          <w:numId w:val="38"/>
        </w:numPr>
        <w:tabs>
          <w:tab w:val="left" w:pos="567"/>
        </w:tabs>
        <w:spacing w:after="120" w:line="276" w:lineRule="auto"/>
        <w:ind w:left="567"/>
        <w:jc w:val="both"/>
        <w:rPr>
          <w:rFonts w:ascii="Georgia" w:eastAsia="MS Mincho" w:hAnsi="Georgia" w:cs="Tahoma"/>
          <w:bCs/>
          <w:sz w:val="22"/>
          <w:szCs w:val="22"/>
        </w:rPr>
      </w:pPr>
      <w:r w:rsidRPr="00C41363">
        <w:rPr>
          <w:rFonts w:ascii="Georgia" w:eastAsia="MS Mincho" w:hAnsi="Georgia" w:cs="Tahoma"/>
          <w:bCs/>
          <w:sz w:val="22"/>
          <w:szCs w:val="22"/>
        </w:rPr>
        <w:t>Zdravotník Poskytovatele je povinen bezodkladně po obdržení informace dle odst. 1. zahájit poskytování Služeb. V případě, že dle názoru Poskytovatele vyžaduj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í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 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ú</w:t>
      </w:r>
      <w:r w:rsidRPr="00C41363">
        <w:rPr>
          <w:rFonts w:ascii="Georgia" w:eastAsia="MS Mincho" w:hAnsi="Georgia" w:cs="Tahoma"/>
          <w:bCs/>
          <w:sz w:val="22"/>
          <w:szCs w:val="22"/>
        </w:rPr>
        <w:t>raz či zd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r</w:t>
      </w:r>
      <w:r w:rsidRPr="00C41363">
        <w:rPr>
          <w:rFonts w:ascii="Georgia" w:eastAsia="MS Mincho" w:hAnsi="Georgia" w:cs="Tahoma"/>
          <w:bCs/>
          <w:sz w:val="22"/>
          <w:szCs w:val="22"/>
        </w:rPr>
        <w:t>avotní potíž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e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 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návštěvníka akutní lékařskou asistenci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, </w:t>
      </w:r>
      <w:r w:rsidR="00C41363">
        <w:rPr>
          <w:rFonts w:ascii="Georgia" w:eastAsia="MS Mincho" w:hAnsi="Georgia" w:cs="Tahoma"/>
          <w:bCs/>
          <w:sz w:val="22"/>
          <w:szCs w:val="22"/>
        </w:rPr>
        <w:t>zajistí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 xml:space="preserve"> zdravotník </w:t>
      </w:r>
      <w:r w:rsidR="00C41363">
        <w:rPr>
          <w:rFonts w:ascii="Georgia" w:eastAsia="MS Mincho" w:hAnsi="Georgia" w:cs="Tahoma"/>
          <w:bCs/>
          <w:sz w:val="22"/>
          <w:szCs w:val="22"/>
        </w:rPr>
        <w:t xml:space="preserve">ve spolupráci s Objednatelem 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 xml:space="preserve">záchrannou službu či </w:t>
      </w:r>
      <w:r w:rsidR="00C41363">
        <w:rPr>
          <w:rFonts w:ascii="Georgia" w:eastAsia="MS Mincho" w:hAnsi="Georgia" w:cs="Tahoma"/>
          <w:bCs/>
          <w:sz w:val="22"/>
          <w:szCs w:val="22"/>
        </w:rPr>
        <w:t xml:space="preserve">jinou </w:t>
      </w:r>
      <w:r w:rsidR="000C2C49" w:rsidRPr="00C41363">
        <w:rPr>
          <w:rFonts w:ascii="Georgia" w:eastAsia="MS Mincho" w:hAnsi="Georgia" w:cs="Tahoma"/>
          <w:bCs/>
          <w:sz w:val="22"/>
          <w:szCs w:val="22"/>
        </w:rPr>
        <w:t>bezodkladnou lékařskou péči.</w:t>
      </w:r>
    </w:p>
    <w:p w14:paraId="59061B8E" w14:textId="77777777" w:rsidR="00BB10BB" w:rsidRPr="00BB10BB" w:rsidRDefault="00856789" w:rsidP="00000980">
      <w:pPr>
        <w:pStyle w:val="Odstavecseseznamem"/>
        <w:numPr>
          <w:ilvl w:val="0"/>
          <w:numId w:val="38"/>
        </w:numPr>
        <w:tabs>
          <w:tab w:val="left" w:pos="426"/>
          <w:tab w:val="left" w:pos="567"/>
          <w:tab w:val="left" w:pos="7395"/>
        </w:tabs>
        <w:spacing w:after="120" w:line="276" w:lineRule="auto"/>
        <w:ind w:left="567" w:hanging="567"/>
        <w:jc w:val="both"/>
        <w:rPr>
          <w:rFonts w:ascii="Georgia" w:eastAsia="MS Mincho" w:hAnsi="Georgia" w:cs="Tahoma"/>
          <w:bCs/>
        </w:rPr>
      </w:pPr>
      <w:r w:rsidRPr="00C41363">
        <w:rPr>
          <w:rFonts w:ascii="Georgia" w:eastAsia="MS Mincho" w:hAnsi="Georgia" w:cs="Tahoma"/>
        </w:rPr>
        <w:tab/>
        <w:t>Zdravotník Poskytovatele bude poskytovat Služby kdekoli v celém areálu Zoo Praha dle aktuální potřeby.</w:t>
      </w:r>
    </w:p>
    <w:p w14:paraId="5A5C009C" w14:textId="77777777" w:rsidR="0071467D" w:rsidRDefault="000C2C49" w:rsidP="00D46E06">
      <w:pPr>
        <w:pStyle w:val="Prosttext"/>
        <w:numPr>
          <w:ilvl w:val="0"/>
          <w:numId w:val="38"/>
        </w:numPr>
        <w:tabs>
          <w:tab w:val="left" w:pos="567"/>
        </w:tabs>
        <w:spacing w:after="120" w:line="276" w:lineRule="auto"/>
        <w:ind w:left="567"/>
        <w:jc w:val="both"/>
        <w:rPr>
          <w:rFonts w:ascii="Georgia" w:eastAsia="MS Mincho" w:hAnsi="Georgia" w:cs="Tahoma"/>
          <w:bCs/>
          <w:sz w:val="22"/>
          <w:szCs w:val="22"/>
        </w:rPr>
      </w:pPr>
      <w:r w:rsidRPr="00C41363">
        <w:rPr>
          <w:rFonts w:ascii="Georgia" w:eastAsia="MS Mincho" w:hAnsi="Georgia" w:cs="Tahoma"/>
          <w:bCs/>
          <w:sz w:val="22"/>
          <w:szCs w:val="22"/>
        </w:rPr>
        <w:t>Poskytovatel je povinen</w:t>
      </w:r>
      <w:r w:rsidR="00C41363" w:rsidRPr="00C41363">
        <w:rPr>
          <w:rFonts w:ascii="Georgia" w:eastAsia="MS Mincho" w:hAnsi="Georgia" w:cs="Tahoma"/>
          <w:bCs/>
          <w:sz w:val="22"/>
          <w:szCs w:val="22"/>
        </w:rPr>
        <w:t xml:space="preserve"> 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vést zdravotní deník, do něhož bude zdravotník zaznamenávat </w:t>
      </w:r>
      <w:r w:rsidR="00BB10BB">
        <w:rPr>
          <w:rFonts w:ascii="Georgia" w:eastAsia="MS Mincho" w:hAnsi="Georgia" w:cs="Tahoma"/>
          <w:bCs/>
          <w:sz w:val="22"/>
          <w:szCs w:val="22"/>
        </w:rPr>
        <w:t xml:space="preserve">zejména 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veškeré provedené Služby, včetně data, zdravotního problému, </w:t>
      </w:r>
      <w:r w:rsidRPr="002D2B41">
        <w:rPr>
          <w:rFonts w:ascii="Georgia" w:eastAsia="MS Mincho" w:hAnsi="Georgia" w:cs="Tahoma"/>
          <w:bCs/>
          <w:sz w:val="22"/>
          <w:szCs w:val="22"/>
        </w:rPr>
        <w:t>jména ošetřeného návštěvníka</w:t>
      </w:r>
      <w:r w:rsidR="002D2B41">
        <w:rPr>
          <w:rFonts w:ascii="Georgia" w:eastAsia="MS Mincho" w:hAnsi="Georgia" w:cs="Tahoma"/>
          <w:bCs/>
          <w:sz w:val="22"/>
          <w:szCs w:val="22"/>
        </w:rPr>
        <w:t>,</w:t>
      </w:r>
      <w:r w:rsidRPr="00C41363">
        <w:rPr>
          <w:rFonts w:ascii="Georgia" w:eastAsia="MS Mincho" w:hAnsi="Georgia" w:cs="Tahoma"/>
          <w:bCs/>
          <w:sz w:val="22"/>
          <w:szCs w:val="22"/>
        </w:rPr>
        <w:t xml:space="preserve"> způsobu poskytnutí Služby</w:t>
      </w:r>
      <w:r w:rsidR="002D2B41">
        <w:rPr>
          <w:rFonts w:ascii="Georgia" w:eastAsia="MS Mincho" w:hAnsi="Georgia" w:cs="Tahoma"/>
          <w:bCs/>
          <w:sz w:val="22"/>
          <w:szCs w:val="22"/>
        </w:rPr>
        <w:t xml:space="preserve"> a případného doporučení návštěvy lékaře</w:t>
      </w:r>
      <w:r w:rsidR="00D46E06">
        <w:rPr>
          <w:rFonts w:ascii="Georgia" w:eastAsia="MS Mincho" w:hAnsi="Georgia" w:cs="Tahoma"/>
          <w:bCs/>
          <w:sz w:val="22"/>
          <w:szCs w:val="22"/>
        </w:rPr>
        <w:t>.</w:t>
      </w:r>
    </w:p>
    <w:p w14:paraId="16903B57" w14:textId="77777777" w:rsidR="00E35C66" w:rsidRPr="004743EC" w:rsidRDefault="00882673" w:rsidP="004743EC">
      <w:pPr>
        <w:pStyle w:val="Prosttext"/>
        <w:numPr>
          <w:ilvl w:val="0"/>
          <w:numId w:val="38"/>
        </w:numPr>
        <w:tabs>
          <w:tab w:val="left" w:pos="567"/>
        </w:tabs>
        <w:spacing w:after="120" w:line="276" w:lineRule="auto"/>
        <w:ind w:left="567"/>
        <w:jc w:val="both"/>
        <w:rPr>
          <w:rFonts w:ascii="Georgia" w:eastAsia="MS Mincho" w:hAnsi="Georgia" w:cs="Tahoma"/>
          <w:bCs/>
          <w:sz w:val="22"/>
          <w:szCs w:val="22"/>
        </w:rPr>
      </w:pPr>
      <w:r w:rsidRPr="004743EC">
        <w:rPr>
          <w:rFonts w:ascii="Georgia" w:eastAsia="MS Mincho" w:hAnsi="Georgia" w:cs="Tahoma"/>
          <w:bCs/>
          <w:sz w:val="22"/>
          <w:szCs w:val="22"/>
        </w:rPr>
        <w:t>Poskytovatel zajistí, že každý zdravotník bude vybaven odpovídajícím pracovním oděvem s</w:t>
      </w:r>
      <w:r w:rsidR="004743EC" w:rsidRPr="004743EC">
        <w:rPr>
          <w:rFonts w:ascii="Georgia" w:eastAsia="MS Mincho" w:hAnsi="Georgia" w:cs="Tahoma"/>
          <w:bCs/>
          <w:sz w:val="22"/>
          <w:szCs w:val="22"/>
        </w:rPr>
        <w:t> </w:t>
      </w:r>
      <w:r w:rsidRPr="004743EC">
        <w:rPr>
          <w:rFonts w:ascii="Georgia" w:eastAsia="MS Mincho" w:hAnsi="Georgia" w:cs="Tahoma"/>
          <w:bCs/>
          <w:sz w:val="22"/>
          <w:szCs w:val="22"/>
        </w:rPr>
        <w:t>označením</w:t>
      </w:r>
      <w:r w:rsidR="004743EC" w:rsidRPr="004743EC">
        <w:rPr>
          <w:rFonts w:ascii="Georgia" w:eastAsia="MS Mincho" w:hAnsi="Georgia" w:cs="Tahoma"/>
          <w:bCs/>
          <w:sz w:val="22"/>
          <w:szCs w:val="22"/>
        </w:rPr>
        <w:t xml:space="preserve">, případně logem, </w:t>
      </w:r>
      <w:r w:rsidRPr="004743EC">
        <w:rPr>
          <w:rFonts w:ascii="Georgia" w:eastAsia="MS Mincho" w:hAnsi="Georgia" w:cs="Tahoma"/>
          <w:bCs/>
          <w:sz w:val="22"/>
          <w:szCs w:val="22"/>
        </w:rPr>
        <w:t>Poskytovatele.</w:t>
      </w:r>
      <w:r w:rsidRPr="004743EC">
        <w:rPr>
          <w:rFonts w:ascii="Georgia" w:eastAsia="MS Mincho" w:hAnsi="Georgia" w:cs="Tahoma"/>
          <w:bCs/>
          <w:sz w:val="22"/>
          <w:szCs w:val="22"/>
          <w:highlight w:val="yellow"/>
        </w:rPr>
        <w:t xml:space="preserve">  </w:t>
      </w:r>
    </w:p>
    <w:p w14:paraId="364123D7" w14:textId="77777777" w:rsidR="00412678" w:rsidRPr="007B269D" w:rsidRDefault="00412678" w:rsidP="003E54FE">
      <w:pPr>
        <w:pStyle w:val="Prosttext"/>
        <w:spacing w:after="120" w:line="276" w:lineRule="auto"/>
        <w:jc w:val="both"/>
        <w:rPr>
          <w:rFonts w:ascii="Georgia" w:eastAsia="MS Mincho" w:hAnsi="Georgia" w:cs="Tahoma"/>
          <w:bCs/>
          <w:sz w:val="22"/>
          <w:szCs w:val="22"/>
        </w:rPr>
      </w:pPr>
    </w:p>
    <w:p w14:paraId="7C08C186" w14:textId="77777777" w:rsidR="00412678" w:rsidRPr="007B269D" w:rsidRDefault="00412678" w:rsidP="00412678">
      <w:pPr>
        <w:pStyle w:val="Vchoz"/>
        <w:widowControl w:val="0"/>
        <w:spacing w:after="0"/>
        <w:jc w:val="center"/>
        <w:rPr>
          <w:rFonts w:ascii="Georgia" w:hAnsi="Georgia" w:cs="Tahoma"/>
          <w:b/>
          <w:bCs/>
        </w:rPr>
      </w:pPr>
      <w:r w:rsidRPr="007B269D">
        <w:rPr>
          <w:rFonts w:ascii="Georgia" w:hAnsi="Georgia" w:cs="Tahoma"/>
          <w:b/>
          <w:bCs/>
        </w:rPr>
        <w:t>V.</w:t>
      </w:r>
    </w:p>
    <w:p w14:paraId="76F52A63" w14:textId="77777777" w:rsidR="00412678" w:rsidRPr="007B269D" w:rsidRDefault="00412678" w:rsidP="00412678">
      <w:pPr>
        <w:pStyle w:val="Vchoz"/>
        <w:widowControl w:val="0"/>
        <w:spacing w:after="120"/>
        <w:jc w:val="center"/>
        <w:rPr>
          <w:rFonts w:ascii="Georgia" w:hAnsi="Georgia"/>
        </w:rPr>
      </w:pPr>
      <w:r w:rsidRPr="007B269D">
        <w:rPr>
          <w:rFonts w:ascii="Georgia" w:hAnsi="Georgia" w:cs="Tahoma"/>
          <w:b/>
          <w:bCs/>
        </w:rPr>
        <w:t>Sankce</w:t>
      </w:r>
    </w:p>
    <w:p w14:paraId="366809C8" w14:textId="77777777" w:rsidR="00412678" w:rsidRPr="007B269D" w:rsidRDefault="00412678" w:rsidP="00412678">
      <w:pPr>
        <w:pStyle w:val="Vchoz"/>
        <w:widowControl w:val="0"/>
        <w:numPr>
          <w:ilvl w:val="0"/>
          <w:numId w:val="23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 xml:space="preserve">V případě prodlení Poskytovatele s poskytnutím Služby </w:t>
      </w:r>
      <w:r w:rsidR="000C0EE8">
        <w:rPr>
          <w:rFonts w:ascii="Georgia" w:hAnsi="Georgia" w:cs="Tahoma"/>
        </w:rPr>
        <w:t xml:space="preserve">nebo neposkytnutím Služby </w:t>
      </w:r>
      <w:r w:rsidR="0027137F">
        <w:rPr>
          <w:rFonts w:ascii="Georgia" w:hAnsi="Georgia" w:cs="Tahoma"/>
        </w:rPr>
        <w:t>dle podmínek této Smlouvy</w:t>
      </w:r>
      <w:r w:rsidRPr="007B269D">
        <w:rPr>
          <w:rFonts w:ascii="Georgia" w:hAnsi="Georgia" w:cs="Tahoma"/>
        </w:rPr>
        <w:t xml:space="preserve"> má Objednatel právo uplatnit vůči němu smluvní pokutu ve výši </w:t>
      </w:r>
      <w:r w:rsidR="000C0EE8">
        <w:rPr>
          <w:rFonts w:ascii="Georgia" w:hAnsi="Georgia" w:cs="Tahoma"/>
        </w:rPr>
        <w:t>1.000</w:t>
      </w:r>
      <w:r w:rsidRPr="007B269D">
        <w:rPr>
          <w:rFonts w:ascii="Georgia" w:hAnsi="Georgia" w:cs="Tahoma"/>
        </w:rPr>
        <w:t xml:space="preserve"> Kč za každ</w:t>
      </w:r>
      <w:r w:rsidR="000C0EE8">
        <w:rPr>
          <w:rFonts w:ascii="Georgia" w:hAnsi="Georgia" w:cs="Tahoma"/>
        </w:rPr>
        <w:t>ý případ.</w:t>
      </w:r>
    </w:p>
    <w:p w14:paraId="504C1433" w14:textId="77777777" w:rsidR="00412678" w:rsidRPr="007B269D" w:rsidRDefault="00412678" w:rsidP="00412678">
      <w:pPr>
        <w:pStyle w:val="Vchoz"/>
        <w:widowControl w:val="0"/>
        <w:numPr>
          <w:ilvl w:val="0"/>
          <w:numId w:val="23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>V případě porušení jiné povinnosti dle této Smlouvy Poskytovatelem, je Objednatel oprávněn požadovat zaplacení smluvní pokuty ve výši 1</w:t>
      </w:r>
      <w:r w:rsidR="007B1138">
        <w:rPr>
          <w:rFonts w:ascii="Georgia" w:hAnsi="Georgia" w:cs="Tahoma"/>
        </w:rPr>
        <w:t>.</w:t>
      </w:r>
      <w:r w:rsidRPr="007B269D">
        <w:rPr>
          <w:rFonts w:ascii="Georgia" w:hAnsi="Georgia" w:cs="Tahoma"/>
        </w:rPr>
        <w:t>000 Kč, pokud Poskytovatel nezjedná nápravu ani v dodatečné přiměřené lhůtě, kterou mu k tomu Objednatel poskytne v písemné výzvě ke splnění povinnosti, a to za každý i započatý den prodlení, nejedná-li se o porušení jednorázové povinnosti.</w:t>
      </w:r>
    </w:p>
    <w:p w14:paraId="11AFBA81" w14:textId="77777777" w:rsidR="00412678" w:rsidRPr="007B269D" w:rsidRDefault="00412678" w:rsidP="007B1138">
      <w:pPr>
        <w:pStyle w:val="Vchoz"/>
        <w:widowControl w:val="0"/>
        <w:numPr>
          <w:ilvl w:val="0"/>
          <w:numId w:val="23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 xml:space="preserve">V případě prodlení </w:t>
      </w:r>
      <w:r w:rsidR="000C0EE8">
        <w:rPr>
          <w:rFonts w:ascii="Georgia" w:hAnsi="Georgia" w:cs="Tahoma"/>
        </w:rPr>
        <w:t>Objednatele</w:t>
      </w:r>
      <w:r w:rsidRPr="007B269D">
        <w:rPr>
          <w:rFonts w:ascii="Georgia" w:hAnsi="Georgia" w:cs="Tahoma"/>
        </w:rPr>
        <w:t xml:space="preserve"> se zaplacením </w:t>
      </w:r>
      <w:r w:rsidR="000C0EE8">
        <w:rPr>
          <w:rFonts w:ascii="Georgia" w:hAnsi="Georgia" w:cs="Tahoma"/>
        </w:rPr>
        <w:t>faktury</w:t>
      </w:r>
      <w:r w:rsidRPr="007B269D">
        <w:rPr>
          <w:rFonts w:ascii="Georgia" w:hAnsi="Georgia" w:cs="Tahoma"/>
        </w:rPr>
        <w:t xml:space="preserve"> má </w:t>
      </w:r>
      <w:r w:rsidR="000C0EE8">
        <w:rPr>
          <w:rFonts w:ascii="Georgia" w:hAnsi="Georgia" w:cs="Tahoma"/>
        </w:rPr>
        <w:t>Poskytovatel</w:t>
      </w:r>
      <w:r w:rsidRPr="007B269D">
        <w:rPr>
          <w:rFonts w:ascii="Georgia" w:hAnsi="Georgia" w:cs="Tahoma"/>
        </w:rPr>
        <w:t xml:space="preserve"> právo na zaplacení úroku z prodlení v zákonné výši. </w:t>
      </w:r>
    </w:p>
    <w:p w14:paraId="1D928F67" w14:textId="77777777" w:rsidR="00412678" w:rsidRPr="007B269D" w:rsidRDefault="00412678" w:rsidP="00412678">
      <w:pPr>
        <w:pStyle w:val="Vchoz"/>
        <w:widowControl w:val="0"/>
        <w:numPr>
          <w:ilvl w:val="0"/>
          <w:numId w:val="23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/>
        </w:rPr>
        <w:t>Smluvní pokutu či úrok z prodlení dle této Smlouvy uhradí smluvní strana na bankovní účet druhé smluvní strany ve lhůtě splatnosti 30 dnů od doručení jejího vyúčtování, nedohodnou-li se smluvní strany v konkrétním případě jinak.</w:t>
      </w:r>
    </w:p>
    <w:p w14:paraId="1A942029" w14:textId="77777777" w:rsidR="00412678" w:rsidRPr="007B269D" w:rsidRDefault="00412678" w:rsidP="000C0EE8">
      <w:pPr>
        <w:pStyle w:val="Vchoz"/>
        <w:widowControl w:val="0"/>
        <w:numPr>
          <w:ilvl w:val="0"/>
          <w:numId w:val="23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/>
        </w:rPr>
        <w:t xml:space="preserve">Zaplacením smluvní pokuty dle této Smlouvy není dotčeno právo smluvních stran na úhradu </w:t>
      </w:r>
      <w:r w:rsidRPr="007B269D">
        <w:rPr>
          <w:rFonts w:ascii="Georgia" w:hAnsi="Georgia"/>
        </w:rPr>
        <w:lastRenderedPageBreak/>
        <w:t xml:space="preserve">újmy vzniklé v souvislosti s plněním předmětu Smlouvy. Zaplacená smluvní pokuta se nezapočítává do případné náhrady újmy. </w:t>
      </w:r>
    </w:p>
    <w:p w14:paraId="3FA29225" w14:textId="77777777" w:rsidR="001A7DF5" w:rsidRDefault="001A7DF5" w:rsidP="00412678">
      <w:pPr>
        <w:pStyle w:val="Prosttext"/>
        <w:spacing w:line="276" w:lineRule="auto"/>
        <w:jc w:val="center"/>
        <w:rPr>
          <w:rFonts w:ascii="Georgia" w:hAnsi="Georgia" w:cs="Tahoma"/>
          <w:b/>
          <w:sz w:val="22"/>
          <w:szCs w:val="22"/>
        </w:rPr>
      </w:pPr>
    </w:p>
    <w:p w14:paraId="5ACD79B2" w14:textId="77777777" w:rsidR="001A7DF5" w:rsidRDefault="001A7DF5" w:rsidP="00412678">
      <w:pPr>
        <w:pStyle w:val="Prosttext"/>
        <w:spacing w:after="120" w:line="276" w:lineRule="auto"/>
        <w:jc w:val="center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VI.</w:t>
      </w:r>
    </w:p>
    <w:p w14:paraId="17C27CDB" w14:textId="77777777" w:rsidR="00412678" w:rsidRPr="007B269D" w:rsidRDefault="00412678" w:rsidP="00412678">
      <w:pPr>
        <w:pStyle w:val="Prosttext"/>
        <w:spacing w:after="120" w:line="276" w:lineRule="auto"/>
        <w:jc w:val="center"/>
        <w:rPr>
          <w:rFonts w:ascii="Georgia" w:hAnsi="Georgia" w:cs="Tahoma"/>
          <w:b/>
          <w:sz w:val="22"/>
          <w:szCs w:val="22"/>
        </w:rPr>
      </w:pPr>
      <w:r w:rsidRPr="007B269D">
        <w:rPr>
          <w:rFonts w:ascii="Georgia" w:hAnsi="Georgia" w:cs="Tahoma"/>
          <w:b/>
          <w:sz w:val="22"/>
          <w:szCs w:val="22"/>
        </w:rPr>
        <w:t>Důvěrnost informací</w:t>
      </w:r>
    </w:p>
    <w:p w14:paraId="1B3C9336" w14:textId="77777777" w:rsidR="00412678" w:rsidRPr="007B269D" w:rsidRDefault="001A7DF5" w:rsidP="00412678">
      <w:pPr>
        <w:pStyle w:val="Prosttext"/>
        <w:numPr>
          <w:ilvl w:val="0"/>
          <w:numId w:val="34"/>
        </w:numPr>
        <w:spacing w:after="120" w:line="276" w:lineRule="auto"/>
        <w:ind w:left="425" w:hanging="425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Poskytovatel s</w:t>
      </w:r>
      <w:r w:rsidR="00412678" w:rsidRPr="007B269D">
        <w:rPr>
          <w:rFonts w:ascii="Georgia" w:hAnsi="Georgia" w:cs="Tahoma"/>
          <w:sz w:val="22"/>
          <w:szCs w:val="22"/>
        </w:rPr>
        <w:t>e zavazuj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>, že zachov</w:t>
      </w:r>
      <w:r>
        <w:rPr>
          <w:rFonts w:ascii="Georgia" w:hAnsi="Georgia" w:cs="Tahoma"/>
          <w:sz w:val="22"/>
          <w:szCs w:val="22"/>
        </w:rPr>
        <w:t>á</w:t>
      </w:r>
      <w:r w:rsidR="00412678" w:rsidRPr="007B269D">
        <w:rPr>
          <w:rFonts w:ascii="Georgia" w:hAnsi="Georgia" w:cs="Tahoma"/>
          <w:sz w:val="22"/>
          <w:szCs w:val="22"/>
        </w:rPr>
        <w:t xml:space="preserve"> jako důvěrné informace a </w:t>
      </w:r>
      <w:r>
        <w:rPr>
          <w:rFonts w:ascii="Georgia" w:hAnsi="Georgia" w:cs="Tahoma"/>
          <w:sz w:val="22"/>
          <w:szCs w:val="22"/>
        </w:rPr>
        <w:t>okolnosti</w:t>
      </w:r>
      <w:r w:rsidR="00412678" w:rsidRPr="007B269D">
        <w:rPr>
          <w:rFonts w:ascii="Georgia" w:hAnsi="Georgia" w:cs="Tahoma"/>
          <w:sz w:val="22"/>
          <w:szCs w:val="22"/>
        </w:rPr>
        <w:t xml:space="preserve"> týkající se vnitřních záležitostí </w:t>
      </w:r>
      <w:r w:rsidR="00C5533E">
        <w:rPr>
          <w:rFonts w:ascii="Georgia" w:hAnsi="Georgia" w:cs="Tahoma"/>
          <w:sz w:val="22"/>
          <w:szCs w:val="22"/>
        </w:rPr>
        <w:t>Objednatele</w:t>
      </w:r>
      <w:r w:rsidR="00412678" w:rsidRPr="007B269D">
        <w:rPr>
          <w:rFonts w:ascii="Georgia" w:hAnsi="Georgia" w:cs="Tahoma"/>
          <w:sz w:val="22"/>
          <w:szCs w:val="22"/>
        </w:rPr>
        <w:t xml:space="preserve"> a předmětu Smlouvy, pokud by jejich zveřejnění nebo zpřístupnění třetí osobě mohlo způsobit </w:t>
      </w:r>
      <w:r w:rsidR="00C5533E">
        <w:rPr>
          <w:rFonts w:ascii="Georgia" w:hAnsi="Georgia" w:cs="Tahoma"/>
          <w:sz w:val="22"/>
          <w:szCs w:val="22"/>
        </w:rPr>
        <w:t xml:space="preserve">Objednateli </w:t>
      </w:r>
      <w:r w:rsidR="00412678" w:rsidRPr="007B269D">
        <w:rPr>
          <w:rFonts w:ascii="Georgia" w:hAnsi="Georgia" w:cs="Tahoma"/>
          <w:sz w:val="22"/>
          <w:szCs w:val="22"/>
        </w:rPr>
        <w:t xml:space="preserve">újmu. </w:t>
      </w:r>
      <w:r w:rsidR="00C5533E">
        <w:rPr>
          <w:rFonts w:ascii="Georgia" w:hAnsi="Georgia" w:cs="Tahoma"/>
          <w:sz w:val="22"/>
          <w:szCs w:val="22"/>
        </w:rPr>
        <w:t xml:space="preserve"> Poskytovatel se</w:t>
      </w:r>
      <w:r w:rsidR="00C5533E" w:rsidRPr="007B269D">
        <w:rPr>
          <w:rFonts w:ascii="Georgia" w:hAnsi="Georgia" w:cs="Tahoma"/>
          <w:sz w:val="22"/>
          <w:szCs w:val="22"/>
        </w:rPr>
        <w:t xml:space="preserve"> </w:t>
      </w:r>
      <w:r w:rsidR="00412678" w:rsidRPr="007B269D">
        <w:rPr>
          <w:rFonts w:ascii="Georgia" w:hAnsi="Georgia" w:cs="Tahoma"/>
          <w:sz w:val="22"/>
          <w:szCs w:val="22"/>
        </w:rPr>
        <w:t>zavazuj</w:t>
      </w:r>
      <w:r w:rsidR="00C5533E"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 zachovávat o těchto skutečnostech mlčenlivost.</w:t>
      </w:r>
    </w:p>
    <w:p w14:paraId="7DE83430" w14:textId="77777777" w:rsidR="00412678" w:rsidRPr="007B269D" w:rsidRDefault="00C5533E" w:rsidP="00C5533E">
      <w:pPr>
        <w:pStyle w:val="Prosttext"/>
        <w:numPr>
          <w:ilvl w:val="0"/>
          <w:numId w:val="34"/>
        </w:numPr>
        <w:spacing w:after="120" w:line="276" w:lineRule="auto"/>
        <w:ind w:left="425" w:hanging="425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Poskytovatel </w:t>
      </w:r>
      <w:r w:rsidR="00412678" w:rsidRPr="007B269D">
        <w:rPr>
          <w:rFonts w:ascii="Georgia" w:hAnsi="Georgia" w:cs="Tahoma"/>
          <w:sz w:val="22"/>
          <w:szCs w:val="22"/>
        </w:rPr>
        <w:t>se zavazuj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, že </w:t>
      </w:r>
      <w:r>
        <w:rPr>
          <w:rFonts w:ascii="Georgia" w:hAnsi="Georgia" w:cs="Tahoma"/>
          <w:sz w:val="22"/>
          <w:szCs w:val="22"/>
        </w:rPr>
        <w:t>nesdělí</w:t>
      </w:r>
      <w:r w:rsidR="00412678" w:rsidRPr="007B269D">
        <w:rPr>
          <w:rFonts w:ascii="Georgia" w:hAnsi="Georgia" w:cs="Tahoma"/>
          <w:sz w:val="22"/>
          <w:szCs w:val="22"/>
        </w:rPr>
        <w:t xml:space="preserve"> třetí osobě důvěrné informace </w:t>
      </w:r>
      <w:r>
        <w:rPr>
          <w:rFonts w:ascii="Georgia" w:hAnsi="Georgia" w:cs="Tahoma"/>
          <w:sz w:val="22"/>
          <w:szCs w:val="22"/>
        </w:rPr>
        <w:t>Objednatele</w:t>
      </w:r>
      <w:r w:rsidR="00412678" w:rsidRPr="007B269D">
        <w:rPr>
          <w:rFonts w:ascii="Georgia" w:hAnsi="Georgia" w:cs="Tahoma"/>
          <w:sz w:val="22"/>
          <w:szCs w:val="22"/>
        </w:rPr>
        <w:t xml:space="preserve"> bez je</w:t>
      </w:r>
      <w:r>
        <w:rPr>
          <w:rFonts w:ascii="Georgia" w:hAnsi="Georgia" w:cs="Tahoma"/>
          <w:sz w:val="22"/>
          <w:szCs w:val="22"/>
        </w:rPr>
        <w:t>ho předchozího písemného</w:t>
      </w:r>
      <w:r w:rsidR="00412678" w:rsidRPr="007B269D">
        <w:rPr>
          <w:rFonts w:ascii="Georgia" w:hAnsi="Georgia" w:cs="Tahoma"/>
          <w:sz w:val="22"/>
          <w:szCs w:val="22"/>
        </w:rPr>
        <w:t xml:space="preserve"> souhlasu, a to v jakékoliv formě, a že podnikn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 všechny nezbytné kroky k zabezpečení těchto informací.</w:t>
      </w:r>
    </w:p>
    <w:p w14:paraId="502710C5" w14:textId="77777777" w:rsidR="00412678" w:rsidRPr="007B269D" w:rsidRDefault="00C5533E" w:rsidP="00412678">
      <w:pPr>
        <w:pStyle w:val="Prosttext"/>
        <w:numPr>
          <w:ilvl w:val="0"/>
          <w:numId w:val="34"/>
        </w:numPr>
        <w:spacing w:after="120" w:line="276" w:lineRule="auto"/>
        <w:ind w:left="425" w:hanging="425"/>
        <w:jc w:val="both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Poskytovatel</w:t>
      </w:r>
      <w:r w:rsidR="00412678" w:rsidRPr="007B269D">
        <w:rPr>
          <w:rFonts w:ascii="Georgia" w:hAnsi="Georgia" w:cs="Tahoma"/>
          <w:sz w:val="22"/>
          <w:szCs w:val="22"/>
        </w:rPr>
        <w:t xml:space="preserve"> se rovněž zavazuj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 pro případ, že se v rámci plnění předmětu Smlouvy dostan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 do kontaktu s osobními údaji, že je bud</w:t>
      </w:r>
      <w:r>
        <w:rPr>
          <w:rFonts w:ascii="Georgia" w:hAnsi="Georgia" w:cs="Tahoma"/>
          <w:sz w:val="22"/>
          <w:szCs w:val="22"/>
        </w:rPr>
        <w:t>e</w:t>
      </w:r>
      <w:r w:rsidR="00412678" w:rsidRPr="007B269D">
        <w:rPr>
          <w:rFonts w:ascii="Georgia" w:hAnsi="Georgia" w:cs="Tahoma"/>
          <w:sz w:val="22"/>
          <w:szCs w:val="22"/>
        </w:rPr>
        <w:t xml:space="preserve"> ochraňovat a nakládat s nimi plně v souladu s příslušnými právními předpisy, a to i po ukončení plnění Smlouvy.</w:t>
      </w:r>
    </w:p>
    <w:p w14:paraId="05BB2ECF" w14:textId="77777777" w:rsidR="00412678" w:rsidRPr="007B269D" w:rsidRDefault="00412678" w:rsidP="00412678">
      <w:pPr>
        <w:pStyle w:val="Prosttext"/>
        <w:numPr>
          <w:ilvl w:val="0"/>
          <w:numId w:val="34"/>
        </w:numPr>
        <w:spacing w:after="120" w:line="276" w:lineRule="auto"/>
        <w:ind w:left="425" w:hanging="425"/>
        <w:jc w:val="both"/>
        <w:rPr>
          <w:rFonts w:ascii="Georgia" w:hAnsi="Georgia" w:cs="Tahoma"/>
          <w:sz w:val="22"/>
          <w:szCs w:val="22"/>
        </w:rPr>
      </w:pPr>
      <w:r w:rsidRPr="007B269D">
        <w:rPr>
          <w:rFonts w:ascii="Georgia" w:hAnsi="Georgia" w:cs="Tahoma"/>
          <w:sz w:val="22"/>
          <w:szCs w:val="22"/>
        </w:rPr>
        <w:t>Povinnost poskytovat informace podle zákona č. 106/1999 Sb., o svobodném přístupu k informacím, ve znění pozdějších předpisů, tímto článkem není dotčena.</w:t>
      </w:r>
    </w:p>
    <w:p w14:paraId="78FF7B7C" w14:textId="77777777" w:rsidR="00412678" w:rsidRPr="007B269D" w:rsidRDefault="00412678" w:rsidP="00412678">
      <w:pPr>
        <w:pStyle w:val="Prosttext"/>
        <w:numPr>
          <w:ilvl w:val="0"/>
          <w:numId w:val="34"/>
        </w:numPr>
        <w:spacing w:after="120" w:line="276" w:lineRule="auto"/>
        <w:ind w:left="425" w:hanging="425"/>
        <w:jc w:val="both"/>
        <w:rPr>
          <w:rFonts w:ascii="Georgia" w:hAnsi="Georgia" w:cs="Tahoma"/>
          <w:sz w:val="22"/>
          <w:szCs w:val="22"/>
        </w:rPr>
      </w:pPr>
      <w:r w:rsidRPr="007B269D">
        <w:rPr>
          <w:rFonts w:ascii="Georgia" w:hAnsi="Georgia" w:cs="Tahoma"/>
          <w:sz w:val="22"/>
          <w:szCs w:val="22"/>
        </w:rPr>
        <w:t>Pro případ porušení povinností sjednaných v tomto článku Smlouvy se sjednává smluvní pokuta ve výši 10.000 Kč za každý případ porušení povinnosti.</w:t>
      </w:r>
    </w:p>
    <w:p w14:paraId="7C313E67" w14:textId="77777777" w:rsidR="00C5533E" w:rsidRDefault="00C5533E" w:rsidP="00412678">
      <w:pPr>
        <w:pStyle w:val="Prosttext"/>
        <w:spacing w:line="276" w:lineRule="auto"/>
        <w:jc w:val="center"/>
        <w:rPr>
          <w:rFonts w:ascii="Georgia" w:hAnsi="Georgia" w:cs="Tahoma"/>
          <w:b/>
          <w:sz w:val="22"/>
          <w:szCs w:val="22"/>
        </w:rPr>
      </w:pPr>
    </w:p>
    <w:p w14:paraId="0833E717" w14:textId="77777777" w:rsidR="00412678" w:rsidRPr="007B269D" w:rsidRDefault="00C5533E" w:rsidP="00412678">
      <w:pPr>
        <w:pStyle w:val="Prosttext"/>
        <w:spacing w:line="276" w:lineRule="auto"/>
        <w:jc w:val="center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VII</w:t>
      </w:r>
      <w:r w:rsidR="00412678" w:rsidRPr="007B269D">
        <w:rPr>
          <w:rFonts w:ascii="Georgia" w:hAnsi="Georgia" w:cs="Tahoma"/>
          <w:b/>
          <w:sz w:val="22"/>
          <w:szCs w:val="22"/>
        </w:rPr>
        <w:t>.</w:t>
      </w:r>
    </w:p>
    <w:p w14:paraId="4A34FF99" w14:textId="77777777" w:rsidR="00412678" w:rsidRPr="007B269D" w:rsidRDefault="00412678" w:rsidP="00412678">
      <w:pPr>
        <w:pStyle w:val="Prosttext"/>
        <w:spacing w:after="120" w:line="276" w:lineRule="auto"/>
        <w:jc w:val="center"/>
        <w:rPr>
          <w:rFonts w:ascii="Georgia" w:hAnsi="Georgia" w:cs="Tahoma"/>
          <w:b/>
          <w:sz w:val="22"/>
          <w:szCs w:val="22"/>
        </w:rPr>
      </w:pPr>
      <w:r w:rsidRPr="007B269D">
        <w:rPr>
          <w:rFonts w:ascii="Georgia" w:hAnsi="Georgia" w:cs="Tahoma"/>
          <w:b/>
          <w:sz w:val="22"/>
          <w:szCs w:val="22"/>
        </w:rPr>
        <w:t>Doba trvání smlouvy</w:t>
      </w:r>
    </w:p>
    <w:p w14:paraId="6E3E6ACB" w14:textId="77777777" w:rsidR="00412678" w:rsidRPr="007B269D" w:rsidRDefault="00412678" w:rsidP="00412678">
      <w:pPr>
        <w:pStyle w:val="Vchoz"/>
        <w:numPr>
          <w:ilvl w:val="0"/>
          <w:numId w:val="24"/>
        </w:numPr>
        <w:spacing w:after="120"/>
        <w:ind w:left="35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Tato smlouva se uzavírá na dobu určitou, a to</w:t>
      </w:r>
      <w:r w:rsidR="002B7619" w:rsidRPr="002B7619">
        <w:rPr>
          <w:rFonts w:ascii="Georgia" w:hAnsi="Georgia" w:cs="Tahoma"/>
          <w:highlight w:val="yellow"/>
        </w:rPr>
        <w:t xml:space="preserve"> do 31. 1. 2028</w:t>
      </w:r>
      <w:r w:rsidR="002B7619">
        <w:rPr>
          <w:rFonts w:ascii="Georgia" w:hAnsi="Georgia" w:cs="Tahoma"/>
        </w:rPr>
        <w:t xml:space="preserve"> nebo do vyčerpání částky uvedené v článku III., odst. 1, podle toho, co nastane dříve.</w:t>
      </w:r>
    </w:p>
    <w:p w14:paraId="6B93E242" w14:textId="77777777" w:rsidR="00412678" w:rsidRPr="007B269D" w:rsidRDefault="00412678" w:rsidP="00412678">
      <w:pPr>
        <w:pStyle w:val="Vchoz"/>
        <w:numPr>
          <w:ilvl w:val="0"/>
          <w:numId w:val="24"/>
        </w:numPr>
        <w:spacing w:after="120"/>
        <w:ind w:left="35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Tuto smlouvu lze kdykoliv ukončit písemnou dohodou smluvních stran.</w:t>
      </w:r>
    </w:p>
    <w:p w14:paraId="235BE933" w14:textId="77777777" w:rsidR="00412678" w:rsidRPr="007B269D" w:rsidRDefault="00412678" w:rsidP="00412678">
      <w:pPr>
        <w:pStyle w:val="Vchoz"/>
        <w:numPr>
          <w:ilvl w:val="0"/>
          <w:numId w:val="24"/>
        </w:numPr>
        <w:spacing w:after="120"/>
        <w:ind w:left="35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Kterákoliv ze smluvních stran je oprávněna smlouvu vypovědět písemnou výpovědí i bez udání důvodu. Výpovědní doba činí 6 měsíc</w:t>
      </w:r>
      <w:r w:rsidR="00C5533E">
        <w:rPr>
          <w:rFonts w:ascii="Georgia" w:hAnsi="Georgia" w:cs="Tahoma"/>
        </w:rPr>
        <w:t>ů</w:t>
      </w:r>
      <w:r w:rsidRPr="007B269D">
        <w:rPr>
          <w:rFonts w:ascii="Georgia" w:hAnsi="Georgia"/>
          <w:color w:val="auto"/>
        </w:rPr>
        <w:t xml:space="preserve"> </w:t>
      </w:r>
      <w:r w:rsidRPr="007B269D">
        <w:rPr>
          <w:rFonts w:ascii="Georgia" w:hAnsi="Georgia" w:cs="Tahoma"/>
        </w:rPr>
        <w:t>a počíná běžet prvním dnem kalendářního měsíce následujícího po doručení výpovědi druhé smluvní straně.</w:t>
      </w:r>
    </w:p>
    <w:p w14:paraId="180E20AC" w14:textId="77777777" w:rsidR="00554BB9" w:rsidRPr="006A7813" w:rsidRDefault="00412678" w:rsidP="00DE6CAC">
      <w:pPr>
        <w:pStyle w:val="Vchoz"/>
        <w:numPr>
          <w:ilvl w:val="0"/>
          <w:numId w:val="24"/>
        </w:numPr>
        <w:spacing w:after="120"/>
        <w:ind w:left="357" w:hanging="357"/>
        <w:jc w:val="both"/>
        <w:rPr>
          <w:rFonts w:ascii="Georgia" w:hAnsi="Georgia" w:cs="Tahoma"/>
        </w:rPr>
      </w:pPr>
      <w:r w:rsidRPr="006A7813">
        <w:rPr>
          <w:rFonts w:ascii="Georgia" w:hAnsi="Georgia" w:cs="Tahoma"/>
        </w:rPr>
        <w:t xml:space="preserve">Smlouvu lze dále vypovědět ve výpovědní době 1 měsíce v případě, že smluvní strana poruší smlouvu podstatným způsobem ve smyslu § 2002 občanského zákoníku a ve smyslu této </w:t>
      </w:r>
      <w:r w:rsidR="006A7813" w:rsidRPr="006A7813">
        <w:rPr>
          <w:rFonts w:ascii="Georgia" w:hAnsi="Georgia" w:cs="Tahoma"/>
        </w:rPr>
        <w:t>S</w:t>
      </w:r>
      <w:r w:rsidRPr="006A7813">
        <w:rPr>
          <w:rFonts w:ascii="Georgia" w:hAnsi="Georgia" w:cs="Tahoma"/>
        </w:rPr>
        <w:t>mlouvy.</w:t>
      </w:r>
      <w:r w:rsidR="006A7813">
        <w:rPr>
          <w:rFonts w:ascii="Georgia" w:hAnsi="Georgia" w:cs="Tahoma"/>
        </w:rPr>
        <w:t xml:space="preserve"> </w:t>
      </w:r>
      <w:r w:rsidRPr="006A7813">
        <w:rPr>
          <w:rFonts w:ascii="Georgia" w:hAnsi="Georgia" w:cs="Tahoma"/>
        </w:rPr>
        <w:t xml:space="preserve">Výpovědní doba počíná běžet prvním dnem kalendářního měsíce následujícího po dni doručení písemné výpovědi druhé smluvní straně. </w:t>
      </w:r>
    </w:p>
    <w:p w14:paraId="71082379" w14:textId="77777777" w:rsidR="00412678" w:rsidRPr="00554BB9" w:rsidRDefault="00412678" w:rsidP="00D277F9">
      <w:pPr>
        <w:pStyle w:val="Vchoz"/>
        <w:numPr>
          <w:ilvl w:val="0"/>
          <w:numId w:val="24"/>
        </w:numPr>
        <w:spacing w:after="120"/>
        <w:ind w:left="357" w:hanging="357"/>
        <w:jc w:val="both"/>
        <w:rPr>
          <w:rFonts w:ascii="Georgia" w:hAnsi="Georgia" w:cs="Tahoma"/>
        </w:rPr>
      </w:pPr>
      <w:r w:rsidRPr="00554BB9">
        <w:rPr>
          <w:rFonts w:ascii="Georgia" w:hAnsi="Georgia" w:cs="Tahoma"/>
        </w:rPr>
        <w:t>Za porušení smlouvy podstatným způsobem ze strany Poskytovatele se považuje zejména:</w:t>
      </w:r>
    </w:p>
    <w:p w14:paraId="6045D39D" w14:textId="77777777" w:rsidR="00412678" w:rsidRPr="007B269D" w:rsidRDefault="00412678" w:rsidP="00412678">
      <w:pPr>
        <w:pStyle w:val="Vchoz"/>
        <w:numPr>
          <w:ilvl w:val="1"/>
          <w:numId w:val="24"/>
        </w:numPr>
        <w:spacing w:after="0"/>
        <w:ind w:left="107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opakované (min. </w:t>
      </w:r>
      <w:r w:rsidR="00C5533E">
        <w:rPr>
          <w:rFonts w:ascii="Georgia" w:hAnsi="Georgia" w:cs="Tahoma"/>
        </w:rPr>
        <w:t>3</w:t>
      </w:r>
      <w:r w:rsidRPr="007B269D">
        <w:rPr>
          <w:rFonts w:ascii="Georgia" w:hAnsi="Georgia" w:cs="Tahoma"/>
        </w:rPr>
        <w:t xml:space="preserve">x) prodlení Poskytovatele s poskytnutím </w:t>
      </w:r>
      <w:r w:rsidR="00C5533E">
        <w:rPr>
          <w:rFonts w:ascii="Georgia" w:hAnsi="Georgia" w:cs="Tahoma"/>
        </w:rPr>
        <w:t>S</w:t>
      </w:r>
      <w:r w:rsidRPr="007B269D">
        <w:rPr>
          <w:rFonts w:ascii="Georgia" w:hAnsi="Georgia" w:cs="Tahoma"/>
        </w:rPr>
        <w:t>lužby</w:t>
      </w:r>
      <w:r w:rsidR="00C5533E">
        <w:rPr>
          <w:rFonts w:ascii="Georgia" w:hAnsi="Georgia" w:cs="Tahoma"/>
        </w:rPr>
        <w:t xml:space="preserve"> nebo neposkytnutí Služby</w:t>
      </w:r>
      <w:r w:rsidRPr="007B269D">
        <w:rPr>
          <w:rFonts w:ascii="Georgia" w:hAnsi="Georgia" w:cs="Tahoma"/>
        </w:rPr>
        <w:t>,</w:t>
      </w:r>
    </w:p>
    <w:p w14:paraId="71D41535" w14:textId="77777777" w:rsidR="00412678" w:rsidRPr="007B269D" w:rsidRDefault="00412678" w:rsidP="00412678">
      <w:pPr>
        <w:pStyle w:val="Vchoz"/>
        <w:numPr>
          <w:ilvl w:val="1"/>
          <w:numId w:val="24"/>
        </w:numPr>
        <w:spacing w:after="0"/>
        <w:ind w:left="107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opakované (min. </w:t>
      </w:r>
      <w:r w:rsidR="00C5533E">
        <w:rPr>
          <w:rFonts w:ascii="Georgia" w:hAnsi="Georgia" w:cs="Tahoma"/>
        </w:rPr>
        <w:t>3</w:t>
      </w:r>
      <w:r w:rsidRPr="007B269D">
        <w:rPr>
          <w:rFonts w:ascii="Georgia" w:hAnsi="Georgia" w:cs="Tahoma"/>
        </w:rPr>
        <w:t xml:space="preserve">x) porušení jakékoliv jiné povinnosti Poskytovatele vyplývající ze Smlouvy a její nesplnění ani v dodatečně přiměřené lhůtě, kterou Objednatel k tomu poskytne, </w:t>
      </w:r>
    </w:p>
    <w:p w14:paraId="703E9706" w14:textId="77777777" w:rsidR="00412678" w:rsidRDefault="00412678" w:rsidP="00C5533E">
      <w:pPr>
        <w:pStyle w:val="Vchoz"/>
        <w:numPr>
          <w:ilvl w:val="1"/>
          <w:numId w:val="24"/>
        </w:numPr>
        <w:spacing w:after="0"/>
        <w:ind w:left="107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porušení povinnosti</w:t>
      </w:r>
      <w:r w:rsidR="00C5533E">
        <w:rPr>
          <w:rFonts w:ascii="Georgia" w:hAnsi="Georgia" w:cs="Tahoma"/>
        </w:rPr>
        <w:t xml:space="preserve"> (min. 2x)</w:t>
      </w:r>
      <w:r w:rsidRPr="007B269D">
        <w:rPr>
          <w:rFonts w:ascii="Georgia" w:hAnsi="Georgia" w:cs="Tahoma"/>
        </w:rPr>
        <w:t xml:space="preserve"> dle čl. IV. odst.</w:t>
      </w:r>
      <w:r w:rsidR="006A7813">
        <w:rPr>
          <w:rFonts w:ascii="Georgia" w:hAnsi="Georgia" w:cs="Tahoma"/>
        </w:rPr>
        <w:t xml:space="preserve"> 4.</w:t>
      </w:r>
      <w:r w:rsidRPr="007B269D">
        <w:rPr>
          <w:rFonts w:ascii="Georgia" w:hAnsi="Georgia" w:cs="Tahoma"/>
        </w:rPr>
        <w:t xml:space="preserve"> Smlouvy</w:t>
      </w:r>
      <w:r w:rsidR="00C5533E">
        <w:rPr>
          <w:rFonts w:ascii="Georgia" w:hAnsi="Georgia" w:cs="Tahoma"/>
        </w:rPr>
        <w:t>.</w:t>
      </w:r>
    </w:p>
    <w:p w14:paraId="2C34BC4A" w14:textId="77777777" w:rsidR="00554BB9" w:rsidRPr="007B269D" w:rsidRDefault="00554BB9" w:rsidP="00554BB9">
      <w:pPr>
        <w:pStyle w:val="Vchoz"/>
        <w:spacing w:after="0"/>
        <w:ind w:left="1077"/>
        <w:jc w:val="both"/>
        <w:rPr>
          <w:rFonts w:ascii="Georgia" w:hAnsi="Georgia" w:cs="Tahoma"/>
        </w:rPr>
      </w:pPr>
    </w:p>
    <w:p w14:paraId="7E282724" w14:textId="77777777" w:rsidR="00412678" w:rsidRPr="007B269D" w:rsidRDefault="00412678" w:rsidP="00E35C66">
      <w:pPr>
        <w:pStyle w:val="Vchoz"/>
        <w:numPr>
          <w:ilvl w:val="1"/>
          <w:numId w:val="24"/>
        </w:numPr>
        <w:spacing w:after="120"/>
        <w:ind w:left="1077" w:hanging="357"/>
        <w:jc w:val="both"/>
        <w:rPr>
          <w:rFonts w:ascii="Georgia" w:hAnsi="Georgia" w:cs="Tahoma"/>
        </w:rPr>
      </w:pPr>
      <w:r w:rsidRPr="00554BB9">
        <w:rPr>
          <w:rFonts w:ascii="Georgia" w:hAnsi="Georgia" w:cs="Tahoma"/>
        </w:rPr>
        <w:t>Za porušení Smlouvy podstatným způsobem ze strany Objednatele se považuje zejména</w:t>
      </w:r>
      <w:r w:rsidR="00554BB9">
        <w:rPr>
          <w:rFonts w:ascii="Georgia" w:hAnsi="Georgia" w:cs="Tahoma"/>
        </w:rPr>
        <w:t xml:space="preserve"> b</w:t>
      </w:r>
      <w:r w:rsidR="00554BB9" w:rsidRPr="00554BB9">
        <w:rPr>
          <w:rFonts w:ascii="Georgia" w:hAnsi="Georgia" w:cs="Tahoma"/>
        </w:rPr>
        <w:t xml:space="preserve">ezdůvodné </w:t>
      </w:r>
      <w:r w:rsidRPr="00554BB9">
        <w:rPr>
          <w:rFonts w:ascii="Georgia" w:hAnsi="Georgia" w:cs="Tahoma"/>
        </w:rPr>
        <w:t xml:space="preserve">prodlení s úhradou faktury </w:t>
      </w:r>
      <w:r w:rsidR="00554BB9">
        <w:rPr>
          <w:rFonts w:ascii="Georgia" w:hAnsi="Georgia" w:cs="Tahoma"/>
        </w:rPr>
        <w:t xml:space="preserve">Poskytovatele </w:t>
      </w:r>
      <w:r w:rsidRPr="00554BB9">
        <w:rPr>
          <w:rFonts w:ascii="Georgia" w:hAnsi="Georgia" w:cs="Tahoma"/>
        </w:rPr>
        <w:t xml:space="preserve">po dobu delší než </w:t>
      </w:r>
      <w:r w:rsidR="00E35C66">
        <w:rPr>
          <w:rFonts w:ascii="Georgia" w:hAnsi="Georgia" w:cs="Tahoma"/>
        </w:rPr>
        <w:t>6</w:t>
      </w:r>
      <w:r w:rsidRPr="00554BB9">
        <w:rPr>
          <w:rFonts w:ascii="Georgia" w:hAnsi="Georgia" w:cs="Tahoma"/>
        </w:rPr>
        <w:t>0 kalendářních dnů</w:t>
      </w:r>
      <w:r w:rsidR="00554BB9">
        <w:rPr>
          <w:rFonts w:ascii="Georgia" w:hAnsi="Georgia" w:cs="Tahoma"/>
        </w:rPr>
        <w:t>.</w:t>
      </w:r>
      <w:r w:rsidR="00E35C66" w:rsidRPr="007B269D">
        <w:rPr>
          <w:rFonts w:ascii="Georgia" w:hAnsi="Georgia" w:cs="Tahoma"/>
        </w:rPr>
        <w:t xml:space="preserve"> </w:t>
      </w:r>
    </w:p>
    <w:p w14:paraId="65727C1F" w14:textId="77777777" w:rsidR="00E35C66" w:rsidRDefault="00E35C66" w:rsidP="00412678">
      <w:pPr>
        <w:pStyle w:val="Prosttext"/>
        <w:spacing w:after="120" w:line="276" w:lineRule="auto"/>
        <w:jc w:val="center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lastRenderedPageBreak/>
        <w:t>VIII.</w:t>
      </w:r>
    </w:p>
    <w:p w14:paraId="7410AEC4" w14:textId="77777777" w:rsidR="00412678" w:rsidRDefault="00412678" w:rsidP="00412678">
      <w:pPr>
        <w:pStyle w:val="Prosttext"/>
        <w:spacing w:after="120" w:line="276" w:lineRule="auto"/>
        <w:jc w:val="center"/>
        <w:rPr>
          <w:rFonts w:ascii="Georgia" w:hAnsi="Georgia" w:cs="Tahoma"/>
          <w:b/>
          <w:sz w:val="22"/>
          <w:szCs w:val="22"/>
        </w:rPr>
      </w:pPr>
      <w:r w:rsidRPr="007B269D">
        <w:rPr>
          <w:rFonts w:ascii="Georgia" w:hAnsi="Georgia" w:cs="Tahoma"/>
          <w:b/>
          <w:sz w:val="22"/>
          <w:szCs w:val="22"/>
        </w:rPr>
        <w:t>Kontaktní osoby</w:t>
      </w:r>
    </w:p>
    <w:p w14:paraId="3F0D788F" w14:textId="77777777" w:rsidR="00E35C66" w:rsidRDefault="00412678" w:rsidP="00E35C66">
      <w:pPr>
        <w:pStyle w:val="Vchoz"/>
        <w:numPr>
          <w:ilvl w:val="0"/>
          <w:numId w:val="26"/>
        </w:numPr>
        <w:spacing w:after="120"/>
        <w:ind w:left="357" w:hanging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Kontaktní osoby smluvních stran jsou odpovědné za </w:t>
      </w:r>
      <w:r w:rsidR="00E35C66">
        <w:rPr>
          <w:rFonts w:ascii="Georgia" w:hAnsi="Georgia" w:cs="Tahoma"/>
        </w:rPr>
        <w:t>plnění této Smlouvy.</w:t>
      </w:r>
    </w:p>
    <w:p w14:paraId="02D6DA66" w14:textId="77777777" w:rsidR="00412678" w:rsidRPr="007B269D" w:rsidRDefault="00E35C66" w:rsidP="00E35C66">
      <w:pPr>
        <w:pStyle w:val="Vchoz"/>
        <w:spacing w:after="120"/>
        <w:ind w:left="357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K</w:t>
      </w:r>
      <w:r w:rsidR="00412678" w:rsidRPr="007B269D">
        <w:rPr>
          <w:rFonts w:ascii="Georgia" w:hAnsi="Georgia" w:cs="Tahoma"/>
        </w:rPr>
        <w:t>ontaktní osoba Objednatele:</w:t>
      </w:r>
    </w:p>
    <w:p w14:paraId="0785235F" w14:textId="1C7CE10B" w:rsidR="00412678" w:rsidRPr="007B269D" w:rsidRDefault="00412678" w:rsidP="00412678">
      <w:pPr>
        <w:pStyle w:val="Vchoz"/>
        <w:spacing w:after="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Jméno: </w:t>
      </w:r>
      <w:r w:rsidRPr="007B269D">
        <w:rPr>
          <w:rFonts w:ascii="Georgia" w:hAnsi="Georgia" w:cs="Tahoma"/>
        </w:rPr>
        <w:tab/>
      </w:r>
      <w:proofErr w:type="spellStart"/>
      <w:r w:rsidR="00E64923">
        <w:rPr>
          <w:rFonts w:ascii="Georgia" w:hAnsi="Georgia" w:cs="Tahoma"/>
        </w:rPr>
        <w:t>xxx</w:t>
      </w:r>
      <w:proofErr w:type="spellEnd"/>
    </w:p>
    <w:p w14:paraId="19AA9C5A" w14:textId="5FB47C5D" w:rsidR="00412678" w:rsidRPr="007B269D" w:rsidRDefault="00E64923" w:rsidP="00412678">
      <w:pPr>
        <w:pStyle w:val="Vchoz"/>
        <w:spacing w:after="0"/>
        <w:ind w:left="357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Tel: </w:t>
      </w:r>
      <w:r>
        <w:rPr>
          <w:rFonts w:ascii="Georgia" w:hAnsi="Georgia" w:cs="Tahoma"/>
        </w:rPr>
        <w:tab/>
      </w:r>
      <w:proofErr w:type="spellStart"/>
      <w:r>
        <w:rPr>
          <w:rFonts w:ascii="Georgia" w:hAnsi="Georgia" w:cs="Tahoma"/>
        </w:rPr>
        <w:t>xxx</w:t>
      </w:r>
      <w:proofErr w:type="spellEnd"/>
      <w:r>
        <w:rPr>
          <w:rFonts w:ascii="Georgia" w:hAnsi="Georgia" w:cs="Tahoma"/>
        </w:rPr>
        <w:t xml:space="preserve">, </w:t>
      </w:r>
      <w:proofErr w:type="spellStart"/>
      <w:r>
        <w:rPr>
          <w:rFonts w:ascii="Georgia" w:hAnsi="Georgia" w:cs="Tahoma"/>
        </w:rPr>
        <w:t>xxx</w:t>
      </w:r>
      <w:proofErr w:type="spellEnd"/>
    </w:p>
    <w:p w14:paraId="413CF2F1" w14:textId="230E1894" w:rsidR="00412678" w:rsidRPr="007B269D" w:rsidRDefault="00412678" w:rsidP="00412678">
      <w:pPr>
        <w:pStyle w:val="Vchoz"/>
        <w:spacing w:after="12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e-m</w:t>
      </w:r>
      <w:r w:rsidR="00E64923">
        <w:rPr>
          <w:rFonts w:ascii="Georgia" w:hAnsi="Georgia" w:cs="Tahoma"/>
        </w:rPr>
        <w:t xml:space="preserve">ail: </w:t>
      </w:r>
      <w:r w:rsidR="00E64923">
        <w:rPr>
          <w:rFonts w:ascii="Georgia" w:hAnsi="Georgia" w:cs="Tahoma"/>
        </w:rPr>
        <w:tab/>
      </w:r>
      <w:proofErr w:type="spellStart"/>
      <w:r w:rsidR="00E64923">
        <w:rPr>
          <w:rFonts w:ascii="Georgia" w:hAnsi="Georgia" w:cs="Tahoma"/>
        </w:rPr>
        <w:t>xxx</w:t>
      </w:r>
      <w:proofErr w:type="spellEnd"/>
    </w:p>
    <w:p w14:paraId="5A40D25E" w14:textId="77777777" w:rsidR="00D40ED4" w:rsidRDefault="00D40ED4" w:rsidP="00412678">
      <w:pPr>
        <w:pStyle w:val="Vchoz"/>
        <w:spacing w:after="120"/>
        <w:ind w:left="357"/>
        <w:jc w:val="both"/>
        <w:rPr>
          <w:rFonts w:ascii="Georgia" w:hAnsi="Georgia" w:cs="Tahoma"/>
        </w:rPr>
      </w:pPr>
    </w:p>
    <w:p w14:paraId="03D334F9" w14:textId="77777777" w:rsidR="00412678" w:rsidRPr="007B269D" w:rsidRDefault="00412678" w:rsidP="00412678">
      <w:pPr>
        <w:pStyle w:val="Vchoz"/>
        <w:spacing w:after="12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Kontaktní osoba Poskytovatele:</w:t>
      </w:r>
    </w:p>
    <w:p w14:paraId="3E435789" w14:textId="4D756877" w:rsidR="00201684" w:rsidRPr="007B269D" w:rsidRDefault="00412678" w:rsidP="00201684">
      <w:pPr>
        <w:pStyle w:val="Vchoz"/>
        <w:spacing w:after="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Jméno: </w:t>
      </w:r>
      <w:r w:rsidRPr="007B269D">
        <w:rPr>
          <w:rFonts w:ascii="Georgia" w:hAnsi="Georgia" w:cs="Tahoma"/>
        </w:rPr>
        <w:tab/>
      </w:r>
      <w:proofErr w:type="spellStart"/>
      <w:r w:rsidR="00E64923">
        <w:rPr>
          <w:rFonts w:ascii="Georgia" w:hAnsi="Georgia" w:cs="Tahoma"/>
        </w:rPr>
        <w:t>xxx</w:t>
      </w:r>
      <w:proofErr w:type="spellEnd"/>
    </w:p>
    <w:p w14:paraId="20D226D9" w14:textId="3B08C7DF" w:rsidR="00412678" w:rsidRPr="007B269D" w:rsidRDefault="00412678" w:rsidP="00412678">
      <w:pPr>
        <w:pStyle w:val="Vchoz"/>
        <w:spacing w:after="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Tel:</w:t>
      </w:r>
      <w:r w:rsidRPr="007B269D">
        <w:rPr>
          <w:rFonts w:ascii="Georgia" w:hAnsi="Georgia" w:cs="Tahoma"/>
        </w:rPr>
        <w:tab/>
      </w:r>
      <w:proofErr w:type="spellStart"/>
      <w:r w:rsidR="00E64923">
        <w:rPr>
          <w:rFonts w:ascii="Georgia" w:hAnsi="Georgia" w:cs="Tahoma"/>
        </w:rPr>
        <w:t>xxx</w:t>
      </w:r>
      <w:proofErr w:type="spellEnd"/>
    </w:p>
    <w:p w14:paraId="392907F5" w14:textId="74CA0701" w:rsidR="00412678" w:rsidRDefault="00412678" w:rsidP="00412678">
      <w:pPr>
        <w:pStyle w:val="Vchoz"/>
        <w:spacing w:after="120"/>
        <w:ind w:left="357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 xml:space="preserve">e-mail: </w:t>
      </w:r>
      <w:r w:rsidRPr="007B269D">
        <w:rPr>
          <w:rFonts w:ascii="Georgia" w:hAnsi="Georgia" w:cs="Tahoma"/>
        </w:rPr>
        <w:tab/>
      </w:r>
      <w:hyperlink r:id="rId9" w:history="1">
        <w:r w:rsidR="00201684" w:rsidRPr="002616D2">
          <w:rPr>
            <w:rStyle w:val="Hypertextovodkaz"/>
            <w:rFonts w:ascii="Georgia" w:hAnsi="Georgia" w:cs="Tahoma"/>
          </w:rPr>
          <w:t>praha7@cervenykriz.eu</w:t>
        </w:r>
      </w:hyperlink>
      <w:r w:rsidR="00E64923">
        <w:rPr>
          <w:rFonts w:ascii="Georgia" w:hAnsi="Georgia" w:cs="Tahoma"/>
        </w:rPr>
        <w:t xml:space="preserve">, </w:t>
      </w:r>
      <w:proofErr w:type="spellStart"/>
      <w:r w:rsidR="00E64923">
        <w:rPr>
          <w:rFonts w:ascii="Georgia" w:hAnsi="Georgia" w:cs="Tahoma"/>
        </w:rPr>
        <w:t>xxx</w:t>
      </w:r>
      <w:proofErr w:type="spellEnd"/>
    </w:p>
    <w:p w14:paraId="76231386" w14:textId="77777777" w:rsidR="00D40ED4" w:rsidRPr="007B269D" w:rsidRDefault="00D40ED4" w:rsidP="00412678">
      <w:pPr>
        <w:pStyle w:val="Vchoz"/>
        <w:spacing w:after="120"/>
        <w:ind w:left="357"/>
        <w:jc w:val="both"/>
        <w:rPr>
          <w:rFonts w:ascii="Georgia" w:hAnsi="Georgia" w:cs="Tahoma"/>
        </w:rPr>
      </w:pPr>
    </w:p>
    <w:p w14:paraId="3AB0ED7F" w14:textId="77777777" w:rsidR="00882673" w:rsidRDefault="00882673" w:rsidP="00882673">
      <w:pPr>
        <w:pStyle w:val="Vchoz"/>
        <w:numPr>
          <w:ilvl w:val="0"/>
          <w:numId w:val="26"/>
        </w:numPr>
        <w:spacing w:after="120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>Změna kontaktních osob je vůči druhé smluvní straně účinná jejím písemným oznámením. K této změně jsou oprávněny pouze kontaktní osoby smluvních stran a k této změně není vyžadováno uzavření dodatku ke smlouvě.</w:t>
      </w:r>
    </w:p>
    <w:p w14:paraId="3093F7AE" w14:textId="2E7EF3DD" w:rsidR="00882673" w:rsidRPr="00786408" w:rsidRDefault="00882673" w:rsidP="00882673">
      <w:pPr>
        <w:pStyle w:val="Vchoz"/>
        <w:numPr>
          <w:ilvl w:val="0"/>
          <w:numId w:val="26"/>
        </w:numPr>
        <w:spacing w:after="120"/>
        <w:jc w:val="both"/>
        <w:rPr>
          <w:rFonts w:ascii="Georgia" w:hAnsi="Georgia" w:cs="Tahoma"/>
          <w:highlight w:val="yellow"/>
        </w:rPr>
      </w:pPr>
      <w:r w:rsidRPr="002D2B41">
        <w:rPr>
          <w:rFonts w:ascii="Georgia" w:hAnsi="Georgia" w:cs="Tahoma"/>
        </w:rPr>
        <w:t>Požadavky na poskytnutí Služeb zdravotníka budou hláše</w:t>
      </w:r>
      <w:r w:rsidR="00E64923">
        <w:rPr>
          <w:rFonts w:ascii="Georgia" w:hAnsi="Georgia" w:cs="Tahoma"/>
        </w:rPr>
        <w:t xml:space="preserve">ny Objednatelem na telefonní č. </w:t>
      </w:r>
      <w:proofErr w:type="spellStart"/>
      <w:r w:rsidR="00E64923">
        <w:rPr>
          <w:rFonts w:ascii="Georgia" w:hAnsi="Georgia" w:cs="Tahoma"/>
        </w:rPr>
        <w:t>xxx</w:t>
      </w:r>
      <w:proofErr w:type="spellEnd"/>
      <w:r w:rsidR="008A2A28" w:rsidRPr="002D2B41">
        <w:rPr>
          <w:rFonts w:ascii="Georgia" w:hAnsi="Georgia" w:cs="Tahoma"/>
        </w:rPr>
        <w:t>,</w:t>
      </w:r>
      <w:r w:rsidR="002F4C40" w:rsidRPr="002D2B41">
        <w:rPr>
          <w:rFonts w:ascii="Georgia" w:hAnsi="Georgia" w:cs="Tahoma"/>
        </w:rPr>
        <w:t xml:space="preserve"> přičemž Poskytovatel zajistí, aby měl zdravotník trvale k dispozici příslušný mobilní telefon</w:t>
      </w:r>
      <w:r w:rsidR="00DF58C9">
        <w:rPr>
          <w:rFonts w:ascii="Georgia" w:hAnsi="Georgia" w:cs="Tahoma"/>
        </w:rPr>
        <w:t xml:space="preserve"> zapůjčený Obj</w:t>
      </w:r>
      <w:r w:rsidR="00FC09EE">
        <w:rPr>
          <w:rFonts w:ascii="Georgia" w:hAnsi="Georgia" w:cs="Tahoma"/>
        </w:rPr>
        <w:t>e</w:t>
      </w:r>
      <w:r w:rsidR="00DF58C9">
        <w:rPr>
          <w:rFonts w:ascii="Georgia" w:hAnsi="Georgia" w:cs="Tahoma"/>
        </w:rPr>
        <w:t>dnatelem</w:t>
      </w:r>
      <w:r w:rsidR="002F4C40" w:rsidRPr="002D2B41">
        <w:rPr>
          <w:rFonts w:ascii="Georgia" w:hAnsi="Georgia" w:cs="Tahoma"/>
        </w:rPr>
        <w:t>.</w:t>
      </w:r>
      <w:r w:rsidR="002F4C40" w:rsidRPr="00786408">
        <w:rPr>
          <w:rFonts w:ascii="Georgia" w:hAnsi="Georgia" w:cs="Tahoma"/>
          <w:highlight w:val="yellow"/>
        </w:rPr>
        <w:t xml:space="preserve"> </w:t>
      </w:r>
    </w:p>
    <w:p w14:paraId="3791A02F" w14:textId="77777777" w:rsidR="00E35C66" w:rsidRDefault="00E35C66" w:rsidP="00412678">
      <w:pPr>
        <w:pStyle w:val="Prosttext"/>
        <w:spacing w:line="276" w:lineRule="auto"/>
        <w:jc w:val="center"/>
        <w:rPr>
          <w:rFonts w:ascii="Georgia" w:hAnsi="Georgia" w:cs="Tahoma"/>
          <w:b/>
          <w:sz w:val="22"/>
          <w:szCs w:val="22"/>
        </w:rPr>
      </w:pPr>
    </w:p>
    <w:p w14:paraId="68BAF9F9" w14:textId="77777777" w:rsidR="00412678" w:rsidRPr="007B269D" w:rsidRDefault="00E35C66" w:rsidP="00412678">
      <w:pPr>
        <w:pStyle w:val="Prosttext"/>
        <w:spacing w:line="276" w:lineRule="auto"/>
        <w:jc w:val="center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IX</w:t>
      </w:r>
      <w:r w:rsidR="00412678" w:rsidRPr="007B269D">
        <w:rPr>
          <w:rFonts w:ascii="Georgia" w:hAnsi="Georgia" w:cs="Tahoma"/>
          <w:b/>
          <w:sz w:val="22"/>
          <w:szCs w:val="22"/>
        </w:rPr>
        <w:t>.</w:t>
      </w:r>
    </w:p>
    <w:p w14:paraId="6814A98F" w14:textId="77777777" w:rsidR="00412678" w:rsidRPr="007B269D" w:rsidRDefault="00412678" w:rsidP="00412678">
      <w:pPr>
        <w:pStyle w:val="Vchoz"/>
        <w:widowControl w:val="0"/>
        <w:spacing w:after="120"/>
        <w:jc w:val="center"/>
        <w:rPr>
          <w:rFonts w:ascii="Georgia" w:hAnsi="Georgia"/>
        </w:rPr>
      </w:pPr>
      <w:r w:rsidRPr="007B269D">
        <w:rPr>
          <w:rFonts w:ascii="Georgia" w:hAnsi="Georgia" w:cs="Tahoma"/>
          <w:b/>
          <w:bCs/>
        </w:rPr>
        <w:t>Závěrečná ujednání</w:t>
      </w:r>
    </w:p>
    <w:p w14:paraId="7BB9C68F" w14:textId="77777777" w:rsidR="00412678" w:rsidRPr="007B269D" w:rsidRDefault="00412678" w:rsidP="00412678">
      <w:pPr>
        <w:pStyle w:val="Odst"/>
        <w:numPr>
          <w:ilvl w:val="0"/>
          <w:numId w:val="28"/>
        </w:numPr>
        <w:spacing w:line="276" w:lineRule="auto"/>
        <w:ind w:left="357" w:hanging="357"/>
        <w:rPr>
          <w:rFonts w:ascii="Georgia" w:hAnsi="Georgia"/>
        </w:rPr>
      </w:pPr>
      <w:r w:rsidRPr="007B269D">
        <w:rPr>
          <w:rFonts w:ascii="Georgia" w:hAnsi="Georgia"/>
        </w:rPr>
        <w:t>Smlouva nabývá platnosti dnem jejího podpisu oběma smluvními stranami a účinnosti dnem jejího uveřejnění</w:t>
      </w:r>
      <w:r w:rsidR="00786408">
        <w:rPr>
          <w:rFonts w:ascii="Georgia" w:hAnsi="Georgia"/>
        </w:rPr>
        <w:t xml:space="preserve"> v registru smluv</w:t>
      </w:r>
      <w:r w:rsidRPr="007B269D">
        <w:rPr>
          <w:rFonts w:ascii="Georgia" w:hAnsi="Georgia"/>
        </w:rPr>
        <w:t xml:space="preserve"> v souladu se zákonem č. č. 340/2015 Sb. (zákon o registru smluv)</w:t>
      </w:r>
      <w:r w:rsidR="00786408">
        <w:rPr>
          <w:rFonts w:ascii="Georgia" w:hAnsi="Georgia"/>
        </w:rPr>
        <w:t>.</w:t>
      </w:r>
      <w:r w:rsidRPr="007B269D">
        <w:rPr>
          <w:rFonts w:ascii="Georgia" w:hAnsi="Georgia"/>
        </w:rPr>
        <w:t xml:space="preserve"> Uveřejnění smlouvy podle předchozí věty zajistí Zoo Praha.</w:t>
      </w:r>
    </w:p>
    <w:p w14:paraId="21036692" w14:textId="77777777" w:rsidR="00412678" w:rsidRPr="007B269D" w:rsidRDefault="00412678" w:rsidP="00412678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Georgia" w:hAnsi="Georgia" w:cs="Tahoma"/>
          <w:color w:val="00000A"/>
          <w:sz w:val="22"/>
          <w:szCs w:val="22"/>
        </w:rPr>
      </w:pPr>
      <w:r w:rsidRPr="007B269D">
        <w:rPr>
          <w:rFonts w:ascii="Georgia" w:hAnsi="Georgia" w:cs="Tahoma"/>
          <w:color w:val="00000A"/>
          <w:sz w:val="22"/>
          <w:szCs w:val="22"/>
        </w:rPr>
        <w:t>Smluvní strany souhlasí se zveřejněním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této smlouvy nepovažují za obchodní tajemství.</w:t>
      </w:r>
    </w:p>
    <w:p w14:paraId="1A82A404" w14:textId="77777777" w:rsidR="00412678" w:rsidRPr="007B269D" w:rsidRDefault="00412678" w:rsidP="00412678">
      <w:pPr>
        <w:pStyle w:val="Vchoz"/>
        <w:numPr>
          <w:ilvl w:val="0"/>
          <w:numId w:val="28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>Veškeré změny a doplnění této smlouvy je možné provádět jen písemnými datovanými a číslovanými dodatky podepsanými oběma smluvními stranami.</w:t>
      </w:r>
    </w:p>
    <w:p w14:paraId="20DAF10A" w14:textId="77777777" w:rsidR="00412678" w:rsidRPr="007B269D" w:rsidRDefault="00412678" w:rsidP="00412678">
      <w:pPr>
        <w:pStyle w:val="Vchoz"/>
        <w:numPr>
          <w:ilvl w:val="0"/>
          <w:numId w:val="28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/>
        </w:rPr>
        <w:t>Poskytovatel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v souvislosti s úhradou poskytování Služeb z veřejných výdajů. Prodávající se zavazuje k uchování účetních záznamů a dalších relevantních podkladů souvisejících s poskytováním Služeb dle platných právních předpisů.</w:t>
      </w:r>
    </w:p>
    <w:p w14:paraId="0A5DE055" w14:textId="77777777" w:rsidR="00412678" w:rsidRPr="007B269D" w:rsidRDefault="00412678" w:rsidP="00412678">
      <w:pPr>
        <w:pStyle w:val="Vchoz"/>
        <w:numPr>
          <w:ilvl w:val="0"/>
          <w:numId w:val="28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>Tato smlouva je vyhotovena ve dvou stejnopisech, z nichž každý má platnost originálu, každá ze smluvních stran obdrží po jednom vyhotovení.</w:t>
      </w:r>
    </w:p>
    <w:p w14:paraId="4E73CC3C" w14:textId="77777777" w:rsidR="00067353" w:rsidRPr="00067353" w:rsidRDefault="00412678" w:rsidP="00067353">
      <w:pPr>
        <w:pStyle w:val="Vchoz"/>
        <w:numPr>
          <w:ilvl w:val="0"/>
          <w:numId w:val="28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lastRenderedPageBreak/>
        <w:t>Smluvní strany prohlašují, že smlouvu před jejím podpisem přečetly, řádně projednaly</w:t>
      </w:r>
      <w:r w:rsidR="0017544D">
        <w:rPr>
          <w:rFonts w:ascii="Georgia" w:hAnsi="Georgia" w:cs="Tahoma"/>
        </w:rPr>
        <w:t>, jejímu obsahu rozumějí a souhlasí s ním, na důkaz čehož</w:t>
      </w:r>
      <w:r w:rsidRPr="007B269D">
        <w:rPr>
          <w:rFonts w:ascii="Georgia" w:hAnsi="Georgia" w:cs="Tahoma"/>
        </w:rPr>
        <w:t xml:space="preserve"> připojují oprávnění zástupci smluvních stran své vlastnoruční podpisy.</w:t>
      </w:r>
    </w:p>
    <w:p w14:paraId="4B6EEBD8" w14:textId="77777777" w:rsidR="00C41363" w:rsidRPr="00786408" w:rsidRDefault="00412678" w:rsidP="00786408">
      <w:pPr>
        <w:pStyle w:val="Vchoz"/>
        <w:numPr>
          <w:ilvl w:val="0"/>
          <w:numId w:val="28"/>
        </w:numPr>
        <w:spacing w:after="120"/>
        <w:ind w:left="357" w:hanging="357"/>
        <w:jc w:val="both"/>
        <w:rPr>
          <w:rFonts w:ascii="Georgia" w:hAnsi="Georgia"/>
        </w:rPr>
      </w:pPr>
      <w:r w:rsidRPr="007B269D">
        <w:rPr>
          <w:rFonts w:ascii="Georgia" w:hAnsi="Georgia" w:cs="Tahoma"/>
        </w:rPr>
        <w:t xml:space="preserve">Nedílnou součástí této smlouvy </w:t>
      </w:r>
      <w:r w:rsidR="00786408">
        <w:rPr>
          <w:rFonts w:ascii="Georgia" w:hAnsi="Georgia" w:cs="Tahoma"/>
        </w:rPr>
        <w:t xml:space="preserve">je </w:t>
      </w:r>
      <w:r w:rsidR="00786408" w:rsidRPr="00786408">
        <w:rPr>
          <w:rFonts w:ascii="Georgia" w:hAnsi="Georgia" w:cs="Tahoma"/>
          <w:u w:val="single"/>
        </w:rPr>
        <w:t>p</w:t>
      </w:r>
      <w:r w:rsidRPr="00786408">
        <w:rPr>
          <w:rFonts w:ascii="Georgia" w:hAnsi="Georgia" w:cs="Tahoma"/>
          <w:u w:val="single"/>
        </w:rPr>
        <w:t>říloha č. 1</w:t>
      </w:r>
      <w:r w:rsidRPr="00786408">
        <w:rPr>
          <w:rFonts w:ascii="Georgia" w:hAnsi="Georgia" w:cs="Tahoma"/>
        </w:rPr>
        <w:t xml:space="preserve"> – Specifikace plnění</w:t>
      </w:r>
    </w:p>
    <w:p w14:paraId="795A9355" w14:textId="77777777" w:rsidR="00412678" w:rsidRDefault="00412678" w:rsidP="00412678">
      <w:pPr>
        <w:pStyle w:val="Vchoz"/>
        <w:spacing w:after="0"/>
        <w:ind w:left="2127" w:hanging="1698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ab/>
      </w:r>
    </w:p>
    <w:p w14:paraId="22D32A3A" w14:textId="77777777" w:rsidR="0017544D" w:rsidRPr="007B269D" w:rsidRDefault="0017544D" w:rsidP="00412678">
      <w:pPr>
        <w:pStyle w:val="Vchoz"/>
        <w:spacing w:after="0"/>
        <w:ind w:left="2127" w:hanging="1698"/>
        <w:jc w:val="both"/>
        <w:rPr>
          <w:rFonts w:ascii="Georgia" w:hAnsi="Georgia" w:cs="Tahoma"/>
        </w:rPr>
      </w:pPr>
    </w:p>
    <w:p w14:paraId="1A07C0C6" w14:textId="77777777" w:rsidR="00412678" w:rsidRPr="007B269D" w:rsidRDefault="00412678" w:rsidP="00412678">
      <w:pPr>
        <w:pStyle w:val="Vchoz"/>
        <w:spacing w:after="0"/>
        <w:ind w:left="2127" w:hanging="1698"/>
        <w:jc w:val="both"/>
        <w:rPr>
          <w:rFonts w:ascii="Georgia" w:hAnsi="Georgia" w:cs="Tahoma"/>
        </w:rPr>
      </w:pPr>
      <w:r w:rsidRPr="007B269D">
        <w:rPr>
          <w:rFonts w:ascii="Georgia" w:hAnsi="Georgia" w:cs="Tahom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2678" w:rsidRPr="007B269D" w14:paraId="2A2A834E" w14:textId="77777777" w:rsidTr="000C2C49">
        <w:tc>
          <w:tcPr>
            <w:tcW w:w="4606" w:type="dxa"/>
            <w:shd w:val="clear" w:color="auto" w:fill="auto"/>
          </w:tcPr>
          <w:p w14:paraId="367B2D45" w14:textId="4A942A83" w:rsidR="00412678" w:rsidRPr="007B269D" w:rsidRDefault="00E64923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>
              <w:rPr>
                <w:rFonts w:ascii="Georgia" w:eastAsia="MS Mincho" w:hAnsi="Georgia" w:cs="Tahoma"/>
                <w:bCs/>
                <w:sz w:val="22"/>
                <w:szCs w:val="22"/>
              </w:rPr>
              <w:t xml:space="preserve">V Praze dne </w:t>
            </w:r>
            <w:proofErr w:type="gramStart"/>
            <w:r>
              <w:rPr>
                <w:rFonts w:ascii="Georgia" w:eastAsia="MS Mincho" w:hAnsi="Georgia" w:cs="Tahoma"/>
                <w:bCs/>
                <w:sz w:val="22"/>
                <w:szCs w:val="22"/>
              </w:rPr>
              <w:t>01.02.2024</w:t>
            </w:r>
            <w:proofErr w:type="gramEnd"/>
            <w:r w:rsidR="00412678"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2E847287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 xml:space="preserve">V ………. </w:t>
            </w:r>
            <w:proofErr w:type="gramStart"/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dne</w:t>
            </w:r>
            <w:proofErr w:type="gramEnd"/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 xml:space="preserve"> ………………………………………</w:t>
            </w:r>
          </w:p>
        </w:tc>
      </w:tr>
      <w:tr w:rsidR="00412678" w:rsidRPr="007B269D" w14:paraId="6B0ECFB5" w14:textId="77777777" w:rsidTr="000C2C49">
        <w:tc>
          <w:tcPr>
            <w:tcW w:w="4606" w:type="dxa"/>
            <w:shd w:val="clear" w:color="auto" w:fill="auto"/>
          </w:tcPr>
          <w:p w14:paraId="3BFC0E25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4FB76DDE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Za Objednatele:</w:t>
            </w:r>
          </w:p>
        </w:tc>
        <w:tc>
          <w:tcPr>
            <w:tcW w:w="4606" w:type="dxa"/>
            <w:shd w:val="clear" w:color="auto" w:fill="auto"/>
          </w:tcPr>
          <w:p w14:paraId="4AFEC1FA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2A6475FA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Za Poskytovatele:</w:t>
            </w:r>
          </w:p>
        </w:tc>
      </w:tr>
      <w:tr w:rsidR="00412678" w:rsidRPr="007B269D" w14:paraId="211D0E49" w14:textId="77777777" w:rsidTr="000C2C49">
        <w:tc>
          <w:tcPr>
            <w:tcW w:w="4606" w:type="dxa"/>
            <w:shd w:val="clear" w:color="auto" w:fill="auto"/>
          </w:tcPr>
          <w:p w14:paraId="3243556E" w14:textId="77777777" w:rsidR="00412678" w:rsidRPr="007B269D" w:rsidRDefault="00412678" w:rsidP="000C2C49">
            <w:pPr>
              <w:pStyle w:val="Prosttext"/>
              <w:spacing w:line="276" w:lineRule="auto"/>
              <w:jc w:val="center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5C312E68" w14:textId="77777777" w:rsidR="00412678" w:rsidRPr="007B269D" w:rsidRDefault="00412678" w:rsidP="000C2C49">
            <w:pPr>
              <w:pStyle w:val="Prosttext"/>
              <w:spacing w:line="276" w:lineRule="auto"/>
              <w:jc w:val="center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65CE36A1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33129914" w14:textId="77777777" w:rsidR="00412678" w:rsidRPr="007B269D" w:rsidRDefault="00412678" w:rsidP="000C2C49">
            <w:pPr>
              <w:pStyle w:val="Prosttext"/>
              <w:spacing w:line="276" w:lineRule="auto"/>
              <w:jc w:val="both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……………………………………………….</w:t>
            </w:r>
          </w:p>
          <w:p w14:paraId="6B875EE4" w14:textId="77777777" w:rsidR="00412678" w:rsidRPr="007B269D" w:rsidRDefault="00412678" w:rsidP="000C2C49">
            <w:pPr>
              <w:pStyle w:val="Prosttext"/>
              <w:spacing w:line="276" w:lineRule="auto"/>
              <w:jc w:val="both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Zoologická zahrada hl. m. Prahy</w:t>
            </w:r>
          </w:p>
          <w:p w14:paraId="43504DBC" w14:textId="77777777" w:rsidR="00412678" w:rsidRPr="007B269D" w:rsidRDefault="00412678" w:rsidP="000C2C49">
            <w:pPr>
              <w:pStyle w:val="Prosttext"/>
              <w:spacing w:line="276" w:lineRule="auto"/>
              <w:jc w:val="both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Mgr. Miroslav Bobek, ředitel</w:t>
            </w:r>
          </w:p>
        </w:tc>
        <w:tc>
          <w:tcPr>
            <w:tcW w:w="4606" w:type="dxa"/>
            <w:shd w:val="clear" w:color="auto" w:fill="auto"/>
          </w:tcPr>
          <w:p w14:paraId="7AC2F757" w14:textId="77777777" w:rsidR="00412678" w:rsidRPr="007B269D" w:rsidRDefault="00412678" w:rsidP="000C2C49">
            <w:pPr>
              <w:pStyle w:val="Prosttext"/>
              <w:spacing w:line="276" w:lineRule="auto"/>
              <w:jc w:val="center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2497C0D7" w14:textId="77777777" w:rsidR="00412678" w:rsidRPr="007B269D" w:rsidRDefault="00412678" w:rsidP="000C2C49">
            <w:pPr>
              <w:pStyle w:val="Prosttext"/>
              <w:spacing w:line="276" w:lineRule="auto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6CCDB1DF" w14:textId="77777777" w:rsidR="00412678" w:rsidRPr="007B269D" w:rsidRDefault="00412678" w:rsidP="000C2C49">
            <w:pPr>
              <w:pStyle w:val="Prosttext"/>
              <w:spacing w:line="276" w:lineRule="auto"/>
              <w:jc w:val="center"/>
              <w:rPr>
                <w:rFonts w:ascii="Georgia" w:eastAsia="MS Mincho" w:hAnsi="Georgia" w:cs="Tahoma"/>
                <w:bCs/>
                <w:sz w:val="22"/>
                <w:szCs w:val="22"/>
              </w:rPr>
            </w:pPr>
          </w:p>
          <w:p w14:paraId="2A2DB9F0" w14:textId="77777777" w:rsidR="00412678" w:rsidRPr="007B269D" w:rsidRDefault="00412678" w:rsidP="000C2C49">
            <w:pPr>
              <w:pStyle w:val="Prosttext"/>
              <w:spacing w:line="276" w:lineRule="auto"/>
              <w:jc w:val="both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 w:rsidRPr="007B269D">
              <w:rPr>
                <w:rFonts w:ascii="Georgia" w:eastAsia="MS Mincho" w:hAnsi="Georgia" w:cs="Tahoma"/>
                <w:bCs/>
                <w:sz w:val="22"/>
                <w:szCs w:val="22"/>
              </w:rPr>
              <w:t>……………………………………………….</w:t>
            </w:r>
          </w:p>
          <w:p w14:paraId="374304D4" w14:textId="5706FD59" w:rsidR="00412678" w:rsidRPr="007B269D" w:rsidRDefault="00201684" w:rsidP="000C2C49">
            <w:pPr>
              <w:pStyle w:val="Prosttext"/>
              <w:spacing w:line="276" w:lineRule="auto"/>
              <w:jc w:val="both"/>
              <w:rPr>
                <w:rFonts w:ascii="Georgia" w:eastAsia="MS Mincho" w:hAnsi="Georgia" w:cs="Tahoma"/>
                <w:bCs/>
                <w:sz w:val="22"/>
                <w:szCs w:val="22"/>
              </w:rPr>
            </w:pPr>
            <w:r>
              <w:rPr>
                <w:rFonts w:ascii="Georgia" w:eastAsia="MS Mincho" w:hAnsi="Georgia" w:cs="Tahoma"/>
                <w:bCs/>
                <w:sz w:val="22"/>
                <w:szCs w:val="22"/>
              </w:rPr>
              <w:t xml:space="preserve">Oblastní spolek Českého červeného kříže Praha 7, Jiří </w:t>
            </w:r>
            <w:proofErr w:type="spellStart"/>
            <w:r>
              <w:rPr>
                <w:rFonts w:ascii="Georgia" w:eastAsia="MS Mincho" w:hAnsi="Georgia" w:cs="Tahoma"/>
                <w:bCs/>
                <w:sz w:val="22"/>
                <w:szCs w:val="22"/>
              </w:rPr>
              <w:t>Streit</w:t>
            </w:r>
            <w:proofErr w:type="spellEnd"/>
            <w:r>
              <w:rPr>
                <w:rFonts w:ascii="Georgia" w:eastAsia="MS Mincho" w:hAnsi="Georgia" w:cs="Tahoma"/>
                <w:bCs/>
                <w:sz w:val="22"/>
                <w:szCs w:val="22"/>
              </w:rPr>
              <w:t>, předseda OVR</w:t>
            </w:r>
          </w:p>
        </w:tc>
      </w:tr>
    </w:tbl>
    <w:p w14:paraId="72B9D51E" w14:textId="77777777" w:rsidR="00412678" w:rsidRPr="009553CB" w:rsidRDefault="00412678" w:rsidP="00412678">
      <w:pPr>
        <w:pStyle w:val="Prosttext"/>
        <w:spacing w:line="276" w:lineRule="auto"/>
        <w:rPr>
          <w:rFonts w:ascii="NewsGot" w:eastAsia="MS Mincho" w:hAnsi="NewsGot" w:cs="Tahoma"/>
          <w:b/>
          <w:bCs/>
          <w:sz w:val="24"/>
          <w:szCs w:val="24"/>
        </w:rPr>
      </w:pPr>
    </w:p>
    <w:p w14:paraId="5E31CE7E" w14:textId="77777777" w:rsidR="00B6600F" w:rsidRPr="00471E9B" w:rsidRDefault="00B6600F" w:rsidP="00B6600F">
      <w:pPr>
        <w:rPr>
          <w:rFonts w:ascii="Georgia" w:hAnsi="Georgia"/>
          <w:b/>
        </w:rPr>
      </w:pPr>
    </w:p>
    <w:p w14:paraId="37CB9582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18337EFC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0A9B4C76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02D10637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27E81A10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0E3CA67E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47CBEF9D" w14:textId="77777777" w:rsidR="00DC7641" w:rsidRPr="000B76B1" w:rsidRDefault="00DC7641" w:rsidP="009B1E84">
      <w:pPr>
        <w:jc w:val="both"/>
        <w:rPr>
          <w:rFonts w:ascii="Georgia" w:hAnsi="Georgia"/>
        </w:rPr>
      </w:pPr>
    </w:p>
    <w:p w14:paraId="75B42A95" w14:textId="77777777" w:rsidR="007514E0" w:rsidRDefault="007514E0">
      <w:pPr>
        <w:rPr>
          <w:rFonts w:ascii="Georgia" w:hAnsi="Georgia"/>
        </w:rPr>
      </w:pPr>
    </w:p>
    <w:p w14:paraId="1BD27A16" w14:textId="77777777" w:rsidR="004743EC" w:rsidRDefault="004743EC">
      <w:pPr>
        <w:rPr>
          <w:rFonts w:ascii="Georgia" w:hAnsi="Georgia"/>
        </w:rPr>
      </w:pPr>
    </w:p>
    <w:p w14:paraId="74A25D74" w14:textId="77777777" w:rsidR="004743EC" w:rsidRDefault="004743EC">
      <w:pPr>
        <w:rPr>
          <w:rFonts w:ascii="Georgia" w:hAnsi="Georgia"/>
        </w:rPr>
      </w:pPr>
    </w:p>
    <w:p w14:paraId="13E82594" w14:textId="77777777" w:rsidR="004743EC" w:rsidRDefault="004743EC">
      <w:pPr>
        <w:rPr>
          <w:rFonts w:ascii="Georgia" w:hAnsi="Georgia"/>
        </w:rPr>
      </w:pPr>
    </w:p>
    <w:p w14:paraId="4BF64AC0" w14:textId="77777777" w:rsidR="004743EC" w:rsidRDefault="004743EC">
      <w:pPr>
        <w:rPr>
          <w:rFonts w:ascii="Georgia" w:hAnsi="Georgia"/>
        </w:rPr>
      </w:pPr>
    </w:p>
    <w:p w14:paraId="429E7321" w14:textId="77777777" w:rsidR="004743EC" w:rsidRDefault="004743EC">
      <w:pPr>
        <w:rPr>
          <w:rFonts w:ascii="Georgia" w:hAnsi="Georgia"/>
        </w:rPr>
      </w:pPr>
    </w:p>
    <w:p w14:paraId="53B3887C" w14:textId="77777777" w:rsidR="004743EC" w:rsidRDefault="004743EC">
      <w:pPr>
        <w:rPr>
          <w:rFonts w:ascii="Georgia" w:hAnsi="Georgia"/>
        </w:rPr>
      </w:pPr>
    </w:p>
    <w:p w14:paraId="2987F289" w14:textId="77777777" w:rsidR="004743EC" w:rsidRDefault="004743EC">
      <w:pPr>
        <w:rPr>
          <w:rFonts w:ascii="Georgia" w:hAnsi="Georgia"/>
        </w:rPr>
      </w:pPr>
    </w:p>
    <w:p w14:paraId="5F70446A" w14:textId="77777777" w:rsidR="004743EC" w:rsidRDefault="004743EC">
      <w:pPr>
        <w:rPr>
          <w:rFonts w:ascii="Georgia" w:hAnsi="Georgia"/>
        </w:rPr>
      </w:pPr>
    </w:p>
    <w:p w14:paraId="70FD7DC2" w14:textId="77777777" w:rsidR="004743EC" w:rsidRDefault="004743EC">
      <w:pPr>
        <w:rPr>
          <w:rFonts w:ascii="Georgia" w:hAnsi="Georgia"/>
        </w:rPr>
      </w:pPr>
    </w:p>
    <w:p w14:paraId="47CE60DB" w14:textId="77777777" w:rsidR="004743EC" w:rsidRDefault="004743EC">
      <w:pPr>
        <w:rPr>
          <w:rFonts w:ascii="Georgia" w:hAnsi="Georgia"/>
        </w:rPr>
      </w:pPr>
    </w:p>
    <w:p w14:paraId="53668241" w14:textId="77777777" w:rsidR="004743EC" w:rsidRDefault="004743EC">
      <w:pPr>
        <w:rPr>
          <w:rFonts w:ascii="Georgia" w:hAnsi="Georgia"/>
        </w:rPr>
      </w:pPr>
    </w:p>
    <w:p w14:paraId="1E9FE982" w14:textId="77777777" w:rsidR="004743EC" w:rsidRDefault="004743EC">
      <w:pPr>
        <w:rPr>
          <w:rFonts w:ascii="Georgia" w:hAnsi="Georgia"/>
        </w:rPr>
      </w:pPr>
    </w:p>
    <w:p w14:paraId="77CDD74C" w14:textId="77777777" w:rsidR="004743EC" w:rsidRDefault="004743EC">
      <w:pPr>
        <w:rPr>
          <w:rFonts w:ascii="Georgia" w:hAnsi="Georgia"/>
        </w:rPr>
      </w:pPr>
    </w:p>
    <w:p w14:paraId="2EC96BDB" w14:textId="77777777" w:rsidR="004743EC" w:rsidRDefault="004743EC">
      <w:pPr>
        <w:rPr>
          <w:rFonts w:ascii="Georgia" w:hAnsi="Georgia"/>
        </w:rPr>
      </w:pPr>
    </w:p>
    <w:p w14:paraId="003B841C" w14:textId="77777777" w:rsidR="004743EC" w:rsidRDefault="004743EC">
      <w:pPr>
        <w:rPr>
          <w:rFonts w:ascii="Georgia" w:hAnsi="Georgia"/>
        </w:rPr>
      </w:pPr>
    </w:p>
    <w:p w14:paraId="0647C798" w14:textId="77777777" w:rsidR="004743EC" w:rsidRDefault="004743EC">
      <w:pPr>
        <w:rPr>
          <w:rFonts w:ascii="Georgia" w:hAnsi="Georgia"/>
        </w:rPr>
      </w:pPr>
    </w:p>
    <w:p w14:paraId="0AC0C626" w14:textId="77777777" w:rsidR="004743EC" w:rsidRDefault="004743EC">
      <w:pPr>
        <w:rPr>
          <w:rFonts w:ascii="Georgia" w:hAnsi="Georgia"/>
        </w:rPr>
      </w:pPr>
    </w:p>
    <w:p w14:paraId="207E5CEF" w14:textId="77777777" w:rsidR="004743EC" w:rsidRDefault="004743EC">
      <w:pPr>
        <w:rPr>
          <w:rFonts w:ascii="Georgia" w:hAnsi="Georgia"/>
        </w:rPr>
      </w:pPr>
    </w:p>
    <w:p w14:paraId="2AC0082B" w14:textId="77777777" w:rsidR="004743EC" w:rsidRDefault="004743EC">
      <w:pPr>
        <w:rPr>
          <w:rFonts w:ascii="Georgia" w:hAnsi="Georgia"/>
        </w:rPr>
      </w:pPr>
    </w:p>
    <w:p w14:paraId="24061275" w14:textId="77777777" w:rsidR="004743EC" w:rsidRDefault="004743EC">
      <w:pPr>
        <w:rPr>
          <w:rFonts w:ascii="Georgia" w:hAnsi="Georgia"/>
        </w:rPr>
      </w:pPr>
    </w:p>
    <w:p w14:paraId="17FED083" w14:textId="77777777" w:rsidR="004743EC" w:rsidRDefault="004743EC">
      <w:pPr>
        <w:rPr>
          <w:rFonts w:ascii="Georgia" w:hAnsi="Georgia"/>
        </w:rPr>
      </w:pPr>
    </w:p>
    <w:p w14:paraId="2591DDB0" w14:textId="77777777" w:rsidR="004743EC" w:rsidRDefault="004743EC">
      <w:pPr>
        <w:rPr>
          <w:rFonts w:ascii="Georgia" w:hAnsi="Georgia"/>
        </w:rPr>
      </w:pPr>
    </w:p>
    <w:p w14:paraId="67F26B96" w14:textId="77777777" w:rsidR="004743EC" w:rsidRDefault="004743EC">
      <w:pPr>
        <w:rPr>
          <w:rFonts w:ascii="Georgia" w:hAnsi="Georgia"/>
        </w:rPr>
      </w:pPr>
    </w:p>
    <w:p w14:paraId="5A1635FD" w14:textId="77777777" w:rsidR="004743EC" w:rsidRDefault="004743EC">
      <w:pPr>
        <w:rPr>
          <w:rFonts w:ascii="Georgia" w:hAnsi="Georgia"/>
        </w:rPr>
      </w:pPr>
    </w:p>
    <w:p w14:paraId="21222100" w14:textId="77777777" w:rsidR="004743EC" w:rsidRDefault="004743EC">
      <w:pPr>
        <w:rPr>
          <w:rFonts w:ascii="Georgia" w:hAnsi="Georgia"/>
        </w:rPr>
      </w:pPr>
    </w:p>
    <w:p w14:paraId="3558BAAB" w14:textId="77777777" w:rsidR="00774B4A" w:rsidRPr="00FA7F64" w:rsidRDefault="00774B4A" w:rsidP="00774B4A">
      <w:pPr>
        <w:rPr>
          <w:rFonts w:ascii="Georgia" w:hAnsi="Georgia"/>
          <w:b/>
          <w:sz w:val="22"/>
          <w:szCs w:val="22"/>
        </w:rPr>
      </w:pPr>
      <w:r w:rsidRPr="00FA7F64">
        <w:rPr>
          <w:rFonts w:ascii="Georgia" w:hAnsi="Georgia"/>
          <w:b/>
          <w:sz w:val="22"/>
          <w:szCs w:val="22"/>
        </w:rPr>
        <w:t>PŘÍLOHA č. 1</w:t>
      </w:r>
    </w:p>
    <w:p w14:paraId="27FDF868" w14:textId="77777777" w:rsidR="00774B4A" w:rsidRPr="00FA7F64" w:rsidRDefault="00774B4A" w:rsidP="00774B4A">
      <w:pPr>
        <w:rPr>
          <w:rFonts w:ascii="Georgia" w:hAnsi="Georgia"/>
          <w:b/>
          <w:sz w:val="22"/>
          <w:szCs w:val="22"/>
        </w:rPr>
      </w:pPr>
    </w:p>
    <w:p w14:paraId="552F6FCB" w14:textId="77777777" w:rsidR="00980ACD" w:rsidRPr="00FA7F64" w:rsidRDefault="004743EC" w:rsidP="00980ACD">
      <w:pPr>
        <w:jc w:val="center"/>
        <w:rPr>
          <w:rFonts w:ascii="Georgia" w:hAnsi="Georgia"/>
          <w:b/>
          <w:sz w:val="22"/>
          <w:szCs w:val="22"/>
        </w:rPr>
      </w:pPr>
      <w:r w:rsidRPr="00FA7F64">
        <w:rPr>
          <w:rFonts w:ascii="Georgia" w:hAnsi="Georgia"/>
          <w:b/>
          <w:sz w:val="22"/>
          <w:szCs w:val="22"/>
        </w:rPr>
        <w:t>Specifikace plnění</w:t>
      </w:r>
    </w:p>
    <w:p w14:paraId="17E09990" w14:textId="77777777" w:rsidR="00980ACD" w:rsidRPr="00FA7F64" w:rsidRDefault="00980ACD" w:rsidP="00980ACD">
      <w:pPr>
        <w:jc w:val="both"/>
        <w:rPr>
          <w:rFonts w:ascii="Georgia" w:hAnsi="Georgia"/>
          <w:b/>
          <w:sz w:val="22"/>
          <w:szCs w:val="22"/>
        </w:rPr>
      </w:pPr>
    </w:p>
    <w:p w14:paraId="1E6FE27C" w14:textId="77777777" w:rsidR="00980ACD" w:rsidRPr="00FA7F64" w:rsidRDefault="00980ACD" w:rsidP="00980ACD">
      <w:pPr>
        <w:jc w:val="both"/>
        <w:rPr>
          <w:rFonts w:ascii="Georgia" w:hAnsi="Georgia"/>
          <w:sz w:val="22"/>
          <w:szCs w:val="22"/>
        </w:rPr>
      </w:pPr>
      <w:r w:rsidRPr="00FA7F64">
        <w:rPr>
          <w:rFonts w:ascii="Georgia" w:hAnsi="Georgia"/>
          <w:sz w:val="22"/>
          <w:szCs w:val="22"/>
        </w:rPr>
        <w:t xml:space="preserve">Předmětem plnění </w:t>
      </w:r>
      <w:r w:rsidR="004743EC" w:rsidRPr="00FA7F64">
        <w:rPr>
          <w:rFonts w:ascii="Georgia" w:hAnsi="Georgia"/>
          <w:sz w:val="22"/>
          <w:szCs w:val="22"/>
        </w:rPr>
        <w:t>Smlouvy</w:t>
      </w:r>
      <w:r w:rsidRPr="00FA7F64">
        <w:rPr>
          <w:rFonts w:ascii="Georgia" w:hAnsi="Georgia"/>
          <w:sz w:val="22"/>
          <w:szCs w:val="22"/>
        </w:rPr>
        <w:t xml:space="preserve"> je poskytování </w:t>
      </w:r>
      <w:r w:rsidR="00FE0F6B" w:rsidRPr="00FA7F64">
        <w:rPr>
          <w:rFonts w:ascii="Georgia" w:hAnsi="Georgia"/>
          <w:sz w:val="22"/>
          <w:szCs w:val="22"/>
        </w:rPr>
        <w:t xml:space="preserve">zdravotnické služby v areálu Zoo Praha </w:t>
      </w:r>
      <w:r w:rsidRPr="00FA7F64">
        <w:rPr>
          <w:rFonts w:ascii="Georgia" w:hAnsi="Georgia"/>
          <w:sz w:val="22"/>
          <w:szCs w:val="22"/>
        </w:rPr>
        <w:t>pro</w:t>
      </w:r>
      <w:r w:rsidR="00F01BCD" w:rsidRPr="00FA7F64">
        <w:rPr>
          <w:rFonts w:ascii="Georgia" w:hAnsi="Georgia"/>
          <w:sz w:val="22"/>
          <w:szCs w:val="22"/>
        </w:rPr>
        <w:t xml:space="preserve"> </w:t>
      </w:r>
      <w:r w:rsidR="00FA7F64">
        <w:rPr>
          <w:rFonts w:ascii="Georgia" w:hAnsi="Georgia"/>
          <w:sz w:val="22"/>
          <w:szCs w:val="22"/>
        </w:rPr>
        <w:t>O</w:t>
      </w:r>
      <w:r w:rsidR="00F01BCD" w:rsidRPr="00FA7F64">
        <w:rPr>
          <w:rFonts w:ascii="Georgia" w:hAnsi="Georgia"/>
          <w:sz w:val="22"/>
          <w:szCs w:val="22"/>
        </w:rPr>
        <w:t xml:space="preserve">bjednatele, který </w:t>
      </w:r>
      <w:r w:rsidRPr="00FA7F64">
        <w:rPr>
          <w:rFonts w:ascii="Georgia" w:hAnsi="Georgia"/>
          <w:sz w:val="22"/>
          <w:szCs w:val="22"/>
        </w:rPr>
        <w:t>stanovuje tyto minimální požadavky na službu:</w:t>
      </w:r>
    </w:p>
    <w:p w14:paraId="4550793A" w14:textId="77777777" w:rsidR="00980ACD" w:rsidRPr="00FA7F64" w:rsidRDefault="00980ACD" w:rsidP="00980ACD">
      <w:pPr>
        <w:rPr>
          <w:rFonts w:ascii="Georgia" w:hAnsi="Georgia"/>
          <w:b/>
          <w:sz w:val="22"/>
          <w:szCs w:val="22"/>
        </w:rPr>
      </w:pPr>
    </w:p>
    <w:p w14:paraId="3B47792B" w14:textId="77777777" w:rsidR="00980ACD" w:rsidRPr="00FA7F64" w:rsidRDefault="00980ACD" w:rsidP="00980ACD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Georgia" w:hAnsi="Georgia"/>
          <w:b/>
          <w:sz w:val="22"/>
          <w:szCs w:val="22"/>
        </w:rPr>
      </w:pPr>
      <w:r w:rsidRPr="00FA7F64">
        <w:rPr>
          <w:rFonts w:ascii="Georgia" w:hAnsi="Georgia"/>
          <w:b/>
          <w:sz w:val="22"/>
          <w:szCs w:val="22"/>
        </w:rPr>
        <w:t>Služba musí splňovat tyto parametry</w:t>
      </w:r>
      <w:r w:rsidR="00C70777" w:rsidRPr="00FA7F64">
        <w:rPr>
          <w:rFonts w:ascii="Georgia" w:hAnsi="Georgia"/>
          <w:b/>
          <w:sz w:val="22"/>
          <w:szCs w:val="22"/>
        </w:rPr>
        <w:t>:</w:t>
      </w:r>
    </w:p>
    <w:p w14:paraId="40002AF5" w14:textId="77777777" w:rsidR="001E6F05" w:rsidRPr="00FA7F64" w:rsidRDefault="001E6F05" w:rsidP="001E6F05">
      <w:pPr>
        <w:tabs>
          <w:tab w:val="left" w:pos="1209"/>
        </w:tabs>
        <w:rPr>
          <w:rFonts w:ascii="Georgia" w:hAnsi="Georgia"/>
          <w:b/>
          <w:sz w:val="22"/>
          <w:szCs w:val="22"/>
        </w:rPr>
      </w:pPr>
    </w:p>
    <w:p w14:paraId="617CC5A7" w14:textId="77777777" w:rsidR="003F2E2C" w:rsidRPr="00FA7F64" w:rsidRDefault="0002407B" w:rsidP="00122866">
      <w:pPr>
        <w:pStyle w:val="Odstavecseseznamem"/>
        <w:numPr>
          <w:ilvl w:val="0"/>
          <w:numId w:val="19"/>
        </w:numPr>
        <w:tabs>
          <w:tab w:val="left" w:pos="1209"/>
        </w:tabs>
        <w:jc w:val="both"/>
        <w:rPr>
          <w:rFonts w:ascii="Georgia" w:hAnsi="Georgia"/>
          <w:b/>
        </w:rPr>
      </w:pPr>
      <w:r w:rsidRPr="00FA7F64">
        <w:rPr>
          <w:rFonts w:ascii="Georgia" w:hAnsi="Georgia"/>
          <w:b/>
        </w:rPr>
        <w:t>Poskytovat službu bude</w:t>
      </w:r>
      <w:r w:rsidR="002C6741" w:rsidRPr="00FA7F64">
        <w:rPr>
          <w:rFonts w:ascii="Georgia" w:hAnsi="Georgia"/>
          <w:b/>
        </w:rPr>
        <w:t xml:space="preserve"> proškolený</w:t>
      </w:r>
      <w:r w:rsidRPr="00FA7F64">
        <w:rPr>
          <w:rFonts w:ascii="Georgia" w:hAnsi="Georgia"/>
          <w:b/>
        </w:rPr>
        <w:t xml:space="preserve"> zdravotník, který složil</w:t>
      </w:r>
      <w:r w:rsidR="002C6741" w:rsidRPr="00FA7F64">
        <w:rPr>
          <w:rFonts w:ascii="Georgia" w:hAnsi="Georgia"/>
          <w:b/>
        </w:rPr>
        <w:t xml:space="preserve"> min. zkoušky „Normy znalostí první pomoci“ u Červ</w:t>
      </w:r>
      <w:r w:rsidR="00F41434" w:rsidRPr="00FA7F64">
        <w:rPr>
          <w:rFonts w:ascii="Georgia" w:hAnsi="Georgia"/>
          <w:b/>
        </w:rPr>
        <w:t>en</w:t>
      </w:r>
      <w:r w:rsidR="002C6741" w:rsidRPr="00FA7F64">
        <w:rPr>
          <w:rFonts w:ascii="Georgia" w:hAnsi="Georgia"/>
          <w:b/>
        </w:rPr>
        <w:t>ého kříže</w:t>
      </w:r>
      <w:r w:rsidR="003F2E2C" w:rsidRPr="00FA7F64">
        <w:rPr>
          <w:rFonts w:ascii="Georgia" w:hAnsi="Georgia"/>
          <w:b/>
        </w:rPr>
        <w:t xml:space="preserve"> </w:t>
      </w:r>
      <w:r w:rsidR="0079638B" w:rsidRPr="00FA7F64">
        <w:rPr>
          <w:rFonts w:ascii="Georgia" w:hAnsi="Georgia"/>
          <w:b/>
        </w:rPr>
        <w:t>(</w:t>
      </w:r>
      <w:r w:rsidR="0079638B" w:rsidRPr="00FA7F64">
        <w:rPr>
          <w:rFonts w:ascii="Georgia" w:eastAsia="Times New Roman" w:hAnsi="Georgia"/>
          <w:b/>
          <w:noProof/>
        </w:rPr>
        <w:t>min. kurz základy první pomoci v délce 12 hodin</w:t>
      </w:r>
      <w:r w:rsidR="00FA7F64">
        <w:rPr>
          <w:rFonts w:ascii="Georgia" w:eastAsia="Times New Roman" w:hAnsi="Georgia"/>
          <w:b/>
          <w:noProof/>
        </w:rPr>
        <w:t>)</w:t>
      </w:r>
      <w:r w:rsidR="0079638B" w:rsidRPr="00FA7F64">
        <w:rPr>
          <w:rFonts w:ascii="Georgia" w:eastAsia="Times New Roman" w:hAnsi="Georgia"/>
          <w:b/>
          <w:noProof/>
        </w:rPr>
        <w:t xml:space="preserve"> </w:t>
      </w:r>
      <w:r w:rsidR="003F2E2C" w:rsidRPr="00FA7F64">
        <w:rPr>
          <w:rFonts w:ascii="Georgia" w:hAnsi="Georgia"/>
          <w:b/>
        </w:rPr>
        <w:t>nebo</w:t>
      </w:r>
      <w:r w:rsidR="0005217B" w:rsidRPr="00FA7F64">
        <w:rPr>
          <w:rFonts w:ascii="Georgia" w:hAnsi="Georgia"/>
          <w:b/>
        </w:rPr>
        <w:t xml:space="preserve"> má</w:t>
      </w:r>
      <w:r w:rsidR="003F2E2C" w:rsidRPr="00FA7F64">
        <w:rPr>
          <w:rFonts w:ascii="Georgia" w:hAnsi="Georgia"/>
          <w:b/>
        </w:rPr>
        <w:t xml:space="preserve"> </w:t>
      </w:r>
      <w:r w:rsidR="00767FBD" w:rsidRPr="00FA7F64">
        <w:rPr>
          <w:rFonts w:ascii="Georgia" w:hAnsi="Georgia"/>
          <w:b/>
        </w:rPr>
        <w:t>min. středoškolské vzdělání v oboru zdravotnictví.</w:t>
      </w:r>
    </w:p>
    <w:p w14:paraId="0AB790E8" w14:textId="77777777" w:rsidR="0079638B" w:rsidRPr="00FA7F64" w:rsidRDefault="0079638B" w:rsidP="00471E9B">
      <w:pPr>
        <w:pStyle w:val="Odstavecseseznamem"/>
        <w:numPr>
          <w:ilvl w:val="0"/>
          <w:numId w:val="19"/>
        </w:numPr>
        <w:tabs>
          <w:tab w:val="left" w:pos="1209"/>
        </w:tabs>
        <w:jc w:val="both"/>
        <w:rPr>
          <w:rFonts w:ascii="Georgia" w:eastAsia="Times New Roman" w:hAnsi="Georgia"/>
          <w:b/>
          <w:noProof/>
        </w:rPr>
      </w:pPr>
      <w:r w:rsidRPr="00FA7F64">
        <w:rPr>
          <w:rFonts w:ascii="Georgia" w:eastAsia="Times New Roman" w:hAnsi="Georgia"/>
          <w:b/>
          <w:noProof/>
        </w:rPr>
        <w:t>Zdravotník bude vybaven obvyklými zdravotnickými potřebami a plně vybavenou lékárničkou pro ošetření první pomoci (např. dezinfekce, náplast, obvaz, apod.)</w:t>
      </w:r>
      <w:r w:rsidR="00471E9B" w:rsidRPr="00FA7F64">
        <w:rPr>
          <w:rFonts w:ascii="Georgia" w:eastAsia="Times New Roman" w:hAnsi="Georgia"/>
          <w:b/>
          <w:noProof/>
        </w:rPr>
        <w:t>.</w:t>
      </w:r>
    </w:p>
    <w:p w14:paraId="3F3EC3B6" w14:textId="77777777" w:rsidR="003F2E2C" w:rsidRPr="00FA7F64" w:rsidRDefault="003F2E2C" w:rsidP="00122866">
      <w:pPr>
        <w:pStyle w:val="Odstavecseseznamem"/>
        <w:numPr>
          <w:ilvl w:val="0"/>
          <w:numId w:val="19"/>
        </w:numPr>
        <w:tabs>
          <w:tab w:val="left" w:pos="1209"/>
        </w:tabs>
        <w:jc w:val="both"/>
        <w:rPr>
          <w:rFonts w:ascii="Georgia" w:hAnsi="Georgia"/>
          <w:b/>
        </w:rPr>
      </w:pPr>
      <w:r w:rsidRPr="00FA7F64">
        <w:rPr>
          <w:rFonts w:ascii="Georgia" w:hAnsi="Georgia"/>
          <w:b/>
        </w:rPr>
        <w:t>Zdravotník bude poskytovat zdravotní ošetření/první pomoc v areálu Zoo Praha</w:t>
      </w:r>
      <w:r w:rsidR="001F3285" w:rsidRPr="00FA7F64">
        <w:rPr>
          <w:rFonts w:ascii="Georgia" w:hAnsi="Georgia"/>
          <w:b/>
        </w:rPr>
        <w:t>, a to jejím</w:t>
      </w:r>
      <w:r w:rsidRPr="00FA7F64">
        <w:rPr>
          <w:rFonts w:ascii="Georgia" w:hAnsi="Georgia"/>
          <w:b/>
        </w:rPr>
        <w:t xml:space="preserve"> návštěvníkům. V případě vážného zdravotního úrazu bude zdravotník poskytovat první pomoc do příjezdu Záchranné služby.</w:t>
      </w:r>
    </w:p>
    <w:p w14:paraId="65E6F621" w14:textId="77777777" w:rsidR="003F2E2C" w:rsidRPr="00FA7F64" w:rsidRDefault="002C6741" w:rsidP="00122866">
      <w:pPr>
        <w:pStyle w:val="Odstavecseseznamem"/>
        <w:numPr>
          <w:ilvl w:val="0"/>
          <w:numId w:val="19"/>
        </w:numPr>
        <w:tabs>
          <w:tab w:val="left" w:pos="1209"/>
        </w:tabs>
        <w:jc w:val="both"/>
        <w:rPr>
          <w:rFonts w:ascii="Georgia" w:hAnsi="Georgia"/>
          <w:b/>
        </w:rPr>
      </w:pPr>
      <w:r w:rsidRPr="00FA7F64">
        <w:rPr>
          <w:rFonts w:ascii="Georgia" w:hAnsi="Georgia"/>
          <w:b/>
        </w:rPr>
        <w:t xml:space="preserve">Služba bude poskytována dle předem schváleného </w:t>
      </w:r>
      <w:r w:rsidRPr="00A04ADD">
        <w:rPr>
          <w:rFonts w:ascii="Georgia" w:hAnsi="Georgia"/>
          <w:b/>
        </w:rPr>
        <w:t>měsíčního</w:t>
      </w:r>
      <w:r w:rsidRPr="00FA7F64">
        <w:rPr>
          <w:rFonts w:ascii="Georgia" w:hAnsi="Georgia"/>
          <w:b/>
        </w:rPr>
        <w:t xml:space="preserve"> harmonogramu, a to</w:t>
      </w:r>
      <w:r w:rsidR="009A49FA" w:rsidRPr="00FA7F64">
        <w:rPr>
          <w:rFonts w:ascii="Georgia" w:hAnsi="Georgia"/>
          <w:b/>
        </w:rPr>
        <w:t xml:space="preserve"> předev</w:t>
      </w:r>
      <w:r w:rsidR="00DF500E" w:rsidRPr="00FA7F64">
        <w:rPr>
          <w:rFonts w:ascii="Georgia" w:hAnsi="Georgia"/>
          <w:b/>
        </w:rPr>
        <w:t>ším</w:t>
      </w:r>
      <w:r w:rsidRPr="00FA7F64">
        <w:rPr>
          <w:rFonts w:ascii="Georgia" w:hAnsi="Georgia"/>
          <w:b/>
        </w:rPr>
        <w:t xml:space="preserve"> o</w:t>
      </w:r>
      <w:r w:rsidR="007E4DFF" w:rsidRPr="00FA7F64">
        <w:rPr>
          <w:rFonts w:ascii="Georgia" w:hAnsi="Georgia"/>
          <w:b/>
        </w:rPr>
        <w:t xml:space="preserve"> </w:t>
      </w:r>
      <w:r w:rsidRPr="00FA7F64">
        <w:rPr>
          <w:rFonts w:ascii="Georgia" w:hAnsi="Georgia"/>
          <w:b/>
        </w:rPr>
        <w:t>víkendech, st. svátcích a každý den o letních prázdninách (tj. červenec a srpen).</w:t>
      </w:r>
    </w:p>
    <w:p w14:paraId="687D4819" w14:textId="77777777" w:rsidR="003F2E2C" w:rsidRPr="00FA7F64" w:rsidRDefault="003F2E2C" w:rsidP="00122866">
      <w:pPr>
        <w:pStyle w:val="Odstavecseseznamem"/>
        <w:tabs>
          <w:tab w:val="left" w:pos="1209"/>
        </w:tabs>
        <w:jc w:val="both"/>
        <w:rPr>
          <w:rFonts w:ascii="Georgia" w:hAnsi="Georgia"/>
          <w:b/>
        </w:rPr>
      </w:pPr>
      <w:r w:rsidRPr="00FA7F64">
        <w:rPr>
          <w:rFonts w:ascii="Georgia" w:hAnsi="Georgia"/>
          <w:b/>
        </w:rPr>
        <w:t>Denní směna zdravotníka bude max. 12 hod. a bude předem ujednána v měsíčním harmonogramu.</w:t>
      </w:r>
    </w:p>
    <w:p w14:paraId="2943C771" w14:textId="77777777" w:rsidR="002C6741" w:rsidRPr="00FA7F64" w:rsidRDefault="002C6741" w:rsidP="003F2E2C">
      <w:pPr>
        <w:tabs>
          <w:tab w:val="left" w:pos="1209"/>
        </w:tabs>
        <w:rPr>
          <w:rFonts w:ascii="Georgia" w:hAnsi="Georgia"/>
          <w:b/>
          <w:sz w:val="22"/>
          <w:szCs w:val="22"/>
        </w:rPr>
      </w:pPr>
    </w:p>
    <w:p w14:paraId="28470428" w14:textId="77777777" w:rsidR="003F2E2C" w:rsidRPr="00533CFA" w:rsidRDefault="003F2E2C" w:rsidP="003F2E2C">
      <w:pPr>
        <w:tabs>
          <w:tab w:val="left" w:pos="1209"/>
        </w:tabs>
        <w:rPr>
          <w:rFonts w:ascii="Georgia" w:hAnsi="Georgia"/>
          <w:b/>
        </w:rPr>
      </w:pPr>
    </w:p>
    <w:p w14:paraId="47773EA9" w14:textId="77777777" w:rsidR="00D40F02" w:rsidRPr="00471E9B" w:rsidRDefault="00D40F02" w:rsidP="00851C8A">
      <w:pPr>
        <w:pStyle w:val="Zkladntext"/>
        <w:rPr>
          <w:rFonts w:ascii="Georgia" w:hAnsi="Georgia"/>
          <w:b/>
          <w:szCs w:val="24"/>
        </w:rPr>
      </w:pPr>
    </w:p>
    <w:sectPr w:rsidR="00D40F02" w:rsidRPr="00471E9B">
      <w:headerReference w:type="default" r:id="rId10"/>
      <w:footerReference w:type="default" r:id="rId11"/>
      <w:pgSz w:w="11906" w:h="16838"/>
      <w:pgMar w:top="1417" w:right="1274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300A" w14:textId="77777777" w:rsidR="008A11A2" w:rsidRDefault="008A11A2" w:rsidP="007633C1">
      <w:r>
        <w:separator/>
      </w:r>
    </w:p>
  </w:endnote>
  <w:endnote w:type="continuationSeparator" w:id="0">
    <w:p w14:paraId="1DE09B76" w14:textId="77777777" w:rsidR="008A11A2" w:rsidRDefault="008A11A2" w:rsidP="0076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99492" w14:textId="77777777" w:rsidR="000C2C49" w:rsidRDefault="000C2C49">
    <w:pPr>
      <w:pStyle w:val="Zpat"/>
      <w:jc w:val="center"/>
      <w:rPr>
        <w:rFonts w:ascii="Calibri" w:hAnsi="Calibri" w:cs="Arial"/>
        <w:sz w:val="16"/>
        <w:szCs w:val="16"/>
        <w:lang w:val="cs-CZ"/>
      </w:rPr>
    </w:pPr>
  </w:p>
  <w:p w14:paraId="4E95694C" w14:textId="72F072D1" w:rsidR="000C2C49" w:rsidRPr="00A23256" w:rsidRDefault="000C2C49">
    <w:pPr>
      <w:pStyle w:val="Zpat"/>
      <w:jc w:val="center"/>
      <w:rPr>
        <w:rFonts w:ascii="Calibri" w:hAnsi="Calibri" w:cs="Arial"/>
        <w:i/>
        <w:sz w:val="16"/>
        <w:szCs w:val="16"/>
        <w:lang w:val="cs-CZ"/>
      </w:rPr>
    </w:pPr>
    <w:r w:rsidRPr="00FD2FB5">
      <w:rPr>
        <w:rFonts w:ascii="Calibri" w:hAnsi="Calibri" w:cs="Arial"/>
        <w:sz w:val="16"/>
        <w:szCs w:val="16"/>
      </w:rPr>
      <w:t xml:space="preserve">- </w:t>
    </w:r>
    <w:r w:rsidRPr="00FD2FB5">
      <w:rPr>
        <w:rStyle w:val="slostrnky"/>
        <w:rFonts w:ascii="Calibri" w:hAnsi="Calibri"/>
        <w:sz w:val="16"/>
        <w:szCs w:val="16"/>
      </w:rPr>
      <w:fldChar w:fldCharType="begin"/>
    </w:r>
    <w:r w:rsidRPr="00FD2FB5">
      <w:rPr>
        <w:rStyle w:val="slostrnky"/>
        <w:rFonts w:ascii="Calibri" w:hAnsi="Calibri"/>
        <w:sz w:val="16"/>
        <w:szCs w:val="16"/>
      </w:rPr>
      <w:instrText xml:space="preserve"> PAGE </w:instrText>
    </w:r>
    <w:r w:rsidRPr="00FD2FB5">
      <w:rPr>
        <w:rStyle w:val="slostrnky"/>
        <w:rFonts w:ascii="Calibri" w:hAnsi="Calibri"/>
        <w:sz w:val="16"/>
        <w:szCs w:val="16"/>
      </w:rPr>
      <w:fldChar w:fldCharType="separate"/>
    </w:r>
    <w:r w:rsidR="00E64923">
      <w:rPr>
        <w:rStyle w:val="slostrnky"/>
        <w:rFonts w:ascii="Calibri" w:hAnsi="Calibri"/>
        <w:noProof/>
        <w:sz w:val="16"/>
        <w:szCs w:val="16"/>
      </w:rPr>
      <w:t>1</w:t>
    </w:r>
    <w:r w:rsidRPr="00FD2FB5">
      <w:rPr>
        <w:rStyle w:val="slostrnky"/>
        <w:rFonts w:ascii="Calibri" w:hAnsi="Calibri"/>
        <w:sz w:val="16"/>
        <w:szCs w:val="16"/>
      </w:rPr>
      <w:fldChar w:fldCharType="end"/>
    </w:r>
    <w:r w:rsidRPr="00FD2FB5">
      <w:rPr>
        <w:rStyle w:val="slostrnky"/>
        <w:rFonts w:ascii="Calibri" w:hAnsi="Calibri"/>
        <w:sz w:val="16"/>
        <w:szCs w:val="16"/>
      </w:rPr>
      <w:t xml:space="preserve"> -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CB1D" w14:textId="77777777" w:rsidR="008A11A2" w:rsidRDefault="008A11A2" w:rsidP="007633C1">
      <w:r>
        <w:separator/>
      </w:r>
    </w:p>
  </w:footnote>
  <w:footnote w:type="continuationSeparator" w:id="0">
    <w:p w14:paraId="6BCBEBF7" w14:textId="77777777" w:rsidR="008A11A2" w:rsidRDefault="008A11A2" w:rsidP="0076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6BFC" w14:textId="1015757A" w:rsidR="00E64923" w:rsidRDefault="00E64923" w:rsidP="00E64923">
    <w:pPr>
      <w:pStyle w:val="Zhlav"/>
      <w:jc w:val="right"/>
    </w:pPr>
    <w:r>
      <w:t>42/24/ÚKV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39B"/>
    <w:multiLevelType w:val="multilevel"/>
    <w:tmpl w:val="01C2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" w15:restartNumberingAfterBreak="0">
    <w:nsid w:val="0B5C7D0B"/>
    <w:multiLevelType w:val="hybridMultilevel"/>
    <w:tmpl w:val="78386522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610"/>
    <w:multiLevelType w:val="hybridMultilevel"/>
    <w:tmpl w:val="2A7AF42E"/>
    <w:lvl w:ilvl="0" w:tplc="9EE66FAA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3EF5"/>
    <w:multiLevelType w:val="hybridMultilevel"/>
    <w:tmpl w:val="B0F8C4E0"/>
    <w:lvl w:ilvl="0" w:tplc="EB6E8EF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76F14"/>
    <w:multiLevelType w:val="hybridMultilevel"/>
    <w:tmpl w:val="AFE465CA"/>
    <w:lvl w:ilvl="0" w:tplc="50FAEDB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5C907F3"/>
    <w:multiLevelType w:val="hybridMultilevel"/>
    <w:tmpl w:val="F4CE1A5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68CF"/>
    <w:multiLevelType w:val="hybridMultilevel"/>
    <w:tmpl w:val="ADB0D3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0CC0"/>
    <w:multiLevelType w:val="hybridMultilevel"/>
    <w:tmpl w:val="4ADA2082"/>
    <w:lvl w:ilvl="0" w:tplc="6B2CE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0FE4">
      <w:start w:val="500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02EE5"/>
    <w:multiLevelType w:val="multilevel"/>
    <w:tmpl w:val="E4702F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B4C78"/>
    <w:multiLevelType w:val="hybridMultilevel"/>
    <w:tmpl w:val="4ADA2082"/>
    <w:lvl w:ilvl="0" w:tplc="6B2CE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0FE4">
      <w:start w:val="500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9509FE"/>
    <w:multiLevelType w:val="hybridMultilevel"/>
    <w:tmpl w:val="B046DDDC"/>
    <w:lvl w:ilvl="0" w:tplc="BAE4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71B3"/>
    <w:multiLevelType w:val="hybridMultilevel"/>
    <w:tmpl w:val="54802AFA"/>
    <w:lvl w:ilvl="0" w:tplc="FFFFFFFF">
      <w:start w:val="2"/>
      <w:numFmt w:val="bullet"/>
      <w:lvlText w:val="-"/>
      <w:lvlJc w:val="left"/>
      <w:pPr>
        <w:tabs>
          <w:tab w:val="num" w:pos="1921"/>
        </w:tabs>
        <w:ind w:left="1921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12" w15:restartNumberingAfterBreak="0">
    <w:nsid w:val="31D27C53"/>
    <w:multiLevelType w:val="hybridMultilevel"/>
    <w:tmpl w:val="A4804D6A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9F5"/>
    <w:multiLevelType w:val="hybridMultilevel"/>
    <w:tmpl w:val="D182F1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4A6765C"/>
    <w:multiLevelType w:val="singleLevel"/>
    <w:tmpl w:val="E93C2C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51A40F8"/>
    <w:multiLevelType w:val="hybridMultilevel"/>
    <w:tmpl w:val="B42A2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26227"/>
    <w:multiLevelType w:val="hybridMultilevel"/>
    <w:tmpl w:val="BE787832"/>
    <w:lvl w:ilvl="0" w:tplc="B40E233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9B4441A"/>
    <w:multiLevelType w:val="hybridMultilevel"/>
    <w:tmpl w:val="F572A174"/>
    <w:lvl w:ilvl="0" w:tplc="6B2CE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7461A5"/>
    <w:multiLevelType w:val="multilevel"/>
    <w:tmpl w:val="F10862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6"/>
        </w:tabs>
        <w:ind w:left="58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6"/>
        </w:tabs>
        <w:ind w:left="66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6"/>
        </w:tabs>
        <w:ind w:left="7336" w:hanging="360"/>
      </w:pPr>
      <w:rPr>
        <w:rFonts w:ascii="Wingdings" w:hAnsi="Wingdings" w:hint="default"/>
      </w:rPr>
    </w:lvl>
  </w:abstractNum>
  <w:abstractNum w:abstractNumId="19" w15:restartNumberingAfterBreak="0">
    <w:nsid w:val="4DCC5CBF"/>
    <w:multiLevelType w:val="hybridMultilevel"/>
    <w:tmpl w:val="F572A174"/>
    <w:lvl w:ilvl="0" w:tplc="6B2CE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E110A"/>
    <w:multiLevelType w:val="hybridMultilevel"/>
    <w:tmpl w:val="DE169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6A4"/>
    <w:multiLevelType w:val="hybridMultilevel"/>
    <w:tmpl w:val="A4E8EBA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47247"/>
    <w:multiLevelType w:val="hybridMultilevel"/>
    <w:tmpl w:val="A1B2AA24"/>
    <w:lvl w:ilvl="0" w:tplc="EF9AA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D221B04">
      <w:start w:val="1"/>
      <w:numFmt w:val="decimal"/>
      <w:lvlText w:val="%2."/>
      <w:lvlJc w:val="left"/>
      <w:pPr>
        <w:ind w:left="1440" w:hanging="360"/>
      </w:pPr>
      <w:rPr>
        <w:rFonts w:ascii="Georgia" w:eastAsia="Tahoma" w:hAnsi="Georgia" w:cs="Times New Roman"/>
      </w:rPr>
    </w:lvl>
    <w:lvl w:ilvl="2" w:tplc="72FE1514">
      <w:start w:val="4"/>
      <w:numFmt w:val="bullet"/>
      <w:lvlText w:val="-"/>
      <w:lvlJc w:val="left"/>
      <w:pPr>
        <w:ind w:left="2340" w:hanging="360"/>
      </w:pPr>
      <w:rPr>
        <w:rFonts w:ascii="Georgia" w:eastAsia="Tahoma" w:hAnsi="Georgia" w:cs="Tahoma" w:hint="default"/>
      </w:rPr>
    </w:lvl>
    <w:lvl w:ilvl="3" w:tplc="CACA4A8C">
      <w:start w:val="4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F17DE"/>
    <w:multiLevelType w:val="hybridMultilevel"/>
    <w:tmpl w:val="BB343E04"/>
    <w:lvl w:ilvl="0" w:tplc="5F8A9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066B82"/>
    <w:multiLevelType w:val="hybridMultilevel"/>
    <w:tmpl w:val="34946D86"/>
    <w:lvl w:ilvl="0" w:tplc="825C7230">
      <w:start w:val="30"/>
      <w:numFmt w:val="bullet"/>
      <w:lvlText w:val=""/>
      <w:lvlJc w:val="left"/>
      <w:pPr>
        <w:ind w:left="157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58F90470"/>
    <w:multiLevelType w:val="hybridMultilevel"/>
    <w:tmpl w:val="2C32F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D091B"/>
    <w:multiLevelType w:val="hybridMultilevel"/>
    <w:tmpl w:val="EA9E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304AF"/>
    <w:multiLevelType w:val="singleLevel"/>
    <w:tmpl w:val="E93C2C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6B33B7E"/>
    <w:multiLevelType w:val="hybridMultilevel"/>
    <w:tmpl w:val="15E67C9E"/>
    <w:lvl w:ilvl="0" w:tplc="4EF4647A">
      <w:start w:val="1"/>
      <w:numFmt w:val="decimal"/>
      <w:lvlText w:val="%1."/>
      <w:lvlJc w:val="left"/>
      <w:pPr>
        <w:ind w:left="930" w:hanging="570"/>
      </w:pPr>
      <w:rPr>
        <w:rFonts w:ascii="Georgia" w:eastAsia="MS Mincho" w:hAnsi="Georgi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0403"/>
    <w:multiLevelType w:val="hybridMultilevel"/>
    <w:tmpl w:val="9828E4B6"/>
    <w:lvl w:ilvl="0" w:tplc="2B803A6C">
      <w:numFmt w:val="bullet"/>
      <w:lvlText w:val="-"/>
      <w:lvlJc w:val="left"/>
      <w:pPr>
        <w:ind w:left="1440" w:hanging="360"/>
      </w:pPr>
      <w:rPr>
        <w:rFonts w:ascii="Georgia" w:eastAsia="MS Mincho" w:hAnsi="Georgia" w:cs="Tahoma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BD7078"/>
    <w:multiLevelType w:val="hybridMultilevel"/>
    <w:tmpl w:val="7FD82A96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C7B6F"/>
    <w:multiLevelType w:val="multilevel"/>
    <w:tmpl w:val="E4702F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E3775"/>
    <w:multiLevelType w:val="hybridMultilevel"/>
    <w:tmpl w:val="C08686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45D2F"/>
    <w:multiLevelType w:val="hybridMultilevel"/>
    <w:tmpl w:val="244CE124"/>
    <w:lvl w:ilvl="0" w:tplc="B898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81300E"/>
    <w:multiLevelType w:val="multilevel"/>
    <w:tmpl w:val="E4702F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313F2F"/>
    <w:multiLevelType w:val="multilevel"/>
    <w:tmpl w:val="33CC9472"/>
    <w:lvl w:ilvl="0">
      <w:start w:val="1"/>
      <w:numFmt w:val="decimal"/>
      <w:pStyle w:val="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ds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E628F1"/>
    <w:multiLevelType w:val="hybridMultilevel"/>
    <w:tmpl w:val="4BBE1BD2"/>
    <w:lvl w:ilvl="0" w:tplc="2A02E90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62BDF"/>
    <w:multiLevelType w:val="hybridMultilevel"/>
    <w:tmpl w:val="F6CA2E00"/>
    <w:lvl w:ilvl="0" w:tplc="DE72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AEF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070B3"/>
    <w:multiLevelType w:val="hybridMultilevel"/>
    <w:tmpl w:val="ADE246C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3"/>
  </w:num>
  <w:num w:numId="5">
    <w:abstractNumId w:val="32"/>
  </w:num>
  <w:num w:numId="6">
    <w:abstractNumId w:val="6"/>
  </w:num>
  <w:num w:numId="7">
    <w:abstractNumId w:val="11"/>
  </w:num>
  <w:num w:numId="8">
    <w:abstractNumId w:val="33"/>
  </w:num>
  <w:num w:numId="9">
    <w:abstractNumId w:val="21"/>
  </w:num>
  <w:num w:numId="10">
    <w:abstractNumId w:val="25"/>
  </w:num>
  <w:num w:numId="11">
    <w:abstractNumId w:val="36"/>
  </w:num>
  <w:num w:numId="12">
    <w:abstractNumId w:val="26"/>
  </w:num>
  <w:num w:numId="13">
    <w:abstractNumId w:val="2"/>
  </w:num>
  <w:num w:numId="14">
    <w:abstractNumId w:val="5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0"/>
  </w:num>
  <w:num w:numId="18">
    <w:abstractNumId w:val="1"/>
  </w:num>
  <w:num w:numId="19">
    <w:abstractNumId w:val="12"/>
  </w:num>
  <w:num w:numId="20">
    <w:abstractNumId w:val="23"/>
  </w:num>
  <w:num w:numId="21">
    <w:abstractNumId w:val="20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5"/>
  </w:num>
  <w:num w:numId="26">
    <w:abstractNumId w:val="34"/>
  </w:num>
  <w:num w:numId="27">
    <w:abstractNumId w:val="17"/>
  </w:num>
  <w:num w:numId="28">
    <w:abstractNumId w:val="8"/>
  </w:num>
  <w:num w:numId="29">
    <w:abstractNumId w:val="9"/>
  </w:num>
  <w:num w:numId="30">
    <w:abstractNumId w:val="38"/>
  </w:num>
  <w:num w:numId="31">
    <w:abstractNumId w:val="29"/>
  </w:num>
  <w:num w:numId="32">
    <w:abstractNumId w:val="7"/>
  </w:num>
  <w:num w:numId="33">
    <w:abstractNumId w:val="10"/>
  </w:num>
  <w:num w:numId="34">
    <w:abstractNumId w:val="15"/>
  </w:num>
  <w:num w:numId="35">
    <w:abstractNumId w:val="22"/>
  </w:num>
  <w:num w:numId="36">
    <w:abstractNumId w:val="16"/>
  </w:num>
  <w:num w:numId="37">
    <w:abstractNumId w:val="4"/>
  </w:num>
  <w:num w:numId="38">
    <w:abstractNumId w:val="2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73"/>
    <w:rsid w:val="000151B3"/>
    <w:rsid w:val="0002407B"/>
    <w:rsid w:val="000351E1"/>
    <w:rsid w:val="000446EF"/>
    <w:rsid w:val="000516B3"/>
    <w:rsid w:val="0005217B"/>
    <w:rsid w:val="00063CA3"/>
    <w:rsid w:val="00067353"/>
    <w:rsid w:val="00073901"/>
    <w:rsid w:val="00076610"/>
    <w:rsid w:val="000B76B1"/>
    <w:rsid w:val="000C0EE8"/>
    <w:rsid w:val="000C2C49"/>
    <w:rsid w:val="000D351D"/>
    <w:rsid w:val="000E4FA6"/>
    <w:rsid w:val="000E6171"/>
    <w:rsid w:val="000F30D5"/>
    <w:rsid w:val="000F59D4"/>
    <w:rsid w:val="000F5DDC"/>
    <w:rsid w:val="000F7FE8"/>
    <w:rsid w:val="00106F1A"/>
    <w:rsid w:val="00112EA5"/>
    <w:rsid w:val="00122866"/>
    <w:rsid w:val="00130234"/>
    <w:rsid w:val="001363F0"/>
    <w:rsid w:val="00152F89"/>
    <w:rsid w:val="00154C3E"/>
    <w:rsid w:val="00162255"/>
    <w:rsid w:val="00172932"/>
    <w:rsid w:val="0017544D"/>
    <w:rsid w:val="00180011"/>
    <w:rsid w:val="00185F41"/>
    <w:rsid w:val="001A34C1"/>
    <w:rsid w:val="001A7DF5"/>
    <w:rsid w:val="001B5740"/>
    <w:rsid w:val="001D2EE4"/>
    <w:rsid w:val="001D53B3"/>
    <w:rsid w:val="001E4C8E"/>
    <w:rsid w:val="001E6F05"/>
    <w:rsid w:val="001F17B7"/>
    <w:rsid w:val="001F3285"/>
    <w:rsid w:val="001F72DE"/>
    <w:rsid w:val="00201684"/>
    <w:rsid w:val="0023193E"/>
    <w:rsid w:val="00262D82"/>
    <w:rsid w:val="00263542"/>
    <w:rsid w:val="002702B2"/>
    <w:rsid w:val="0027137F"/>
    <w:rsid w:val="00292103"/>
    <w:rsid w:val="002B7619"/>
    <w:rsid w:val="002C160E"/>
    <w:rsid w:val="002C3B92"/>
    <w:rsid w:val="002C6741"/>
    <w:rsid w:val="002C7936"/>
    <w:rsid w:val="002D2B41"/>
    <w:rsid w:val="002D4E96"/>
    <w:rsid w:val="002E39DD"/>
    <w:rsid w:val="002E5CC6"/>
    <w:rsid w:val="002F1ACE"/>
    <w:rsid w:val="002F4C40"/>
    <w:rsid w:val="00301886"/>
    <w:rsid w:val="00313789"/>
    <w:rsid w:val="0031579E"/>
    <w:rsid w:val="00317121"/>
    <w:rsid w:val="00333CA0"/>
    <w:rsid w:val="00344407"/>
    <w:rsid w:val="00345ACE"/>
    <w:rsid w:val="00347A5D"/>
    <w:rsid w:val="003503D0"/>
    <w:rsid w:val="0035126C"/>
    <w:rsid w:val="0035664B"/>
    <w:rsid w:val="00363C5E"/>
    <w:rsid w:val="00373897"/>
    <w:rsid w:val="003818CC"/>
    <w:rsid w:val="00390AF5"/>
    <w:rsid w:val="003A2D69"/>
    <w:rsid w:val="003B17C7"/>
    <w:rsid w:val="003C306E"/>
    <w:rsid w:val="003E4200"/>
    <w:rsid w:val="003E54FE"/>
    <w:rsid w:val="003F2B31"/>
    <w:rsid w:val="003F2E2C"/>
    <w:rsid w:val="00405949"/>
    <w:rsid w:val="00412678"/>
    <w:rsid w:val="00416E5F"/>
    <w:rsid w:val="00424994"/>
    <w:rsid w:val="00444B14"/>
    <w:rsid w:val="0045039B"/>
    <w:rsid w:val="00460B5D"/>
    <w:rsid w:val="00471E9B"/>
    <w:rsid w:val="004743EC"/>
    <w:rsid w:val="00474DD4"/>
    <w:rsid w:val="00483758"/>
    <w:rsid w:val="004935EC"/>
    <w:rsid w:val="004C0EFF"/>
    <w:rsid w:val="004C10BC"/>
    <w:rsid w:val="004C1758"/>
    <w:rsid w:val="004D6AEF"/>
    <w:rsid w:val="004E22F3"/>
    <w:rsid w:val="004F2A2E"/>
    <w:rsid w:val="005026EC"/>
    <w:rsid w:val="005040EE"/>
    <w:rsid w:val="005112F8"/>
    <w:rsid w:val="00511355"/>
    <w:rsid w:val="00533CFA"/>
    <w:rsid w:val="005475BC"/>
    <w:rsid w:val="00553EC1"/>
    <w:rsid w:val="005546F0"/>
    <w:rsid w:val="00554BB9"/>
    <w:rsid w:val="00555438"/>
    <w:rsid w:val="00562E26"/>
    <w:rsid w:val="005771B4"/>
    <w:rsid w:val="00580251"/>
    <w:rsid w:val="0058080D"/>
    <w:rsid w:val="005A5A33"/>
    <w:rsid w:val="005C7104"/>
    <w:rsid w:val="005D79E6"/>
    <w:rsid w:val="005D7CB8"/>
    <w:rsid w:val="005E166F"/>
    <w:rsid w:val="00620C72"/>
    <w:rsid w:val="00621065"/>
    <w:rsid w:val="00652634"/>
    <w:rsid w:val="00656276"/>
    <w:rsid w:val="0067190E"/>
    <w:rsid w:val="006764B9"/>
    <w:rsid w:val="00694A21"/>
    <w:rsid w:val="006A2B53"/>
    <w:rsid w:val="006A7813"/>
    <w:rsid w:val="006B0565"/>
    <w:rsid w:val="006C444A"/>
    <w:rsid w:val="006C5CDC"/>
    <w:rsid w:val="006D1C2E"/>
    <w:rsid w:val="006E615E"/>
    <w:rsid w:val="006F1ECE"/>
    <w:rsid w:val="006F29CE"/>
    <w:rsid w:val="0071467D"/>
    <w:rsid w:val="00721536"/>
    <w:rsid w:val="0074043B"/>
    <w:rsid w:val="0075025F"/>
    <w:rsid w:val="007514E0"/>
    <w:rsid w:val="00754A0B"/>
    <w:rsid w:val="007633C1"/>
    <w:rsid w:val="00766B9A"/>
    <w:rsid w:val="00767FBD"/>
    <w:rsid w:val="00774B4A"/>
    <w:rsid w:val="0078113E"/>
    <w:rsid w:val="00786408"/>
    <w:rsid w:val="0079415F"/>
    <w:rsid w:val="0079638B"/>
    <w:rsid w:val="00796467"/>
    <w:rsid w:val="007B1138"/>
    <w:rsid w:val="007B269D"/>
    <w:rsid w:val="007B5138"/>
    <w:rsid w:val="007D7140"/>
    <w:rsid w:val="007D7603"/>
    <w:rsid w:val="007E4DFF"/>
    <w:rsid w:val="00816082"/>
    <w:rsid w:val="00820152"/>
    <w:rsid w:val="0082656C"/>
    <w:rsid w:val="008448E6"/>
    <w:rsid w:val="00851C8A"/>
    <w:rsid w:val="00856789"/>
    <w:rsid w:val="00866E0A"/>
    <w:rsid w:val="00871522"/>
    <w:rsid w:val="00872646"/>
    <w:rsid w:val="008757D8"/>
    <w:rsid w:val="0088143D"/>
    <w:rsid w:val="00882673"/>
    <w:rsid w:val="008946D3"/>
    <w:rsid w:val="00897BC3"/>
    <w:rsid w:val="008A11A2"/>
    <w:rsid w:val="008A2A28"/>
    <w:rsid w:val="008D04CF"/>
    <w:rsid w:val="008D2808"/>
    <w:rsid w:val="008E6534"/>
    <w:rsid w:val="008E70D5"/>
    <w:rsid w:val="00915536"/>
    <w:rsid w:val="00927DD9"/>
    <w:rsid w:val="00931D48"/>
    <w:rsid w:val="00933CF0"/>
    <w:rsid w:val="009600BA"/>
    <w:rsid w:val="00980ACD"/>
    <w:rsid w:val="00982A3D"/>
    <w:rsid w:val="009A49FA"/>
    <w:rsid w:val="009A4F58"/>
    <w:rsid w:val="009B07F3"/>
    <w:rsid w:val="009B16FA"/>
    <w:rsid w:val="009B1E84"/>
    <w:rsid w:val="009C6752"/>
    <w:rsid w:val="009D07B6"/>
    <w:rsid w:val="009D3B2E"/>
    <w:rsid w:val="009D48A5"/>
    <w:rsid w:val="009D64D2"/>
    <w:rsid w:val="009E1266"/>
    <w:rsid w:val="00A04ADD"/>
    <w:rsid w:val="00A137C6"/>
    <w:rsid w:val="00A1458E"/>
    <w:rsid w:val="00A23256"/>
    <w:rsid w:val="00A3244B"/>
    <w:rsid w:val="00A45458"/>
    <w:rsid w:val="00A52AC8"/>
    <w:rsid w:val="00A55AEC"/>
    <w:rsid w:val="00A661ED"/>
    <w:rsid w:val="00A66873"/>
    <w:rsid w:val="00A713FC"/>
    <w:rsid w:val="00A866B3"/>
    <w:rsid w:val="00A87DC7"/>
    <w:rsid w:val="00AA0C9C"/>
    <w:rsid w:val="00AC32CD"/>
    <w:rsid w:val="00AF0CF8"/>
    <w:rsid w:val="00AF16FE"/>
    <w:rsid w:val="00AF598E"/>
    <w:rsid w:val="00B161DD"/>
    <w:rsid w:val="00B26FF9"/>
    <w:rsid w:val="00B303DC"/>
    <w:rsid w:val="00B44841"/>
    <w:rsid w:val="00B503B6"/>
    <w:rsid w:val="00B6600F"/>
    <w:rsid w:val="00B8618C"/>
    <w:rsid w:val="00B91D46"/>
    <w:rsid w:val="00BA40DA"/>
    <w:rsid w:val="00BB0122"/>
    <w:rsid w:val="00BB10BB"/>
    <w:rsid w:val="00BD4DC2"/>
    <w:rsid w:val="00BE2C15"/>
    <w:rsid w:val="00BF1085"/>
    <w:rsid w:val="00BF5DC4"/>
    <w:rsid w:val="00C124D6"/>
    <w:rsid w:val="00C144A5"/>
    <w:rsid w:val="00C2403F"/>
    <w:rsid w:val="00C34EA4"/>
    <w:rsid w:val="00C41363"/>
    <w:rsid w:val="00C440D4"/>
    <w:rsid w:val="00C54F12"/>
    <w:rsid w:val="00C5533E"/>
    <w:rsid w:val="00C65E9F"/>
    <w:rsid w:val="00C70777"/>
    <w:rsid w:val="00C84C2C"/>
    <w:rsid w:val="00C90FC1"/>
    <w:rsid w:val="00CB37A7"/>
    <w:rsid w:val="00CF2008"/>
    <w:rsid w:val="00CF39C8"/>
    <w:rsid w:val="00CF5CF8"/>
    <w:rsid w:val="00CF75B1"/>
    <w:rsid w:val="00D033D7"/>
    <w:rsid w:val="00D2288E"/>
    <w:rsid w:val="00D22966"/>
    <w:rsid w:val="00D40ED4"/>
    <w:rsid w:val="00D40F02"/>
    <w:rsid w:val="00D45EE8"/>
    <w:rsid w:val="00D46E06"/>
    <w:rsid w:val="00D61437"/>
    <w:rsid w:val="00D63F04"/>
    <w:rsid w:val="00D81DFF"/>
    <w:rsid w:val="00D82B96"/>
    <w:rsid w:val="00D9183A"/>
    <w:rsid w:val="00DA29EE"/>
    <w:rsid w:val="00DB01A5"/>
    <w:rsid w:val="00DC5D65"/>
    <w:rsid w:val="00DC7641"/>
    <w:rsid w:val="00DE4D7C"/>
    <w:rsid w:val="00DF3802"/>
    <w:rsid w:val="00DF3C76"/>
    <w:rsid w:val="00DF500E"/>
    <w:rsid w:val="00DF58C9"/>
    <w:rsid w:val="00E0757A"/>
    <w:rsid w:val="00E336A2"/>
    <w:rsid w:val="00E359BA"/>
    <w:rsid w:val="00E35C66"/>
    <w:rsid w:val="00E45185"/>
    <w:rsid w:val="00E600E8"/>
    <w:rsid w:val="00E64923"/>
    <w:rsid w:val="00E90857"/>
    <w:rsid w:val="00EB75B0"/>
    <w:rsid w:val="00EB7989"/>
    <w:rsid w:val="00EC0881"/>
    <w:rsid w:val="00EC1D6C"/>
    <w:rsid w:val="00EC7E8A"/>
    <w:rsid w:val="00EC7F2F"/>
    <w:rsid w:val="00EE484E"/>
    <w:rsid w:val="00EE66B0"/>
    <w:rsid w:val="00F00881"/>
    <w:rsid w:val="00F01BCD"/>
    <w:rsid w:val="00F41434"/>
    <w:rsid w:val="00F53EA7"/>
    <w:rsid w:val="00F80635"/>
    <w:rsid w:val="00F826E7"/>
    <w:rsid w:val="00FA21B1"/>
    <w:rsid w:val="00FA7F64"/>
    <w:rsid w:val="00FC01D4"/>
    <w:rsid w:val="00FC09EE"/>
    <w:rsid w:val="00FD66E6"/>
    <w:rsid w:val="00FE0BD9"/>
    <w:rsid w:val="00FE0F6B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211E"/>
  <w15:docId w15:val="{66BC0F18-3A4A-4F44-8969-F85BB19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8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66873"/>
    <w:pPr>
      <w:jc w:val="center"/>
    </w:pPr>
    <w:rPr>
      <w:rFonts w:ascii="Arial" w:hAnsi="Arial"/>
      <w:b/>
      <w:noProof w:val="0"/>
      <w:sz w:val="48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A66873"/>
    <w:rPr>
      <w:rFonts w:ascii="Arial" w:eastAsia="Times New Roman" w:hAnsi="Arial" w:cs="Times New Roman"/>
      <w:b/>
      <w:sz w:val="48"/>
      <w:szCs w:val="20"/>
      <w:lang w:val="x-none" w:eastAsia="cs-CZ"/>
    </w:rPr>
  </w:style>
  <w:style w:type="paragraph" w:styleId="Zpat">
    <w:name w:val="footer"/>
    <w:basedOn w:val="Normln"/>
    <w:link w:val="ZpatChar"/>
    <w:rsid w:val="00A66873"/>
    <w:pPr>
      <w:tabs>
        <w:tab w:val="center" w:pos="4536"/>
        <w:tab w:val="right" w:pos="9072"/>
      </w:tabs>
    </w:pPr>
    <w:rPr>
      <w:noProof w:val="0"/>
      <w:szCs w:val="20"/>
      <w:lang w:val="x-none"/>
    </w:rPr>
  </w:style>
  <w:style w:type="character" w:customStyle="1" w:styleId="ZpatChar">
    <w:name w:val="Zápatí Char"/>
    <w:basedOn w:val="Standardnpsmoodstavce"/>
    <w:link w:val="Zpat"/>
    <w:rsid w:val="00A66873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Hypertextovodkaz">
    <w:name w:val="Hyperlink"/>
    <w:rsid w:val="00A66873"/>
    <w:rPr>
      <w:color w:val="0000FF"/>
      <w:u w:val="single"/>
    </w:rPr>
  </w:style>
  <w:style w:type="paragraph" w:styleId="Zkladntext">
    <w:name w:val="Body Text"/>
    <w:basedOn w:val="Normln"/>
    <w:link w:val="ZkladntextChar"/>
    <w:rsid w:val="00A66873"/>
    <w:pPr>
      <w:jc w:val="both"/>
    </w:pPr>
    <w:rPr>
      <w:rFonts w:ascii="Arial" w:hAnsi="Arial"/>
      <w:bCs/>
      <w:noProof w:val="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66873"/>
    <w:rPr>
      <w:rFonts w:ascii="Arial" w:eastAsia="Times New Roman" w:hAnsi="Arial" w:cs="Times New Roman"/>
      <w:bCs/>
      <w:sz w:val="24"/>
      <w:szCs w:val="20"/>
      <w:lang w:val="x-none" w:eastAsia="cs-CZ"/>
    </w:rPr>
  </w:style>
  <w:style w:type="paragraph" w:styleId="Zkladntext2">
    <w:name w:val="Body Text 2"/>
    <w:basedOn w:val="Normln"/>
    <w:link w:val="Zkladntext2Char"/>
    <w:rsid w:val="00A66873"/>
    <w:pPr>
      <w:jc w:val="both"/>
    </w:pPr>
    <w:rPr>
      <w:noProof w:val="0"/>
      <w:sz w:val="20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A6687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66873"/>
  </w:style>
  <w:style w:type="character" w:styleId="Odkaznakoment">
    <w:name w:val="annotation reference"/>
    <w:uiPriority w:val="99"/>
    <w:semiHidden/>
    <w:unhideWhenUsed/>
    <w:rsid w:val="00A6687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6873"/>
    <w:pPr>
      <w:ind w:left="720"/>
    </w:pPr>
    <w:rPr>
      <w:rFonts w:ascii="Calibri" w:eastAsia="Calibri" w:hAnsi="Calibri"/>
      <w:noProof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63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C1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0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00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0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00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008"/>
    <w:rPr>
      <w:rFonts w:ascii="Tahoma" w:eastAsia="Times New Roman" w:hAnsi="Tahoma" w:cs="Tahoma"/>
      <w:noProof/>
      <w:sz w:val="16"/>
      <w:szCs w:val="16"/>
      <w:lang w:eastAsia="cs-CZ"/>
    </w:rPr>
  </w:style>
  <w:style w:type="paragraph" w:customStyle="1" w:styleId="Preambule">
    <w:name w:val="Preambule"/>
    <w:basedOn w:val="Normln"/>
    <w:qFormat/>
    <w:rsid w:val="00A23256"/>
    <w:pPr>
      <w:spacing w:after="120"/>
      <w:contextualSpacing/>
      <w:jc w:val="center"/>
    </w:pPr>
    <w:rPr>
      <w:rFonts w:ascii="Candara" w:eastAsiaTheme="minorHAnsi" w:hAnsi="Candara" w:cstheme="minorBidi"/>
      <w:b/>
      <w:noProof w:val="0"/>
      <w:szCs w:val="22"/>
      <w:lang w:eastAsia="en-US"/>
    </w:rPr>
  </w:style>
  <w:style w:type="table" w:styleId="Mkatabulky">
    <w:name w:val="Table Grid"/>
    <w:basedOn w:val="Normlntabulka"/>
    <w:uiPriority w:val="59"/>
    <w:rsid w:val="002F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80ACD"/>
    <w:rPr>
      <w:b/>
      <w:bCs/>
    </w:rPr>
  </w:style>
  <w:style w:type="paragraph" w:customStyle="1" w:styleId="bwrldhp">
    <w:name w:val="bwrldhp"/>
    <w:basedOn w:val="Normln"/>
    <w:uiPriority w:val="99"/>
    <w:rsid w:val="00F00881"/>
    <w:pPr>
      <w:autoSpaceDE w:val="0"/>
      <w:autoSpaceDN w:val="0"/>
      <w:ind w:left="567" w:right="1701"/>
      <w:jc w:val="both"/>
    </w:pPr>
    <w:rPr>
      <w:noProof w:val="0"/>
      <w:sz w:val="20"/>
      <w:szCs w:val="20"/>
    </w:rPr>
  </w:style>
  <w:style w:type="paragraph" w:styleId="Prosttext">
    <w:name w:val="Plain Text"/>
    <w:basedOn w:val="Normln"/>
    <w:link w:val="ProsttextChar"/>
    <w:rsid w:val="00412678"/>
    <w:rPr>
      <w:rFonts w:ascii="Courier New" w:hAnsi="Courier New" w:cs="Courier New"/>
      <w:noProof w:val="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12678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Vchoz">
    <w:name w:val="Výchozí"/>
    <w:rsid w:val="00412678"/>
    <w:pPr>
      <w:suppressAutoHyphens/>
    </w:pPr>
    <w:rPr>
      <w:rFonts w:ascii="Calibri" w:eastAsia="Times New Roman" w:hAnsi="Calibri" w:cs="Times New Roman"/>
      <w:color w:val="00000A"/>
      <w:lang w:eastAsia="cs-CZ"/>
    </w:rPr>
  </w:style>
  <w:style w:type="paragraph" w:customStyle="1" w:styleId="l">
    <w:name w:val="Čl."/>
    <w:basedOn w:val="Normln"/>
    <w:uiPriority w:val="1"/>
    <w:qFormat/>
    <w:rsid w:val="00412678"/>
    <w:pPr>
      <w:keepNext/>
      <w:numPr>
        <w:numId w:val="25"/>
      </w:numPr>
      <w:tabs>
        <w:tab w:val="num" w:pos="1065"/>
      </w:tabs>
      <w:spacing w:before="240" w:after="120"/>
      <w:ind w:left="1065" w:hanging="360"/>
      <w:jc w:val="center"/>
      <w:outlineLvl w:val="0"/>
    </w:pPr>
    <w:rPr>
      <w:rFonts w:ascii="Calibri" w:eastAsia="Calibri" w:hAnsi="Calibri"/>
      <w:b/>
      <w:bCs/>
      <w:noProof w:val="0"/>
      <w:sz w:val="22"/>
      <w:szCs w:val="22"/>
      <w:lang w:eastAsia="en-US"/>
    </w:rPr>
  </w:style>
  <w:style w:type="paragraph" w:customStyle="1" w:styleId="Odst">
    <w:name w:val="Odst."/>
    <w:basedOn w:val="Normln"/>
    <w:link w:val="OdstChar"/>
    <w:uiPriority w:val="2"/>
    <w:qFormat/>
    <w:rsid w:val="00412678"/>
    <w:pPr>
      <w:numPr>
        <w:ilvl w:val="1"/>
        <w:numId w:val="25"/>
      </w:numPr>
      <w:spacing w:after="120"/>
      <w:jc w:val="both"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Psm">
    <w:name w:val="Písm."/>
    <w:basedOn w:val="Normln"/>
    <w:uiPriority w:val="3"/>
    <w:qFormat/>
    <w:rsid w:val="00412678"/>
    <w:pPr>
      <w:numPr>
        <w:ilvl w:val="2"/>
        <w:numId w:val="25"/>
      </w:numPr>
      <w:tabs>
        <w:tab w:val="num" w:pos="1065"/>
      </w:tabs>
      <w:spacing w:after="120"/>
      <w:ind w:left="1065" w:hanging="360"/>
      <w:jc w:val="both"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OdstChar">
    <w:name w:val="Odst. Char"/>
    <w:link w:val="Odst"/>
    <w:uiPriority w:val="2"/>
    <w:rsid w:val="0041267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0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ha7@cervenykriz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156D-349A-4465-B78E-DB46B482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2008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Dufková</dc:creator>
  <cp:lastModifiedBy>Šatanová Alena</cp:lastModifiedBy>
  <cp:revision>3</cp:revision>
  <cp:lastPrinted>2024-01-11T07:03:00Z</cp:lastPrinted>
  <dcterms:created xsi:type="dcterms:W3CDTF">2024-02-02T12:20:00Z</dcterms:created>
  <dcterms:modified xsi:type="dcterms:W3CDTF">2024-02-02T12:39:00Z</dcterms:modified>
</cp:coreProperties>
</file>