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6576" w14:textId="60103EB8" w:rsidR="00465276" w:rsidRPr="002C18E8" w:rsidRDefault="00E0645A" w:rsidP="00465276">
      <w:pPr>
        <w:pStyle w:val="Nadpis1"/>
        <w:rPr>
          <w:rFonts w:ascii="Verdana" w:hAnsi="Verdana" w:cs="Tahoma"/>
        </w:rPr>
      </w:pPr>
      <w:r>
        <w:rPr>
          <w:rFonts w:ascii="Verdana" w:hAnsi="Verdana" w:cs="Tahoma"/>
        </w:rPr>
        <w:t>Dodatek č. 1 ke s</w:t>
      </w:r>
      <w:r w:rsidR="00465276" w:rsidRPr="002C18E8">
        <w:rPr>
          <w:rFonts w:ascii="Verdana" w:hAnsi="Verdana" w:cs="Tahoma"/>
        </w:rPr>
        <w:t>mlouv</w:t>
      </w:r>
      <w:r>
        <w:rPr>
          <w:rFonts w:ascii="Verdana" w:hAnsi="Verdana" w:cs="Tahoma"/>
        </w:rPr>
        <w:t>ě</w:t>
      </w:r>
    </w:p>
    <w:p w14:paraId="38E51BD0" w14:textId="77777777" w:rsidR="00465276" w:rsidRPr="002C18E8" w:rsidRDefault="00465276" w:rsidP="00465276">
      <w:pPr>
        <w:pStyle w:val="Nadpis1"/>
        <w:rPr>
          <w:rFonts w:ascii="Verdana" w:hAnsi="Verdana" w:cs="Tahoma"/>
        </w:rPr>
      </w:pPr>
      <w:r w:rsidRPr="002C18E8">
        <w:rPr>
          <w:rFonts w:ascii="Verdana" w:hAnsi="Verdana" w:cs="Tahoma"/>
        </w:rPr>
        <w:t xml:space="preserve">o spolupráci při </w:t>
      </w:r>
      <w:r>
        <w:rPr>
          <w:rFonts w:ascii="Verdana" w:hAnsi="Verdana" w:cs="Tahoma"/>
        </w:rPr>
        <w:t xml:space="preserve">rekonstrukci a přeložce plynárenského zařízení </w:t>
      </w:r>
      <w:r w:rsidRPr="002C18E8">
        <w:rPr>
          <w:rFonts w:ascii="Verdana" w:hAnsi="Verdana" w:cs="Tahoma"/>
        </w:rPr>
        <w:t>v</w:t>
      </w:r>
      <w:r>
        <w:rPr>
          <w:rFonts w:ascii="Verdana" w:hAnsi="Verdana" w:cs="Tahoma"/>
        </w:rPr>
        <w:t> lokalitě Jičín Cidlina</w:t>
      </w:r>
      <w:r w:rsidRPr="002C18E8">
        <w:rPr>
          <w:rFonts w:ascii="Verdana" w:hAnsi="Verdana" w:cs="Tahoma"/>
        </w:rPr>
        <w:t xml:space="preserve"> </w:t>
      </w:r>
    </w:p>
    <w:p w14:paraId="4868BA07" w14:textId="0FE3EE43" w:rsidR="00465276" w:rsidRPr="002C18E8" w:rsidRDefault="00465276" w:rsidP="00465276">
      <w:pPr>
        <w:jc w:val="center"/>
        <w:rPr>
          <w:rFonts w:ascii="Verdana" w:hAnsi="Verdana" w:cs="Tahoma"/>
        </w:rPr>
      </w:pPr>
      <w:r w:rsidRPr="002C18E8">
        <w:rPr>
          <w:rFonts w:ascii="Verdana" w:hAnsi="Verdana" w:cs="Tahoma"/>
        </w:rPr>
        <w:t>uzavřen</w:t>
      </w:r>
      <w:r w:rsidR="00E0645A">
        <w:rPr>
          <w:rFonts w:ascii="Verdana" w:hAnsi="Verdana" w:cs="Tahoma"/>
        </w:rPr>
        <w:t>é</w:t>
      </w:r>
      <w:r w:rsidRPr="002C18E8">
        <w:rPr>
          <w:rFonts w:ascii="Verdana" w:hAnsi="Verdana" w:cs="Tahoma"/>
        </w:rPr>
        <w:t xml:space="preserve"> dle § 1746, odst. 2 zákona č. 89/2012 Sb., občanského zákoníku</w:t>
      </w:r>
      <w:r>
        <w:rPr>
          <w:rFonts w:ascii="Verdana" w:hAnsi="Verdana" w:cs="Tahoma"/>
        </w:rPr>
        <w:t>,</w:t>
      </w:r>
      <w:r w:rsidRPr="002C18E8">
        <w:rPr>
          <w:rFonts w:ascii="Verdana" w:hAnsi="Verdana" w:cs="Tahoma"/>
        </w:rPr>
        <w:t xml:space="preserve"> mezi stranami </w:t>
      </w:r>
    </w:p>
    <w:p w14:paraId="74B5729C" w14:textId="709FE09D" w:rsidR="00465276" w:rsidRPr="002C18E8" w:rsidRDefault="00465276" w:rsidP="00465276">
      <w:pPr>
        <w:jc w:val="center"/>
        <w:rPr>
          <w:rFonts w:ascii="Verdana" w:hAnsi="Verdana" w:cs="Tahoma"/>
        </w:rPr>
      </w:pPr>
      <w:r w:rsidRPr="002C18E8">
        <w:rPr>
          <w:rFonts w:ascii="Verdana" w:hAnsi="Verdana" w:cs="Tahoma"/>
        </w:rPr>
        <w:t>ev. č. GasNet</w:t>
      </w:r>
      <w:r w:rsidR="00C96135">
        <w:rPr>
          <w:rFonts w:ascii="Verdana" w:hAnsi="Verdana" w:cs="Tahoma"/>
        </w:rPr>
        <w:t xml:space="preserve">: </w:t>
      </w:r>
      <w:r w:rsidR="00D76561">
        <w:rPr>
          <w:rFonts w:ascii="Verdana" w:hAnsi="Verdana" w:cs="Tahoma"/>
        </w:rPr>
        <w:t>1</w:t>
      </w:r>
      <w:r w:rsidR="00364698">
        <w:rPr>
          <w:rFonts w:ascii="Verdana" w:hAnsi="Verdana" w:cs="Tahoma"/>
        </w:rPr>
        <w:t>000004607</w:t>
      </w:r>
    </w:p>
    <w:p w14:paraId="6FFAC33B" w14:textId="77777777" w:rsidR="00465276" w:rsidRDefault="00465276" w:rsidP="00465276">
      <w:pPr>
        <w:jc w:val="center"/>
        <w:rPr>
          <w:rFonts w:ascii="Verdana" w:hAnsi="Verdana" w:cs="Tahoma"/>
        </w:rPr>
      </w:pPr>
    </w:p>
    <w:p w14:paraId="02209251" w14:textId="77777777" w:rsidR="00465276" w:rsidRPr="002C18E8" w:rsidRDefault="00465276" w:rsidP="00465276">
      <w:pPr>
        <w:jc w:val="center"/>
        <w:rPr>
          <w:rFonts w:ascii="Verdana" w:hAnsi="Verdana" w:cs="Tahoma"/>
        </w:rPr>
      </w:pPr>
    </w:p>
    <w:p w14:paraId="3699E5D9" w14:textId="77777777" w:rsidR="00465276" w:rsidRDefault="00465276" w:rsidP="00465276">
      <w:pPr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Město Jičín</w:t>
      </w:r>
    </w:p>
    <w:p w14:paraId="4913870E" w14:textId="77777777" w:rsidR="00465276" w:rsidRDefault="00465276" w:rsidP="00465276">
      <w:pPr>
        <w:jc w:val="both"/>
        <w:rPr>
          <w:rFonts w:ascii="Verdana" w:hAnsi="Verdana" w:cs="Tahoma"/>
          <w:b/>
          <w:bCs/>
        </w:rPr>
      </w:pPr>
    </w:p>
    <w:p w14:paraId="0D311109" w14:textId="77777777" w:rsidR="00465276" w:rsidRPr="002C18E8" w:rsidRDefault="00465276" w:rsidP="00465276">
      <w:pPr>
        <w:pStyle w:val="Zkladntext"/>
        <w:tabs>
          <w:tab w:val="left" w:pos="3960"/>
          <w:tab w:val="left" w:pos="4037"/>
        </w:tabs>
        <w:rPr>
          <w:rFonts w:ascii="Verdana" w:hAnsi="Verdana" w:cs="Tahoma"/>
        </w:rPr>
      </w:pPr>
      <w:r w:rsidRPr="002C18E8">
        <w:rPr>
          <w:rFonts w:ascii="Verdana" w:hAnsi="Verdana" w:cs="Tahoma"/>
        </w:rPr>
        <w:t xml:space="preserve">Se sídlem:             </w:t>
      </w:r>
      <w:r>
        <w:rPr>
          <w:rFonts w:ascii="Verdana" w:hAnsi="Verdana" w:cs="Tahoma"/>
        </w:rPr>
        <w:t xml:space="preserve">  </w:t>
      </w:r>
      <w:r w:rsidRPr="00B47C32">
        <w:rPr>
          <w:rFonts w:ascii="Verdana" w:hAnsi="Verdana" w:cs="Tahoma"/>
        </w:rPr>
        <w:t>Žižkovo náměstí 18 Valdické Předměstí, 506 01, Jičín 1</w:t>
      </w:r>
      <w:r w:rsidRPr="002C18E8">
        <w:rPr>
          <w:rFonts w:ascii="Verdana" w:hAnsi="Verdana" w:cs="Tahoma"/>
        </w:rPr>
        <w:tab/>
      </w:r>
      <w:r w:rsidRPr="002C18E8">
        <w:rPr>
          <w:rFonts w:ascii="Verdana" w:hAnsi="Verdana" w:cs="Tahoma"/>
        </w:rPr>
        <w:tab/>
      </w:r>
      <w:r w:rsidRPr="002C18E8">
        <w:rPr>
          <w:rFonts w:ascii="Verdana" w:hAnsi="Verdana" w:cs="Tahoma"/>
        </w:rPr>
        <w:tab/>
      </w:r>
    </w:p>
    <w:p w14:paraId="2E673DCB" w14:textId="77777777" w:rsidR="00465276" w:rsidRPr="002C18E8" w:rsidRDefault="00465276" w:rsidP="00465276">
      <w:pPr>
        <w:ind w:left="2124" w:hanging="2124"/>
        <w:jc w:val="both"/>
        <w:rPr>
          <w:rFonts w:ascii="Verdana" w:hAnsi="Verdana" w:cs="Tahoma"/>
        </w:rPr>
      </w:pPr>
      <w:r w:rsidRPr="002C18E8">
        <w:rPr>
          <w:rFonts w:ascii="Verdana" w:hAnsi="Verdana" w:cs="Tahoma"/>
        </w:rPr>
        <w:t xml:space="preserve">zastoupené: </w:t>
      </w:r>
      <w:r w:rsidRPr="002C18E8">
        <w:rPr>
          <w:rFonts w:ascii="Verdana" w:hAnsi="Verdana" w:cs="Tahoma"/>
        </w:rPr>
        <w:tab/>
      </w:r>
      <w:r>
        <w:rPr>
          <w:rFonts w:ascii="Verdana" w:hAnsi="Verdana" w:cs="Tahoma"/>
        </w:rPr>
        <w:t>Janem Malý</w:t>
      </w:r>
      <w:r w:rsidR="00770546">
        <w:rPr>
          <w:rFonts w:ascii="Verdana" w:hAnsi="Verdana" w:cs="Tahoma"/>
        </w:rPr>
        <w:t>m</w:t>
      </w:r>
      <w:r w:rsidRPr="002C18E8">
        <w:rPr>
          <w:rFonts w:ascii="Verdana" w:hAnsi="Verdana" w:cs="Tahoma"/>
        </w:rPr>
        <w:t xml:space="preserve">, </w:t>
      </w:r>
      <w:r>
        <w:rPr>
          <w:rFonts w:ascii="Verdana" w:hAnsi="Verdana" w:cs="Tahoma"/>
        </w:rPr>
        <w:t>starostou</w:t>
      </w:r>
      <w:r w:rsidRPr="002C18E8">
        <w:rPr>
          <w:rFonts w:ascii="Verdana" w:hAnsi="Verdana" w:cs="Tahoma"/>
        </w:rPr>
        <w:t xml:space="preserve"> </w:t>
      </w:r>
    </w:p>
    <w:p w14:paraId="49BA5F13" w14:textId="77777777" w:rsidR="00465276" w:rsidRDefault="00465276" w:rsidP="00465276">
      <w:pPr>
        <w:pStyle w:val="Zkladntext"/>
        <w:tabs>
          <w:tab w:val="left" w:pos="3960"/>
          <w:tab w:val="left" w:pos="4037"/>
        </w:tabs>
        <w:rPr>
          <w:rFonts w:ascii="Verdana" w:hAnsi="Verdana" w:cs="Tahoma"/>
        </w:rPr>
      </w:pPr>
      <w:r w:rsidRPr="002C18E8">
        <w:rPr>
          <w:rFonts w:ascii="Verdana" w:hAnsi="Verdana" w:cs="Tahoma"/>
        </w:rPr>
        <w:t>IČ</w:t>
      </w:r>
      <w:r>
        <w:rPr>
          <w:rFonts w:ascii="Verdana" w:hAnsi="Verdana" w:cs="Tahoma"/>
        </w:rPr>
        <w:t>O</w:t>
      </w:r>
      <w:r w:rsidRPr="002C18E8">
        <w:rPr>
          <w:rFonts w:ascii="Verdana" w:hAnsi="Verdana" w:cs="Tahoma"/>
        </w:rPr>
        <w:t xml:space="preserve">:                        </w:t>
      </w:r>
      <w:r w:rsidRPr="00B47C32">
        <w:rPr>
          <w:rFonts w:ascii="Verdana" w:hAnsi="Verdana" w:cs="Tahoma"/>
        </w:rPr>
        <w:t>00271632</w:t>
      </w:r>
    </w:p>
    <w:p w14:paraId="0DDE3CF0" w14:textId="77777777" w:rsidR="00465276" w:rsidRDefault="00465276" w:rsidP="00465276">
      <w:pPr>
        <w:pStyle w:val="Zkladntext"/>
        <w:tabs>
          <w:tab w:val="left" w:pos="3960"/>
          <w:tab w:val="left" w:pos="4037"/>
        </w:tabs>
        <w:rPr>
          <w:rFonts w:ascii="Verdana" w:hAnsi="Verdana" w:cs="Tahoma"/>
        </w:rPr>
      </w:pPr>
      <w:r>
        <w:rPr>
          <w:rFonts w:ascii="Verdana" w:hAnsi="Verdana" w:cs="Tahoma"/>
        </w:rPr>
        <w:t>DIČ:                        CZ</w:t>
      </w:r>
      <w:r w:rsidRPr="00B47C32">
        <w:rPr>
          <w:rFonts w:ascii="Verdana" w:hAnsi="Verdana" w:cs="Tahoma"/>
        </w:rPr>
        <w:t>00271632</w:t>
      </w:r>
    </w:p>
    <w:p w14:paraId="21D47F48" w14:textId="77777777" w:rsidR="00465276" w:rsidRDefault="00465276" w:rsidP="00465276">
      <w:pPr>
        <w:pStyle w:val="Zkladntext"/>
        <w:tabs>
          <w:tab w:val="left" w:pos="3960"/>
          <w:tab w:val="left" w:pos="4037"/>
        </w:tabs>
        <w:rPr>
          <w:rFonts w:ascii="Verdana" w:hAnsi="Verdana" w:cs="Tahoma"/>
        </w:rPr>
      </w:pPr>
      <w:r>
        <w:rPr>
          <w:rFonts w:ascii="Verdana" w:hAnsi="Verdana" w:cs="Tahoma"/>
        </w:rPr>
        <w:t>bankovní spojení:     Komerční banka, a.s.</w:t>
      </w:r>
    </w:p>
    <w:p w14:paraId="7023BA8E" w14:textId="77777777" w:rsidR="00465276" w:rsidRDefault="00465276" w:rsidP="00465276">
      <w:pPr>
        <w:pStyle w:val="Zkladntext"/>
        <w:tabs>
          <w:tab w:val="left" w:pos="3960"/>
          <w:tab w:val="left" w:pos="4037"/>
        </w:tabs>
        <w:rPr>
          <w:rFonts w:ascii="Verdana" w:hAnsi="Verdana" w:cs="Tahoma"/>
        </w:rPr>
      </w:pPr>
      <w:r>
        <w:rPr>
          <w:rFonts w:ascii="Verdana" w:hAnsi="Verdana" w:cs="Tahoma"/>
        </w:rPr>
        <w:t>č. účtu:                   19-524541/0100</w:t>
      </w:r>
    </w:p>
    <w:p w14:paraId="25B8CBC7" w14:textId="77777777" w:rsidR="00424D6C" w:rsidRDefault="00424D6C" w:rsidP="00424D6C">
      <w:pPr>
        <w:pStyle w:val="Zkladntext"/>
        <w:jc w:val="left"/>
        <w:rPr>
          <w:rFonts w:ascii="Verdana" w:hAnsi="Verdana" w:cs="Tahoma"/>
        </w:rPr>
      </w:pPr>
    </w:p>
    <w:p w14:paraId="3D6E643D" w14:textId="77777777" w:rsidR="00465276" w:rsidRDefault="00465276" w:rsidP="00424D6C">
      <w:pPr>
        <w:pStyle w:val="Zkladntext"/>
        <w:jc w:val="left"/>
        <w:rPr>
          <w:rFonts w:ascii="Verdana" w:hAnsi="Verdana" w:cs="Tahoma"/>
        </w:rPr>
      </w:pPr>
      <w:r w:rsidRPr="002C18E8">
        <w:rPr>
          <w:rFonts w:ascii="Verdana" w:hAnsi="Verdana" w:cs="Tahoma"/>
        </w:rPr>
        <w:t xml:space="preserve">„dále </w:t>
      </w:r>
      <w:r w:rsidRPr="00424D6C">
        <w:rPr>
          <w:rFonts w:ascii="Verdana" w:hAnsi="Verdana" w:cs="Tahoma"/>
          <w:b/>
          <w:bCs/>
        </w:rPr>
        <w:t>Město</w:t>
      </w:r>
      <w:r w:rsidRPr="002C18E8">
        <w:rPr>
          <w:rFonts w:ascii="Verdana" w:hAnsi="Verdana" w:cs="Tahoma"/>
        </w:rPr>
        <w:t>“</w:t>
      </w:r>
    </w:p>
    <w:p w14:paraId="4F0854EC" w14:textId="77777777" w:rsidR="00424D6C" w:rsidRPr="002C18E8" w:rsidRDefault="00424D6C" w:rsidP="00424D6C">
      <w:pPr>
        <w:pStyle w:val="Zkladntext"/>
        <w:jc w:val="left"/>
        <w:rPr>
          <w:rFonts w:ascii="Verdana" w:hAnsi="Verdana" w:cs="Tahoma"/>
        </w:rPr>
      </w:pPr>
    </w:p>
    <w:p w14:paraId="0DAEB6A2" w14:textId="77777777" w:rsidR="00465276" w:rsidRPr="002C18E8" w:rsidRDefault="00465276" w:rsidP="00465276">
      <w:pPr>
        <w:rPr>
          <w:rFonts w:ascii="Verdana" w:hAnsi="Verdana" w:cs="Tahoma"/>
        </w:rPr>
      </w:pPr>
      <w:r w:rsidRPr="002C18E8">
        <w:rPr>
          <w:rFonts w:ascii="Verdana" w:hAnsi="Verdana" w:cs="Tahoma"/>
        </w:rPr>
        <w:t xml:space="preserve">a </w:t>
      </w:r>
    </w:p>
    <w:p w14:paraId="02A1109D" w14:textId="77777777" w:rsidR="00465276" w:rsidRPr="002C18E8" w:rsidRDefault="00465276" w:rsidP="00465276">
      <w:pPr>
        <w:rPr>
          <w:rFonts w:ascii="Verdana" w:hAnsi="Verdana" w:cs="Tahoma"/>
        </w:rPr>
      </w:pPr>
    </w:p>
    <w:p w14:paraId="78070D81" w14:textId="77777777" w:rsidR="00465276" w:rsidRPr="002C18E8" w:rsidRDefault="00465276" w:rsidP="00465276">
      <w:pPr>
        <w:pStyle w:val="Prosttext"/>
        <w:tabs>
          <w:tab w:val="right" w:pos="9215"/>
        </w:tabs>
        <w:spacing w:before="20" w:after="40"/>
        <w:rPr>
          <w:rFonts w:ascii="Verdana" w:hAnsi="Verdana" w:cs="Arial"/>
          <w:b/>
          <w:bCs/>
        </w:rPr>
      </w:pPr>
      <w:r w:rsidRPr="002C18E8">
        <w:rPr>
          <w:rFonts w:ascii="Verdana" w:hAnsi="Verdana" w:cs="Arial"/>
          <w:b/>
          <w:bCs/>
        </w:rPr>
        <w:t>GasNet, s.r.o.</w:t>
      </w:r>
    </w:p>
    <w:p w14:paraId="419E1017" w14:textId="77777777" w:rsidR="00465276" w:rsidRPr="002C18E8" w:rsidRDefault="00465276" w:rsidP="00465276">
      <w:pPr>
        <w:spacing w:before="20" w:after="40"/>
        <w:jc w:val="both"/>
        <w:rPr>
          <w:rFonts w:ascii="Verdana" w:hAnsi="Verdana" w:cs="Tahoma"/>
        </w:rPr>
      </w:pPr>
      <w:r w:rsidRPr="002C18E8">
        <w:rPr>
          <w:rFonts w:ascii="Verdana" w:hAnsi="Verdana" w:cs="Tahoma"/>
        </w:rPr>
        <w:tab/>
      </w:r>
      <w:r w:rsidRPr="002C18E8">
        <w:rPr>
          <w:rFonts w:ascii="Verdana" w:hAnsi="Verdana" w:cs="Tahoma"/>
        </w:rPr>
        <w:tab/>
      </w:r>
      <w:r w:rsidRPr="002C18E8">
        <w:rPr>
          <w:rFonts w:ascii="Verdana" w:hAnsi="Verdana" w:cs="Tahoma"/>
        </w:rPr>
        <w:tab/>
      </w:r>
    </w:p>
    <w:p w14:paraId="67DC276E" w14:textId="77777777" w:rsidR="00465276" w:rsidRPr="002C18E8" w:rsidRDefault="00465276" w:rsidP="00465276">
      <w:pPr>
        <w:pStyle w:val="Prosttext"/>
        <w:tabs>
          <w:tab w:val="right" w:pos="9215"/>
        </w:tabs>
        <w:spacing w:before="20" w:after="40"/>
        <w:rPr>
          <w:rFonts w:ascii="Verdana" w:hAnsi="Verdana" w:cs="Tahoma"/>
        </w:rPr>
      </w:pPr>
      <w:r w:rsidRPr="002C18E8">
        <w:rPr>
          <w:rFonts w:ascii="Verdana" w:hAnsi="Verdana" w:cs="Tahoma"/>
        </w:rPr>
        <w:t>Se sídlem:               Klíšská 940</w:t>
      </w:r>
      <w:r w:rsidR="00424D6C">
        <w:rPr>
          <w:rFonts w:ascii="Verdana" w:hAnsi="Verdana" w:cs="Tahoma"/>
        </w:rPr>
        <w:t>/16</w:t>
      </w:r>
      <w:r w:rsidRPr="002C18E8">
        <w:rPr>
          <w:rFonts w:ascii="Verdana" w:hAnsi="Verdana" w:cs="Tahoma"/>
        </w:rPr>
        <w:t>, 401 17 Ústí nad Labem</w:t>
      </w:r>
      <w:r w:rsidR="00424D6C">
        <w:rPr>
          <w:rFonts w:ascii="Verdana" w:hAnsi="Verdana" w:cs="Tahoma"/>
        </w:rPr>
        <w:t xml:space="preserve"> - Klíše</w:t>
      </w:r>
      <w:r w:rsidRPr="002C18E8">
        <w:rPr>
          <w:rFonts w:ascii="Verdana" w:hAnsi="Verdana" w:cs="Tahoma"/>
        </w:rPr>
        <w:t xml:space="preserve"> </w:t>
      </w:r>
      <w:r w:rsidRPr="002C18E8">
        <w:rPr>
          <w:rFonts w:ascii="Verdana" w:hAnsi="Verdana" w:cs="Tahoma"/>
        </w:rPr>
        <w:tab/>
      </w:r>
    </w:p>
    <w:p w14:paraId="03E1A871" w14:textId="2E076248" w:rsidR="00465276" w:rsidRPr="002C18E8" w:rsidRDefault="00465276" w:rsidP="00465276">
      <w:pPr>
        <w:ind w:left="2124" w:hanging="2124"/>
        <w:jc w:val="both"/>
        <w:rPr>
          <w:rFonts w:ascii="Verdana" w:hAnsi="Verdana" w:cs="Tahoma"/>
        </w:rPr>
      </w:pPr>
      <w:r w:rsidRPr="002C18E8">
        <w:rPr>
          <w:rFonts w:ascii="Verdana" w:hAnsi="Verdana" w:cs="Tahoma"/>
        </w:rPr>
        <w:t xml:space="preserve">zastoupená: </w:t>
      </w:r>
      <w:r w:rsidRPr="002C18E8">
        <w:rPr>
          <w:rFonts w:ascii="Verdana" w:hAnsi="Verdana" w:cs="Tahoma"/>
        </w:rPr>
        <w:tab/>
      </w:r>
      <w:r w:rsidR="000F1B6A">
        <w:rPr>
          <w:rFonts w:ascii="Verdana" w:hAnsi="Verdana" w:cs="Tahoma"/>
        </w:rPr>
        <w:t>xxxxx</w:t>
      </w:r>
      <w:r w:rsidR="00594725" w:rsidRPr="00594725">
        <w:rPr>
          <w:rFonts w:ascii="Verdana" w:hAnsi="Verdana" w:cs="Tahoma"/>
        </w:rPr>
        <w:t>, Chief Asset Officer</w:t>
      </w:r>
      <w:r w:rsidRPr="002C18E8">
        <w:rPr>
          <w:rFonts w:ascii="Verdana" w:hAnsi="Verdana" w:cs="Tahoma"/>
        </w:rPr>
        <w:t xml:space="preserve"> a </w:t>
      </w:r>
      <w:r w:rsidR="00E46B84">
        <w:rPr>
          <w:rFonts w:ascii="Verdana" w:hAnsi="Verdana" w:cs="Tahoma"/>
        </w:rPr>
        <w:t>xxxxx</w:t>
      </w:r>
      <w:r w:rsidRPr="002C18E8">
        <w:rPr>
          <w:rFonts w:ascii="Verdana" w:hAnsi="Verdana" w:cs="Tahoma"/>
        </w:rPr>
        <w:t xml:space="preserve">, </w:t>
      </w:r>
      <w:r>
        <w:rPr>
          <w:rFonts w:ascii="Verdana" w:hAnsi="Verdana" w:cs="Tahoma"/>
        </w:rPr>
        <w:t>vedoucím regionálního AM - Čechy Východ</w:t>
      </w:r>
    </w:p>
    <w:p w14:paraId="0307A5BC" w14:textId="77777777" w:rsidR="00465276" w:rsidRDefault="00465276" w:rsidP="00465276">
      <w:pPr>
        <w:spacing w:before="20" w:after="40"/>
        <w:ind w:left="2124" w:hanging="2124"/>
        <w:jc w:val="both"/>
        <w:rPr>
          <w:rFonts w:ascii="Verdana" w:hAnsi="Verdana" w:cs="Tahoma"/>
        </w:rPr>
      </w:pPr>
      <w:r w:rsidRPr="002C18E8">
        <w:rPr>
          <w:rFonts w:ascii="Verdana" w:hAnsi="Verdana" w:cs="Tahoma"/>
        </w:rPr>
        <w:t>IČ</w:t>
      </w:r>
      <w:r>
        <w:rPr>
          <w:rFonts w:ascii="Verdana" w:hAnsi="Verdana" w:cs="Tahoma"/>
        </w:rPr>
        <w:t>O</w:t>
      </w:r>
      <w:r w:rsidRPr="002C18E8">
        <w:rPr>
          <w:rFonts w:ascii="Verdana" w:hAnsi="Verdana" w:cs="Tahoma"/>
        </w:rPr>
        <w:t xml:space="preserve">:   </w:t>
      </w:r>
      <w:r w:rsidRPr="002C18E8">
        <w:rPr>
          <w:rFonts w:ascii="Verdana" w:hAnsi="Verdana" w:cs="Tahoma"/>
        </w:rPr>
        <w:tab/>
        <w:t>27295567</w:t>
      </w:r>
    </w:p>
    <w:p w14:paraId="576DD6FE" w14:textId="77777777" w:rsidR="00424D6C" w:rsidRPr="002C18E8" w:rsidRDefault="00424D6C" w:rsidP="00465276">
      <w:pPr>
        <w:spacing w:before="20" w:after="40"/>
        <w:ind w:left="2124" w:hanging="2124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DIČ:                        CZ27295567</w:t>
      </w:r>
    </w:p>
    <w:p w14:paraId="2BDDA2DF" w14:textId="77777777" w:rsidR="00465276" w:rsidRDefault="00465276" w:rsidP="00465276">
      <w:pPr>
        <w:pStyle w:val="Zkladntext"/>
        <w:tabs>
          <w:tab w:val="left" w:pos="3960"/>
          <w:tab w:val="left" w:pos="4037"/>
        </w:tabs>
        <w:rPr>
          <w:rFonts w:ascii="Verdana" w:hAnsi="Verdana" w:cs="Tahoma"/>
        </w:rPr>
      </w:pPr>
      <w:r>
        <w:rPr>
          <w:rFonts w:ascii="Verdana" w:hAnsi="Verdana" w:cs="Tahoma"/>
        </w:rPr>
        <w:t>bankovní spojení:     Československá obchodní banka, a.s.</w:t>
      </w:r>
    </w:p>
    <w:p w14:paraId="4C09DD6D" w14:textId="7B2209AD" w:rsidR="0027503E" w:rsidRDefault="00465276" w:rsidP="0027503E">
      <w:pPr>
        <w:pStyle w:val="Zkladntext"/>
        <w:tabs>
          <w:tab w:val="left" w:pos="3960"/>
          <w:tab w:val="left" w:pos="4037"/>
        </w:tabs>
        <w:rPr>
          <w:rFonts w:ascii="Verdana" w:hAnsi="Verdana" w:cs="Tahoma"/>
        </w:rPr>
      </w:pPr>
      <w:r>
        <w:rPr>
          <w:rFonts w:ascii="Verdana" w:hAnsi="Verdana" w:cs="Tahoma"/>
        </w:rPr>
        <w:t xml:space="preserve">č. účtu:                    </w:t>
      </w:r>
      <w:r w:rsidR="000F1B6A">
        <w:rPr>
          <w:rFonts w:ascii="Verdana" w:hAnsi="Verdana" w:cs="Tahoma"/>
        </w:rPr>
        <w:t>xxxxx</w:t>
      </w:r>
    </w:p>
    <w:p w14:paraId="29374B40" w14:textId="77777777" w:rsidR="0027503E" w:rsidRDefault="0027503E" w:rsidP="0027503E">
      <w:pPr>
        <w:pStyle w:val="Zkladntext"/>
        <w:tabs>
          <w:tab w:val="left" w:pos="3960"/>
          <w:tab w:val="left" w:pos="4037"/>
        </w:tabs>
        <w:rPr>
          <w:rFonts w:ascii="Verdana" w:hAnsi="Verdana" w:cs="Tahoma"/>
        </w:rPr>
      </w:pPr>
    </w:p>
    <w:p w14:paraId="20523A8F" w14:textId="494E8CCC" w:rsidR="00465276" w:rsidRPr="002C18E8" w:rsidRDefault="00465276" w:rsidP="0027503E">
      <w:pPr>
        <w:pStyle w:val="Zkladntext"/>
        <w:tabs>
          <w:tab w:val="left" w:pos="3960"/>
          <w:tab w:val="left" w:pos="4037"/>
        </w:tabs>
        <w:rPr>
          <w:rFonts w:ascii="Verdana" w:hAnsi="Verdana" w:cs="Tahoma"/>
        </w:rPr>
      </w:pPr>
      <w:r w:rsidRPr="002C18E8">
        <w:rPr>
          <w:rFonts w:ascii="Verdana" w:hAnsi="Verdana" w:cs="Tahoma"/>
        </w:rPr>
        <w:t xml:space="preserve">„dále jen </w:t>
      </w:r>
      <w:r w:rsidRPr="00424D6C">
        <w:rPr>
          <w:rFonts w:ascii="Verdana" w:hAnsi="Verdana" w:cs="Tahoma"/>
          <w:b/>
          <w:bCs/>
        </w:rPr>
        <w:t>GasNet</w:t>
      </w:r>
      <w:r w:rsidRPr="002C18E8">
        <w:rPr>
          <w:rFonts w:ascii="Verdana" w:hAnsi="Verdana" w:cs="Tahoma"/>
        </w:rPr>
        <w:t xml:space="preserve">“    </w:t>
      </w:r>
    </w:p>
    <w:p w14:paraId="0D9D438A" w14:textId="77777777" w:rsidR="00465276" w:rsidRPr="002C18E8" w:rsidRDefault="00465276" w:rsidP="00465276">
      <w:pPr>
        <w:rPr>
          <w:rFonts w:ascii="Verdana" w:hAnsi="Verdana" w:cs="Tahoma"/>
        </w:rPr>
      </w:pPr>
      <w:r w:rsidRPr="002C18E8">
        <w:rPr>
          <w:rFonts w:ascii="Verdana" w:hAnsi="Verdana" w:cs="Tahoma"/>
        </w:rPr>
        <w:t xml:space="preserve"> </w:t>
      </w:r>
    </w:p>
    <w:p w14:paraId="6534B276" w14:textId="77777777" w:rsidR="00465276" w:rsidRPr="002C18E8" w:rsidRDefault="00465276" w:rsidP="00465276">
      <w:pPr>
        <w:rPr>
          <w:rFonts w:ascii="Verdana" w:hAnsi="Verdana" w:cs="Tahoma"/>
        </w:rPr>
      </w:pPr>
    </w:p>
    <w:p w14:paraId="31AF54F3" w14:textId="283674C9" w:rsidR="00465276" w:rsidRPr="002C18E8" w:rsidRDefault="00DE1211" w:rsidP="00465276">
      <w:pPr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Úvodní ustanovení dodatku</w:t>
      </w:r>
    </w:p>
    <w:p w14:paraId="2E5AC053" w14:textId="77777777" w:rsidR="00465276" w:rsidRPr="002C18E8" w:rsidRDefault="00465276" w:rsidP="00465276">
      <w:pPr>
        <w:rPr>
          <w:rFonts w:ascii="Verdana" w:hAnsi="Verdana" w:cs="Tahoma"/>
        </w:rPr>
      </w:pPr>
    </w:p>
    <w:p w14:paraId="7348C7C2" w14:textId="640A05EE" w:rsidR="003B5401" w:rsidRDefault="00465276" w:rsidP="00465276">
      <w:pPr>
        <w:jc w:val="both"/>
        <w:rPr>
          <w:rFonts w:ascii="Verdana" w:hAnsi="Verdana" w:cs="Tahoma"/>
        </w:rPr>
      </w:pPr>
      <w:r w:rsidRPr="002C18E8">
        <w:rPr>
          <w:rFonts w:ascii="Verdana" w:hAnsi="Verdana" w:cs="Tahoma"/>
        </w:rPr>
        <w:t xml:space="preserve">Smluvní strany </w:t>
      </w:r>
      <w:r w:rsidR="00DE1211">
        <w:rPr>
          <w:rFonts w:ascii="Verdana" w:hAnsi="Verdana" w:cs="Tahoma"/>
        </w:rPr>
        <w:t>mezi sebou uzavřely dne</w:t>
      </w:r>
      <w:r w:rsidR="009C16BD">
        <w:rPr>
          <w:rFonts w:ascii="Verdana" w:hAnsi="Verdana" w:cs="Tahoma"/>
        </w:rPr>
        <w:t xml:space="preserve"> </w:t>
      </w:r>
      <w:r w:rsidR="00700068">
        <w:rPr>
          <w:rFonts w:ascii="Verdana" w:hAnsi="Verdana" w:cs="Tahoma"/>
        </w:rPr>
        <w:t xml:space="preserve">16.6.2021 </w:t>
      </w:r>
      <w:r w:rsidR="00FE353A">
        <w:rPr>
          <w:rFonts w:ascii="Verdana" w:hAnsi="Verdana" w:cs="Tahoma"/>
        </w:rPr>
        <w:t>pod reg. č.</w:t>
      </w:r>
      <w:r w:rsidR="003B5401">
        <w:rPr>
          <w:rFonts w:ascii="Verdana" w:hAnsi="Verdana" w:cs="Tahoma"/>
        </w:rPr>
        <w:t xml:space="preserve"> GasNet, s.r.o</w:t>
      </w:r>
      <w:r w:rsidR="00A430EE">
        <w:rPr>
          <w:rFonts w:ascii="Verdana" w:hAnsi="Verdana" w:cs="Tahoma"/>
        </w:rPr>
        <w:t>.:</w:t>
      </w:r>
      <w:r w:rsidR="00C96135">
        <w:rPr>
          <w:rFonts w:ascii="Verdana" w:hAnsi="Verdana" w:cs="Tahoma"/>
        </w:rPr>
        <w:t xml:space="preserve"> </w:t>
      </w:r>
      <w:r w:rsidR="00A430EE">
        <w:rPr>
          <w:rFonts w:ascii="Verdana" w:hAnsi="Verdana" w:cs="Tahoma"/>
        </w:rPr>
        <w:t>1000004607</w:t>
      </w:r>
      <w:r w:rsidR="00C96135">
        <w:rPr>
          <w:rFonts w:ascii="Verdana" w:hAnsi="Verdana" w:cs="Tahoma"/>
        </w:rPr>
        <w:t xml:space="preserve"> </w:t>
      </w:r>
      <w:r w:rsidRPr="002C18E8">
        <w:rPr>
          <w:rFonts w:ascii="Verdana" w:hAnsi="Verdana" w:cs="Tahoma"/>
        </w:rPr>
        <w:t xml:space="preserve">Smlouvu o spolupráci při </w:t>
      </w:r>
      <w:r w:rsidR="00C625D5">
        <w:rPr>
          <w:rFonts w:ascii="Verdana" w:hAnsi="Verdana" w:cs="Tahoma"/>
        </w:rPr>
        <w:t xml:space="preserve">rekonstrukci a přeložce plynárenského zařízení v lokalitě Jičín Cidlina </w:t>
      </w:r>
      <w:r w:rsidR="00B72ABB">
        <w:rPr>
          <w:rFonts w:ascii="Verdana" w:hAnsi="Verdana" w:cs="Tahoma"/>
        </w:rPr>
        <w:t>(dále jen „</w:t>
      </w:r>
      <w:r w:rsidR="00B72ABB" w:rsidRPr="00E57F88">
        <w:rPr>
          <w:rFonts w:ascii="Verdana" w:hAnsi="Verdana" w:cs="Tahoma"/>
          <w:b/>
          <w:bCs/>
        </w:rPr>
        <w:t>Smlouva</w:t>
      </w:r>
      <w:r w:rsidR="00B72ABB">
        <w:rPr>
          <w:rFonts w:ascii="Verdana" w:hAnsi="Verdana" w:cs="Tahoma"/>
        </w:rPr>
        <w:t>“)</w:t>
      </w:r>
      <w:r w:rsidR="003B5401">
        <w:rPr>
          <w:rFonts w:ascii="Verdana" w:hAnsi="Verdana" w:cs="Tahoma"/>
        </w:rPr>
        <w:t>.</w:t>
      </w:r>
    </w:p>
    <w:p w14:paraId="1054C70E" w14:textId="77777777" w:rsidR="003B5401" w:rsidRDefault="003B5401" w:rsidP="00465276">
      <w:pPr>
        <w:jc w:val="both"/>
        <w:rPr>
          <w:rFonts w:ascii="Verdana" w:hAnsi="Verdana" w:cs="Tahoma"/>
        </w:rPr>
      </w:pPr>
    </w:p>
    <w:p w14:paraId="49E701BB" w14:textId="523DF5AC" w:rsidR="00E93430" w:rsidRDefault="0001054C" w:rsidP="00465276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Smluvní strany se dohodly, že </w:t>
      </w:r>
      <w:r w:rsidR="003F4F94">
        <w:rPr>
          <w:rFonts w:ascii="Verdana" w:hAnsi="Verdana" w:cs="Tahoma"/>
        </w:rPr>
        <w:t>posunou</w:t>
      </w:r>
      <w:r w:rsidR="006D097C">
        <w:rPr>
          <w:rFonts w:ascii="Verdana" w:hAnsi="Verdana" w:cs="Tahoma"/>
        </w:rPr>
        <w:t xml:space="preserve"> některé smluvně stanovené termíny z</w:t>
      </w:r>
      <w:r w:rsidR="009613AE">
        <w:rPr>
          <w:rFonts w:ascii="Verdana" w:hAnsi="Verdana" w:cs="Tahoma"/>
        </w:rPr>
        <w:t> </w:t>
      </w:r>
      <w:r w:rsidR="006D097C">
        <w:rPr>
          <w:rFonts w:ascii="Verdana" w:hAnsi="Verdana" w:cs="Tahoma"/>
        </w:rPr>
        <w:t>důvodu</w:t>
      </w:r>
      <w:r w:rsidR="009613AE">
        <w:rPr>
          <w:rFonts w:ascii="Verdana" w:hAnsi="Verdana" w:cs="Tahoma"/>
        </w:rPr>
        <w:t xml:space="preserve"> posunu realizace stavby</w:t>
      </w:r>
      <w:r w:rsidR="004D108C">
        <w:rPr>
          <w:rFonts w:ascii="Verdana" w:hAnsi="Verdana" w:cs="Tahoma"/>
        </w:rPr>
        <w:t xml:space="preserve"> nové RS </w:t>
      </w:r>
      <w:r w:rsidR="006D097C">
        <w:rPr>
          <w:rFonts w:ascii="Verdana" w:hAnsi="Verdana" w:cs="Tahoma"/>
        </w:rPr>
        <w:t xml:space="preserve">a současně že </w:t>
      </w:r>
      <w:r w:rsidR="00446172">
        <w:rPr>
          <w:rFonts w:ascii="Verdana" w:hAnsi="Verdana" w:cs="Tahoma"/>
        </w:rPr>
        <w:t xml:space="preserve">nebude odstraňována </w:t>
      </w:r>
      <w:r w:rsidR="007E7ACC">
        <w:rPr>
          <w:rFonts w:ascii="Verdana" w:hAnsi="Verdana" w:cs="Tahoma"/>
        </w:rPr>
        <w:t xml:space="preserve">stávající </w:t>
      </w:r>
      <w:r w:rsidR="00503E18">
        <w:rPr>
          <w:rFonts w:ascii="Verdana" w:hAnsi="Verdana" w:cs="Tahoma"/>
        </w:rPr>
        <w:t>budova</w:t>
      </w:r>
      <w:r w:rsidR="00446172">
        <w:rPr>
          <w:rFonts w:ascii="Verdana" w:hAnsi="Verdana" w:cs="Tahoma"/>
        </w:rPr>
        <w:t xml:space="preserve"> RS</w:t>
      </w:r>
      <w:r w:rsidR="00285168">
        <w:rPr>
          <w:rFonts w:ascii="Verdana" w:hAnsi="Verdana" w:cs="Tahoma"/>
        </w:rPr>
        <w:t xml:space="preserve"> Cidlina</w:t>
      </w:r>
      <w:r w:rsidR="00B72ABB">
        <w:rPr>
          <w:rFonts w:ascii="Verdana" w:hAnsi="Verdana" w:cs="Tahoma"/>
        </w:rPr>
        <w:t xml:space="preserve">, jak je ujednáno v čl. II odst. 3 </w:t>
      </w:r>
      <w:r w:rsidR="003E1ECC">
        <w:rPr>
          <w:rFonts w:ascii="Verdana" w:hAnsi="Verdana" w:cs="Tahoma"/>
        </w:rPr>
        <w:t xml:space="preserve">Smlouvy, neboť se dohodly, že </w:t>
      </w:r>
      <w:r w:rsidR="006B69F7">
        <w:rPr>
          <w:rFonts w:ascii="Verdana" w:hAnsi="Verdana" w:cs="Tahoma"/>
        </w:rPr>
        <w:t xml:space="preserve">Město budovu </w:t>
      </w:r>
      <w:r w:rsidR="00BE64B8">
        <w:rPr>
          <w:rFonts w:ascii="Verdana" w:hAnsi="Verdana" w:cs="Tahoma"/>
        </w:rPr>
        <w:t xml:space="preserve">stávající </w:t>
      </w:r>
      <w:r w:rsidR="006B69F7">
        <w:rPr>
          <w:rFonts w:ascii="Verdana" w:hAnsi="Verdana" w:cs="Tahoma"/>
        </w:rPr>
        <w:t xml:space="preserve">RS Cidlina </w:t>
      </w:r>
      <w:r w:rsidR="00C625D5">
        <w:rPr>
          <w:rFonts w:ascii="Verdana" w:hAnsi="Verdana" w:cs="Tahoma"/>
        </w:rPr>
        <w:t>smění s</w:t>
      </w:r>
      <w:r w:rsidR="006B69F7">
        <w:rPr>
          <w:rFonts w:ascii="Verdana" w:hAnsi="Verdana" w:cs="Tahoma"/>
        </w:rPr>
        <w:t xml:space="preserve"> společnost</w:t>
      </w:r>
      <w:r w:rsidR="00C625D5">
        <w:rPr>
          <w:rFonts w:ascii="Verdana" w:hAnsi="Verdana" w:cs="Tahoma"/>
        </w:rPr>
        <w:t>í</w:t>
      </w:r>
      <w:r w:rsidR="006B69F7">
        <w:rPr>
          <w:rFonts w:ascii="Verdana" w:hAnsi="Verdana" w:cs="Tahoma"/>
        </w:rPr>
        <w:t xml:space="preserve"> GasNet, s.r.o.</w:t>
      </w:r>
      <w:r w:rsidR="00465276" w:rsidRPr="002C18E8">
        <w:rPr>
          <w:rFonts w:ascii="Verdana" w:hAnsi="Verdana" w:cs="Tahoma"/>
        </w:rPr>
        <w:t xml:space="preserve"> </w:t>
      </w:r>
      <w:r w:rsidR="00D123A5">
        <w:rPr>
          <w:rFonts w:ascii="Verdana" w:hAnsi="Verdana" w:cs="Tahoma"/>
        </w:rPr>
        <w:t>Odstraněny budou pouze strojní části stávající RS.</w:t>
      </w:r>
    </w:p>
    <w:p w14:paraId="1DEC71E7" w14:textId="77777777" w:rsidR="00E93430" w:rsidRDefault="00E93430" w:rsidP="00465276">
      <w:pPr>
        <w:jc w:val="both"/>
        <w:rPr>
          <w:rFonts w:ascii="Verdana" w:hAnsi="Verdana" w:cs="Tahoma"/>
        </w:rPr>
      </w:pPr>
    </w:p>
    <w:p w14:paraId="53C2F124" w14:textId="37D7DC6D" w:rsidR="00E93430" w:rsidRDefault="00E93430" w:rsidP="00465276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Na základě toho se Smlouva mění takto:</w:t>
      </w:r>
    </w:p>
    <w:p w14:paraId="5E07793F" w14:textId="77777777" w:rsidR="003A27BD" w:rsidRDefault="003A27BD" w:rsidP="00465276">
      <w:pPr>
        <w:jc w:val="both"/>
        <w:rPr>
          <w:rFonts w:ascii="Verdana" w:hAnsi="Verdana" w:cs="Tahoma"/>
        </w:rPr>
      </w:pPr>
    </w:p>
    <w:p w14:paraId="7C5D2FE5" w14:textId="1A854DB4" w:rsidR="003A27BD" w:rsidRPr="00E57F88" w:rsidRDefault="003A27BD" w:rsidP="00E57F88">
      <w:pPr>
        <w:pStyle w:val="Zkladntext"/>
        <w:numPr>
          <w:ilvl w:val="0"/>
          <w:numId w:val="7"/>
        </w:numPr>
        <w:jc w:val="center"/>
        <w:rPr>
          <w:rFonts w:ascii="Verdana" w:hAnsi="Verdana" w:cs="Tahoma"/>
          <w:b/>
          <w:bCs/>
        </w:rPr>
      </w:pPr>
      <w:r w:rsidRPr="00E57F88">
        <w:rPr>
          <w:rFonts w:ascii="Verdana" w:hAnsi="Verdana" w:cs="Tahoma"/>
          <w:b/>
          <w:bCs/>
        </w:rPr>
        <w:t>Předmět dodatku č.1</w:t>
      </w:r>
    </w:p>
    <w:p w14:paraId="6C7388A8" w14:textId="77777777" w:rsidR="00E93430" w:rsidRDefault="00E93430" w:rsidP="00465276">
      <w:pPr>
        <w:jc w:val="both"/>
        <w:rPr>
          <w:rFonts w:ascii="Verdana" w:hAnsi="Verdana" w:cs="Tahoma"/>
        </w:rPr>
      </w:pPr>
    </w:p>
    <w:p w14:paraId="57205B23" w14:textId="77777777" w:rsidR="0095212A" w:rsidRDefault="00E93430" w:rsidP="00E93430">
      <w:pPr>
        <w:pStyle w:val="Odstavecseseznamem"/>
        <w:numPr>
          <w:ilvl w:val="0"/>
          <w:numId w:val="33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V preambuli Smlouvy</w:t>
      </w:r>
      <w:r w:rsidR="002F7E5B">
        <w:rPr>
          <w:rFonts w:ascii="Verdana" w:hAnsi="Verdana" w:cs="Tahoma"/>
        </w:rPr>
        <w:t xml:space="preserve"> se věta: „</w:t>
      </w:r>
      <w:r w:rsidR="002F7E5B" w:rsidRPr="00C95D51">
        <w:rPr>
          <w:rFonts w:ascii="Verdana" w:hAnsi="Verdana" w:cs="Tahoma"/>
        </w:rPr>
        <w:t>Smluvní strany uzavírají tuto smlouvu při vědomí toho, že příprava a</w:t>
      </w:r>
      <w:r w:rsidR="002F7E5B">
        <w:rPr>
          <w:rFonts w:ascii="Verdana" w:hAnsi="Verdana" w:cs="Tahoma"/>
        </w:rPr>
        <w:t> </w:t>
      </w:r>
      <w:r w:rsidR="002F7E5B" w:rsidRPr="00C95D51">
        <w:rPr>
          <w:rFonts w:ascii="Verdana" w:hAnsi="Verdana" w:cs="Tahoma"/>
        </w:rPr>
        <w:t>realizace stavb</w:t>
      </w:r>
      <w:r w:rsidR="002F7E5B">
        <w:rPr>
          <w:rFonts w:ascii="Verdana" w:hAnsi="Verdana" w:cs="Tahoma"/>
        </w:rPr>
        <w:t xml:space="preserve">y rekonstrukce RS a přeložky PZ </w:t>
      </w:r>
      <w:r w:rsidR="002F7E5B" w:rsidRPr="001A2082">
        <w:rPr>
          <w:rFonts w:ascii="Verdana" w:hAnsi="Verdana" w:cs="Tahoma"/>
        </w:rPr>
        <w:t xml:space="preserve">proběhne </w:t>
      </w:r>
      <w:r w:rsidR="002F7E5B">
        <w:rPr>
          <w:rFonts w:ascii="Verdana" w:hAnsi="Verdana" w:cs="Tahoma"/>
        </w:rPr>
        <w:t>do 30.9.2024“ nahrazuje větou, která zní</w:t>
      </w:r>
      <w:r w:rsidR="00CA7CCC">
        <w:rPr>
          <w:rFonts w:ascii="Verdana" w:hAnsi="Verdana" w:cs="Tahoma"/>
        </w:rPr>
        <w:t>: „</w:t>
      </w:r>
      <w:r w:rsidR="00CA7CCC" w:rsidRPr="00A34B60">
        <w:rPr>
          <w:rFonts w:ascii="Verdana" w:hAnsi="Verdana" w:cs="Tahoma"/>
          <w:b/>
          <w:bCs/>
        </w:rPr>
        <w:t>Smluvní strany uzavírají tuto smlouvu při vědomí toho, že příprava a realizace stavby rekonstrukce RS a přeložky PZ proběhne do 30.11.2024</w:t>
      </w:r>
      <w:r w:rsidR="00CA7CCC">
        <w:rPr>
          <w:rFonts w:ascii="Verdana" w:hAnsi="Verdana" w:cs="Tahoma"/>
        </w:rPr>
        <w:t>.“</w:t>
      </w:r>
    </w:p>
    <w:p w14:paraId="22EF9AD1" w14:textId="77777777" w:rsidR="00BF5A1D" w:rsidRDefault="00BF5A1D" w:rsidP="00E57F88">
      <w:pPr>
        <w:pStyle w:val="Odstavecseseznamem"/>
        <w:jc w:val="both"/>
        <w:rPr>
          <w:rFonts w:ascii="Verdana" w:hAnsi="Verdana" w:cs="Tahoma"/>
        </w:rPr>
      </w:pPr>
    </w:p>
    <w:p w14:paraId="235E03F5" w14:textId="147C09E5" w:rsidR="00BF5A1D" w:rsidRPr="00303E4D" w:rsidRDefault="0095212A" w:rsidP="00C96135">
      <w:pPr>
        <w:pStyle w:val="Odstavecseseznamem"/>
        <w:jc w:val="both"/>
      </w:pPr>
      <w:r w:rsidRPr="00603AD9">
        <w:rPr>
          <w:rFonts w:ascii="Verdana" w:hAnsi="Verdana" w:cs="Tahoma"/>
        </w:rPr>
        <w:t>Poslední věta preambule, která zní: „Demolice stávající RS Cidlina proběhne do 31.10.2024.“ se zcela ruší a nahrazuje se tímto zněním: „</w:t>
      </w:r>
      <w:r w:rsidR="00C0062D" w:rsidRPr="00603AD9">
        <w:rPr>
          <w:rFonts w:ascii="Verdana" w:hAnsi="Verdana" w:cs="Tahoma"/>
          <w:b/>
          <w:bCs/>
        </w:rPr>
        <w:t xml:space="preserve">Budova </w:t>
      </w:r>
      <w:r w:rsidR="00F76DCE" w:rsidRPr="00603AD9">
        <w:rPr>
          <w:rFonts w:ascii="Verdana" w:hAnsi="Verdana" w:cs="Tahoma"/>
          <w:b/>
          <w:bCs/>
        </w:rPr>
        <w:t xml:space="preserve">stávající </w:t>
      </w:r>
      <w:r w:rsidR="00C0062D" w:rsidRPr="00603AD9">
        <w:rPr>
          <w:rFonts w:ascii="Verdana" w:hAnsi="Verdana" w:cs="Tahoma"/>
          <w:b/>
          <w:bCs/>
        </w:rPr>
        <w:t xml:space="preserve">RS Cidlina zůstane zachována a smluvní strany se dohodly, že Město </w:t>
      </w:r>
      <w:r w:rsidR="00C625D5">
        <w:rPr>
          <w:rFonts w:ascii="Verdana" w:hAnsi="Verdana" w:cs="Tahoma"/>
          <w:b/>
          <w:bCs/>
        </w:rPr>
        <w:t xml:space="preserve">smění </w:t>
      </w:r>
      <w:r w:rsidR="000A2D29" w:rsidRPr="00603AD9">
        <w:rPr>
          <w:rFonts w:ascii="Verdana" w:hAnsi="Verdana" w:cs="Tahoma"/>
          <w:b/>
          <w:bCs/>
        </w:rPr>
        <w:t>budovu</w:t>
      </w:r>
      <w:r w:rsidR="007C49CF" w:rsidRPr="00603AD9">
        <w:rPr>
          <w:rFonts w:ascii="Verdana" w:hAnsi="Verdana" w:cs="Tahoma"/>
          <w:b/>
          <w:bCs/>
        </w:rPr>
        <w:t xml:space="preserve"> stávající</w:t>
      </w:r>
      <w:r w:rsidR="000A2D29" w:rsidRPr="00603AD9">
        <w:rPr>
          <w:rFonts w:ascii="Verdana" w:hAnsi="Verdana" w:cs="Tahoma"/>
          <w:b/>
          <w:bCs/>
        </w:rPr>
        <w:t xml:space="preserve"> RS Cidlina od GasNet, s.r.o., a to nejpozději do</w:t>
      </w:r>
      <w:r w:rsidR="006301D7" w:rsidRPr="00603AD9">
        <w:rPr>
          <w:rFonts w:ascii="Verdana" w:hAnsi="Verdana" w:cs="Tahoma"/>
          <w:b/>
          <w:bCs/>
        </w:rPr>
        <w:t xml:space="preserve"> jednoho roku od</w:t>
      </w:r>
      <w:r w:rsidR="00393A56" w:rsidRPr="00603AD9">
        <w:rPr>
          <w:rFonts w:ascii="Verdana" w:hAnsi="Verdana" w:cs="Tahoma"/>
          <w:b/>
          <w:bCs/>
        </w:rPr>
        <w:t xml:space="preserve"> </w:t>
      </w:r>
      <w:r w:rsidR="001F7A9B" w:rsidRPr="00603AD9">
        <w:rPr>
          <w:rFonts w:ascii="Verdana" w:hAnsi="Verdana" w:cs="Tahoma"/>
          <w:b/>
          <w:bCs/>
        </w:rPr>
        <w:t xml:space="preserve">doručení kolaudačního souhlasu k </w:t>
      </w:r>
      <w:r w:rsidR="00393A56" w:rsidRPr="00603AD9">
        <w:rPr>
          <w:rFonts w:ascii="Verdana" w:hAnsi="Verdana" w:cs="Tahoma"/>
          <w:b/>
          <w:bCs/>
        </w:rPr>
        <w:t>nové RS</w:t>
      </w:r>
      <w:r w:rsidR="00DA35BD" w:rsidRPr="00603AD9">
        <w:rPr>
          <w:rFonts w:ascii="Verdana" w:hAnsi="Verdana" w:cs="Tahoma"/>
          <w:b/>
          <w:bCs/>
        </w:rPr>
        <w:t xml:space="preserve"> společnosti GasNet, s.r.o</w:t>
      </w:r>
      <w:r w:rsidR="006C6B94" w:rsidRPr="00603AD9">
        <w:rPr>
          <w:rFonts w:ascii="Verdana" w:hAnsi="Verdana" w:cs="Tahoma"/>
          <w:b/>
          <w:bCs/>
        </w:rPr>
        <w:t xml:space="preserve">. vybudované </w:t>
      </w:r>
      <w:r w:rsidR="008718D1" w:rsidRPr="00603AD9">
        <w:rPr>
          <w:rFonts w:ascii="Verdana" w:hAnsi="Verdana" w:cs="Tahoma"/>
          <w:b/>
          <w:bCs/>
        </w:rPr>
        <w:t>na pozemcích parc. č.</w:t>
      </w:r>
      <w:r w:rsidR="002C0CE8" w:rsidRPr="00603AD9">
        <w:rPr>
          <w:rFonts w:ascii="Verdana" w:hAnsi="Verdana" w:cs="Tahoma"/>
          <w:b/>
          <w:bCs/>
        </w:rPr>
        <w:t xml:space="preserve"> 750/33 a parc.č. 750/36 </w:t>
      </w:r>
      <w:r w:rsidR="002C0CE8" w:rsidRPr="00603AD9">
        <w:rPr>
          <w:rFonts w:ascii="Verdana" w:hAnsi="Verdana" w:cs="Tahoma"/>
          <w:b/>
          <w:bCs/>
        </w:rPr>
        <w:lastRenderedPageBreak/>
        <w:t xml:space="preserve">v k.ú. </w:t>
      </w:r>
      <w:r w:rsidR="007C49CF" w:rsidRPr="00603AD9">
        <w:rPr>
          <w:rFonts w:ascii="Verdana" w:hAnsi="Verdana" w:cs="Tahoma"/>
          <w:b/>
          <w:bCs/>
        </w:rPr>
        <w:t>Jičín</w:t>
      </w:r>
      <w:r w:rsidR="00C625D5">
        <w:rPr>
          <w:rFonts w:ascii="Verdana" w:hAnsi="Verdana" w:cs="Tahoma"/>
          <w:b/>
          <w:bCs/>
        </w:rPr>
        <w:t xml:space="preserve"> nejpozději však do 31.12.2025</w:t>
      </w:r>
      <w:r w:rsidR="006C6B94" w:rsidRPr="00603AD9">
        <w:rPr>
          <w:rFonts w:ascii="Verdana" w:hAnsi="Verdana" w:cs="Tahoma"/>
          <w:b/>
          <w:bCs/>
        </w:rPr>
        <w:t xml:space="preserve">. </w:t>
      </w:r>
      <w:r w:rsidR="000B6432">
        <w:rPr>
          <w:rFonts w:ascii="Verdana" w:hAnsi="Verdana" w:cs="Tahoma"/>
          <w:b/>
          <w:bCs/>
        </w:rPr>
        <w:t>Podrobnosti budou řešeny v samostatné smlouvě</w:t>
      </w:r>
      <w:r w:rsidR="003F5E5B">
        <w:rPr>
          <w:rFonts w:ascii="Verdana" w:hAnsi="Verdana" w:cs="Tahoma"/>
          <w:b/>
          <w:bCs/>
        </w:rPr>
        <w:t xml:space="preserve"> o budoucí smlouvě směnné</w:t>
      </w:r>
      <w:r w:rsidR="000B6432">
        <w:rPr>
          <w:rFonts w:ascii="Verdana" w:hAnsi="Verdana" w:cs="Tahoma"/>
          <w:b/>
          <w:bCs/>
        </w:rPr>
        <w:t>.</w:t>
      </w:r>
    </w:p>
    <w:p w14:paraId="46C23452" w14:textId="77777777" w:rsidR="00BF5A1D" w:rsidRDefault="00BF5A1D" w:rsidP="00E57F88">
      <w:pPr>
        <w:pStyle w:val="Odstavecseseznamem"/>
        <w:jc w:val="both"/>
        <w:rPr>
          <w:rFonts w:ascii="Verdana" w:hAnsi="Verdana" w:cs="Tahoma"/>
        </w:rPr>
      </w:pPr>
    </w:p>
    <w:p w14:paraId="580D8DC4" w14:textId="7FC498BA" w:rsidR="00243DF6" w:rsidRDefault="004426A0" w:rsidP="00E93430">
      <w:pPr>
        <w:pStyle w:val="Odstavecseseznamem"/>
        <w:numPr>
          <w:ilvl w:val="0"/>
          <w:numId w:val="33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V čl. I odst. 1 Smlouvy se termín</w:t>
      </w:r>
      <w:r w:rsidR="00064292">
        <w:rPr>
          <w:rFonts w:ascii="Verdana" w:hAnsi="Verdana" w:cs="Tahoma"/>
        </w:rPr>
        <w:t xml:space="preserve"> „do 30.9.2023“ nahrazuje zněním „do </w:t>
      </w:r>
      <w:r w:rsidR="00064292" w:rsidRPr="00360BFD">
        <w:rPr>
          <w:rFonts w:ascii="Verdana" w:hAnsi="Verdana" w:cs="Tahoma"/>
          <w:b/>
          <w:bCs/>
        </w:rPr>
        <w:t>30.11.2023</w:t>
      </w:r>
      <w:r w:rsidR="00B971DC">
        <w:rPr>
          <w:rFonts w:ascii="Verdana" w:hAnsi="Verdana" w:cs="Tahoma"/>
        </w:rPr>
        <w:t>.“</w:t>
      </w:r>
    </w:p>
    <w:p w14:paraId="4B3BCE47" w14:textId="77777777" w:rsidR="00C55DAA" w:rsidRDefault="00C55DAA" w:rsidP="00935384">
      <w:pPr>
        <w:pStyle w:val="Odstavecseseznamem"/>
        <w:jc w:val="both"/>
        <w:rPr>
          <w:rFonts w:ascii="Verdana" w:hAnsi="Verdana" w:cs="Tahoma"/>
        </w:rPr>
      </w:pPr>
    </w:p>
    <w:p w14:paraId="1CF37060" w14:textId="35CCE674" w:rsidR="0056118D" w:rsidRDefault="0056118D" w:rsidP="00E93430">
      <w:pPr>
        <w:pStyle w:val="Odstavecseseznamem"/>
        <w:numPr>
          <w:ilvl w:val="0"/>
          <w:numId w:val="33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V čl. I. odst. 6</w:t>
      </w:r>
      <w:r w:rsidR="009D7439">
        <w:rPr>
          <w:rFonts w:ascii="Verdana" w:hAnsi="Verdana" w:cs="Tahoma"/>
        </w:rPr>
        <w:t xml:space="preserve"> Smlouvy se </w:t>
      </w:r>
      <w:r w:rsidR="002C5973">
        <w:rPr>
          <w:rFonts w:ascii="Verdana" w:hAnsi="Verdana" w:cs="Tahoma"/>
        </w:rPr>
        <w:t>s</w:t>
      </w:r>
      <w:r w:rsidR="009D7439">
        <w:rPr>
          <w:rFonts w:ascii="Verdana" w:hAnsi="Verdana" w:cs="Tahoma"/>
        </w:rPr>
        <w:t xml:space="preserve">távající text </w:t>
      </w:r>
      <w:r w:rsidR="002C5973">
        <w:rPr>
          <w:rFonts w:ascii="Verdana" w:hAnsi="Verdana" w:cs="Tahoma"/>
        </w:rPr>
        <w:t>zcela ruší a nahrazuje se</w:t>
      </w:r>
      <w:r w:rsidR="006B2DAD">
        <w:rPr>
          <w:rFonts w:ascii="Verdana" w:hAnsi="Verdana" w:cs="Tahoma"/>
        </w:rPr>
        <w:t xml:space="preserve"> ustanovení</w:t>
      </w:r>
      <w:r w:rsidR="002C5973">
        <w:rPr>
          <w:rFonts w:ascii="Verdana" w:hAnsi="Verdana" w:cs="Tahoma"/>
        </w:rPr>
        <w:t>m</w:t>
      </w:r>
      <w:r w:rsidR="006B2DAD">
        <w:rPr>
          <w:rFonts w:ascii="Verdana" w:hAnsi="Verdana" w:cs="Tahoma"/>
        </w:rPr>
        <w:t>, které zní: „</w:t>
      </w:r>
      <w:r w:rsidR="002C5973">
        <w:rPr>
          <w:rFonts w:ascii="Verdana" w:hAnsi="Verdana" w:cs="Tahoma"/>
        </w:rPr>
        <w:t>Město se zavazuje</w:t>
      </w:r>
      <w:r w:rsidR="004E0216">
        <w:rPr>
          <w:rFonts w:ascii="Verdana" w:hAnsi="Verdana" w:cs="Tahoma"/>
        </w:rPr>
        <w:t xml:space="preserve"> převést </w:t>
      </w:r>
      <w:r w:rsidR="00EE254B">
        <w:rPr>
          <w:rFonts w:ascii="Verdana" w:hAnsi="Verdana" w:cs="Tahoma"/>
        </w:rPr>
        <w:t xml:space="preserve">na </w:t>
      </w:r>
      <w:r w:rsidR="006B2DAD">
        <w:rPr>
          <w:rFonts w:ascii="Verdana" w:hAnsi="Verdana" w:cs="Tahoma"/>
        </w:rPr>
        <w:t>GasNet</w:t>
      </w:r>
      <w:r w:rsidR="00EE254B">
        <w:rPr>
          <w:rFonts w:ascii="Verdana" w:hAnsi="Verdana" w:cs="Tahoma"/>
        </w:rPr>
        <w:t xml:space="preserve"> </w:t>
      </w:r>
      <w:r w:rsidR="0034537D">
        <w:rPr>
          <w:rFonts w:ascii="Verdana" w:hAnsi="Verdana" w:cs="Tahoma"/>
        </w:rPr>
        <w:t xml:space="preserve">vlastnické právo k </w:t>
      </w:r>
      <w:r w:rsidR="00EE254B">
        <w:rPr>
          <w:rFonts w:ascii="Verdana" w:hAnsi="Verdana" w:cs="Tahoma"/>
        </w:rPr>
        <w:t>část</w:t>
      </w:r>
      <w:r w:rsidR="0034537D">
        <w:rPr>
          <w:rFonts w:ascii="Verdana" w:hAnsi="Verdana" w:cs="Tahoma"/>
        </w:rPr>
        <w:t>i</w:t>
      </w:r>
      <w:r w:rsidR="00EE254B">
        <w:rPr>
          <w:rFonts w:ascii="Verdana" w:hAnsi="Verdana" w:cs="Tahoma"/>
        </w:rPr>
        <w:t xml:space="preserve"> pozemku </w:t>
      </w:r>
      <w:r w:rsidR="000F678E">
        <w:rPr>
          <w:rFonts w:ascii="Verdana" w:hAnsi="Verdana" w:cs="Tahoma"/>
        </w:rPr>
        <w:t xml:space="preserve">parc. </w:t>
      </w:r>
      <w:r w:rsidR="00EE254B">
        <w:rPr>
          <w:rFonts w:ascii="Verdana" w:hAnsi="Verdana" w:cs="Tahoma"/>
        </w:rPr>
        <w:t>č.</w:t>
      </w:r>
      <w:r w:rsidR="000F678E">
        <w:rPr>
          <w:rFonts w:ascii="Verdana" w:hAnsi="Verdana" w:cs="Tahoma"/>
        </w:rPr>
        <w:t>750/33 ( 230 m2) a část</w:t>
      </w:r>
      <w:r w:rsidR="0034537D">
        <w:rPr>
          <w:rFonts w:ascii="Verdana" w:hAnsi="Verdana" w:cs="Tahoma"/>
        </w:rPr>
        <w:t>i</w:t>
      </w:r>
      <w:r w:rsidR="000F678E">
        <w:rPr>
          <w:rFonts w:ascii="Verdana" w:hAnsi="Verdana" w:cs="Tahoma"/>
        </w:rPr>
        <w:t xml:space="preserve"> pozemku parc.č.</w:t>
      </w:r>
      <w:r w:rsidR="006B2DAD">
        <w:rPr>
          <w:rFonts w:ascii="Verdana" w:hAnsi="Verdana" w:cs="Tahoma"/>
        </w:rPr>
        <w:t xml:space="preserve"> </w:t>
      </w:r>
      <w:r w:rsidR="000F678E">
        <w:rPr>
          <w:rFonts w:ascii="Verdana" w:hAnsi="Verdana" w:cs="Tahoma"/>
        </w:rPr>
        <w:t xml:space="preserve"> 750/36</w:t>
      </w:r>
      <w:r w:rsidR="00314E25">
        <w:rPr>
          <w:rFonts w:ascii="Verdana" w:hAnsi="Verdana" w:cs="Tahoma"/>
        </w:rPr>
        <w:t xml:space="preserve"> (15 m2)</w:t>
      </w:r>
      <w:r w:rsidR="00D25E9C">
        <w:rPr>
          <w:rFonts w:ascii="Verdana" w:hAnsi="Verdana" w:cs="Tahoma"/>
        </w:rPr>
        <w:t>, které určilo pro výstavbu nové RS společnosti GasNet a GasNet se zavazuje</w:t>
      </w:r>
      <w:r w:rsidR="0034537D">
        <w:rPr>
          <w:rFonts w:ascii="Verdana" w:hAnsi="Verdana" w:cs="Tahoma"/>
        </w:rPr>
        <w:t xml:space="preserve"> převést na Město vlastnické právo ke stávající RS</w:t>
      </w:r>
      <w:r w:rsidR="00F97619">
        <w:rPr>
          <w:rFonts w:ascii="Verdana" w:hAnsi="Verdana" w:cs="Tahoma"/>
        </w:rPr>
        <w:t xml:space="preserve"> a k pozemkům parc.č. 761/2 a parc.č. 761/3 a parc.č. st. 1943</w:t>
      </w:r>
      <w:r w:rsidR="009C3079">
        <w:rPr>
          <w:rFonts w:ascii="Verdana" w:hAnsi="Verdana" w:cs="Tahoma"/>
        </w:rPr>
        <w:t xml:space="preserve">, a to na základě směnné smlouvy, přičemž podrobnosti </w:t>
      </w:r>
      <w:r w:rsidR="00E86809">
        <w:rPr>
          <w:rFonts w:ascii="Verdana" w:hAnsi="Verdana" w:cs="Tahoma"/>
        </w:rPr>
        <w:t>této směny budou řešeny v</w:t>
      </w:r>
      <w:r w:rsidR="00B23F93">
        <w:rPr>
          <w:rFonts w:ascii="Verdana" w:hAnsi="Verdana" w:cs="Tahoma"/>
        </w:rPr>
        <w:t>e</w:t>
      </w:r>
      <w:r w:rsidR="00E86809">
        <w:rPr>
          <w:rFonts w:ascii="Verdana" w:hAnsi="Verdana" w:cs="Tahoma"/>
        </w:rPr>
        <w:t xml:space="preserve"> smlouvě o smlouvě budoucí směnné.</w:t>
      </w:r>
    </w:p>
    <w:p w14:paraId="557B19AF" w14:textId="2F26F1BB" w:rsidR="00C165C5" w:rsidRPr="00935384" w:rsidRDefault="00C165C5" w:rsidP="00935384">
      <w:pPr>
        <w:jc w:val="both"/>
        <w:rPr>
          <w:rFonts w:ascii="Verdana" w:hAnsi="Verdana" w:cs="Tahoma"/>
        </w:rPr>
      </w:pPr>
    </w:p>
    <w:p w14:paraId="3F4700C5" w14:textId="77777777" w:rsidR="00BF5A1D" w:rsidRDefault="00BF5A1D" w:rsidP="00E57F88">
      <w:pPr>
        <w:pStyle w:val="Odstavecseseznamem"/>
        <w:jc w:val="both"/>
        <w:rPr>
          <w:rFonts w:ascii="Verdana" w:hAnsi="Verdana" w:cs="Tahoma"/>
        </w:rPr>
      </w:pPr>
    </w:p>
    <w:p w14:paraId="5D928D0C" w14:textId="77777777" w:rsidR="001A6117" w:rsidRDefault="00612F86" w:rsidP="00E93430">
      <w:pPr>
        <w:pStyle w:val="Odstavecseseznamem"/>
        <w:numPr>
          <w:ilvl w:val="0"/>
          <w:numId w:val="33"/>
        </w:numPr>
        <w:jc w:val="both"/>
        <w:rPr>
          <w:rFonts w:ascii="Verdana" w:hAnsi="Verdana" w:cs="Tahoma"/>
          <w:b/>
          <w:bCs/>
        </w:rPr>
      </w:pPr>
      <w:r w:rsidRPr="00360BFD">
        <w:rPr>
          <w:rFonts w:ascii="Verdana" w:hAnsi="Verdana" w:cs="Tahoma"/>
          <w:b/>
          <w:bCs/>
        </w:rPr>
        <w:t xml:space="preserve">V čl. II. </w:t>
      </w:r>
      <w:r w:rsidR="003A27BD" w:rsidRPr="00360BFD">
        <w:rPr>
          <w:rFonts w:ascii="Verdana" w:hAnsi="Verdana" w:cs="Tahoma"/>
          <w:b/>
          <w:bCs/>
        </w:rPr>
        <w:t xml:space="preserve">Smlouvy se </w:t>
      </w:r>
      <w:r w:rsidR="00B92C73">
        <w:rPr>
          <w:rFonts w:ascii="Verdana" w:hAnsi="Verdana" w:cs="Tahoma"/>
          <w:b/>
          <w:bCs/>
        </w:rPr>
        <w:t xml:space="preserve">stávající ustanovení zcela ruší a nahrazuje </w:t>
      </w:r>
      <w:r w:rsidR="001A6117">
        <w:rPr>
          <w:rFonts w:ascii="Verdana" w:hAnsi="Verdana" w:cs="Tahoma"/>
          <w:b/>
          <w:bCs/>
        </w:rPr>
        <w:t>se následujícím zněním:</w:t>
      </w:r>
    </w:p>
    <w:p w14:paraId="1E6B23ED" w14:textId="77777777" w:rsidR="006C35D6" w:rsidRDefault="006C35D6" w:rsidP="00C96135">
      <w:pPr>
        <w:pStyle w:val="Odstavecseseznamem"/>
        <w:jc w:val="both"/>
        <w:rPr>
          <w:rFonts w:ascii="Verdana" w:hAnsi="Verdana" w:cs="Tahoma"/>
          <w:b/>
          <w:bCs/>
        </w:rPr>
      </w:pPr>
    </w:p>
    <w:p w14:paraId="352C4A3E" w14:textId="77777777" w:rsidR="008267DE" w:rsidRDefault="001A6117" w:rsidP="001A6117">
      <w:pPr>
        <w:pStyle w:val="Odstavecseseznamem"/>
        <w:jc w:val="both"/>
        <w:rPr>
          <w:rFonts w:ascii="Verdana" w:hAnsi="Verdana" w:cs="Tahoma"/>
        </w:rPr>
      </w:pPr>
      <w:r w:rsidRPr="00C96135">
        <w:rPr>
          <w:rFonts w:ascii="Verdana" w:hAnsi="Verdana" w:cs="Tahoma"/>
        </w:rPr>
        <w:t xml:space="preserve">3. </w:t>
      </w:r>
      <w:r w:rsidR="000E09B3" w:rsidRPr="00C96135">
        <w:rPr>
          <w:rFonts w:ascii="Verdana" w:hAnsi="Verdana" w:cs="Tahoma"/>
        </w:rPr>
        <w:t>GasNet se zavazuje na své náklady provést odstranění strojního zařízení stávající</w:t>
      </w:r>
      <w:r w:rsidR="004C3AC6" w:rsidRPr="00C96135">
        <w:rPr>
          <w:rFonts w:ascii="Verdana" w:hAnsi="Verdana" w:cs="Tahoma"/>
        </w:rPr>
        <w:t xml:space="preserve"> RS, a to nejpozději do 6 měsíců od kolaudace</w:t>
      </w:r>
      <w:r w:rsidR="006C35D6" w:rsidRPr="00C96135">
        <w:rPr>
          <w:rFonts w:ascii="Verdana" w:hAnsi="Verdana" w:cs="Tahoma"/>
        </w:rPr>
        <w:t xml:space="preserve"> nové</w:t>
      </w:r>
      <w:r w:rsidR="004C3AC6" w:rsidRPr="00C96135">
        <w:rPr>
          <w:rFonts w:ascii="Verdana" w:hAnsi="Verdana" w:cs="Tahoma"/>
        </w:rPr>
        <w:t xml:space="preserve"> RS</w:t>
      </w:r>
      <w:r w:rsidR="006C35D6" w:rsidRPr="00C96135">
        <w:rPr>
          <w:rFonts w:ascii="Verdana" w:hAnsi="Verdana" w:cs="Tahoma"/>
        </w:rPr>
        <w:t>.</w:t>
      </w:r>
    </w:p>
    <w:p w14:paraId="06DC36CB" w14:textId="75A3A64E" w:rsidR="00612F86" w:rsidRPr="00C96135" w:rsidRDefault="00612F86" w:rsidP="00C96135">
      <w:pPr>
        <w:pStyle w:val="Odstavecseseznamem"/>
        <w:jc w:val="both"/>
        <w:rPr>
          <w:rFonts w:ascii="Verdana" w:hAnsi="Verdana" w:cs="Tahoma"/>
        </w:rPr>
      </w:pPr>
    </w:p>
    <w:p w14:paraId="2A45D56A" w14:textId="350AA606" w:rsidR="00C625D5" w:rsidRDefault="00C625D5" w:rsidP="00E93430">
      <w:pPr>
        <w:pStyle w:val="Odstavecseseznamem"/>
        <w:numPr>
          <w:ilvl w:val="0"/>
          <w:numId w:val="33"/>
        </w:numPr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V čl. III. se nově doplňuje odst. 4 který zní:</w:t>
      </w:r>
    </w:p>
    <w:p w14:paraId="12A97465" w14:textId="1D000CFF" w:rsidR="00C625D5" w:rsidRDefault="009227E1" w:rsidP="009227E1">
      <w:pPr>
        <w:ind w:left="360"/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Smluvní strany sjednaly následující:</w:t>
      </w:r>
    </w:p>
    <w:p w14:paraId="22F2DD71" w14:textId="6F5B9D97" w:rsidR="009227E1" w:rsidRDefault="009227E1" w:rsidP="009227E1">
      <w:pPr>
        <w:pStyle w:val="Odstavecseseznamem"/>
        <w:numPr>
          <w:ilvl w:val="0"/>
          <w:numId w:val="34"/>
        </w:numPr>
        <w:jc w:val="both"/>
        <w:rPr>
          <w:rFonts w:ascii="Verdana" w:hAnsi="Verdana" w:cs="Tahoma"/>
          <w:b/>
          <w:bCs/>
        </w:rPr>
      </w:pPr>
      <w:r w:rsidRPr="004B2CB5">
        <w:rPr>
          <w:rFonts w:ascii="Verdana" w:hAnsi="Verdana" w:cs="Tahoma"/>
          <w:b/>
          <w:bCs/>
        </w:rPr>
        <w:t>Město umožní vstup, užívání a právo provést z části stavbu</w:t>
      </w:r>
      <w:r w:rsidR="00B40E27" w:rsidRPr="004B2CB5">
        <w:rPr>
          <w:rFonts w:ascii="Verdana" w:hAnsi="Verdana" w:cs="Tahoma"/>
          <w:b/>
          <w:bCs/>
        </w:rPr>
        <w:t xml:space="preserve"> na pozemcích </w:t>
      </w:r>
      <w:r w:rsidR="004B2CB5" w:rsidRPr="004B2CB5">
        <w:rPr>
          <w:rFonts w:ascii="Verdana" w:hAnsi="Verdana"/>
          <w:b/>
          <w:bCs/>
        </w:rPr>
        <w:t>750/27, 750/36, 750/33 k. ú. Jičín</w:t>
      </w:r>
      <w:r w:rsidRPr="004B2CB5">
        <w:rPr>
          <w:rFonts w:ascii="Verdana" w:hAnsi="Verdana" w:cs="Tahoma"/>
          <w:b/>
          <w:bCs/>
        </w:rPr>
        <w:t xml:space="preserve"> povolenou rozhodnutím odboru dopravy MěÚ Jičín – stavební povolení č. 151/2023</w:t>
      </w:r>
      <w:r>
        <w:rPr>
          <w:rFonts w:ascii="Verdana" w:hAnsi="Verdana" w:cs="Tahoma"/>
          <w:b/>
          <w:bCs/>
        </w:rPr>
        <w:t xml:space="preserve"> ze dne 8.9.2023, </w:t>
      </w:r>
      <w:r w:rsidR="003711EC">
        <w:rPr>
          <w:rFonts w:ascii="Verdana" w:hAnsi="Verdana" w:cs="Tahoma"/>
          <w:b/>
          <w:bCs/>
        </w:rPr>
        <w:t xml:space="preserve">a </w:t>
      </w:r>
      <w:r>
        <w:rPr>
          <w:rFonts w:ascii="Verdana" w:hAnsi="Verdana" w:cs="Tahoma"/>
          <w:b/>
          <w:bCs/>
        </w:rPr>
        <w:t>rozhodnutím odboru dopravy MěÚ Jičín o povolení připojení k místní komunikaci (sjezd) čj. DOP/2023/22301/KrP, a to v</w:t>
      </w:r>
      <w:r w:rsidR="00350D04">
        <w:rPr>
          <w:rFonts w:ascii="Verdana" w:hAnsi="Verdana" w:cs="Tahoma"/>
          <w:b/>
          <w:bCs/>
        </w:rPr>
        <w:t> </w:t>
      </w:r>
      <w:r>
        <w:rPr>
          <w:rFonts w:ascii="Verdana" w:hAnsi="Verdana" w:cs="Tahoma"/>
          <w:b/>
          <w:bCs/>
        </w:rPr>
        <w:t>rozsahu</w:t>
      </w:r>
      <w:r w:rsidR="00350D04">
        <w:rPr>
          <w:rFonts w:ascii="Verdana" w:hAnsi="Verdana" w:cs="Tahoma"/>
          <w:b/>
          <w:bCs/>
        </w:rPr>
        <w:t xml:space="preserve"> </w:t>
      </w:r>
      <w:r w:rsidR="00350D04" w:rsidRPr="00935384">
        <w:rPr>
          <w:rFonts w:ascii="Verdana" w:hAnsi="Verdana" w:cs="Tahoma"/>
          <w:b/>
          <w:bCs/>
        </w:rPr>
        <w:t>podkladn</w:t>
      </w:r>
      <w:r w:rsidR="00350D04" w:rsidRPr="00557C20">
        <w:rPr>
          <w:rFonts w:ascii="Verdana" w:hAnsi="Verdana" w:cs="Tahoma"/>
          <w:b/>
          <w:bCs/>
        </w:rPr>
        <w:t>í</w:t>
      </w:r>
      <w:r w:rsidR="00350D04" w:rsidRPr="00935384">
        <w:rPr>
          <w:rFonts w:ascii="Verdana" w:hAnsi="Verdana" w:cs="Tahoma"/>
          <w:b/>
          <w:bCs/>
        </w:rPr>
        <w:t xml:space="preserve">ch vrstev ze </w:t>
      </w:r>
      <w:r w:rsidR="00350D04" w:rsidRPr="00557C20">
        <w:rPr>
          <w:rFonts w:ascii="Verdana" w:hAnsi="Verdana" w:cs="Tahoma"/>
          <w:b/>
          <w:bCs/>
        </w:rPr>
        <w:t>š</w:t>
      </w:r>
      <w:r w:rsidR="00350D04" w:rsidRPr="00935384">
        <w:rPr>
          <w:rFonts w:ascii="Verdana" w:hAnsi="Verdana" w:cs="Tahoma"/>
          <w:b/>
          <w:bCs/>
        </w:rPr>
        <w:t>t</w:t>
      </w:r>
      <w:r w:rsidR="00350D04" w:rsidRPr="00557C20">
        <w:rPr>
          <w:rFonts w:ascii="Verdana" w:hAnsi="Verdana" w:cs="Tahoma"/>
          <w:b/>
          <w:bCs/>
        </w:rPr>
        <w:t>ěrkodrti</w:t>
      </w:r>
      <w:r w:rsidR="0066603F" w:rsidRPr="00557C20">
        <w:rPr>
          <w:rFonts w:ascii="Verdana" w:hAnsi="Verdana" w:cs="Tahoma"/>
          <w:b/>
          <w:bCs/>
        </w:rPr>
        <w:t xml:space="preserve"> </w:t>
      </w:r>
      <w:r w:rsidR="00710CB5" w:rsidRPr="00557C20">
        <w:rPr>
          <w:rFonts w:ascii="Verdana" w:hAnsi="Verdana" w:cs="Tahoma"/>
          <w:b/>
          <w:bCs/>
        </w:rPr>
        <w:t xml:space="preserve">až do úrovně pod </w:t>
      </w:r>
      <w:r w:rsidR="00956B7B" w:rsidRPr="00557C20">
        <w:rPr>
          <w:rFonts w:ascii="Verdana" w:hAnsi="Verdana" w:cs="Tahoma"/>
          <w:b/>
          <w:bCs/>
        </w:rPr>
        <w:t>ložnou vrstvu z asfaltového betonu</w:t>
      </w:r>
      <w:r w:rsidR="00710CB5" w:rsidRPr="00557C20">
        <w:rPr>
          <w:rFonts w:ascii="Verdana" w:hAnsi="Verdana" w:cs="Tahoma"/>
          <w:b/>
          <w:bCs/>
        </w:rPr>
        <w:t xml:space="preserve"> </w:t>
      </w:r>
      <w:r>
        <w:rPr>
          <w:rFonts w:ascii="Verdana" w:hAnsi="Verdana" w:cs="Tahoma"/>
          <w:b/>
          <w:bCs/>
        </w:rPr>
        <w:t>a to z důvodu zajištění nezbytného přístupu k nově vybudované RS (vyvolaná podmíněná investice) a z důvodu podmínky stavebního povolení na nově budovanou RS</w:t>
      </w:r>
    </w:p>
    <w:p w14:paraId="0D61E31F" w14:textId="3EBB3BA9" w:rsidR="009227E1" w:rsidRDefault="009227E1" w:rsidP="009227E1">
      <w:pPr>
        <w:pStyle w:val="Odstavecseseznamem"/>
        <w:numPr>
          <w:ilvl w:val="0"/>
          <w:numId w:val="34"/>
        </w:numPr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Město se za tímto účelem zavazuje předat nezbytnou dokumentaci pro provedení stavby (PD, příslušná povolení a vyjádření dotčených orgánů apod.)</w:t>
      </w:r>
    </w:p>
    <w:p w14:paraId="640A8A3E" w14:textId="2F1ADBAF" w:rsidR="009227E1" w:rsidRDefault="009227E1" w:rsidP="009227E1">
      <w:pPr>
        <w:pStyle w:val="Odstavecseseznamem"/>
        <w:numPr>
          <w:ilvl w:val="0"/>
          <w:numId w:val="34"/>
        </w:numPr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 xml:space="preserve">Město se zavazuje provést finální úpravu této komunikace tj </w:t>
      </w:r>
      <w:r w:rsidR="00772CA9" w:rsidRPr="00935384">
        <w:rPr>
          <w:rFonts w:ascii="Verdana" w:hAnsi="Verdana" w:cs="Tahoma"/>
          <w:b/>
          <w:bCs/>
        </w:rPr>
        <w:t>lo</w:t>
      </w:r>
      <w:r w:rsidR="00772CA9" w:rsidRPr="00557C20">
        <w:rPr>
          <w:rFonts w:ascii="Verdana" w:hAnsi="Verdana" w:cs="Tahoma"/>
          <w:b/>
          <w:bCs/>
        </w:rPr>
        <w:t>ž</w:t>
      </w:r>
      <w:r w:rsidR="00772CA9" w:rsidRPr="00935384">
        <w:rPr>
          <w:rFonts w:ascii="Verdana" w:hAnsi="Verdana" w:cs="Tahoma"/>
          <w:b/>
          <w:bCs/>
        </w:rPr>
        <w:t>nou a obrusnou vrstvu z asfaltov</w:t>
      </w:r>
      <w:r w:rsidR="00772CA9" w:rsidRPr="00557C20">
        <w:rPr>
          <w:rFonts w:ascii="Verdana" w:hAnsi="Verdana" w:cs="Tahoma"/>
          <w:b/>
          <w:bCs/>
        </w:rPr>
        <w:t>é</w:t>
      </w:r>
      <w:r w:rsidR="00772CA9" w:rsidRPr="00935384">
        <w:rPr>
          <w:rFonts w:ascii="Verdana" w:hAnsi="Verdana" w:cs="Tahoma"/>
          <w:b/>
          <w:bCs/>
        </w:rPr>
        <w:t>ho betonu</w:t>
      </w:r>
      <w:r w:rsidR="00454A36">
        <w:rPr>
          <w:rFonts w:ascii="Verdana" w:hAnsi="Verdana" w:cs="Tahoma"/>
          <w:b/>
          <w:bCs/>
        </w:rPr>
        <w:t xml:space="preserve"> </w:t>
      </w:r>
      <w:r>
        <w:rPr>
          <w:rFonts w:ascii="Verdana" w:hAnsi="Verdana" w:cs="Tahoma"/>
          <w:b/>
          <w:bCs/>
        </w:rPr>
        <w:t>dle příslušných povolení současně s</w:t>
      </w:r>
      <w:r w:rsidR="00B40E27">
        <w:rPr>
          <w:rFonts w:ascii="Verdana" w:hAnsi="Verdana" w:cs="Tahoma"/>
          <w:b/>
          <w:bCs/>
        </w:rPr>
        <w:t xml:space="preserve"> připravovanou</w:t>
      </w:r>
      <w:r>
        <w:rPr>
          <w:rFonts w:ascii="Verdana" w:hAnsi="Verdana" w:cs="Tahoma"/>
          <w:b/>
          <w:bCs/>
        </w:rPr>
        <w:t> realizací akce:</w:t>
      </w:r>
      <w:r w:rsidR="00B4208D">
        <w:rPr>
          <w:rFonts w:ascii="Verdana" w:hAnsi="Verdana" w:cs="Tahoma"/>
          <w:b/>
          <w:bCs/>
        </w:rPr>
        <w:t xml:space="preserve"> </w:t>
      </w:r>
      <w:r>
        <w:rPr>
          <w:rFonts w:ascii="Verdana" w:hAnsi="Verdana" w:cs="Tahoma"/>
          <w:b/>
          <w:bCs/>
        </w:rPr>
        <w:t>“</w:t>
      </w:r>
      <w:r w:rsidR="0012473C" w:rsidRPr="00935384">
        <w:rPr>
          <w:rFonts w:ascii="Verdana" w:hAnsi="Verdana" w:cs="Tahoma"/>
          <w:b/>
          <w:bCs/>
        </w:rPr>
        <w:t>Technická vybavenost a komunikace Pod Koželuhy Jičín</w:t>
      </w:r>
      <w:r w:rsidRPr="00557C20">
        <w:rPr>
          <w:rFonts w:ascii="Verdana" w:hAnsi="Verdana" w:cs="Tahoma"/>
          <w:b/>
          <w:bCs/>
        </w:rPr>
        <w:t>“</w:t>
      </w:r>
      <w:r w:rsidR="00B40E27" w:rsidRPr="00557C20">
        <w:rPr>
          <w:rFonts w:ascii="Verdana" w:hAnsi="Verdana" w:cs="Tahoma"/>
          <w:b/>
          <w:bCs/>
        </w:rPr>
        <w:t>,</w:t>
      </w:r>
      <w:r w:rsidR="00B40E27">
        <w:rPr>
          <w:rFonts w:ascii="Verdana" w:hAnsi="Verdana" w:cs="Tahoma"/>
          <w:b/>
          <w:bCs/>
        </w:rPr>
        <w:t xml:space="preserve"> nejpozději však do 5 let ode dne kolaudace nové RS</w:t>
      </w:r>
    </w:p>
    <w:p w14:paraId="2FF80936" w14:textId="129AFD50" w:rsidR="00B40E27" w:rsidRPr="00935384" w:rsidRDefault="00B40E27" w:rsidP="00935384">
      <w:pPr>
        <w:pStyle w:val="Odstavecseseznamem"/>
        <w:numPr>
          <w:ilvl w:val="0"/>
          <w:numId w:val="34"/>
        </w:numPr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Stavba provedená dle odst. a tohoto článku se stává součástí pozemků ve vlastnictví města</w:t>
      </w:r>
    </w:p>
    <w:p w14:paraId="4B11DAE3" w14:textId="77777777" w:rsidR="00271F31" w:rsidRDefault="00271F31" w:rsidP="00935384">
      <w:pPr>
        <w:pStyle w:val="Odstavecseseznamem"/>
        <w:jc w:val="both"/>
        <w:rPr>
          <w:rFonts w:ascii="Verdana" w:hAnsi="Verdana" w:cs="Tahoma"/>
          <w:b/>
          <w:bCs/>
        </w:rPr>
      </w:pPr>
    </w:p>
    <w:p w14:paraId="7030333A" w14:textId="29865C51" w:rsidR="00D201EB" w:rsidRPr="00360BFD" w:rsidRDefault="00680A1E" w:rsidP="00E93430">
      <w:pPr>
        <w:pStyle w:val="Odstavecseseznamem"/>
        <w:numPr>
          <w:ilvl w:val="0"/>
          <w:numId w:val="33"/>
        </w:numPr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Ostatní ustanovení Smlouvy, která nejsou tímto dodatkem č. 1 dotčena, zůstávají v původním znění s tím, že</w:t>
      </w:r>
      <w:r w:rsidR="00A759F6">
        <w:rPr>
          <w:rFonts w:ascii="Verdana" w:hAnsi="Verdana" w:cs="Tahoma"/>
          <w:b/>
          <w:bCs/>
        </w:rPr>
        <w:t xml:space="preserve"> budou vykládána v souladu s</w:t>
      </w:r>
      <w:r w:rsidR="00DA16E3">
        <w:rPr>
          <w:rFonts w:ascii="Verdana" w:hAnsi="Verdana" w:cs="Tahoma"/>
          <w:b/>
          <w:bCs/>
        </w:rPr>
        <w:t> preambulí tohoto dodatku.</w:t>
      </w:r>
    </w:p>
    <w:p w14:paraId="21D0D06F" w14:textId="77777777" w:rsidR="00465276" w:rsidRPr="00BA169D" w:rsidRDefault="00465276" w:rsidP="00465276">
      <w:pPr>
        <w:pStyle w:val="Zkladntext"/>
        <w:rPr>
          <w:rFonts w:ascii="Verdana" w:hAnsi="Verdana" w:cs="Tahoma"/>
        </w:rPr>
      </w:pPr>
    </w:p>
    <w:p w14:paraId="62D8FD07" w14:textId="77777777" w:rsidR="00BA169D" w:rsidRPr="00BA169D" w:rsidRDefault="00BA169D" w:rsidP="00BA169D">
      <w:pPr>
        <w:pStyle w:val="Zkladntext"/>
        <w:rPr>
          <w:rFonts w:ascii="Verdana" w:hAnsi="Verdana" w:cs="Tahoma"/>
        </w:rPr>
      </w:pPr>
    </w:p>
    <w:p w14:paraId="396FD30E" w14:textId="77777777" w:rsidR="00C74DA8" w:rsidRPr="002C18E8" w:rsidRDefault="00C74DA8" w:rsidP="00DA54FF">
      <w:pPr>
        <w:pStyle w:val="Zkladntext"/>
        <w:ind w:left="700"/>
        <w:rPr>
          <w:rFonts w:ascii="Verdana" w:hAnsi="Verdana" w:cs="Tahoma"/>
        </w:rPr>
      </w:pPr>
    </w:p>
    <w:p w14:paraId="39A480DE" w14:textId="77777777" w:rsidR="00B07EE0" w:rsidRDefault="00B07EE0" w:rsidP="00E83CE5">
      <w:pPr>
        <w:pStyle w:val="Odstavecseseznamem"/>
        <w:tabs>
          <w:tab w:val="left" w:pos="2520"/>
        </w:tabs>
        <w:suppressAutoHyphens/>
        <w:ind w:left="1080"/>
        <w:rPr>
          <w:rFonts w:ascii="Verdana" w:hAnsi="Verdana" w:cs="Tahoma"/>
          <w:b/>
        </w:rPr>
      </w:pPr>
    </w:p>
    <w:p w14:paraId="76F09C50" w14:textId="77777777" w:rsidR="003D5EAE" w:rsidRPr="002C18E8" w:rsidRDefault="003D5EAE" w:rsidP="002C18E8">
      <w:pPr>
        <w:pStyle w:val="Odstavecseseznamem"/>
        <w:numPr>
          <w:ilvl w:val="0"/>
          <w:numId w:val="7"/>
        </w:numPr>
        <w:tabs>
          <w:tab w:val="left" w:pos="2520"/>
        </w:tabs>
        <w:suppressAutoHyphens/>
        <w:jc w:val="center"/>
        <w:rPr>
          <w:rFonts w:ascii="Verdana" w:hAnsi="Verdana" w:cs="Tahoma"/>
          <w:b/>
        </w:rPr>
      </w:pPr>
      <w:r w:rsidRPr="002C18E8">
        <w:rPr>
          <w:rFonts w:ascii="Verdana" w:hAnsi="Verdana" w:cs="Tahoma"/>
          <w:b/>
        </w:rPr>
        <w:t>Závěrečná ustanovení</w:t>
      </w:r>
    </w:p>
    <w:p w14:paraId="07A996D6" w14:textId="77777777" w:rsidR="003D5EAE" w:rsidRPr="002C18E8" w:rsidRDefault="003D5EAE" w:rsidP="00DA54FF">
      <w:pPr>
        <w:tabs>
          <w:tab w:val="left" w:pos="2520"/>
        </w:tabs>
        <w:suppressAutoHyphens/>
        <w:ind w:left="360"/>
        <w:jc w:val="both"/>
        <w:rPr>
          <w:rFonts w:ascii="Verdana" w:hAnsi="Verdana" w:cs="Tahoma"/>
          <w:b/>
        </w:rPr>
      </w:pPr>
    </w:p>
    <w:p w14:paraId="100C4744" w14:textId="22A68681" w:rsidR="00424D6C" w:rsidRPr="001A25C3" w:rsidRDefault="00424D6C" w:rsidP="00424D6C">
      <w:pPr>
        <w:numPr>
          <w:ilvl w:val="0"/>
          <w:numId w:val="15"/>
        </w:numPr>
        <w:jc w:val="both"/>
        <w:rPr>
          <w:rFonts w:ascii="Verdana" w:hAnsi="Verdana"/>
        </w:rPr>
      </w:pPr>
      <w:r w:rsidRPr="001A25C3">
        <w:rPr>
          <w:rFonts w:ascii="Verdana" w:hAnsi="Verdana"/>
        </w:rPr>
        <w:t>T</w:t>
      </w:r>
      <w:r w:rsidR="00C6122C">
        <w:rPr>
          <w:rFonts w:ascii="Verdana" w:hAnsi="Verdana"/>
        </w:rPr>
        <w:t>ento dodatek podléhá</w:t>
      </w:r>
      <w:r w:rsidRPr="001A25C3">
        <w:rPr>
          <w:rFonts w:ascii="Verdana" w:hAnsi="Verdana"/>
        </w:rPr>
        <w:t xml:space="preserve"> uveřejnění v registru smluv dle zákona číslo 340/2015 Sb., o zvláštních podmínkách účinnosti některých smluv, uveřejňování těchto smluv a o registru smluv (zákon o registru smluv), ve znění pozdějších předpisů (dále jen „</w:t>
      </w:r>
      <w:r w:rsidRPr="001A25C3">
        <w:rPr>
          <w:rFonts w:ascii="Verdana" w:hAnsi="Verdana"/>
          <w:b/>
        </w:rPr>
        <w:t>zákon o registru smluv</w:t>
      </w:r>
      <w:r w:rsidRPr="001A25C3">
        <w:rPr>
          <w:rFonts w:ascii="Verdana" w:hAnsi="Verdana"/>
        </w:rPr>
        <w:t>“).</w:t>
      </w:r>
      <w:r w:rsidR="00C6122C">
        <w:rPr>
          <w:rFonts w:ascii="Verdana" w:hAnsi="Verdana"/>
        </w:rPr>
        <w:t>Dodatek</w:t>
      </w:r>
      <w:r w:rsidRPr="001A25C3">
        <w:rPr>
          <w:rFonts w:ascii="Verdana" w:hAnsi="Verdana"/>
        </w:rPr>
        <w:t xml:space="preserve"> bez zbytečného odkladu, nejpozději do </w:t>
      </w:r>
      <w:r w:rsidR="00B84453">
        <w:rPr>
          <w:rFonts w:ascii="Verdana" w:hAnsi="Verdana"/>
        </w:rPr>
        <w:t>30</w:t>
      </w:r>
      <w:r w:rsidR="00B84453" w:rsidRPr="001A25C3">
        <w:rPr>
          <w:rFonts w:ascii="Verdana" w:hAnsi="Verdana"/>
        </w:rPr>
        <w:t xml:space="preserve"> </w:t>
      </w:r>
      <w:r w:rsidRPr="001A25C3">
        <w:rPr>
          <w:rFonts w:ascii="Verdana" w:hAnsi="Verdana"/>
        </w:rPr>
        <w:t xml:space="preserve">dnů od </w:t>
      </w:r>
      <w:r w:rsidR="002D0698">
        <w:rPr>
          <w:rFonts w:ascii="Verdana" w:hAnsi="Verdana"/>
        </w:rPr>
        <w:t>jeho uzavření</w:t>
      </w:r>
      <w:r w:rsidRPr="001A25C3">
        <w:rPr>
          <w:rFonts w:ascii="Verdana" w:hAnsi="Verdana"/>
        </w:rPr>
        <w:t>, uveřejní Město (dále jen „</w:t>
      </w:r>
      <w:r w:rsidRPr="001A25C3">
        <w:rPr>
          <w:rFonts w:ascii="Verdana" w:hAnsi="Verdana"/>
          <w:b/>
        </w:rPr>
        <w:t>strana povinná</w:t>
      </w:r>
      <w:r w:rsidRPr="001A25C3">
        <w:rPr>
          <w:rFonts w:ascii="Verdana" w:hAnsi="Verdana"/>
        </w:rPr>
        <w:t>“). Při uveřejnění je strana povinná povinna postupovat tak, aby nebyla ohrožena doba zahájení plnění ze smlouvy</w:t>
      </w:r>
      <w:r w:rsidR="002D0698">
        <w:rPr>
          <w:rFonts w:ascii="Verdana" w:hAnsi="Verdana"/>
        </w:rPr>
        <w:t>, resp. dodatku</w:t>
      </w:r>
      <w:r w:rsidRPr="001A25C3">
        <w:rPr>
          <w:rFonts w:ascii="Verdana" w:hAnsi="Verdana"/>
        </w:rPr>
        <w:t>, pokud si ji smluvní strany sjednaly, případně vyplývá-li z účelu smlouvy</w:t>
      </w:r>
      <w:r w:rsidR="008537FD">
        <w:rPr>
          <w:rFonts w:ascii="Verdana" w:hAnsi="Verdana"/>
        </w:rPr>
        <w:t xml:space="preserve"> či dodatku</w:t>
      </w:r>
      <w:r w:rsidRPr="001A25C3">
        <w:rPr>
          <w:rFonts w:ascii="Verdana" w:hAnsi="Verdana"/>
        </w:rPr>
        <w:t>. Pro případ potřeby opravy uveřejněné</w:t>
      </w:r>
      <w:r w:rsidR="008537FD">
        <w:rPr>
          <w:rFonts w:ascii="Verdana" w:hAnsi="Verdana"/>
        </w:rPr>
        <w:t>ho dodatku</w:t>
      </w:r>
      <w:r w:rsidRPr="001A25C3">
        <w:rPr>
          <w:rFonts w:ascii="Verdana" w:hAnsi="Verdana"/>
        </w:rPr>
        <w:t xml:space="preserve"> nebo metadat </w:t>
      </w:r>
      <w:r w:rsidR="008537FD">
        <w:rPr>
          <w:rFonts w:ascii="Verdana" w:hAnsi="Verdana"/>
        </w:rPr>
        <w:t>dodatku</w:t>
      </w:r>
      <w:r w:rsidRPr="001A25C3">
        <w:rPr>
          <w:rFonts w:ascii="Verdana" w:hAnsi="Verdana"/>
        </w:rPr>
        <w:t xml:space="preserve"> je smluvními stranami ujednáno, že tyto opravy bude povinna uveřejnit strana povinná. Pro uveřejnění opravy platí ustanovení tohoto článku o uveřejnění obdobně. GasNet i Město prohlašují, že </w:t>
      </w:r>
      <w:r w:rsidR="008537FD">
        <w:rPr>
          <w:rFonts w:ascii="Verdana" w:hAnsi="Verdana"/>
        </w:rPr>
        <w:t>tento dodatek</w:t>
      </w:r>
      <w:r w:rsidRPr="001A25C3">
        <w:rPr>
          <w:rFonts w:ascii="Verdana" w:hAnsi="Verdana"/>
        </w:rPr>
        <w:t xml:space="preserve"> neobsahuje obchodní tajemství, jež by nebylo možné uveřejnit. </w:t>
      </w:r>
    </w:p>
    <w:p w14:paraId="4216C608" w14:textId="77777777" w:rsidR="0078189B" w:rsidRDefault="0078189B" w:rsidP="00D1412B">
      <w:pPr>
        <w:pStyle w:val="Odstavecseseznamem"/>
        <w:tabs>
          <w:tab w:val="left" w:pos="2520"/>
        </w:tabs>
        <w:suppressAutoHyphens/>
        <w:jc w:val="both"/>
        <w:rPr>
          <w:rFonts w:ascii="Verdana" w:hAnsi="Verdana" w:cs="Tahoma"/>
        </w:rPr>
      </w:pPr>
    </w:p>
    <w:p w14:paraId="7EB801EF" w14:textId="6982C34D" w:rsidR="00C272CE" w:rsidRDefault="00C272CE" w:rsidP="00424D6C">
      <w:pPr>
        <w:pStyle w:val="Odstavecseseznamem"/>
        <w:numPr>
          <w:ilvl w:val="0"/>
          <w:numId w:val="15"/>
        </w:numPr>
        <w:tabs>
          <w:tab w:val="left" w:pos="2520"/>
        </w:tabs>
        <w:suppressAutoHyphens/>
        <w:ind w:left="720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T</w:t>
      </w:r>
      <w:r w:rsidR="008537FD">
        <w:rPr>
          <w:rFonts w:ascii="Verdana" w:hAnsi="Verdana" w:cs="Tahoma"/>
        </w:rPr>
        <w:t>ento dodatek</w:t>
      </w:r>
      <w:r>
        <w:rPr>
          <w:rFonts w:ascii="Verdana" w:hAnsi="Verdana" w:cs="Tahoma"/>
        </w:rPr>
        <w:t xml:space="preserve"> zavazuje i případné právní nástupce všech zúčastněných smluvních stran. Pokud k právnímu nástupnictví dojde, zavazují se smluvní strany neprodleně o takovém právním jednání informovat písemně zbývající smluvní strany.</w:t>
      </w:r>
    </w:p>
    <w:p w14:paraId="742F36A4" w14:textId="77777777" w:rsidR="00C272CE" w:rsidRDefault="00C272CE" w:rsidP="00906882">
      <w:pPr>
        <w:pStyle w:val="Odstavecseseznamem"/>
        <w:tabs>
          <w:tab w:val="left" w:pos="2520"/>
        </w:tabs>
        <w:suppressAutoHyphens/>
        <w:jc w:val="both"/>
        <w:rPr>
          <w:rFonts w:ascii="Verdana" w:hAnsi="Verdana" w:cs="Tahoma"/>
        </w:rPr>
      </w:pPr>
    </w:p>
    <w:p w14:paraId="5250257E" w14:textId="7479B7A2" w:rsidR="003D5EAE" w:rsidRPr="002C18E8" w:rsidRDefault="003D5EAE" w:rsidP="00424D6C">
      <w:pPr>
        <w:pStyle w:val="Odstavecseseznamem"/>
        <w:numPr>
          <w:ilvl w:val="0"/>
          <w:numId w:val="15"/>
        </w:numPr>
        <w:tabs>
          <w:tab w:val="left" w:pos="2520"/>
        </w:tabs>
        <w:suppressAutoHyphens/>
        <w:ind w:left="720"/>
        <w:jc w:val="both"/>
        <w:rPr>
          <w:rFonts w:ascii="Verdana" w:hAnsi="Verdana" w:cs="Tahoma"/>
        </w:rPr>
      </w:pPr>
      <w:r w:rsidRPr="002C18E8">
        <w:rPr>
          <w:rFonts w:ascii="Verdana" w:hAnsi="Verdana" w:cs="Tahoma"/>
        </w:rPr>
        <w:lastRenderedPageBreak/>
        <w:t>T</w:t>
      </w:r>
      <w:r w:rsidR="00D860DD">
        <w:rPr>
          <w:rFonts w:ascii="Verdana" w:hAnsi="Verdana" w:cs="Tahoma"/>
        </w:rPr>
        <w:t>ento dodatek je</w:t>
      </w:r>
      <w:r w:rsidR="00131AEC">
        <w:rPr>
          <w:rFonts w:ascii="Verdana" w:hAnsi="Verdana" w:cs="Tahoma"/>
        </w:rPr>
        <w:t xml:space="preserve"> </w:t>
      </w:r>
      <w:r w:rsidR="00D860DD">
        <w:rPr>
          <w:rFonts w:ascii="Verdana" w:hAnsi="Verdana" w:cs="Tahoma"/>
        </w:rPr>
        <w:t>sepsán</w:t>
      </w:r>
      <w:r w:rsidR="00131AEC">
        <w:rPr>
          <w:rFonts w:ascii="Verdana" w:hAnsi="Verdana" w:cs="Tahoma"/>
        </w:rPr>
        <w:t xml:space="preserve"> ve </w:t>
      </w:r>
      <w:r w:rsidR="00B51ED3">
        <w:rPr>
          <w:rFonts w:ascii="Verdana" w:hAnsi="Verdana" w:cs="Tahoma"/>
        </w:rPr>
        <w:t>4</w:t>
      </w:r>
      <w:r w:rsidR="008E06B5">
        <w:rPr>
          <w:rFonts w:ascii="Verdana" w:hAnsi="Verdana" w:cs="Tahoma"/>
        </w:rPr>
        <w:t xml:space="preserve"> </w:t>
      </w:r>
      <w:r w:rsidR="002C18E8" w:rsidRPr="002C18E8">
        <w:rPr>
          <w:rFonts w:ascii="Verdana" w:hAnsi="Verdana" w:cs="Tahoma"/>
        </w:rPr>
        <w:t>v</w:t>
      </w:r>
      <w:r w:rsidRPr="002C18E8">
        <w:rPr>
          <w:rFonts w:ascii="Verdana" w:hAnsi="Verdana" w:cs="Tahoma"/>
        </w:rPr>
        <w:t xml:space="preserve">yhotoveních, z nichž každá ze stran obdrží </w:t>
      </w:r>
      <w:r w:rsidR="00611D74">
        <w:rPr>
          <w:rFonts w:ascii="Verdana" w:hAnsi="Verdana" w:cs="Tahoma"/>
        </w:rPr>
        <w:t>2</w:t>
      </w:r>
      <w:r w:rsidR="00611D74" w:rsidRPr="002C18E8">
        <w:rPr>
          <w:rFonts w:ascii="Verdana" w:hAnsi="Verdana" w:cs="Tahoma"/>
        </w:rPr>
        <w:t xml:space="preserve"> </w:t>
      </w:r>
      <w:r w:rsidRPr="002C18E8">
        <w:rPr>
          <w:rFonts w:ascii="Verdana" w:hAnsi="Verdana" w:cs="Tahoma"/>
        </w:rPr>
        <w:t>vyhotovení.</w:t>
      </w:r>
      <w:r w:rsidR="00424D6C">
        <w:rPr>
          <w:rFonts w:ascii="Verdana" w:hAnsi="Verdana" w:cs="Tahoma"/>
        </w:rPr>
        <w:t xml:space="preserve"> T</w:t>
      </w:r>
      <w:r w:rsidR="00131AEC">
        <w:rPr>
          <w:rFonts w:ascii="Verdana" w:hAnsi="Verdana" w:cs="Tahoma"/>
        </w:rPr>
        <w:t>ento dodatek</w:t>
      </w:r>
      <w:r w:rsidR="00424D6C">
        <w:rPr>
          <w:rFonts w:ascii="Verdana" w:hAnsi="Verdana" w:cs="Tahoma"/>
        </w:rPr>
        <w:t xml:space="preserve"> nabývá účinnosti dnem je</w:t>
      </w:r>
      <w:r w:rsidR="00131AEC">
        <w:rPr>
          <w:rFonts w:ascii="Verdana" w:hAnsi="Verdana" w:cs="Tahoma"/>
        </w:rPr>
        <w:t>ho</w:t>
      </w:r>
      <w:r w:rsidR="00424D6C">
        <w:rPr>
          <w:rFonts w:ascii="Verdana" w:hAnsi="Verdana" w:cs="Tahoma"/>
        </w:rPr>
        <w:t xml:space="preserve"> uveřejnění v registru smluv.</w:t>
      </w:r>
    </w:p>
    <w:p w14:paraId="67BB2C9C" w14:textId="77777777" w:rsidR="003D5EAE" w:rsidRPr="002C18E8" w:rsidRDefault="003D5EAE" w:rsidP="00DA54FF">
      <w:pPr>
        <w:pStyle w:val="Odstavecseseznamem"/>
        <w:tabs>
          <w:tab w:val="left" w:pos="2520"/>
        </w:tabs>
        <w:suppressAutoHyphens/>
        <w:jc w:val="both"/>
        <w:rPr>
          <w:rFonts w:ascii="Verdana" w:hAnsi="Verdana" w:cs="Tahoma"/>
        </w:rPr>
      </w:pPr>
    </w:p>
    <w:p w14:paraId="502EEC9A" w14:textId="7DC2DB66" w:rsidR="0017430E" w:rsidRDefault="003D5EAE" w:rsidP="00424D6C">
      <w:pPr>
        <w:pStyle w:val="Odstavecseseznamem"/>
        <w:numPr>
          <w:ilvl w:val="0"/>
          <w:numId w:val="15"/>
        </w:numPr>
        <w:tabs>
          <w:tab w:val="left" w:pos="2520"/>
        </w:tabs>
        <w:suppressAutoHyphens/>
        <w:ind w:left="720"/>
        <w:jc w:val="both"/>
        <w:rPr>
          <w:rFonts w:ascii="Verdana" w:hAnsi="Verdana" w:cs="Tahoma"/>
        </w:rPr>
      </w:pPr>
      <w:r w:rsidRPr="002C18E8">
        <w:rPr>
          <w:rFonts w:ascii="Verdana" w:hAnsi="Verdana" w:cs="Tahoma"/>
        </w:rPr>
        <w:t xml:space="preserve">Práva a povinnosti stran, neupravené </w:t>
      </w:r>
      <w:r w:rsidR="0017430E">
        <w:rPr>
          <w:rFonts w:ascii="Verdana" w:hAnsi="Verdana" w:cs="Tahoma"/>
        </w:rPr>
        <w:t>tímto dodatkem</w:t>
      </w:r>
      <w:r w:rsidRPr="002C18E8">
        <w:rPr>
          <w:rFonts w:ascii="Verdana" w:hAnsi="Verdana" w:cs="Tahoma"/>
        </w:rPr>
        <w:t>, se přiměřeně řídí ustanoveními občanského zákoníku</w:t>
      </w:r>
      <w:r w:rsidR="00C55483">
        <w:rPr>
          <w:rFonts w:ascii="Verdana" w:hAnsi="Verdana" w:cs="Tahoma"/>
        </w:rPr>
        <w:t>.</w:t>
      </w:r>
    </w:p>
    <w:p w14:paraId="128F494A" w14:textId="77777777" w:rsidR="003D5EAE" w:rsidRPr="0017430E" w:rsidRDefault="003D5EAE" w:rsidP="00E57F88">
      <w:pPr>
        <w:pStyle w:val="Odstavecseseznamem"/>
        <w:tabs>
          <w:tab w:val="left" w:pos="2520"/>
        </w:tabs>
        <w:suppressAutoHyphens/>
        <w:jc w:val="both"/>
      </w:pPr>
    </w:p>
    <w:p w14:paraId="4BF99E3B" w14:textId="4AFAEBEC" w:rsidR="0031280A" w:rsidRDefault="003D5EAE" w:rsidP="00E57F88">
      <w:pPr>
        <w:pStyle w:val="Odstavecseseznamem"/>
        <w:numPr>
          <w:ilvl w:val="0"/>
          <w:numId w:val="15"/>
        </w:numPr>
        <w:ind w:left="720"/>
        <w:jc w:val="both"/>
        <w:rPr>
          <w:rFonts w:ascii="Verdana" w:hAnsi="Verdana" w:cs="Tahoma"/>
        </w:rPr>
      </w:pPr>
      <w:r w:rsidRPr="00B45FA8">
        <w:rPr>
          <w:rFonts w:ascii="Verdana" w:hAnsi="Verdana" w:cs="Tahoma"/>
        </w:rPr>
        <w:t>Sm</w:t>
      </w:r>
      <w:r w:rsidR="00FB5DF3" w:rsidRPr="00B45FA8">
        <w:rPr>
          <w:rFonts w:ascii="Verdana" w:hAnsi="Verdana" w:cs="Tahoma"/>
        </w:rPr>
        <w:t>luvní strany potvrzují, že si přečetly a porozuměly podmínkám obsaženým v</w:t>
      </w:r>
      <w:r w:rsidR="0017430E" w:rsidRPr="00B45FA8">
        <w:rPr>
          <w:rFonts w:ascii="Verdana" w:hAnsi="Verdana" w:cs="Tahoma"/>
        </w:rPr>
        <w:t> </w:t>
      </w:r>
      <w:r w:rsidR="00FB5DF3" w:rsidRPr="00B45FA8">
        <w:rPr>
          <w:rFonts w:ascii="Verdana" w:hAnsi="Verdana" w:cs="Tahoma"/>
        </w:rPr>
        <w:t>t</w:t>
      </w:r>
      <w:r w:rsidR="0017430E" w:rsidRPr="00B45FA8">
        <w:rPr>
          <w:rFonts w:ascii="Verdana" w:hAnsi="Verdana" w:cs="Tahoma"/>
        </w:rPr>
        <w:t>omto dodatku</w:t>
      </w:r>
      <w:r w:rsidR="00FB5DF3" w:rsidRPr="00B45FA8">
        <w:rPr>
          <w:rFonts w:ascii="Verdana" w:hAnsi="Verdana" w:cs="Tahoma"/>
        </w:rPr>
        <w:t>. Na důkaz jejich pravdivé a vážné vůle přijmout podmínky vyplývající pro ně z</w:t>
      </w:r>
      <w:r w:rsidR="00B45FA8" w:rsidRPr="00B45FA8">
        <w:rPr>
          <w:rFonts w:ascii="Verdana" w:hAnsi="Verdana" w:cs="Tahoma"/>
        </w:rPr>
        <w:t> </w:t>
      </w:r>
      <w:r w:rsidR="00FB5DF3" w:rsidRPr="00B45FA8">
        <w:rPr>
          <w:rFonts w:ascii="Verdana" w:hAnsi="Verdana" w:cs="Tahoma"/>
        </w:rPr>
        <w:t>t</w:t>
      </w:r>
      <w:r w:rsidR="00B45FA8" w:rsidRPr="00B45FA8">
        <w:rPr>
          <w:rFonts w:ascii="Verdana" w:hAnsi="Verdana" w:cs="Tahoma"/>
        </w:rPr>
        <w:t xml:space="preserve">ohoto dodatku k němu </w:t>
      </w:r>
      <w:r w:rsidR="00FB5DF3" w:rsidRPr="00B45FA8">
        <w:rPr>
          <w:rFonts w:ascii="Verdana" w:hAnsi="Verdana" w:cs="Tahoma"/>
        </w:rPr>
        <w:t>připojují své vlastnoruční podpisy. Smluvní strany tímto potvrzují převzetí příslušných vyhotovení t</w:t>
      </w:r>
      <w:r w:rsidR="00B45FA8" w:rsidRPr="00B45FA8">
        <w:rPr>
          <w:rFonts w:ascii="Verdana" w:hAnsi="Verdana" w:cs="Tahoma"/>
        </w:rPr>
        <w:t>ohoto dodatku</w:t>
      </w:r>
      <w:r w:rsidR="00B45FA8">
        <w:rPr>
          <w:rFonts w:ascii="Verdana" w:hAnsi="Verdana" w:cs="Tahoma"/>
        </w:rPr>
        <w:t>.</w:t>
      </w:r>
    </w:p>
    <w:p w14:paraId="42381D0B" w14:textId="77777777" w:rsidR="0031280A" w:rsidRDefault="0031280A" w:rsidP="00DA54FF">
      <w:pPr>
        <w:tabs>
          <w:tab w:val="left" w:pos="2520"/>
        </w:tabs>
        <w:suppressAutoHyphens/>
        <w:jc w:val="both"/>
        <w:rPr>
          <w:rFonts w:ascii="Verdana" w:hAnsi="Verdana" w:cs="Tahoma"/>
        </w:rPr>
      </w:pPr>
    </w:p>
    <w:p w14:paraId="7DBF0024" w14:textId="77777777" w:rsidR="0031280A" w:rsidRDefault="0031280A" w:rsidP="00DA54FF">
      <w:pPr>
        <w:tabs>
          <w:tab w:val="left" w:pos="2520"/>
        </w:tabs>
        <w:suppressAutoHyphens/>
        <w:jc w:val="both"/>
        <w:rPr>
          <w:rFonts w:ascii="Verdana" w:hAnsi="Verdana" w:cs="Tahoma"/>
        </w:rPr>
      </w:pPr>
    </w:p>
    <w:p w14:paraId="23755A6B" w14:textId="77777777" w:rsidR="0031280A" w:rsidRDefault="0031280A" w:rsidP="00DA54FF">
      <w:pPr>
        <w:tabs>
          <w:tab w:val="left" w:pos="2520"/>
        </w:tabs>
        <w:suppressAutoHyphens/>
        <w:jc w:val="both"/>
        <w:rPr>
          <w:rFonts w:ascii="Verdana" w:hAnsi="Verdana" w:cs="Tahoma"/>
        </w:rPr>
      </w:pPr>
    </w:p>
    <w:p w14:paraId="681A7FBA" w14:textId="77777777" w:rsidR="0031280A" w:rsidRDefault="0031280A" w:rsidP="00DA54FF">
      <w:pPr>
        <w:tabs>
          <w:tab w:val="left" w:pos="2520"/>
        </w:tabs>
        <w:suppressAutoHyphens/>
        <w:jc w:val="both"/>
        <w:rPr>
          <w:rFonts w:ascii="Verdana" w:hAnsi="Verdana" w:cs="Tahoma"/>
        </w:rPr>
      </w:pPr>
    </w:p>
    <w:p w14:paraId="6BE6837E" w14:textId="77777777" w:rsidR="00FB5DF3" w:rsidRPr="002C18E8" w:rsidRDefault="00FB5DF3" w:rsidP="00DA54FF">
      <w:pPr>
        <w:tabs>
          <w:tab w:val="left" w:pos="2520"/>
        </w:tabs>
        <w:suppressAutoHyphens/>
        <w:jc w:val="both"/>
        <w:rPr>
          <w:rFonts w:ascii="Verdana" w:hAnsi="Verdana" w:cs="Tahoma"/>
        </w:rPr>
      </w:pPr>
    </w:p>
    <w:p w14:paraId="054F5C82" w14:textId="77777777" w:rsidR="00FB5DF3" w:rsidRPr="002C18E8" w:rsidRDefault="00FB5DF3" w:rsidP="00DA54FF">
      <w:pPr>
        <w:pStyle w:val="Zkladntext"/>
        <w:rPr>
          <w:rFonts w:ascii="Verdana" w:hAnsi="Verdana" w:cs="Tahoma"/>
        </w:rPr>
      </w:pPr>
    </w:p>
    <w:p w14:paraId="509C91B6" w14:textId="77777777" w:rsidR="00DD7A03" w:rsidRPr="002C18E8" w:rsidRDefault="00DD7A03" w:rsidP="00DA54FF">
      <w:pPr>
        <w:jc w:val="both"/>
        <w:rPr>
          <w:rFonts w:ascii="Verdana" w:hAnsi="Verdana" w:cs="Tahoma"/>
        </w:rPr>
      </w:pPr>
      <w:r w:rsidRPr="002C18E8">
        <w:rPr>
          <w:rFonts w:ascii="Verdana" w:hAnsi="Verdana" w:cs="Tahoma"/>
        </w:rPr>
        <w:t>V</w:t>
      </w:r>
      <w:r w:rsidR="008E06B5">
        <w:rPr>
          <w:rFonts w:ascii="Verdana" w:hAnsi="Verdana" w:cs="Tahoma"/>
        </w:rPr>
        <w:t> </w:t>
      </w:r>
      <w:r w:rsidR="00934E37">
        <w:rPr>
          <w:rFonts w:ascii="Verdana" w:hAnsi="Verdana" w:cs="Tahoma"/>
        </w:rPr>
        <w:t>Jičíně</w:t>
      </w:r>
      <w:r w:rsidR="008E06B5">
        <w:rPr>
          <w:rFonts w:ascii="Verdana" w:hAnsi="Verdana" w:cs="Tahoma"/>
        </w:rPr>
        <w:t>,</w:t>
      </w:r>
      <w:r w:rsidRPr="002C18E8">
        <w:rPr>
          <w:rFonts w:ascii="Verdana" w:hAnsi="Verdana" w:cs="Tahoma"/>
        </w:rPr>
        <w:t xml:space="preserve">  dne: ………………..</w:t>
      </w:r>
      <w:r w:rsidR="00464EFA">
        <w:rPr>
          <w:rFonts w:ascii="Verdana" w:hAnsi="Verdana" w:cs="Tahoma"/>
        </w:rPr>
        <w:tab/>
      </w:r>
      <w:r w:rsidR="00464EFA">
        <w:rPr>
          <w:rFonts w:ascii="Verdana" w:hAnsi="Verdana" w:cs="Tahoma"/>
        </w:rPr>
        <w:tab/>
      </w:r>
      <w:r w:rsidR="00464EFA">
        <w:rPr>
          <w:rFonts w:ascii="Verdana" w:hAnsi="Verdana" w:cs="Tahoma"/>
        </w:rPr>
        <w:tab/>
      </w:r>
      <w:r w:rsidR="00464EFA">
        <w:rPr>
          <w:rFonts w:ascii="Verdana" w:hAnsi="Verdana" w:cs="Tahoma"/>
        </w:rPr>
        <w:tab/>
      </w:r>
      <w:r w:rsidR="00464EFA">
        <w:rPr>
          <w:rFonts w:ascii="Verdana" w:hAnsi="Verdana" w:cs="Tahoma"/>
        </w:rPr>
        <w:tab/>
        <w:t>V Ústí n/L, dne ………….</w:t>
      </w:r>
    </w:p>
    <w:p w14:paraId="218ECC95" w14:textId="77777777" w:rsidR="00DD7A03" w:rsidRPr="002C18E8" w:rsidRDefault="00DD7A03" w:rsidP="00DA54FF">
      <w:pPr>
        <w:jc w:val="both"/>
        <w:rPr>
          <w:rFonts w:ascii="Verdana" w:hAnsi="Verdana" w:cs="Tahoma"/>
        </w:rPr>
      </w:pPr>
    </w:p>
    <w:p w14:paraId="7E4B4552" w14:textId="77777777" w:rsidR="00837730" w:rsidRDefault="00934E37" w:rsidP="00837730">
      <w:pPr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>Město</w:t>
      </w:r>
      <w:r w:rsidR="008E06B5">
        <w:rPr>
          <w:rFonts w:ascii="Verdana" w:hAnsi="Verdana" w:cs="Tahoma"/>
          <w:bCs/>
        </w:rPr>
        <w:t>:</w:t>
      </w:r>
      <w:r>
        <w:rPr>
          <w:rFonts w:ascii="Verdana" w:hAnsi="Verdana" w:cs="Tahoma"/>
          <w:bCs/>
        </w:rPr>
        <w:tab/>
      </w:r>
      <w:r w:rsidR="00BC5289">
        <w:rPr>
          <w:rFonts w:ascii="Verdana" w:hAnsi="Verdana" w:cs="Tahoma"/>
          <w:bCs/>
        </w:rPr>
        <w:tab/>
      </w:r>
      <w:r w:rsidR="00BC5289">
        <w:rPr>
          <w:rFonts w:ascii="Verdana" w:hAnsi="Verdana" w:cs="Tahoma"/>
          <w:bCs/>
        </w:rPr>
        <w:tab/>
      </w:r>
      <w:r w:rsidR="00AA5512">
        <w:rPr>
          <w:rFonts w:ascii="Verdana" w:hAnsi="Verdana" w:cs="Tahoma"/>
          <w:bCs/>
        </w:rPr>
        <w:tab/>
      </w:r>
      <w:r w:rsidR="00837730" w:rsidRPr="00837730">
        <w:rPr>
          <w:rFonts w:ascii="Verdana" w:hAnsi="Verdana" w:cs="Tahoma"/>
          <w:bCs/>
        </w:rPr>
        <w:t xml:space="preserve"> </w:t>
      </w:r>
      <w:r w:rsidR="00837730">
        <w:rPr>
          <w:rFonts w:ascii="Verdana" w:hAnsi="Verdana" w:cs="Tahoma"/>
          <w:bCs/>
        </w:rPr>
        <w:tab/>
      </w:r>
      <w:r w:rsidR="00837730">
        <w:rPr>
          <w:rFonts w:ascii="Verdana" w:hAnsi="Verdana" w:cs="Tahoma"/>
          <w:bCs/>
        </w:rPr>
        <w:tab/>
      </w:r>
      <w:r w:rsidR="00837730">
        <w:rPr>
          <w:rFonts w:ascii="Verdana" w:hAnsi="Verdana" w:cs="Tahoma"/>
          <w:bCs/>
        </w:rPr>
        <w:tab/>
      </w:r>
      <w:r w:rsidR="00837730">
        <w:rPr>
          <w:rFonts w:ascii="Verdana" w:hAnsi="Verdana" w:cs="Tahoma"/>
          <w:bCs/>
        </w:rPr>
        <w:tab/>
      </w:r>
      <w:r w:rsidR="005A1B61">
        <w:rPr>
          <w:rFonts w:ascii="Verdana" w:hAnsi="Verdana" w:cs="Tahoma"/>
          <w:bCs/>
        </w:rPr>
        <w:t>G</w:t>
      </w:r>
      <w:r w:rsidR="00837730" w:rsidRPr="002C18E8">
        <w:rPr>
          <w:rFonts w:ascii="Verdana" w:hAnsi="Verdana" w:cs="Tahoma"/>
          <w:bCs/>
        </w:rPr>
        <w:t xml:space="preserve">asNet, s.r.o. </w:t>
      </w:r>
      <w:r w:rsidR="008E06B5">
        <w:rPr>
          <w:rFonts w:ascii="Verdana" w:hAnsi="Verdana" w:cs="Tahoma"/>
          <w:bCs/>
        </w:rPr>
        <w:t>:</w:t>
      </w:r>
    </w:p>
    <w:p w14:paraId="28AF48C9" w14:textId="77777777" w:rsidR="00BC5289" w:rsidRDefault="00BC5289" w:rsidP="00837730">
      <w:pPr>
        <w:jc w:val="both"/>
        <w:rPr>
          <w:rFonts w:ascii="Verdana" w:hAnsi="Verdana" w:cs="Tahoma"/>
          <w:bCs/>
        </w:rPr>
      </w:pPr>
    </w:p>
    <w:p w14:paraId="6788135F" w14:textId="77777777" w:rsidR="00BC5289" w:rsidRPr="002C18E8" w:rsidRDefault="00BC5289" w:rsidP="00837730">
      <w:pPr>
        <w:jc w:val="both"/>
        <w:rPr>
          <w:rFonts w:ascii="Verdana" w:hAnsi="Verdana" w:cs="Tahoma"/>
          <w:bCs/>
        </w:rPr>
      </w:pPr>
    </w:p>
    <w:p w14:paraId="6A5C00DF" w14:textId="77777777" w:rsidR="00DD7A03" w:rsidRDefault="00DD7A03" w:rsidP="00DA54FF">
      <w:pPr>
        <w:jc w:val="both"/>
        <w:rPr>
          <w:rFonts w:ascii="Verdana" w:hAnsi="Verdana" w:cs="Tahoma"/>
          <w:bCs/>
        </w:rPr>
      </w:pPr>
    </w:p>
    <w:p w14:paraId="669A5149" w14:textId="77777777" w:rsidR="008E06B5" w:rsidRPr="002C18E8" w:rsidRDefault="008E06B5" w:rsidP="00DA54FF">
      <w:pPr>
        <w:jc w:val="both"/>
        <w:rPr>
          <w:rFonts w:ascii="Verdana" w:hAnsi="Verdana" w:cs="Tahoma"/>
          <w:bCs/>
        </w:rPr>
      </w:pPr>
    </w:p>
    <w:p w14:paraId="492D5B66" w14:textId="77777777" w:rsidR="00DD7A03" w:rsidRDefault="00DD7A03" w:rsidP="00DA54FF">
      <w:pPr>
        <w:jc w:val="both"/>
        <w:rPr>
          <w:rFonts w:ascii="Verdana" w:hAnsi="Verdana" w:cs="Tahoma"/>
          <w:bCs/>
        </w:rPr>
      </w:pPr>
    </w:p>
    <w:p w14:paraId="6C1837E3" w14:textId="77777777" w:rsidR="00464EFA" w:rsidRDefault="00464EFA" w:rsidP="00DA54FF">
      <w:pPr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>-------------------------------</w:t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  <w:t>----------------------</w:t>
      </w:r>
    </w:p>
    <w:p w14:paraId="4E52E7BA" w14:textId="693CFA53" w:rsidR="00594725" w:rsidRPr="00594725" w:rsidRDefault="00934E37" w:rsidP="00594725">
      <w:pPr>
        <w:widowControl w:val="0"/>
        <w:tabs>
          <w:tab w:val="left" w:pos="5400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>Jan Malý</w:t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 w:rsidR="000F1B6A">
        <w:rPr>
          <w:rFonts w:ascii="Verdana" w:hAnsi="Verdana" w:cs="Tahoma"/>
          <w:bCs/>
        </w:rPr>
        <w:t>xxxxx</w:t>
      </w:r>
    </w:p>
    <w:p w14:paraId="5D90A5C2" w14:textId="7072885F" w:rsidR="00594725" w:rsidRPr="00594725" w:rsidRDefault="00594725" w:rsidP="00594725">
      <w:pPr>
        <w:widowControl w:val="0"/>
        <w:tabs>
          <w:tab w:val="left" w:pos="5670"/>
        </w:tabs>
        <w:autoSpaceDE w:val="0"/>
        <w:autoSpaceDN w:val="0"/>
        <w:adjustRightInd w:val="0"/>
        <w:spacing w:before="60"/>
        <w:ind w:left="283" w:hanging="283"/>
        <w:jc w:val="both"/>
        <w:rPr>
          <w:rFonts w:ascii="Verdana" w:hAnsi="Verdana" w:cs="Tahoma"/>
          <w:bCs/>
        </w:rPr>
      </w:pPr>
      <w:r w:rsidRPr="00594725">
        <w:rPr>
          <w:rFonts w:ascii="Verdana" w:hAnsi="Verdana" w:cs="Tahoma"/>
          <w:bCs/>
        </w:rPr>
        <w:t xml:space="preserve">starosta                                                                </w:t>
      </w:r>
      <w:r w:rsidRPr="00594725">
        <w:rPr>
          <w:rFonts w:ascii="Verdana" w:hAnsi="Verdana" w:cs="Tahoma"/>
          <w:bCs/>
        </w:rPr>
        <w:tab/>
        <w:t>Chief Asset Officer</w:t>
      </w:r>
    </w:p>
    <w:p w14:paraId="7824E584" w14:textId="4D1EE50C" w:rsidR="00464EFA" w:rsidRDefault="00464EFA" w:rsidP="00DA54FF">
      <w:pPr>
        <w:jc w:val="both"/>
        <w:rPr>
          <w:rFonts w:ascii="Verdana" w:hAnsi="Verdana" w:cs="Tahoma"/>
          <w:bCs/>
        </w:rPr>
      </w:pPr>
    </w:p>
    <w:p w14:paraId="3D3EED1C" w14:textId="77777777" w:rsidR="00934E37" w:rsidRDefault="00934E37" w:rsidP="00934E37">
      <w:pPr>
        <w:jc w:val="both"/>
        <w:rPr>
          <w:rFonts w:ascii="Verdana" w:hAnsi="Verdana" w:cs="Tahoma"/>
          <w:bCs/>
        </w:rPr>
      </w:pPr>
    </w:p>
    <w:p w14:paraId="321B2ED4" w14:textId="77777777" w:rsidR="00934E37" w:rsidRDefault="00934E37" w:rsidP="00934E37">
      <w:pPr>
        <w:jc w:val="both"/>
        <w:rPr>
          <w:rFonts w:ascii="Verdana" w:hAnsi="Verdana" w:cs="Tahoma"/>
          <w:bCs/>
        </w:rPr>
      </w:pPr>
    </w:p>
    <w:p w14:paraId="57E044D2" w14:textId="77777777" w:rsidR="00934E37" w:rsidRDefault="00934E37" w:rsidP="00934E37">
      <w:pPr>
        <w:jc w:val="both"/>
        <w:rPr>
          <w:rFonts w:ascii="Verdana" w:hAnsi="Verdana" w:cs="Tahoma"/>
          <w:bCs/>
        </w:rPr>
      </w:pPr>
    </w:p>
    <w:p w14:paraId="51BD02E8" w14:textId="77777777" w:rsidR="00934E37" w:rsidRDefault="00934E37" w:rsidP="00934E37">
      <w:pPr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</w:p>
    <w:p w14:paraId="5B255738" w14:textId="77777777" w:rsidR="00BC5289" w:rsidRDefault="00934E37" w:rsidP="00934E37">
      <w:pPr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 w:rsidR="00BC5289">
        <w:rPr>
          <w:rFonts w:ascii="Verdana" w:hAnsi="Verdana" w:cs="Tahoma"/>
          <w:bCs/>
        </w:rPr>
        <w:t>----------------------</w:t>
      </w:r>
    </w:p>
    <w:p w14:paraId="428FF07C" w14:textId="77777777" w:rsidR="008E06B5" w:rsidRDefault="008E06B5" w:rsidP="00DA54FF">
      <w:pPr>
        <w:jc w:val="both"/>
        <w:rPr>
          <w:rFonts w:ascii="Verdana" w:hAnsi="Verdana" w:cs="Tahoma"/>
          <w:bCs/>
        </w:rPr>
      </w:pPr>
    </w:p>
    <w:p w14:paraId="2709A987" w14:textId="2B197A9C" w:rsidR="00837730" w:rsidRDefault="00AA5512" w:rsidP="00DA54FF">
      <w:pPr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 w:rsidR="00464EFA">
        <w:rPr>
          <w:rFonts w:ascii="Verdana" w:hAnsi="Verdana" w:cs="Tahoma"/>
          <w:bCs/>
        </w:rPr>
        <w:tab/>
      </w:r>
      <w:r w:rsidR="00464EFA">
        <w:rPr>
          <w:rFonts w:ascii="Verdana" w:hAnsi="Verdana" w:cs="Tahoma"/>
          <w:bCs/>
        </w:rPr>
        <w:tab/>
      </w:r>
      <w:r w:rsidR="00464EFA">
        <w:rPr>
          <w:rFonts w:ascii="Verdana" w:hAnsi="Verdana" w:cs="Tahoma"/>
          <w:bCs/>
        </w:rPr>
        <w:tab/>
      </w:r>
      <w:r w:rsidR="00464EFA">
        <w:rPr>
          <w:rFonts w:ascii="Verdana" w:hAnsi="Verdana" w:cs="Tahoma"/>
          <w:bCs/>
        </w:rPr>
        <w:tab/>
      </w:r>
      <w:r w:rsidR="000F1B6A">
        <w:rPr>
          <w:rFonts w:ascii="Verdana" w:hAnsi="Verdana" w:cs="Tahoma"/>
          <w:bCs/>
        </w:rPr>
        <w:t>xxxxx</w:t>
      </w:r>
    </w:p>
    <w:p w14:paraId="38B969C6" w14:textId="77777777" w:rsidR="00837730" w:rsidRPr="002C18E8" w:rsidRDefault="00AA5512" w:rsidP="00DA54FF">
      <w:pPr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>
        <w:rPr>
          <w:rFonts w:ascii="Verdana" w:hAnsi="Verdana" w:cs="Tahoma"/>
          <w:bCs/>
        </w:rPr>
        <w:tab/>
      </w:r>
      <w:r w:rsidR="00464EFA">
        <w:rPr>
          <w:rFonts w:ascii="Verdana" w:hAnsi="Verdana" w:cs="Tahoma"/>
          <w:bCs/>
        </w:rPr>
        <w:tab/>
      </w:r>
      <w:r w:rsidR="00464EFA">
        <w:rPr>
          <w:rFonts w:ascii="Verdana" w:hAnsi="Verdana" w:cs="Tahoma"/>
          <w:bCs/>
        </w:rPr>
        <w:tab/>
      </w:r>
      <w:r w:rsidR="00464EFA">
        <w:rPr>
          <w:rFonts w:ascii="Verdana" w:hAnsi="Verdana" w:cs="Tahoma"/>
          <w:bCs/>
        </w:rPr>
        <w:tab/>
      </w:r>
      <w:r w:rsidR="00464EFA">
        <w:rPr>
          <w:rFonts w:ascii="Verdana" w:hAnsi="Verdana" w:cs="Tahoma"/>
          <w:bCs/>
        </w:rPr>
        <w:tab/>
      </w:r>
      <w:r w:rsidR="00BC5289">
        <w:rPr>
          <w:rFonts w:ascii="Verdana" w:hAnsi="Verdana" w:cs="Tahoma"/>
          <w:bCs/>
        </w:rPr>
        <w:t xml:space="preserve">Vedoucí </w:t>
      </w:r>
      <w:r w:rsidR="00934E37">
        <w:rPr>
          <w:rFonts w:ascii="Verdana" w:hAnsi="Verdana" w:cs="Tahoma"/>
          <w:bCs/>
        </w:rPr>
        <w:t>regionálního AM -</w:t>
      </w:r>
      <w:r w:rsidR="00BC5289">
        <w:rPr>
          <w:rFonts w:ascii="Verdana" w:hAnsi="Verdana" w:cs="Tahoma"/>
          <w:bCs/>
        </w:rPr>
        <w:t xml:space="preserve"> Čechy </w:t>
      </w:r>
      <w:r w:rsidR="00934E37">
        <w:rPr>
          <w:rFonts w:ascii="Verdana" w:hAnsi="Verdana" w:cs="Tahoma"/>
          <w:bCs/>
        </w:rPr>
        <w:t>V</w:t>
      </w:r>
      <w:r w:rsidR="00BC5289">
        <w:rPr>
          <w:rFonts w:ascii="Verdana" w:hAnsi="Verdana" w:cs="Tahoma"/>
          <w:bCs/>
        </w:rPr>
        <w:t>ýchod</w:t>
      </w:r>
    </w:p>
    <w:p w14:paraId="3C1BA094" w14:textId="77777777" w:rsidR="00DD7A03" w:rsidRPr="002C18E8" w:rsidRDefault="00DD7A03" w:rsidP="00DA54FF">
      <w:pPr>
        <w:jc w:val="both"/>
        <w:rPr>
          <w:rFonts w:ascii="Verdana" w:hAnsi="Verdana" w:cs="Tahoma"/>
        </w:rPr>
      </w:pPr>
    </w:p>
    <w:sectPr w:rsidR="00DD7A03" w:rsidRPr="002C18E8" w:rsidSect="00B77F7B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F95D" w14:textId="77777777" w:rsidR="00B77F7B" w:rsidRDefault="00B77F7B" w:rsidP="00AB28B8">
      <w:r>
        <w:separator/>
      </w:r>
    </w:p>
  </w:endnote>
  <w:endnote w:type="continuationSeparator" w:id="0">
    <w:p w14:paraId="4854B97C" w14:textId="77777777" w:rsidR="00B77F7B" w:rsidRDefault="00B77F7B" w:rsidP="00AB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A303" w14:textId="77777777" w:rsidR="005D25E6" w:rsidRDefault="005D25E6" w:rsidP="00B359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4384D4" w14:textId="77777777" w:rsidR="005D25E6" w:rsidRDefault="005D25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CF6F" w14:textId="77777777" w:rsidR="005D25E6" w:rsidRDefault="005D25E6" w:rsidP="00B359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30BE">
      <w:rPr>
        <w:rStyle w:val="slostrnky"/>
        <w:noProof/>
      </w:rPr>
      <w:t>5</w:t>
    </w:r>
    <w:r>
      <w:rPr>
        <w:rStyle w:val="slostrnky"/>
      </w:rPr>
      <w:fldChar w:fldCharType="end"/>
    </w:r>
  </w:p>
  <w:p w14:paraId="314E81AF" w14:textId="77777777" w:rsidR="005D25E6" w:rsidRDefault="005D25E6">
    <w:pPr>
      <w:pStyle w:val="Zpat"/>
      <w:jc w:val="center"/>
    </w:pPr>
  </w:p>
  <w:p w14:paraId="2BD1DE6F" w14:textId="77777777" w:rsidR="005D25E6" w:rsidRDefault="005D25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5F2F" w14:textId="77777777" w:rsidR="00B77F7B" w:rsidRDefault="00B77F7B" w:rsidP="00AB28B8">
      <w:r>
        <w:separator/>
      </w:r>
    </w:p>
  </w:footnote>
  <w:footnote w:type="continuationSeparator" w:id="0">
    <w:p w14:paraId="4EE10C80" w14:textId="77777777" w:rsidR="00B77F7B" w:rsidRDefault="00B77F7B" w:rsidP="00AB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AE9AD80C"/>
    <w:name w:val="WW8Num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Times New Roman"/>
      </w:rPr>
    </w:lvl>
  </w:abstractNum>
  <w:abstractNum w:abstractNumId="2" w15:restartNumberingAfterBreak="0">
    <w:nsid w:val="085A1FBC"/>
    <w:multiLevelType w:val="hybridMultilevel"/>
    <w:tmpl w:val="9B1621F4"/>
    <w:lvl w:ilvl="0" w:tplc="585E7C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74D0"/>
    <w:multiLevelType w:val="hybridMultilevel"/>
    <w:tmpl w:val="7D9E8386"/>
    <w:lvl w:ilvl="0" w:tplc="0405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C7C6D"/>
    <w:multiLevelType w:val="hybridMultilevel"/>
    <w:tmpl w:val="66100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65234"/>
    <w:multiLevelType w:val="hybridMultilevel"/>
    <w:tmpl w:val="AA1C7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58AE"/>
    <w:multiLevelType w:val="hybridMultilevel"/>
    <w:tmpl w:val="928436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E1EA4"/>
    <w:multiLevelType w:val="hybridMultilevel"/>
    <w:tmpl w:val="BB52A8B4"/>
    <w:lvl w:ilvl="0" w:tplc="3162005A">
      <w:start w:val="1"/>
      <w:numFmt w:val="lowerLetter"/>
      <w:lvlText w:val="%1)"/>
      <w:lvlJc w:val="left"/>
      <w:pPr>
        <w:ind w:left="186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1BE261FA"/>
    <w:multiLevelType w:val="hybridMultilevel"/>
    <w:tmpl w:val="F53802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385E53"/>
    <w:multiLevelType w:val="hybridMultilevel"/>
    <w:tmpl w:val="CDFAAA72"/>
    <w:lvl w:ilvl="0" w:tplc="62886C5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F4007A"/>
    <w:multiLevelType w:val="hybridMultilevel"/>
    <w:tmpl w:val="622A3AF6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E66C814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974502"/>
    <w:multiLevelType w:val="hybridMultilevel"/>
    <w:tmpl w:val="82B875A2"/>
    <w:lvl w:ilvl="0" w:tplc="45B48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B0DC7"/>
    <w:multiLevelType w:val="hybridMultilevel"/>
    <w:tmpl w:val="561249F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771DA6"/>
    <w:multiLevelType w:val="hybridMultilevel"/>
    <w:tmpl w:val="AB34957E"/>
    <w:lvl w:ilvl="0" w:tplc="8AC29E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7C3119"/>
    <w:multiLevelType w:val="hybridMultilevel"/>
    <w:tmpl w:val="6220D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03BA6"/>
    <w:multiLevelType w:val="hybridMultilevel"/>
    <w:tmpl w:val="3986312E"/>
    <w:lvl w:ilvl="0" w:tplc="5E4E37A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CA10463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17D34"/>
    <w:multiLevelType w:val="hybridMultilevel"/>
    <w:tmpl w:val="DD00E272"/>
    <w:lvl w:ilvl="0" w:tplc="F7D0981C">
      <w:start w:val="1"/>
      <w:numFmt w:val="bullet"/>
      <w:lvlText w:val="-"/>
      <w:lvlJc w:val="left"/>
      <w:pPr>
        <w:ind w:left="3195" w:hanging="360"/>
      </w:pPr>
      <w:rPr>
        <w:rFonts w:ascii="Verdana" w:eastAsia="Times New Roman" w:hAnsi="Verdana" w:cs="Tahoma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40CF01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423123A1"/>
    <w:multiLevelType w:val="hybridMultilevel"/>
    <w:tmpl w:val="7D907EFA"/>
    <w:lvl w:ilvl="0" w:tplc="26529D2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42D34D2C"/>
    <w:multiLevelType w:val="hybridMultilevel"/>
    <w:tmpl w:val="4DAAF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043C2"/>
    <w:multiLevelType w:val="hybridMultilevel"/>
    <w:tmpl w:val="0CDCA49A"/>
    <w:lvl w:ilvl="0" w:tplc="43C44A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92B1D"/>
    <w:multiLevelType w:val="hybridMultilevel"/>
    <w:tmpl w:val="1898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45E88"/>
    <w:multiLevelType w:val="hybridMultilevel"/>
    <w:tmpl w:val="59D8256A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5595B"/>
    <w:multiLevelType w:val="hybridMultilevel"/>
    <w:tmpl w:val="EC669CF6"/>
    <w:lvl w:ilvl="0" w:tplc="E43C7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E378D7"/>
    <w:multiLevelType w:val="hybridMultilevel"/>
    <w:tmpl w:val="44D86C6A"/>
    <w:lvl w:ilvl="0" w:tplc="BA8E80B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A011C19"/>
    <w:multiLevelType w:val="hybridMultilevel"/>
    <w:tmpl w:val="A530BB30"/>
    <w:lvl w:ilvl="0" w:tplc="90069F2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5A9371EB"/>
    <w:multiLevelType w:val="hybridMultilevel"/>
    <w:tmpl w:val="38C6787A"/>
    <w:lvl w:ilvl="0" w:tplc="B2D2A3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65CF759F"/>
    <w:multiLevelType w:val="hybridMultilevel"/>
    <w:tmpl w:val="C928A4AA"/>
    <w:lvl w:ilvl="0" w:tplc="9A7C3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BE70CA"/>
    <w:multiLevelType w:val="hybridMultilevel"/>
    <w:tmpl w:val="10E0B090"/>
    <w:lvl w:ilvl="0" w:tplc="1C70481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9" w15:restartNumberingAfterBreak="0">
    <w:nsid w:val="71C85839"/>
    <w:multiLevelType w:val="hybridMultilevel"/>
    <w:tmpl w:val="0B700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226E4"/>
    <w:multiLevelType w:val="multilevel"/>
    <w:tmpl w:val="19B6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5ED4CA2"/>
    <w:multiLevelType w:val="hybridMultilevel"/>
    <w:tmpl w:val="4574FE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9F27D19"/>
    <w:multiLevelType w:val="hybridMultilevel"/>
    <w:tmpl w:val="DB8C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7210A"/>
    <w:multiLevelType w:val="hybridMultilevel"/>
    <w:tmpl w:val="B85C5A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518245">
    <w:abstractNumId w:val="17"/>
  </w:num>
  <w:num w:numId="2" w16cid:durableId="587466032">
    <w:abstractNumId w:val="1"/>
    <w:lvlOverride w:ilvl="0">
      <w:startOverride w:val="1"/>
    </w:lvlOverride>
  </w:num>
  <w:num w:numId="3" w16cid:durableId="127476918">
    <w:abstractNumId w:val="0"/>
    <w:lvlOverride w:ilvl="0">
      <w:startOverride w:val="3"/>
    </w:lvlOverride>
  </w:num>
  <w:num w:numId="4" w16cid:durableId="668950181">
    <w:abstractNumId w:val="27"/>
  </w:num>
  <w:num w:numId="5" w16cid:durableId="1501314970">
    <w:abstractNumId w:val="28"/>
  </w:num>
  <w:num w:numId="6" w16cid:durableId="559487566">
    <w:abstractNumId w:val="31"/>
  </w:num>
  <w:num w:numId="7" w16cid:durableId="1893226433">
    <w:abstractNumId w:val="11"/>
  </w:num>
  <w:num w:numId="8" w16cid:durableId="1735002513">
    <w:abstractNumId w:val="3"/>
  </w:num>
  <w:num w:numId="9" w16cid:durableId="1807775352">
    <w:abstractNumId w:val="32"/>
  </w:num>
  <w:num w:numId="10" w16cid:durableId="1437826975">
    <w:abstractNumId w:val="5"/>
  </w:num>
  <w:num w:numId="11" w16cid:durableId="348336259">
    <w:abstractNumId w:val="19"/>
  </w:num>
  <w:num w:numId="12" w16cid:durableId="1759671215">
    <w:abstractNumId w:val="21"/>
  </w:num>
  <w:num w:numId="13" w16cid:durableId="1168253058">
    <w:abstractNumId w:val="4"/>
  </w:num>
  <w:num w:numId="14" w16cid:durableId="1673793953">
    <w:abstractNumId w:val="6"/>
  </w:num>
  <w:num w:numId="15" w16cid:durableId="706024786">
    <w:abstractNumId w:val="24"/>
  </w:num>
  <w:num w:numId="16" w16cid:durableId="1195926809">
    <w:abstractNumId w:val="15"/>
  </w:num>
  <w:num w:numId="17" w16cid:durableId="1493252515">
    <w:abstractNumId w:val="10"/>
  </w:num>
  <w:num w:numId="18" w16cid:durableId="2029984913">
    <w:abstractNumId w:val="9"/>
  </w:num>
  <w:num w:numId="19" w16cid:durableId="393042546">
    <w:abstractNumId w:val="7"/>
  </w:num>
  <w:num w:numId="20" w16cid:durableId="1189836137">
    <w:abstractNumId w:val="25"/>
  </w:num>
  <w:num w:numId="21" w16cid:durableId="2979949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8643712">
    <w:abstractNumId w:val="16"/>
  </w:num>
  <w:num w:numId="23" w16cid:durableId="1623263280">
    <w:abstractNumId w:val="12"/>
  </w:num>
  <w:num w:numId="24" w16cid:durableId="1541355883">
    <w:abstractNumId w:val="20"/>
  </w:num>
  <w:num w:numId="25" w16cid:durableId="891379737">
    <w:abstractNumId w:val="18"/>
  </w:num>
  <w:num w:numId="26" w16cid:durableId="163595209">
    <w:abstractNumId w:val="26"/>
  </w:num>
  <w:num w:numId="27" w16cid:durableId="566112519">
    <w:abstractNumId w:val="23"/>
  </w:num>
  <w:num w:numId="28" w16cid:durableId="1937249997">
    <w:abstractNumId w:val="30"/>
  </w:num>
  <w:num w:numId="29" w16cid:durableId="1769348025">
    <w:abstractNumId w:val="13"/>
  </w:num>
  <w:num w:numId="30" w16cid:durableId="605968245">
    <w:abstractNumId w:val="33"/>
  </w:num>
  <w:num w:numId="31" w16cid:durableId="313031293">
    <w:abstractNumId w:val="2"/>
  </w:num>
  <w:num w:numId="32" w16cid:durableId="1105080270">
    <w:abstractNumId w:val="14"/>
  </w:num>
  <w:num w:numId="33" w16cid:durableId="1401751602">
    <w:abstractNumId w:val="29"/>
  </w:num>
  <w:num w:numId="34" w16cid:durableId="1689060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comments" w:enforcement="0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B4"/>
    <w:rsid w:val="0000003D"/>
    <w:rsid w:val="00006D9F"/>
    <w:rsid w:val="0001054C"/>
    <w:rsid w:val="00027DA2"/>
    <w:rsid w:val="00031AE7"/>
    <w:rsid w:val="000325DD"/>
    <w:rsid w:val="00032F3E"/>
    <w:rsid w:val="00033B8F"/>
    <w:rsid w:val="00043AFD"/>
    <w:rsid w:val="0005062E"/>
    <w:rsid w:val="00054276"/>
    <w:rsid w:val="00062AEE"/>
    <w:rsid w:val="00064292"/>
    <w:rsid w:val="00066488"/>
    <w:rsid w:val="00066F0D"/>
    <w:rsid w:val="00071D05"/>
    <w:rsid w:val="00091148"/>
    <w:rsid w:val="00092961"/>
    <w:rsid w:val="00093638"/>
    <w:rsid w:val="00093842"/>
    <w:rsid w:val="00093F64"/>
    <w:rsid w:val="000956B7"/>
    <w:rsid w:val="000966A7"/>
    <w:rsid w:val="00096915"/>
    <w:rsid w:val="00096D99"/>
    <w:rsid w:val="00097B65"/>
    <w:rsid w:val="000A0A0F"/>
    <w:rsid w:val="000A2D29"/>
    <w:rsid w:val="000B4822"/>
    <w:rsid w:val="000B4BAD"/>
    <w:rsid w:val="000B637D"/>
    <w:rsid w:val="000B6432"/>
    <w:rsid w:val="000B7A6B"/>
    <w:rsid w:val="000C3269"/>
    <w:rsid w:val="000C32E4"/>
    <w:rsid w:val="000C3CD4"/>
    <w:rsid w:val="000C4C17"/>
    <w:rsid w:val="000C72D1"/>
    <w:rsid w:val="000D25EA"/>
    <w:rsid w:val="000D3AC0"/>
    <w:rsid w:val="000D5A13"/>
    <w:rsid w:val="000E063E"/>
    <w:rsid w:val="000E09B3"/>
    <w:rsid w:val="000E256E"/>
    <w:rsid w:val="000E4642"/>
    <w:rsid w:val="000F1B6A"/>
    <w:rsid w:val="000F2187"/>
    <w:rsid w:val="000F3BC4"/>
    <w:rsid w:val="000F678E"/>
    <w:rsid w:val="001007DF"/>
    <w:rsid w:val="0010130F"/>
    <w:rsid w:val="001049B6"/>
    <w:rsid w:val="00105700"/>
    <w:rsid w:val="001057EB"/>
    <w:rsid w:val="001116EF"/>
    <w:rsid w:val="00120D89"/>
    <w:rsid w:val="0012473C"/>
    <w:rsid w:val="00131AEC"/>
    <w:rsid w:val="00134A5C"/>
    <w:rsid w:val="001408C6"/>
    <w:rsid w:val="001419B6"/>
    <w:rsid w:val="001456D7"/>
    <w:rsid w:val="00153A0F"/>
    <w:rsid w:val="001579D6"/>
    <w:rsid w:val="0016221A"/>
    <w:rsid w:val="0016347F"/>
    <w:rsid w:val="00170645"/>
    <w:rsid w:val="0017430E"/>
    <w:rsid w:val="001831D3"/>
    <w:rsid w:val="00183BEA"/>
    <w:rsid w:val="00192A03"/>
    <w:rsid w:val="001973C3"/>
    <w:rsid w:val="001A1616"/>
    <w:rsid w:val="001A2082"/>
    <w:rsid w:val="001A433F"/>
    <w:rsid w:val="001A4BAB"/>
    <w:rsid w:val="001A6117"/>
    <w:rsid w:val="001B0494"/>
    <w:rsid w:val="001C29AC"/>
    <w:rsid w:val="001D6005"/>
    <w:rsid w:val="001D69D4"/>
    <w:rsid w:val="001E037B"/>
    <w:rsid w:val="001E592C"/>
    <w:rsid w:val="001E614F"/>
    <w:rsid w:val="001E79B3"/>
    <w:rsid w:val="001F3257"/>
    <w:rsid w:val="001F7A9B"/>
    <w:rsid w:val="00202010"/>
    <w:rsid w:val="00204CC6"/>
    <w:rsid w:val="002058DB"/>
    <w:rsid w:val="00207205"/>
    <w:rsid w:val="00207552"/>
    <w:rsid w:val="002201BD"/>
    <w:rsid w:val="002226D8"/>
    <w:rsid w:val="00241726"/>
    <w:rsid w:val="00243DF6"/>
    <w:rsid w:val="0024609D"/>
    <w:rsid w:val="00246AF0"/>
    <w:rsid w:val="002610F9"/>
    <w:rsid w:val="002633A7"/>
    <w:rsid w:val="00265805"/>
    <w:rsid w:val="00271F31"/>
    <w:rsid w:val="0027452E"/>
    <w:rsid w:val="0027503E"/>
    <w:rsid w:val="00275E50"/>
    <w:rsid w:val="00275F1B"/>
    <w:rsid w:val="002848E1"/>
    <w:rsid w:val="00285168"/>
    <w:rsid w:val="00286FCB"/>
    <w:rsid w:val="002A2155"/>
    <w:rsid w:val="002A570A"/>
    <w:rsid w:val="002B0718"/>
    <w:rsid w:val="002B0EE1"/>
    <w:rsid w:val="002B1898"/>
    <w:rsid w:val="002B33F0"/>
    <w:rsid w:val="002B6C79"/>
    <w:rsid w:val="002B78A4"/>
    <w:rsid w:val="002C017E"/>
    <w:rsid w:val="002C0CE8"/>
    <w:rsid w:val="002C18E8"/>
    <w:rsid w:val="002C25B7"/>
    <w:rsid w:val="002C576C"/>
    <w:rsid w:val="002C5973"/>
    <w:rsid w:val="002D0698"/>
    <w:rsid w:val="002D12E1"/>
    <w:rsid w:val="002D29BB"/>
    <w:rsid w:val="002D4AD6"/>
    <w:rsid w:val="002D7862"/>
    <w:rsid w:val="002E2B31"/>
    <w:rsid w:val="002E3424"/>
    <w:rsid w:val="002E50C3"/>
    <w:rsid w:val="002E59DE"/>
    <w:rsid w:val="002F7E5B"/>
    <w:rsid w:val="00300DA4"/>
    <w:rsid w:val="00301473"/>
    <w:rsid w:val="00303D8C"/>
    <w:rsid w:val="00303E4D"/>
    <w:rsid w:val="003044B8"/>
    <w:rsid w:val="0031280A"/>
    <w:rsid w:val="00314E25"/>
    <w:rsid w:val="00332D12"/>
    <w:rsid w:val="00341BC1"/>
    <w:rsid w:val="0034537D"/>
    <w:rsid w:val="003508C7"/>
    <w:rsid w:val="00350D04"/>
    <w:rsid w:val="00351F63"/>
    <w:rsid w:val="003541B3"/>
    <w:rsid w:val="003602B4"/>
    <w:rsid w:val="00360BFD"/>
    <w:rsid w:val="00362671"/>
    <w:rsid w:val="00362B9D"/>
    <w:rsid w:val="00364698"/>
    <w:rsid w:val="003706B1"/>
    <w:rsid w:val="003711EC"/>
    <w:rsid w:val="00371379"/>
    <w:rsid w:val="00372C0F"/>
    <w:rsid w:val="003732A7"/>
    <w:rsid w:val="003771DD"/>
    <w:rsid w:val="00381728"/>
    <w:rsid w:val="00383B3B"/>
    <w:rsid w:val="003852CC"/>
    <w:rsid w:val="00390099"/>
    <w:rsid w:val="00393A56"/>
    <w:rsid w:val="00394C31"/>
    <w:rsid w:val="00397D4C"/>
    <w:rsid w:val="003A27BD"/>
    <w:rsid w:val="003A6C17"/>
    <w:rsid w:val="003A752F"/>
    <w:rsid w:val="003B1C5A"/>
    <w:rsid w:val="003B33F1"/>
    <w:rsid w:val="003B5401"/>
    <w:rsid w:val="003B59C2"/>
    <w:rsid w:val="003B60D1"/>
    <w:rsid w:val="003D3F30"/>
    <w:rsid w:val="003D58CE"/>
    <w:rsid w:val="003D5EAE"/>
    <w:rsid w:val="003D625C"/>
    <w:rsid w:val="003D787E"/>
    <w:rsid w:val="003D7AE8"/>
    <w:rsid w:val="003E0968"/>
    <w:rsid w:val="003E1ECC"/>
    <w:rsid w:val="003E2FBA"/>
    <w:rsid w:val="003E6912"/>
    <w:rsid w:val="003E7BF2"/>
    <w:rsid w:val="003F06B7"/>
    <w:rsid w:val="003F4F94"/>
    <w:rsid w:val="003F5E5B"/>
    <w:rsid w:val="003F6D60"/>
    <w:rsid w:val="0040001A"/>
    <w:rsid w:val="004026FC"/>
    <w:rsid w:val="004028C7"/>
    <w:rsid w:val="00402980"/>
    <w:rsid w:val="00406C9A"/>
    <w:rsid w:val="00412B79"/>
    <w:rsid w:val="00424D6C"/>
    <w:rsid w:val="00424F4C"/>
    <w:rsid w:val="00427A6F"/>
    <w:rsid w:val="00440AFE"/>
    <w:rsid w:val="00440B17"/>
    <w:rsid w:val="004426A0"/>
    <w:rsid w:val="00444428"/>
    <w:rsid w:val="00445ADB"/>
    <w:rsid w:val="00446172"/>
    <w:rsid w:val="00446BC1"/>
    <w:rsid w:val="00446DE8"/>
    <w:rsid w:val="00454A36"/>
    <w:rsid w:val="00464EFA"/>
    <w:rsid w:val="00465276"/>
    <w:rsid w:val="00475596"/>
    <w:rsid w:val="00475F9E"/>
    <w:rsid w:val="00480B71"/>
    <w:rsid w:val="00483C90"/>
    <w:rsid w:val="004847CD"/>
    <w:rsid w:val="00491C51"/>
    <w:rsid w:val="00492C98"/>
    <w:rsid w:val="0049450C"/>
    <w:rsid w:val="0049498C"/>
    <w:rsid w:val="00494BBC"/>
    <w:rsid w:val="00497A5D"/>
    <w:rsid w:val="004A1940"/>
    <w:rsid w:val="004A2928"/>
    <w:rsid w:val="004A757C"/>
    <w:rsid w:val="004B2CB5"/>
    <w:rsid w:val="004B39C5"/>
    <w:rsid w:val="004C3AC6"/>
    <w:rsid w:val="004C4DA9"/>
    <w:rsid w:val="004C65BE"/>
    <w:rsid w:val="004C7590"/>
    <w:rsid w:val="004C7829"/>
    <w:rsid w:val="004C7D5B"/>
    <w:rsid w:val="004D0452"/>
    <w:rsid w:val="004D108C"/>
    <w:rsid w:val="004D7D54"/>
    <w:rsid w:val="004E0216"/>
    <w:rsid w:val="00503E18"/>
    <w:rsid w:val="005046C8"/>
    <w:rsid w:val="0050674F"/>
    <w:rsid w:val="005120F3"/>
    <w:rsid w:val="00523D22"/>
    <w:rsid w:val="00534B65"/>
    <w:rsid w:val="005350FD"/>
    <w:rsid w:val="005352B4"/>
    <w:rsid w:val="0054384D"/>
    <w:rsid w:val="005507C7"/>
    <w:rsid w:val="00557C20"/>
    <w:rsid w:val="0056118D"/>
    <w:rsid w:val="00561503"/>
    <w:rsid w:val="005666C9"/>
    <w:rsid w:val="005670A0"/>
    <w:rsid w:val="0057244B"/>
    <w:rsid w:val="00575D7D"/>
    <w:rsid w:val="005818F6"/>
    <w:rsid w:val="005869CC"/>
    <w:rsid w:val="00587407"/>
    <w:rsid w:val="00587D5F"/>
    <w:rsid w:val="00590211"/>
    <w:rsid w:val="005907BE"/>
    <w:rsid w:val="00590FE3"/>
    <w:rsid w:val="005919AA"/>
    <w:rsid w:val="0059410E"/>
    <w:rsid w:val="00594725"/>
    <w:rsid w:val="005961E8"/>
    <w:rsid w:val="00596C3E"/>
    <w:rsid w:val="00597C39"/>
    <w:rsid w:val="005A1B61"/>
    <w:rsid w:val="005A21B5"/>
    <w:rsid w:val="005A569E"/>
    <w:rsid w:val="005A648B"/>
    <w:rsid w:val="005A6EE7"/>
    <w:rsid w:val="005A70EA"/>
    <w:rsid w:val="005B3857"/>
    <w:rsid w:val="005C1745"/>
    <w:rsid w:val="005C344C"/>
    <w:rsid w:val="005C4E52"/>
    <w:rsid w:val="005C7C2E"/>
    <w:rsid w:val="005D076A"/>
    <w:rsid w:val="005D2013"/>
    <w:rsid w:val="005D25E6"/>
    <w:rsid w:val="005E4435"/>
    <w:rsid w:val="005E7B92"/>
    <w:rsid w:val="00603AD9"/>
    <w:rsid w:val="00611739"/>
    <w:rsid w:val="00611D74"/>
    <w:rsid w:val="00612F86"/>
    <w:rsid w:val="00617CCE"/>
    <w:rsid w:val="006301D7"/>
    <w:rsid w:val="00641235"/>
    <w:rsid w:val="006422FF"/>
    <w:rsid w:val="00656A2A"/>
    <w:rsid w:val="00660719"/>
    <w:rsid w:val="0066603F"/>
    <w:rsid w:val="00676C3F"/>
    <w:rsid w:val="00680A1E"/>
    <w:rsid w:val="006834FC"/>
    <w:rsid w:val="00685D2D"/>
    <w:rsid w:val="00687FBC"/>
    <w:rsid w:val="00690131"/>
    <w:rsid w:val="00691356"/>
    <w:rsid w:val="0069525D"/>
    <w:rsid w:val="006B11C1"/>
    <w:rsid w:val="006B2DAD"/>
    <w:rsid w:val="006B5E4E"/>
    <w:rsid w:val="006B69F7"/>
    <w:rsid w:val="006C35D6"/>
    <w:rsid w:val="006C4696"/>
    <w:rsid w:val="006C6B48"/>
    <w:rsid w:val="006C6B94"/>
    <w:rsid w:val="006C7E7C"/>
    <w:rsid w:val="006D08AF"/>
    <w:rsid w:val="006D097C"/>
    <w:rsid w:val="006D1B32"/>
    <w:rsid w:val="006D208D"/>
    <w:rsid w:val="006D2E4F"/>
    <w:rsid w:val="006D7D15"/>
    <w:rsid w:val="006E0993"/>
    <w:rsid w:val="006E1B32"/>
    <w:rsid w:val="006E603D"/>
    <w:rsid w:val="006F0C7B"/>
    <w:rsid w:val="006F5899"/>
    <w:rsid w:val="006F6D9D"/>
    <w:rsid w:val="006F7580"/>
    <w:rsid w:val="00700068"/>
    <w:rsid w:val="00701845"/>
    <w:rsid w:val="0070256D"/>
    <w:rsid w:val="00710117"/>
    <w:rsid w:val="00710CB5"/>
    <w:rsid w:val="00713169"/>
    <w:rsid w:val="0071409D"/>
    <w:rsid w:val="00722694"/>
    <w:rsid w:val="00722B73"/>
    <w:rsid w:val="00730825"/>
    <w:rsid w:val="00734C5C"/>
    <w:rsid w:val="00735499"/>
    <w:rsid w:val="00737B05"/>
    <w:rsid w:val="00740D75"/>
    <w:rsid w:val="00744E19"/>
    <w:rsid w:val="0075014D"/>
    <w:rsid w:val="00750AF3"/>
    <w:rsid w:val="00751E51"/>
    <w:rsid w:val="007535E3"/>
    <w:rsid w:val="00756B3C"/>
    <w:rsid w:val="00765D55"/>
    <w:rsid w:val="00770546"/>
    <w:rsid w:val="007719CF"/>
    <w:rsid w:val="0077236B"/>
    <w:rsid w:val="00772CA9"/>
    <w:rsid w:val="00775D4C"/>
    <w:rsid w:val="00780009"/>
    <w:rsid w:val="0078189B"/>
    <w:rsid w:val="0078243C"/>
    <w:rsid w:val="00782539"/>
    <w:rsid w:val="0078292F"/>
    <w:rsid w:val="007919D6"/>
    <w:rsid w:val="00792274"/>
    <w:rsid w:val="00794A11"/>
    <w:rsid w:val="00797204"/>
    <w:rsid w:val="007A0C73"/>
    <w:rsid w:val="007A346B"/>
    <w:rsid w:val="007A6E21"/>
    <w:rsid w:val="007B24F6"/>
    <w:rsid w:val="007B2D39"/>
    <w:rsid w:val="007B75D9"/>
    <w:rsid w:val="007C062E"/>
    <w:rsid w:val="007C25DB"/>
    <w:rsid w:val="007C3AA6"/>
    <w:rsid w:val="007C43D5"/>
    <w:rsid w:val="007C49CF"/>
    <w:rsid w:val="007D402A"/>
    <w:rsid w:val="007D55A6"/>
    <w:rsid w:val="007E1EB0"/>
    <w:rsid w:val="007E2CB6"/>
    <w:rsid w:val="007E2E00"/>
    <w:rsid w:val="007E7996"/>
    <w:rsid w:val="007E7ACC"/>
    <w:rsid w:val="007F5444"/>
    <w:rsid w:val="007F588F"/>
    <w:rsid w:val="007F6297"/>
    <w:rsid w:val="00806B02"/>
    <w:rsid w:val="00812D8F"/>
    <w:rsid w:val="0081380F"/>
    <w:rsid w:val="00815BBD"/>
    <w:rsid w:val="008217F7"/>
    <w:rsid w:val="00823419"/>
    <w:rsid w:val="008266F8"/>
    <w:rsid w:val="008267DE"/>
    <w:rsid w:val="008273EB"/>
    <w:rsid w:val="00827CBD"/>
    <w:rsid w:val="008322F5"/>
    <w:rsid w:val="008326CC"/>
    <w:rsid w:val="00835715"/>
    <w:rsid w:val="00837730"/>
    <w:rsid w:val="00843191"/>
    <w:rsid w:val="00851264"/>
    <w:rsid w:val="00851647"/>
    <w:rsid w:val="008537FD"/>
    <w:rsid w:val="00861BAD"/>
    <w:rsid w:val="00862141"/>
    <w:rsid w:val="008634CE"/>
    <w:rsid w:val="008670E0"/>
    <w:rsid w:val="008700B6"/>
    <w:rsid w:val="008718D1"/>
    <w:rsid w:val="00873922"/>
    <w:rsid w:val="008739F7"/>
    <w:rsid w:val="008807CF"/>
    <w:rsid w:val="00881F6B"/>
    <w:rsid w:val="008838BC"/>
    <w:rsid w:val="00886D2E"/>
    <w:rsid w:val="0089235B"/>
    <w:rsid w:val="008A0FEF"/>
    <w:rsid w:val="008A17F9"/>
    <w:rsid w:val="008C2636"/>
    <w:rsid w:val="008C4678"/>
    <w:rsid w:val="008D208A"/>
    <w:rsid w:val="008E06B5"/>
    <w:rsid w:val="008E4D22"/>
    <w:rsid w:val="008E52DE"/>
    <w:rsid w:val="008F4056"/>
    <w:rsid w:val="009012C3"/>
    <w:rsid w:val="00906882"/>
    <w:rsid w:val="009153CC"/>
    <w:rsid w:val="0092269E"/>
    <w:rsid w:val="009227E1"/>
    <w:rsid w:val="00924460"/>
    <w:rsid w:val="00934E37"/>
    <w:rsid w:val="00935384"/>
    <w:rsid w:val="00942723"/>
    <w:rsid w:val="00951A63"/>
    <w:rsid w:val="0095212A"/>
    <w:rsid w:val="009523B1"/>
    <w:rsid w:val="00953FE6"/>
    <w:rsid w:val="00954312"/>
    <w:rsid w:val="00956B7B"/>
    <w:rsid w:val="00957901"/>
    <w:rsid w:val="009613AE"/>
    <w:rsid w:val="00963C67"/>
    <w:rsid w:val="00965C98"/>
    <w:rsid w:val="00967871"/>
    <w:rsid w:val="00970C94"/>
    <w:rsid w:val="0097188E"/>
    <w:rsid w:val="00977B71"/>
    <w:rsid w:val="009905EC"/>
    <w:rsid w:val="0099276D"/>
    <w:rsid w:val="009929A6"/>
    <w:rsid w:val="00993623"/>
    <w:rsid w:val="00994A10"/>
    <w:rsid w:val="009A1093"/>
    <w:rsid w:val="009A37C3"/>
    <w:rsid w:val="009A4EF4"/>
    <w:rsid w:val="009B2A0E"/>
    <w:rsid w:val="009B7706"/>
    <w:rsid w:val="009C16BD"/>
    <w:rsid w:val="009C3079"/>
    <w:rsid w:val="009C3E11"/>
    <w:rsid w:val="009D0E70"/>
    <w:rsid w:val="009D7439"/>
    <w:rsid w:val="009E23A3"/>
    <w:rsid w:val="009E2D9D"/>
    <w:rsid w:val="009E30EC"/>
    <w:rsid w:val="009E66B4"/>
    <w:rsid w:val="009F0C35"/>
    <w:rsid w:val="00A01A52"/>
    <w:rsid w:val="00A02D14"/>
    <w:rsid w:val="00A03D6D"/>
    <w:rsid w:val="00A0553D"/>
    <w:rsid w:val="00A11CF1"/>
    <w:rsid w:val="00A20213"/>
    <w:rsid w:val="00A202BF"/>
    <w:rsid w:val="00A22272"/>
    <w:rsid w:val="00A246F9"/>
    <w:rsid w:val="00A30DC2"/>
    <w:rsid w:val="00A32772"/>
    <w:rsid w:val="00A34B60"/>
    <w:rsid w:val="00A430EE"/>
    <w:rsid w:val="00A46296"/>
    <w:rsid w:val="00A46AC2"/>
    <w:rsid w:val="00A52933"/>
    <w:rsid w:val="00A538DB"/>
    <w:rsid w:val="00A562C4"/>
    <w:rsid w:val="00A65B63"/>
    <w:rsid w:val="00A707FE"/>
    <w:rsid w:val="00A759F6"/>
    <w:rsid w:val="00A76831"/>
    <w:rsid w:val="00A80200"/>
    <w:rsid w:val="00A83241"/>
    <w:rsid w:val="00A90CE6"/>
    <w:rsid w:val="00A925D6"/>
    <w:rsid w:val="00AA5512"/>
    <w:rsid w:val="00AA6AE1"/>
    <w:rsid w:val="00AA6D8E"/>
    <w:rsid w:val="00AB28B8"/>
    <w:rsid w:val="00AB38BD"/>
    <w:rsid w:val="00AC0566"/>
    <w:rsid w:val="00AC149E"/>
    <w:rsid w:val="00AC336B"/>
    <w:rsid w:val="00AD0285"/>
    <w:rsid w:val="00AD38BF"/>
    <w:rsid w:val="00AD5A4A"/>
    <w:rsid w:val="00AE5385"/>
    <w:rsid w:val="00AE6EFF"/>
    <w:rsid w:val="00AF1833"/>
    <w:rsid w:val="00AF3815"/>
    <w:rsid w:val="00AF3C4C"/>
    <w:rsid w:val="00AF48B7"/>
    <w:rsid w:val="00B01369"/>
    <w:rsid w:val="00B05FF3"/>
    <w:rsid w:val="00B07EE0"/>
    <w:rsid w:val="00B11644"/>
    <w:rsid w:val="00B13BE2"/>
    <w:rsid w:val="00B13D35"/>
    <w:rsid w:val="00B235A8"/>
    <w:rsid w:val="00B23BB9"/>
    <w:rsid w:val="00B23F93"/>
    <w:rsid w:val="00B351C4"/>
    <w:rsid w:val="00B3593C"/>
    <w:rsid w:val="00B359AA"/>
    <w:rsid w:val="00B36E83"/>
    <w:rsid w:val="00B40A9D"/>
    <w:rsid w:val="00B40E27"/>
    <w:rsid w:val="00B41441"/>
    <w:rsid w:val="00B4208D"/>
    <w:rsid w:val="00B435CA"/>
    <w:rsid w:val="00B45FA8"/>
    <w:rsid w:val="00B51ED3"/>
    <w:rsid w:val="00B52ABC"/>
    <w:rsid w:val="00B54CE0"/>
    <w:rsid w:val="00B62F2C"/>
    <w:rsid w:val="00B63B2E"/>
    <w:rsid w:val="00B648B0"/>
    <w:rsid w:val="00B72ABB"/>
    <w:rsid w:val="00B72B49"/>
    <w:rsid w:val="00B747E6"/>
    <w:rsid w:val="00B77F7B"/>
    <w:rsid w:val="00B80531"/>
    <w:rsid w:val="00B8438D"/>
    <w:rsid w:val="00B84453"/>
    <w:rsid w:val="00B85603"/>
    <w:rsid w:val="00B86B2C"/>
    <w:rsid w:val="00B91411"/>
    <w:rsid w:val="00B92C73"/>
    <w:rsid w:val="00B95714"/>
    <w:rsid w:val="00B971DC"/>
    <w:rsid w:val="00BA169D"/>
    <w:rsid w:val="00BA3574"/>
    <w:rsid w:val="00BA5F11"/>
    <w:rsid w:val="00BA7FC4"/>
    <w:rsid w:val="00BB0D40"/>
    <w:rsid w:val="00BB4B30"/>
    <w:rsid w:val="00BB59F2"/>
    <w:rsid w:val="00BB7894"/>
    <w:rsid w:val="00BC5289"/>
    <w:rsid w:val="00BD0D31"/>
    <w:rsid w:val="00BD4F64"/>
    <w:rsid w:val="00BE1E68"/>
    <w:rsid w:val="00BE26F3"/>
    <w:rsid w:val="00BE3142"/>
    <w:rsid w:val="00BE3B98"/>
    <w:rsid w:val="00BE572F"/>
    <w:rsid w:val="00BE64B8"/>
    <w:rsid w:val="00BE7D81"/>
    <w:rsid w:val="00BF1CAF"/>
    <w:rsid w:val="00BF39CC"/>
    <w:rsid w:val="00BF5A1D"/>
    <w:rsid w:val="00C0062D"/>
    <w:rsid w:val="00C06FE7"/>
    <w:rsid w:val="00C13DE6"/>
    <w:rsid w:val="00C1583E"/>
    <w:rsid w:val="00C165C5"/>
    <w:rsid w:val="00C24883"/>
    <w:rsid w:val="00C26320"/>
    <w:rsid w:val="00C272CE"/>
    <w:rsid w:val="00C32C47"/>
    <w:rsid w:val="00C504A2"/>
    <w:rsid w:val="00C507C4"/>
    <w:rsid w:val="00C50904"/>
    <w:rsid w:val="00C55483"/>
    <w:rsid w:val="00C55561"/>
    <w:rsid w:val="00C55DAA"/>
    <w:rsid w:val="00C563FC"/>
    <w:rsid w:val="00C56AE0"/>
    <w:rsid w:val="00C6122C"/>
    <w:rsid w:val="00C625D5"/>
    <w:rsid w:val="00C74DA8"/>
    <w:rsid w:val="00C75205"/>
    <w:rsid w:val="00C771B2"/>
    <w:rsid w:val="00C82BD5"/>
    <w:rsid w:val="00C873E2"/>
    <w:rsid w:val="00C90633"/>
    <w:rsid w:val="00C92079"/>
    <w:rsid w:val="00C9277A"/>
    <w:rsid w:val="00C93F70"/>
    <w:rsid w:val="00C95D51"/>
    <w:rsid w:val="00C96135"/>
    <w:rsid w:val="00CA0E4C"/>
    <w:rsid w:val="00CA3DB3"/>
    <w:rsid w:val="00CA412D"/>
    <w:rsid w:val="00CA7CCC"/>
    <w:rsid w:val="00CB7681"/>
    <w:rsid w:val="00CC5557"/>
    <w:rsid w:val="00CC6DCB"/>
    <w:rsid w:val="00CD1456"/>
    <w:rsid w:val="00CD1CBF"/>
    <w:rsid w:val="00CD4791"/>
    <w:rsid w:val="00CD6397"/>
    <w:rsid w:val="00CE1F70"/>
    <w:rsid w:val="00CF6E10"/>
    <w:rsid w:val="00D009F1"/>
    <w:rsid w:val="00D03B51"/>
    <w:rsid w:val="00D04093"/>
    <w:rsid w:val="00D123A5"/>
    <w:rsid w:val="00D12E13"/>
    <w:rsid w:val="00D132A3"/>
    <w:rsid w:val="00D1412B"/>
    <w:rsid w:val="00D14ADE"/>
    <w:rsid w:val="00D14F41"/>
    <w:rsid w:val="00D17A5B"/>
    <w:rsid w:val="00D201EB"/>
    <w:rsid w:val="00D20914"/>
    <w:rsid w:val="00D21129"/>
    <w:rsid w:val="00D259C7"/>
    <w:rsid w:val="00D25E9C"/>
    <w:rsid w:val="00D31302"/>
    <w:rsid w:val="00D40D44"/>
    <w:rsid w:val="00D45662"/>
    <w:rsid w:val="00D700D8"/>
    <w:rsid w:val="00D75DD1"/>
    <w:rsid w:val="00D76561"/>
    <w:rsid w:val="00D8004F"/>
    <w:rsid w:val="00D82B3A"/>
    <w:rsid w:val="00D830BE"/>
    <w:rsid w:val="00D83382"/>
    <w:rsid w:val="00D834AA"/>
    <w:rsid w:val="00D860DD"/>
    <w:rsid w:val="00D9223E"/>
    <w:rsid w:val="00D945F5"/>
    <w:rsid w:val="00DA16E3"/>
    <w:rsid w:val="00DA1EE8"/>
    <w:rsid w:val="00DA2827"/>
    <w:rsid w:val="00DA2D33"/>
    <w:rsid w:val="00DA35BD"/>
    <w:rsid w:val="00DA3FEC"/>
    <w:rsid w:val="00DA54FF"/>
    <w:rsid w:val="00DB4C79"/>
    <w:rsid w:val="00DB680D"/>
    <w:rsid w:val="00DC37A8"/>
    <w:rsid w:val="00DC5DDE"/>
    <w:rsid w:val="00DC733B"/>
    <w:rsid w:val="00DD7A03"/>
    <w:rsid w:val="00DE1211"/>
    <w:rsid w:val="00DF0587"/>
    <w:rsid w:val="00DF1907"/>
    <w:rsid w:val="00E02F46"/>
    <w:rsid w:val="00E0645A"/>
    <w:rsid w:val="00E108FC"/>
    <w:rsid w:val="00E12A9C"/>
    <w:rsid w:val="00E133AA"/>
    <w:rsid w:val="00E15626"/>
    <w:rsid w:val="00E1608E"/>
    <w:rsid w:val="00E16895"/>
    <w:rsid w:val="00E170A9"/>
    <w:rsid w:val="00E20543"/>
    <w:rsid w:val="00E23108"/>
    <w:rsid w:val="00E23766"/>
    <w:rsid w:val="00E24B5C"/>
    <w:rsid w:val="00E2547C"/>
    <w:rsid w:val="00E34ACB"/>
    <w:rsid w:val="00E3651D"/>
    <w:rsid w:val="00E41643"/>
    <w:rsid w:val="00E442D2"/>
    <w:rsid w:val="00E46B84"/>
    <w:rsid w:val="00E56E0A"/>
    <w:rsid w:val="00E57F88"/>
    <w:rsid w:val="00E61373"/>
    <w:rsid w:val="00E630D1"/>
    <w:rsid w:val="00E66EB2"/>
    <w:rsid w:val="00E71F72"/>
    <w:rsid w:val="00E743B9"/>
    <w:rsid w:val="00E76731"/>
    <w:rsid w:val="00E805BB"/>
    <w:rsid w:val="00E81B3D"/>
    <w:rsid w:val="00E82DC9"/>
    <w:rsid w:val="00E837C5"/>
    <w:rsid w:val="00E83A52"/>
    <w:rsid w:val="00E83CE5"/>
    <w:rsid w:val="00E86809"/>
    <w:rsid w:val="00E902CB"/>
    <w:rsid w:val="00E93430"/>
    <w:rsid w:val="00E93B54"/>
    <w:rsid w:val="00EA2A6F"/>
    <w:rsid w:val="00EA45B1"/>
    <w:rsid w:val="00EA4E2C"/>
    <w:rsid w:val="00EA6A93"/>
    <w:rsid w:val="00EB3487"/>
    <w:rsid w:val="00EB66D1"/>
    <w:rsid w:val="00EB6A35"/>
    <w:rsid w:val="00EB7B6E"/>
    <w:rsid w:val="00EC05F7"/>
    <w:rsid w:val="00EC78B2"/>
    <w:rsid w:val="00EC7CB7"/>
    <w:rsid w:val="00EE254B"/>
    <w:rsid w:val="00EE4F37"/>
    <w:rsid w:val="00EF3FC2"/>
    <w:rsid w:val="00EF6552"/>
    <w:rsid w:val="00F03E6D"/>
    <w:rsid w:val="00F072ED"/>
    <w:rsid w:val="00F146A1"/>
    <w:rsid w:val="00F1753C"/>
    <w:rsid w:val="00F21606"/>
    <w:rsid w:val="00F24A9D"/>
    <w:rsid w:val="00F2512A"/>
    <w:rsid w:val="00F32898"/>
    <w:rsid w:val="00F34371"/>
    <w:rsid w:val="00F3606A"/>
    <w:rsid w:val="00F36FC9"/>
    <w:rsid w:val="00F37FE8"/>
    <w:rsid w:val="00F47275"/>
    <w:rsid w:val="00F529C1"/>
    <w:rsid w:val="00F53809"/>
    <w:rsid w:val="00F55D98"/>
    <w:rsid w:val="00F5609B"/>
    <w:rsid w:val="00F643B1"/>
    <w:rsid w:val="00F65B75"/>
    <w:rsid w:val="00F71C21"/>
    <w:rsid w:val="00F72E03"/>
    <w:rsid w:val="00F75165"/>
    <w:rsid w:val="00F76DCE"/>
    <w:rsid w:val="00F828F8"/>
    <w:rsid w:val="00F841B7"/>
    <w:rsid w:val="00F90477"/>
    <w:rsid w:val="00F93EC1"/>
    <w:rsid w:val="00F95C13"/>
    <w:rsid w:val="00F97619"/>
    <w:rsid w:val="00F9766F"/>
    <w:rsid w:val="00F97973"/>
    <w:rsid w:val="00FA0A46"/>
    <w:rsid w:val="00FA218D"/>
    <w:rsid w:val="00FA3365"/>
    <w:rsid w:val="00FB4263"/>
    <w:rsid w:val="00FB449B"/>
    <w:rsid w:val="00FB480C"/>
    <w:rsid w:val="00FB5DF3"/>
    <w:rsid w:val="00FC0DC5"/>
    <w:rsid w:val="00FC1160"/>
    <w:rsid w:val="00FC5DBF"/>
    <w:rsid w:val="00FD02B8"/>
    <w:rsid w:val="00FE1B44"/>
    <w:rsid w:val="00FE2026"/>
    <w:rsid w:val="00FE353A"/>
    <w:rsid w:val="00FE4AAF"/>
    <w:rsid w:val="00FE54C4"/>
    <w:rsid w:val="00FE5E9C"/>
    <w:rsid w:val="00FE65FC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A52AD"/>
  <w15:docId w15:val="{02F46E7D-2814-4BDB-A0F3-C52D7924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2B4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2B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2B4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75D7D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75D7D"/>
    <w:rPr>
      <w:rFonts w:ascii="Cambria" w:hAnsi="Cambria" w:cs="Times New Roman"/>
      <w:b/>
      <w:i/>
      <w:sz w:val="28"/>
    </w:rPr>
  </w:style>
  <w:style w:type="paragraph" w:styleId="Zkladntext">
    <w:name w:val="Body Text"/>
    <w:basedOn w:val="Normln"/>
    <w:link w:val="ZkladntextChar"/>
    <w:uiPriority w:val="99"/>
    <w:rsid w:val="005352B4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75D7D"/>
    <w:rPr>
      <w:rFonts w:cs="Times New Roman"/>
      <w:sz w:val="20"/>
    </w:rPr>
  </w:style>
  <w:style w:type="paragraph" w:styleId="Prosttext">
    <w:name w:val="Plain Text"/>
    <w:basedOn w:val="Normln"/>
    <w:link w:val="ProsttextChar"/>
    <w:uiPriority w:val="99"/>
    <w:rsid w:val="005352B4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575D7D"/>
    <w:rPr>
      <w:rFonts w:ascii="Courier New" w:hAnsi="Courier New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0C3CD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C3CD4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C3CD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C3C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C3CD4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0C3CD4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3CD4"/>
    <w:rPr>
      <w:rFonts w:ascii="Tahoma" w:hAnsi="Tahoma" w:cs="Times New Roman"/>
      <w:sz w:val="16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105700"/>
    <w:rPr>
      <w:rFonts w:ascii="Tahoma" w:hAnsi="Tahoma"/>
      <w:sz w:val="16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105700"/>
    <w:rPr>
      <w:rFonts w:ascii="Tahoma" w:hAnsi="Tahoma"/>
      <w:sz w:val="16"/>
    </w:rPr>
  </w:style>
  <w:style w:type="paragraph" w:styleId="Odstavecseseznamem">
    <w:name w:val="List Paragraph"/>
    <w:basedOn w:val="Normln"/>
    <w:uiPriority w:val="34"/>
    <w:qFormat/>
    <w:rsid w:val="002020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AB28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B28B8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AB2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B28B8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E16895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unhideWhenUsed/>
    <w:rsid w:val="000E063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E063E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0674F"/>
    <w:rPr>
      <w:color w:val="0000FF"/>
      <w:u w:val="single"/>
    </w:rPr>
  </w:style>
  <w:style w:type="paragraph" w:styleId="Revize">
    <w:name w:val="Revision"/>
    <w:hidden/>
    <w:uiPriority w:val="99"/>
    <w:semiHidden/>
    <w:rsid w:val="00756B3C"/>
    <w:rPr>
      <w:sz w:val="20"/>
      <w:szCs w:val="20"/>
    </w:rPr>
  </w:style>
  <w:style w:type="character" w:customStyle="1" w:styleId="odstpolIIIChar">
    <w:name w:val="odst po čl III Char"/>
    <w:basedOn w:val="Standardnpsmoodstavce"/>
    <w:link w:val="odstpolIII"/>
    <w:locked/>
    <w:rsid w:val="00965C98"/>
  </w:style>
  <w:style w:type="paragraph" w:customStyle="1" w:styleId="odstpolIII">
    <w:name w:val="odst po čl III"/>
    <w:basedOn w:val="Normln"/>
    <w:link w:val="odstpolIIIChar"/>
    <w:rsid w:val="00965C98"/>
    <w:pPr>
      <w:numPr>
        <w:numId w:val="21"/>
      </w:numPr>
      <w:spacing w:after="240" w:line="276" w:lineRule="auto"/>
      <w:jc w:val="both"/>
    </w:pPr>
    <w:rPr>
      <w:sz w:val="22"/>
      <w:szCs w:val="22"/>
    </w:rPr>
  </w:style>
  <w:style w:type="character" w:customStyle="1" w:styleId="stylTextChar">
    <w:name w:val="styl Text Char"/>
    <w:link w:val="stylText"/>
    <w:uiPriority w:val="98"/>
    <w:locked/>
    <w:rsid w:val="00DA1EE8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DA1EE8"/>
    <w:pPr>
      <w:jc w:val="both"/>
    </w:pPr>
    <w:rPr>
      <w:rFonts w:ascii="Arial" w:hAnsi="Arial" w:cs="Arial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A01A5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32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055620A0D614DBF8DD9BE2E5618B0" ma:contentTypeVersion="16" ma:contentTypeDescription="Vytvoří nový dokument" ma:contentTypeScope="" ma:versionID="6d3537a82b7fca503aef0b8cecd1253c">
  <xsd:schema xmlns:xsd="http://www.w3.org/2001/XMLSchema" xmlns:xs="http://www.w3.org/2001/XMLSchema" xmlns:p="http://schemas.microsoft.com/office/2006/metadata/properties" xmlns:ns2="a9cea218-db6d-4ede-8407-f52625db4d25" xmlns:ns3="4e35756e-68b1-41c6-9b2f-dd6d4d1ad1bf" targetNamespace="http://schemas.microsoft.com/office/2006/metadata/properties" ma:root="true" ma:fieldsID="a0ccaccedc24a69151c7323801947eb5" ns2:_="" ns3:_="">
    <xsd:import namespace="a9cea218-db6d-4ede-8407-f52625db4d25"/>
    <xsd:import namespace="4e35756e-68b1-41c6-9b2f-dd6d4d1ad1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a218-db6d-4ede-8407-f52625db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268e1a-80b6-4a9f-ac7b-0a794594d1f1}" ma:internalName="TaxCatchAll" ma:showField="CatchAllData" ma:web="a9cea218-db6d-4ede-8407-f52625db4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756e-68b1-41c6-9b2f-dd6d4d1ad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cea218-db6d-4ede-8407-f52625db4d25" xsi:nil="true"/>
    <lcf76f155ced4ddcb4097134ff3c332f xmlns="4e35756e-68b1-41c6-9b2f-dd6d4d1ad1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3F1DE6-6760-4448-B7F3-7E70FB271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870FD-48BF-4968-98CE-0761C821EF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F53F23-9EFB-490F-80E6-0EF5943A2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ea218-db6d-4ede-8407-f52625db4d25"/>
    <ds:schemaRef ds:uri="4e35756e-68b1-41c6-9b2f-dd6d4d1ad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37CB86-58B0-4817-A704-4488CA9B3130}">
  <ds:schemaRefs>
    <ds:schemaRef ds:uri="http://schemas.microsoft.com/office/2006/metadata/properties"/>
    <ds:schemaRef ds:uri="http://schemas.microsoft.com/office/infopath/2007/PartnerControls"/>
    <ds:schemaRef ds:uri="a9cea218-db6d-4ede-8407-f52625db4d25"/>
    <ds:schemaRef ds:uri="4e35756e-68b1-41c6-9b2f-dd6d4d1ad1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977</Words>
  <Characters>5771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Jablonec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Iva Zemlerová</dc:creator>
  <cp:keywords/>
  <dc:description/>
  <cp:lastModifiedBy>Bodlák Ondřej</cp:lastModifiedBy>
  <cp:revision>3</cp:revision>
  <cp:lastPrinted>2018-11-15T11:50:00Z</cp:lastPrinted>
  <dcterms:created xsi:type="dcterms:W3CDTF">2024-02-02T11:40:00Z</dcterms:created>
  <dcterms:modified xsi:type="dcterms:W3CDTF">2024-02-02T11:41:00Z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