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2D" w:rsidRDefault="0011155E">
      <w:pPr>
        <w:pStyle w:val="Nadpis20"/>
        <w:framePr w:w="9509" w:h="2544" w:hRule="exact" w:wrap="none" w:vAnchor="page" w:hAnchor="page" w:x="941" w:y="1776"/>
        <w:shd w:val="clear" w:color="auto" w:fill="auto"/>
        <w:ind w:right="360"/>
      </w:pPr>
      <w:bookmarkStart w:id="0" w:name="bookmark0"/>
      <w:r>
        <w:t>DODATEK č. 2</w:t>
      </w:r>
      <w:r>
        <w:br/>
        <w:t xml:space="preserve">ke </w:t>
      </w:r>
      <w:r>
        <w:rPr>
          <w:rStyle w:val="Nadpis2dkovn0pt"/>
          <w:b/>
          <w:bCs/>
        </w:rPr>
        <w:t>smlouvě o dílo</w:t>
      </w:r>
      <w:bookmarkEnd w:id="0"/>
    </w:p>
    <w:p w:rsidR="0070412D" w:rsidRDefault="0011155E">
      <w:pPr>
        <w:pStyle w:val="Zkladntext30"/>
        <w:framePr w:w="9509" w:h="2544" w:hRule="exact" w:wrap="none" w:vAnchor="page" w:hAnchor="page" w:x="941" w:y="1776"/>
        <w:shd w:val="clear" w:color="auto" w:fill="auto"/>
        <w:ind w:right="20"/>
      </w:pPr>
      <w:r>
        <w:t>„Souvislé opravy silnic, opravy mostů a opěrných zdí Kraje Vysočina v roce 2016, VI. etapa"</w:t>
      </w:r>
      <w:r>
        <w:br/>
        <w:t>Část IV -11/361 Jaroměřice nad Rokytnou - Příštpo</w:t>
      </w:r>
    </w:p>
    <w:p w:rsidR="0070412D" w:rsidRDefault="0011155E">
      <w:pPr>
        <w:pStyle w:val="Zkladntext40"/>
        <w:framePr w:w="9509" w:h="2544" w:hRule="exact" w:wrap="none" w:vAnchor="page" w:hAnchor="page" w:x="941" w:y="1776"/>
        <w:shd w:val="clear" w:color="auto" w:fill="auto"/>
        <w:spacing w:after="0"/>
        <w:ind w:right="3160"/>
      </w:pPr>
      <w:r>
        <w:t xml:space="preserve">Číslo smlouvy objednatele: </w:t>
      </w:r>
      <w:r>
        <w:rPr>
          <w:rStyle w:val="Zkladntext495ptTun"/>
        </w:rPr>
        <w:t xml:space="preserve">N-ST-9-2016-IV </w:t>
      </w:r>
      <w:r>
        <w:t xml:space="preserve">Číslo smlouvy zhotovitele: </w:t>
      </w:r>
      <w:r>
        <w:rPr>
          <w:rStyle w:val="Zkladntext495ptTun"/>
        </w:rPr>
        <w:t>200579</w:t>
      </w:r>
    </w:p>
    <w:p w:rsidR="0070412D" w:rsidRDefault="0011155E">
      <w:pPr>
        <w:pStyle w:val="Zkladntext30"/>
        <w:framePr w:w="9509" w:h="4722" w:hRule="exact" w:wrap="none" w:vAnchor="page" w:hAnchor="page" w:x="941" w:y="4541"/>
        <w:shd w:val="clear" w:color="auto" w:fill="auto"/>
        <w:spacing w:line="293" w:lineRule="exact"/>
        <w:ind w:left="29" w:right="2664"/>
      </w:pPr>
      <w:r>
        <w:t>Článek</w:t>
      </w:r>
      <w:r>
        <w:t xml:space="preserve"> 1</w:t>
      </w:r>
      <w:r>
        <w:br/>
        <w:t>Smluvní strany</w:t>
      </w:r>
    </w:p>
    <w:p w:rsidR="0070412D" w:rsidRDefault="0011155E">
      <w:pPr>
        <w:pStyle w:val="Zkladntext30"/>
        <w:framePr w:w="9509" w:h="4722" w:hRule="exact" w:wrap="none" w:vAnchor="page" w:hAnchor="page" w:x="941" w:y="4541"/>
        <w:shd w:val="clear" w:color="auto" w:fill="auto"/>
        <w:spacing w:line="293" w:lineRule="exact"/>
        <w:ind w:left="29"/>
        <w:jc w:val="left"/>
      </w:pPr>
      <w:r>
        <w:t>Objednatel:</w:t>
      </w:r>
    </w:p>
    <w:p w:rsidR="0070412D" w:rsidRDefault="0011155E">
      <w:pPr>
        <w:pStyle w:val="Zkladntext30"/>
        <w:framePr w:w="9509" w:h="4722" w:hRule="exact" w:wrap="none" w:vAnchor="page" w:hAnchor="page" w:x="941" w:y="4541"/>
        <w:shd w:val="clear" w:color="auto" w:fill="auto"/>
        <w:spacing w:line="293" w:lineRule="exact"/>
        <w:ind w:left="29"/>
        <w:jc w:val="left"/>
      </w:pPr>
      <w:r>
        <w:t>Krajská správa a údržba silnic Vysočiny, příspěvková organizace</w:t>
      </w:r>
    </w:p>
    <w:p w:rsidR="0070412D" w:rsidRDefault="0011155E">
      <w:pPr>
        <w:pStyle w:val="Zkladntext20"/>
        <w:framePr w:w="9509" w:h="4722" w:hRule="exact" w:wrap="none" w:vAnchor="page" w:hAnchor="page" w:x="941" w:y="4541"/>
        <w:shd w:val="clear" w:color="auto" w:fill="auto"/>
        <w:tabs>
          <w:tab w:val="left" w:pos="2105"/>
        </w:tabs>
        <w:ind w:left="29" w:right="2664" w:firstLine="0"/>
      </w:pPr>
      <w:r>
        <w:t>se sídlem:</w:t>
      </w:r>
      <w:r>
        <w:tab/>
        <w:t>Kosovská 1122/16, 586 01 Jihlava</w:t>
      </w:r>
    </w:p>
    <w:p w:rsidR="0070412D" w:rsidRDefault="0011155E">
      <w:pPr>
        <w:pStyle w:val="Zkladntext30"/>
        <w:framePr w:w="9509" w:h="4722" w:hRule="exact" w:wrap="none" w:vAnchor="page" w:hAnchor="page" w:x="941" w:y="4541"/>
        <w:shd w:val="clear" w:color="auto" w:fill="auto"/>
        <w:tabs>
          <w:tab w:val="left" w:pos="2105"/>
        </w:tabs>
        <w:spacing w:line="293" w:lineRule="exact"/>
        <w:ind w:left="29" w:right="2664"/>
        <w:jc w:val="both"/>
      </w:pPr>
      <w:r>
        <w:t>zastoupený:</w:t>
      </w:r>
      <w:r>
        <w:tab/>
        <w:t>xxxxxxxxxxx</w:t>
      </w:r>
      <w:r>
        <w:t>, ředitelem organizace</w:t>
      </w:r>
    </w:p>
    <w:p w:rsidR="0070412D" w:rsidRDefault="0011155E">
      <w:pPr>
        <w:pStyle w:val="Zkladntext20"/>
        <w:framePr w:w="9509" w:h="4722" w:hRule="exact" w:wrap="none" w:vAnchor="page" w:hAnchor="page" w:x="941" w:y="4541"/>
        <w:shd w:val="clear" w:color="auto" w:fill="auto"/>
        <w:ind w:left="29" w:right="2664" w:firstLine="0"/>
      </w:pPr>
      <w:r>
        <w:t>Koordinátor BOZP a technický dozor:</w:t>
      </w:r>
    </w:p>
    <w:p w:rsidR="0070412D" w:rsidRDefault="0011155E">
      <w:pPr>
        <w:pStyle w:val="Zkladntext20"/>
        <w:framePr w:w="9509" w:h="4722" w:hRule="exact" w:wrap="none" w:vAnchor="page" w:hAnchor="page" w:x="941" w:y="4541"/>
        <w:shd w:val="clear" w:color="auto" w:fill="auto"/>
        <w:ind w:left="29" w:right="3160" w:firstLine="0"/>
        <w:jc w:val="left"/>
      </w:pPr>
      <w:r>
        <w:t>xxxxxxxxxxxxxxxxxxxxxx</w:t>
      </w:r>
    </w:p>
    <w:p w:rsidR="0070412D" w:rsidRDefault="0011155E">
      <w:pPr>
        <w:pStyle w:val="Zkladntext20"/>
        <w:framePr w:w="9509" w:h="4722" w:hRule="exact" w:wrap="none" w:vAnchor="page" w:hAnchor="page" w:x="941" w:y="4541"/>
        <w:shd w:val="clear" w:color="auto" w:fill="auto"/>
        <w:ind w:left="2122" w:right="3160" w:firstLine="0"/>
        <w:jc w:val="left"/>
      </w:pPr>
      <w:r>
        <w:t>Komerční banka, a.s.</w:t>
      </w:r>
    </w:p>
    <w:p w:rsidR="0070412D" w:rsidRDefault="0011155E">
      <w:pPr>
        <w:pStyle w:val="Zkladntext20"/>
        <w:framePr w:w="9509" w:h="4722" w:hRule="exact" w:wrap="none" w:vAnchor="page" w:hAnchor="page" w:x="941" w:y="4541"/>
        <w:shd w:val="clear" w:color="auto" w:fill="auto"/>
        <w:ind w:left="2122" w:right="3160" w:firstLine="0"/>
        <w:jc w:val="left"/>
      </w:pPr>
      <w:r>
        <w:t>xxxxxxxxx</w:t>
      </w:r>
      <w:r>
        <w:t>00090450</w:t>
      </w:r>
      <w:r>
        <w:br/>
        <w:t>CZ00090450</w:t>
      </w:r>
      <w:r>
        <w:br/>
        <w:t>xxxxxxx</w:t>
      </w:r>
      <w:r>
        <w:rPr>
          <w:lang w:val="en-US" w:eastAsia="en-US" w:bidi="en-US"/>
        </w:rPr>
        <w:br/>
      </w:r>
      <w:r>
        <w:t>Kraj Vysočina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Bankovní spojení: Číslo účtu:</w:t>
      </w:r>
    </w:p>
    <w:p w:rsidR="0070412D" w:rsidRDefault="0011155E">
      <w:pPr>
        <w:pStyle w:val="Zkladntext40"/>
        <w:framePr w:w="2160" w:h="2659" w:hRule="exact" w:wrap="none" w:vAnchor="page" w:hAnchor="page" w:x="902" w:y="6892"/>
        <w:shd w:val="clear" w:color="auto" w:fill="auto"/>
        <w:spacing w:after="0" w:line="288" w:lineRule="exact"/>
      </w:pPr>
      <w:r>
        <w:t>IČO: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DIČ: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Telefon: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Fax: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E-mail:</w:t>
      </w:r>
    </w:p>
    <w:p w:rsidR="0070412D" w:rsidRDefault="0011155E">
      <w:pPr>
        <w:pStyle w:val="Zkladntext20"/>
        <w:framePr w:w="2160" w:h="2659" w:hRule="exact" w:wrap="none" w:vAnchor="page" w:hAnchor="page" w:x="902" w:y="6892"/>
        <w:shd w:val="clear" w:color="auto" w:fill="auto"/>
        <w:spacing w:line="288" w:lineRule="exact"/>
        <w:ind w:firstLine="0"/>
        <w:jc w:val="left"/>
      </w:pPr>
      <w:r>
        <w:t>Zřizovatel:</w:t>
      </w:r>
    </w:p>
    <w:p w:rsidR="0070412D" w:rsidRDefault="0011155E">
      <w:pPr>
        <w:pStyle w:val="Zkladntext30"/>
        <w:framePr w:w="2160" w:h="2659" w:hRule="exact" w:wrap="none" w:vAnchor="page" w:hAnchor="page" w:x="902" w:y="6892"/>
        <w:shd w:val="clear" w:color="auto" w:fill="auto"/>
        <w:spacing w:line="288" w:lineRule="exact"/>
        <w:jc w:val="left"/>
      </w:pPr>
      <w:r>
        <w:rPr>
          <w:rStyle w:val="Zkladntext3ArialUnicodeMS105ptNetun"/>
        </w:rPr>
        <w:t xml:space="preserve">(dále jen </w:t>
      </w:r>
      <w:r>
        <w:t>Objednatel)</w:t>
      </w:r>
    </w:p>
    <w:p w:rsidR="0070412D" w:rsidRDefault="0011155E">
      <w:pPr>
        <w:pStyle w:val="Zkladntext30"/>
        <w:framePr w:w="9509" w:h="5290" w:hRule="exact" w:wrap="none" w:vAnchor="page" w:hAnchor="page" w:x="941" w:y="9839"/>
        <w:shd w:val="clear" w:color="auto" w:fill="auto"/>
        <w:spacing w:after="246" w:line="240" w:lineRule="exact"/>
        <w:jc w:val="both"/>
      </w:pPr>
      <w:r>
        <w:t>a</w:t>
      </w:r>
    </w:p>
    <w:p w:rsidR="0070412D" w:rsidRDefault="0011155E">
      <w:pPr>
        <w:pStyle w:val="Zkladntext30"/>
        <w:framePr w:w="9509" w:h="5290" w:hRule="exact" w:wrap="none" w:vAnchor="page" w:hAnchor="page" w:x="941" w:y="9839"/>
        <w:shd w:val="clear" w:color="auto" w:fill="auto"/>
        <w:spacing w:line="293" w:lineRule="exact"/>
        <w:jc w:val="both"/>
      </w:pPr>
      <w:r>
        <w:t>Zhotovitel:</w:t>
      </w:r>
    </w:p>
    <w:p w:rsidR="0070412D" w:rsidRDefault="0011155E">
      <w:pPr>
        <w:pStyle w:val="Zkladntext30"/>
        <w:framePr w:w="9509" w:h="5290" w:hRule="exact" w:wrap="none" w:vAnchor="page" w:hAnchor="page" w:x="941" w:y="9839"/>
        <w:shd w:val="clear" w:color="auto" w:fill="auto"/>
        <w:spacing w:line="293" w:lineRule="exact"/>
        <w:jc w:val="both"/>
      </w:pPr>
      <w:r>
        <w:t>ALPÍNE Bau CZ a.s.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se sídlem:</w:t>
      </w:r>
      <w:r>
        <w:tab/>
        <w:t>Jiráskova 613/13, Krásno nad Bečvou, 757 01 Valašské Meziříčí</w:t>
      </w:r>
    </w:p>
    <w:p w:rsidR="0070412D" w:rsidRDefault="0011155E">
      <w:pPr>
        <w:pStyle w:val="Zkladntext3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spacing w:line="293" w:lineRule="exact"/>
        <w:jc w:val="both"/>
      </w:pPr>
      <w:r>
        <w:t>zastoupený:</w:t>
      </w:r>
      <w:r>
        <w:tab/>
        <w:t>xxxxxxxxxxxxx</w:t>
      </w:r>
      <w:r>
        <w:t xml:space="preserve"> prokuristy společnosti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ind w:firstLine="0"/>
      </w:pPr>
      <w:r>
        <w:t>zapsán v obchodním rejstříku Krajského soudu v Ostravě, oddíl B,</w:t>
      </w:r>
      <w:r>
        <w:t xml:space="preserve"> vložka 10609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ind w:firstLine="0"/>
      </w:pPr>
      <w:r>
        <w:t>osoba pověřená jednat jménem zhotovitele ve věcech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smluvních:</w:t>
      </w:r>
      <w:r>
        <w:tab/>
        <w:t>xxxxxxxxxxx</w:t>
      </w:r>
      <w:r>
        <w:t>, prokuristé společnosti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technických:</w:t>
      </w:r>
      <w:r>
        <w:tab/>
        <w:t>xxxxxxxxxxx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Bankovní spojení:</w:t>
      </w:r>
      <w:r>
        <w:tab/>
        <w:t>Česká spořitelna a.s., Ostrava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Č. účtu:</w:t>
      </w:r>
      <w:r>
        <w:tab/>
        <w:t>xxxxxxxxxxxxxx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IČO:</w:t>
      </w:r>
      <w:r>
        <w:tab/>
        <w:t xml:space="preserve">026 04 </w:t>
      </w:r>
      <w:r>
        <w:t>795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DIČ:</w:t>
      </w:r>
      <w:r>
        <w:tab/>
        <w:t>CZ026 04 795</w:t>
      </w:r>
    </w:p>
    <w:p w:rsidR="0070412D" w:rsidRDefault="0011155E" w:rsidP="0011155E">
      <w:pPr>
        <w:pStyle w:val="Zkladntext20"/>
        <w:framePr w:w="9509" w:h="5290" w:hRule="exact" w:wrap="none" w:vAnchor="page" w:hAnchor="page" w:x="941" w:y="9839"/>
        <w:shd w:val="clear" w:color="auto" w:fill="auto"/>
        <w:tabs>
          <w:tab w:val="left" w:pos="2076"/>
        </w:tabs>
        <w:ind w:firstLine="0"/>
      </w:pPr>
      <w:r>
        <w:t>Telefon:</w:t>
      </w:r>
      <w:r>
        <w:tab/>
        <w:t>xxxxxxxxxxx</w:t>
      </w:r>
    </w:p>
    <w:p w:rsidR="0070412D" w:rsidRDefault="0011155E">
      <w:pPr>
        <w:pStyle w:val="Zkladntext20"/>
        <w:framePr w:w="9509" w:h="5290" w:hRule="exact" w:wrap="none" w:vAnchor="page" w:hAnchor="page" w:x="941" w:y="9839"/>
        <w:shd w:val="clear" w:color="auto" w:fill="auto"/>
        <w:ind w:firstLine="0"/>
      </w:pPr>
      <w:r>
        <w:t xml:space="preserve">(dále jen společně </w:t>
      </w:r>
      <w:r>
        <w:rPr>
          <w:rStyle w:val="Zkladntext2Calibri12ptTun"/>
        </w:rPr>
        <w:t>Zhotovitel)</w:t>
      </w:r>
    </w:p>
    <w:p w:rsidR="0070412D" w:rsidRDefault="0011155E">
      <w:pPr>
        <w:pStyle w:val="ZhlavneboZpat20"/>
        <w:framePr w:wrap="none" w:vAnchor="page" w:hAnchor="page" w:x="5270" w:y="15568"/>
        <w:shd w:val="clear" w:color="auto" w:fill="auto"/>
        <w:spacing w:line="200" w:lineRule="exact"/>
      </w:pPr>
      <w:r>
        <w:t>Stránka 1 z 3</w:t>
      </w:r>
    </w:p>
    <w:p w:rsidR="0070412D" w:rsidRDefault="0011155E">
      <w:pPr>
        <w:rPr>
          <w:sz w:val="2"/>
          <w:szCs w:val="2"/>
        </w:rPr>
        <w:sectPr w:rsidR="00704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page">
              <wp:posOffset>11430</wp:posOffset>
            </wp:positionH>
            <wp:positionV relativeFrom="page">
              <wp:posOffset>315595</wp:posOffset>
            </wp:positionV>
            <wp:extent cx="7156450" cy="774065"/>
            <wp:effectExtent l="0" t="0" r="6350" b="6985"/>
            <wp:wrapNone/>
            <wp:docPr id="5" name="obrázek 2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12D" w:rsidRDefault="0011155E">
      <w:pPr>
        <w:pStyle w:val="Nadpis10"/>
        <w:framePr w:w="10262" w:h="2313" w:hRule="exact" w:wrap="none" w:vAnchor="page" w:hAnchor="page" w:x="941" w:y="706"/>
        <w:shd w:val="clear" w:color="auto" w:fill="auto"/>
        <w:spacing w:after="0" w:line="640" w:lineRule="exact"/>
        <w:ind w:left="400"/>
      </w:pPr>
      <w:bookmarkStart w:id="1" w:name="bookmark1"/>
      <w:r>
        <w:lastRenderedPageBreak/>
        <w:t>Ssfdi</w:t>
      </w:r>
      <w:bookmarkEnd w:id="1"/>
    </w:p>
    <w:p w:rsidR="0070412D" w:rsidRDefault="0011155E">
      <w:pPr>
        <w:pStyle w:val="Zkladntext50"/>
        <w:framePr w:w="10262" w:h="2313" w:hRule="exact" w:wrap="none" w:vAnchor="page" w:hAnchor="page" w:x="941" w:y="706"/>
        <w:shd w:val="clear" w:color="auto" w:fill="auto"/>
        <w:spacing w:before="0" w:after="6" w:line="160" w:lineRule="exact"/>
        <w:ind w:left="4060" w:firstLine="0"/>
      </w:pPr>
      <w:r>
        <w:rPr>
          <w:rStyle w:val="Zkladntext5Malpsmena"/>
        </w:rPr>
        <w:t>STATNÍ fond dopravní</w:t>
      </w:r>
    </w:p>
    <w:p w:rsidR="0070412D" w:rsidRDefault="0011155E">
      <w:pPr>
        <w:pStyle w:val="Zkladntext50"/>
        <w:framePr w:w="10262" w:h="2313" w:hRule="exact" w:wrap="none" w:vAnchor="page" w:hAnchor="page" w:x="941" w:y="706"/>
        <w:shd w:val="clear" w:color="auto" w:fill="auto"/>
        <w:tabs>
          <w:tab w:val="left" w:leader="underscore" w:pos="4042"/>
          <w:tab w:val="left" w:leader="underscore" w:pos="9864"/>
        </w:tabs>
        <w:spacing w:before="0" w:after="177" w:line="160" w:lineRule="exact"/>
        <w:ind w:left="460"/>
        <w:jc w:val="both"/>
      </w:pPr>
      <w:r>
        <w:tab/>
      </w:r>
      <w:r>
        <w:rPr>
          <w:rStyle w:val="Zkladntext51"/>
        </w:rPr>
        <w:t>INFRASTRUKTURY</w:t>
      </w:r>
      <w:r>
        <w:tab/>
      </w:r>
    </w:p>
    <w:p w:rsidR="0070412D" w:rsidRDefault="0011155E">
      <w:pPr>
        <w:pStyle w:val="Zkladntext20"/>
        <w:framePr w:w="10262" w:h="2313" w:hRule="exact" w:wrap="none" w:vAnchor="page" w:hAnchor="page" w:x="941" w:y="706"/>
        <w:shd w:val="clear" w:color="auto" w:fill="auto"/>
        <w:spacing w:after="85" w:line="210" w:lineRule="exact"/>
        <w:ind w:left="4500" w:firstLine="0"/>
        <w:jc w:val="left"/>
      </w:pPr>
      <w:r>
        <w:t>Článek 2</w:t>
      </w:r>
    </w:p>
    <w:p w:rsidR="0070412D" w:rsidRDefault="0011155E">
      <w:pPr>
        <w:pStyle w:val="Zkladntext20"/>
        <w:framePr w:w="10262" w:h="2313" w:hRule="exact" w:wrap="none" w:vAnchor="page" w:hAnchor="page" w:x="941" w:y="706"/>
        <w:shd w:val="clear" w:color="auto" w:fill="auto"/>
        <w:spacing w:line="283" w:lineRule="exact"/>
        <w:ind w:right="420" w:firstLine="0"/>
      </w:pPr>
      <w:r>
        <w:t xml:space="preserve">Smluvní </w:t>
      </w:r>
      <w:r>
        <w:t>strany se dohodly na uzavření tohoto Dodatku č. 2 ke Smlouvě o dílo uzavřené dne 18.10. 2016 ve znění Dodatku č. 1 ze dne 29. 3. 2017.</w:t>
      </w:r>
    </w:p>
    <w:p w:rsidR="0070412D" w:rsidRDefault="0011155E">
      <w:pPr>
        <w:pStyle w:val="Zkladntext20"/>
        <w:framePr w:w="10262" w:h="1920" w:hRule="exact" w:wrap="none" w:vAnchor="page" w:hAnchor="page" w:x="941" w:y="3518"/>
        <w:shd w:val="clear" w:color="auto" w:fill="auto"/>
        <w:spacing w:after="96" w:line="210" w:lineRule="exact"/>
        <w:ind w:left="4500" w:firstLine="0"/>
        <w:jc w:val="left"/>
      </w:pPr>
      <w:r>
        <w:t>Článek 3</w:t>
      </w:r>
    </w:p>
    <w:p w:rsidR="0070412D" w:rsidRDefault="0011155E">
      <w:pPr>
        <w:pStyle w:val="Zkladntext20"/>
        <w:framePr w:w="10262" w:h="1920" w:hRule="exact" w:wrap="none" w:vAnchor="page" w:hAnchor="page" w:x="941" w:y="3518"/>
        <w:shd w:val="clear" w:color="auto" w:fill="auto"/>
        <w:ind w:right="420" w:firstLine="0"/>
      </w:pPr>
      <w:r>
        <w:t xml:space="preserve">Účastníci tohoto Dodatku č. 1 konstatují, že při realizaci díla „11/361 Jaroměřice nad Rokytnou - Příštpo" byly </w:t>
      </w:r>
      <w:r>
        <w:t>zjištěny nové skutečnosti, na základě kterých vznikla nutnost dodatečných stavebních prací a méněprací v rozsahu uvedeném v tomto Dodatku č. 2, zejména v Soupise prací s uvedením dodatečných stavebních prací (víceprací) a méněprací, který je jako příloha n</w:t>
      </w:r>
      <w:r>
        <w:t>edílnou součástí tohoto Dodatku č. 2.</w:t>
      </w:r>
    </w:p>
    <w:p w:rsidR="0070412D" w:rsidRDefault="0011155E">
      <w:pPr>
        <w:pStyle w:val="Zkladntext20"/>
        <w:framePr w:w="10262" w:h="2432" w:hRule="exact" w:wrap="none" w:vAnchor="page" w:hAnchor="page" w:x="941" w:y="5933"/>
        <w:shd w:val="clear" w:color="auto" w:fill="auto"/>
        <w:spacing w:after="86" w:line="210" w:lineRule="exact"/>
        <w:ind w:left="4500" w:firstLine="0"/>
        <w:jc w:val="left"/>
      </w:pPr>
      <w:r>
        <w:t>Článek 4</w:t>
      </w:r>
    </w:p>
    <w:p w:rsidR="0070412D" w:rsidRDefault="0011155E">
      <w:pPr>
        <w:pStyle w:val="Zkladntext20"/>
        <w:framePr w:w="10262" w:h="2432" w:hRule="exact" w:wrap="none" w:vAnchor="page" w:hAnchor="page" w:x="941" w:y="5933"/>
        <w:numPr>
          <w:ilvl w:val="0"/>
          <w:numId w:val="1"/>
        </w:numPr>
        <w:shd w:val="clear" w:color="auto" w:fill="auto"/>
        <w:tabs>
          <w:tab w:val="left" w:pos="570"/>
        </w:tabs>
        <w:spacing w:after="60" w:line="288" w:lineRule="exact"/>
        <w:ind w:left="600" w:right="420" w:hanging="600"/>
      </w:pPr>
      <w:r>
        <w:t>Rozsah prací dle stávající smlouvy včetně přílohy se doplňuje o práce tak, jak jsou uvedeny v tomto Dodatku Č. 2 a zejména v Soupisu prací s uvedením dodatečných stavebních prací (víceprací) a méněprací, který</w:t>
      </w:r>
      <w:r>
        <w:t xml:space="preserve"> je nedílnou součástí Dodatku č. 2.</w:t>
      </w:r>
    </w:p>
    <w:p w:rsidR="0070412D" w:rsidRDefault="0011155E">
      <w:pPr>
        <w:pStyle w:val="Zkladntext20"/>
        <w:framePr w:w="10262" w:h="2432" w:hRule="exact" w:wrap="none" w:vAnchor="page" w:hAnchor="page" w:x="941" w:y="5933"/>
        <w:numPr>
          <w:ilvl w:val="0"/>
          <w:numId w:val="1"/>
        </w:numPr>
        <w:shd w:val="clear" w:color="auto" w:fill="auto"/>
        <w:tabs>
          <w:tab w:val="left" w:pos="570"/>
        </w:tabs>
        <w:spacing w:after="182" w:line="288" w:lineRule="exact"/>
        <w:ind w:left="600" w:right="420" w:hanging="600"/>
      </w:pPr>
      <w:r>
        <w:t>Mění se ustanovení odst. 5.1. článku 5. stávající smlouvy o dílo. Konečná cena díla je tímto Dodatkem č. 2 stanovena následovně:</w:t>
      </w:r>
    </w:p>
    <w:p w:rsidR="0070412D" w:rsidRDefault="0011155E">
      <w:pPr>
        <w:pStyle w:val="Zkladntext20"/>
        <w:framePr w:w="10262" w:h="2432" w:hRule="exact" w:wrap="none" w:vAnchor="page" w:hAnchor="page" w:x="941" w:y="5933"/>
        <w:shd w:val="clear" w:color="auto" w:fill="auto"/>
        <w:tabs>
          <w:tab w:val="left" w:pos="8549"/>
        </w:tabs>
        <w:spacing w:line="210" w:lineRule="exact"/>
        <w:ind w:left="600" w:firstLine="0"/>
      </w:pPr>
      <w:r>
        <w:t>Původní cena díla bez DPH</w:t>
      </w:r>
      <w:r>
        <w:tab/>
        <w:t>15 893 649,37 Kč</w:t>
      </w:r>
    </w:p>
    <w:p w:rsidR="0070412D" w:rsidRDefault="0011155E">
      <w:pPr>
        <w:pStyle w:val="Zkladntext20"/>
        <w:framePr w:wrap="none" w:vAnchor="page" w:hAnchor="page" w:x="941" w:y="8515"/>
        <w:shd w:val="clear" w:color="auto" w:fill="auto"/>
        <w:spacing w:line="210" w:lineRule="exact"/>
        <w:ind w:left="4080" w:firstLine="0"/>
        <w:jc w:val="left"/>
      </w:pPr>
      <w:r>
        <w:t>Vícepráce bez DPH Méněpráce bez DPH</w:t>
      </w:r>
    </w:p>
    <w:p w:rsidR="0070412D" w:rsidRDefault="0011155E">
      <w:pPr>
        <w:pStyle w:val="Zkladntext20"/>
        <w:framePr w:wrap="none" w:vAnchor="page" w:hAnchor="page" w:x="9668" w:y="8525"/>
        <w:shd w:val="clear" w:color="auto" w:fill="auto"/>
        <w:spacing w:line="210" w:lineRule="exact"/>
        <w:ind w:firstLine="0"/>
        <w:jc w:val="left"/>
      </w:pPr>
      <w:r>
        <w:t xml:space="preserve">Rozdíl bez </w:t>
      </w:r>
      <w:r>
        <w:t>DPH</w:t>
      </w:r>
    </w:p>
    <w:p w:rsidR="0070412D" w:rsidRDefault="0011155E">
      <w:pPr>
        <w:pStyle w:val="Zkladntext20"/>
        <w:framePr w:w="10262" w:h="1338" w:hRule="exact" w:wrap="none" w:vAnchor="page" w:hAnchor="page" w:x="941" w:y="8783"/>
        <w:shd w:val="clear" w:color="auto" w:fill="auto"/>
        <w:tabs>
          <w:tab w:val="left" w:pos="4598"/>
        </w:tabs>
        <w:spacing w:line="427" w:lineRule="exact"/>
        <w:ind w:left="600" w:right="4267" w:firstLine="0"/>
      </w:pPr>
      <w:r>
        <w:t>ZL č. 1 až 6</w:t>
      </w:r>
      <w:r>
        <w:tab/>
        <w:t>635 173,24 Kč</w:t>
      </w:r>
    </w:p>
    <w:p w:rsidR="0070412D" w:rsidRDefault="0011155E">
      <w:pPr>
        <w:pStyle w:val="Zkladntext20"/>
        <w:framePr w:w="10262" w:h="1338" w:hRule="exact" w:wrap="none" w:vAnchor="page" w:hAnchor="page" w:x="941" w:y="8783"/>
        <w:shd w:val="clear" w:color="auto" w:fill="auto"/>
        <w:spacing w:line="427" w:lineRule="exact"/>
        <w:ind w:left="600" w:right="2040" w:firstLine="0"/>
        <w:jc w:val="left"/>
      </w:pPr>
      <w:r>
        <w:t>Cena dle dodatku č. 2 bez DPH</w:t>
      </w:r>
      <w:r>
        <w:br/>
        <w:t>Cena dle dodatku č. 2 včetně DPH</w:t>
      </w:r>
    </w:p>
    <w:p w:rsidR="0070412D" w:rsidRDefault="0011155E">
      <w:pPr>
        <w:pStyle w:val="Zkladntext20"/>
        <w:framePr w:w="3202" w:h="1344" w:hRule="exact" w:wrap="none" w:vAnchor="page" w:hAnchor="page" w:x="7997" w:y="8778"/>
        <w:shd w:val="clear" w:color="auto" w:fill="auto"/>
        <w:spacing w:line="427" w:lineRule="exact"/>
        <w:ind w:left="1520"/>
      </w:pPr>
      <w:r>
        <w:t>-7 266,16 Kč 627 907,08 Kč 16 521 556,45 Kč 19 991083,31 Kč</w:t>
      </w:r>
    </w:p>
    <w:p w:rsidR="0070412D" w:rsidRDefault="0011155E">
      <w:pPr>
        <w:pStyle w:val="Zkladntext20"/>
        <w:framePr w:w="10262" w:h="1725" w:hRule="exact" w:wrap="none" w:vAnchor="page" w:hAnchor="page" w:x="941" w:y="10571"/>
        <w:numPr>
          <w:ilvl w:val="0"/>
          <w:numId w:val="1"/>
        </w:numPr>
        <w:shd w:val="clear" w:color="auto" w:fill="auto"/>
        <w:tabs>
          <w:tab w:val="left" w:pos="570"/>
        </w:tabs>
        <w:spacing w:after="30"/>
        <w:ind w:left="600" w:right="420" w:hanging="600"/>
      </w:pPr>
      <w:r>
        <w:t xml:space="preserve">V souvislosti s provedeném nutných víceprací se smluvní strany se dohodly na změně termínu dokončení </w:t>
      </w:r>
      <w:r>
        <w:t>díla v souladu s ustanovením Smlouvy o dílo v Článku 4, bod 4.1. takto:</w:t>
      </w:r>
    </w:p>
    <w:p w:rsidR="0070412D" w:rsidRDefault="0011155E">
      <w:pPr>
        <w:pStyle w:val="Zkladntext20"/>
        <w:framePr w:w="10262" w:h="1725" w:hRule="exact" w:wrap="none" w:vAnchor="page" w:hAnchor="page" w:x="941" w:y="10571"/>
        <w:shd w:val="clear" w:color="auto" w:fill="auto"/>
        <w:spacing w:line="331" w:lineRule="exact"/>
        <w:ind w:left="600" w:right="420" w:firstLine="0"/>
      </w:pPr>
      <w:r>
        <w:t>Článek 4 - Čas a místo plnění, odstavec 4.1. „Zhotovitel se zavazuje provést dílo do 70 kalendářních dnů od převzetí staveniště.“ se ruší a nahrazuje novým zněním: „Zhotovitel se zavaz</w:t>
      </w:r>
      <w:r>
        <w:t>uje provést dílo do 30. června 2017.“</w:t>
      </w:r>
    </w:p>
    <w:p w:rsidR="0070412D" w:rsidRDefault="0011155E">
      <w:pPr>
        <w:pStyle w:val="Zkladntext20"/>
        <w:framePr w:w="10262" w:h="715" w:hRule="exact" w:wrap="none" w:vAnchor="page" w:hAnchor="page" w:x="941" w:y="12830"/>
        <w:shd w:val="clear" w:color="auto" w:fill="auto"/>
        <w:spacing w:after="143" w:line="210" w:lineRule="exact"/>
        <w:ind w:left="4500" w:firstLine="0"/>
        <w:jc w:val="left"/>
      </w:pPr>
      <w:r>
        <w:t>Článek 5</w:t>
      </w:r>
    </w:p>
    <w:p w:rsidR="0070412D" w:rsidRDefault="0011155E">
      <w:pPr>
        <w:pStyle w:val="Zkladntext20"/>
        <w:framePr w:w="10262" w:h="715" w:hRule="exact" w:wrap="none" w:vAnchor="page" w:hAnchor="page" w:x="941" w:y="12830"/>
        <w:shd w:val="clear" w:color="auto" w:fill="auto"/>
        <w:spacing w:line="210" w:lineRule="exact"/>
        <w:ind w:left="460" w:hanging="460"/>
      </w:pPr>
      <w:r>
        <w:t>Ostatní ustanovení shora citované smlouvy o dílo se nemění a zůstávají v platností.</w:t>
      </w:r>
    </w:p>
    <w:p w:rsidR="0070412D" w:rsidRDefault="0011155E">
      <w:pPr>
        <w:pStyle w:val="Zkladntext20"/>
        <w:framePr w:w="10262" w:h="1321" w:hRule="exact" w:wrap="none" w:vAnchor="page" w:hAnchor="page" w:x="941" w:y="14069"/>
        <w:shd w:val="clear" w:color="auto" w:fill="auto"/>
        <w:spacing w:after="82" w:line="210" w:lineRule="exact"/>
        <w:ind w:left="4500" w:firstLine="0"/>
        <w:jc w:val="left"/>
      </w:pPr>
      <w:r>
        <w:t>Článek 6</w:t>
      </w:r>
    </w:p>
    <w:p w:rsidR="0070412D" w:rsidRDefault="0011155E">
      <w:pPr>
        <w:pStyle w:val="Zkladntext20"/>
        <w:framePr w:w="10262" w:h="1321" w:hRule="exact" w:wrap="none" w:vAnchor="page" w:hAnchor="page" w:x="941" w:y="14069"/>
        <w:shd w:val="clear" w:color="auto" w:fill="auto"/>
        <w:ind w:left="460" w:right="420" w:hanging="460"/>
      </w:pPr>
      <w:r>
        <w:t xml:space="preserve">6.1. Zhotovitel bere na vědomí a souhlasí s uveřejněním tohoto Dodatku v plném rozsahu na internetovém profilu </w:t>
      </w:r>
      <w:r>
        <w:t>Objednatele v souladu se zákonem č. 134/2016 Sb., o zadávání veřejných zakázek, ve znění pozdějších předpisů.</w:t>
      </w:r>
    </w:p>
    <w:p w:rsidR="0070412D" w:rsidRDefault="0011155E">
      <w:pPr>
        <w:pStyle w:val="ZhlavneboZpat20"/>
        <w:framePr w:wrap="none" w:vAnchor="page" w:hAnchor="page" w:x="5261" w:y="15680"/>
        <w:shd w:val="clear" w:color="auto" w:fill="auto"/>
        <w:spacing w:line="200" w:lineRule="exact"/>
      </w:pPr>
      <w:r>
        <w:t>Stránka 2 z 3</w:t>
      </w:r>
    </w:p>
    <w:p w:rsidR="0070412D" w:rsidRDefault="0070412D">
      <w:pPr>
        <w:rPr>
          <w:sz w:val="2"/>
          <w:szCs w:val="2"/>
        </w:rPr>
        <w:sectPr w:rsidR="00704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12D" w:rsidRDefault="0011155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1096010</wp:posOffset>
                </wp:positionV>
                <wp:extent cx="5241290" cy="0"/>
                <wp:effectExtent l="6350" t="10160" r="10160" b="889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412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56pt;margin-top:86.3pt;width:412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5429250</wp:posOffset>
                </wp:positionH>
                <wp:positionV relativeFrom="page">
                  <wp:posOffset>3354705</wp:posOffset>
                </wp:positionV>
                <wp:extent cx="1248410" cy="0"/>
                <wp:effectExtent l="9525" t="11430" r="8890" b="762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484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27.5pt;margin-top:264.15pt;width:98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2980690</wp:posOffset>
                </wp:positionH>
                <wp:positionV relativeFrom="page">
                  <wp:posOffset>3356610</wp:posOffset>
                </wp:positionV>
                <wp:extent cx="814070" cy="0"/>
                <wp:effectExtent l="8890" t="13335" r="5715" b="571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14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4.7pt;margin-top:264.3pt;width:64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0412D" w:rsidRDefault="0011155E">
      <w:pPr>
        <w:framePr w:wrap="none" w:vAnchor="page" w:hAnchor="page" w:x="5138" w:y="6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8875" cy="436245"/>
            <wp:effectExtent l="0" t="0" r="3175" b="1905"/>
            <wp:docPr id="1" name="obrázek 1" descr="C:\Users\DANKOV~1.KSU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2D" w:rsidRDefault="0011155E">
      <w:pPr>
        <w:pStyle w:val="Titulekobrzku20"/>
        <w:framePr w:w="1836" w:h="388" w:hRule="exact" w:wrap="none" w:vAnchor="page" w:hAnchor="page" w:x="5135" w:y="1329"/>
        <w:shd w:val="clear" w:color="auto" w:fill="auto"/>
      </w:pPr>
      <w:r>
        <w:t>STATNÍ FOND DOPRAVNÍ INFRASTRUKTURY</w:t>
      </w:r>
    </w:p>
    <w:p w:rsidR="0070412D" w:rsidRDefault="0011155E">
      <w:pPr>
        <w:pStyle w:val="Zkladntext20"/>
        <w:framePr w:w="9882" w:h="2070" w:hRule="exact" w:wrap="none" w:vAnchor="page" w:hAnchor="page" w:x="1131" w:y="1891"/>
        <w:numPr>
          <w:ilvl w:val="0"/>
          <w:numId w:val="2"/>
        </w:numPr>
        <w:shd w:val="clear" w:color="auto" w:fill="auto"/>
        <w:tabs>
          <w:tab w:val="left" w:pos="549"/>
        </w:tabs>
        <w:spacing w:after="57" w:line="299" w:lineRule="exact"/>
        <w:ind w:left="460" w:hanging="460"/>
        <w:jc w:val="left"/>
      </w:pPr>
      <w:r>
        <w:t>Tento Dodatek je nedílnou součástí stávající smlouvy o dílo. Je platný a účinný okamžikem podpisu.</w:t>
      </w:r>
    </w:p>
    <w:p w:rsidR="0070412D" w:rsidRDefault="0011155E">
      <w:pPr>
        <w:pStyle w:val="Zkladntext20"/>
        <w:framePr w:w="9882" w:h="2070" w:hRule="exact" w:wrap="none" w:vAnchor="page" w:hAnchor="page" w:x="1131" w:y="1891"/>
        <w:numPr>
          <w:ilvl w:val="0"/>
          <w:numId w:val="2"/>
        </w:numPr>
        <w:shd w:val="clear" w:color="auto" w:fill="auto"/>
        <w:tabs>
          <w:tab w:val="left" w:pos="549"/>
        </w:tabs>
        <w:spacing w:after="60" w:line="302" w:lineRule="exact"/>
        <w:ind w:left="460" w:hanging="460"/>
        <w:jc w:val="left"/>
      </w:pPr>
      <w:r>
        <w:t>Tento Dodatek je vyhotoven ve 4 výtiscích, z nichž Objednatel obdrží 2 a Zhotovitel 2 vyhotovení.</w:t>
      </w:r>
    </w:p>
    <w:p w:rsidR="0070412D" w:rsidRDefault="0011155E">
      <w:pPr>
        <w:pStyle w:val="Zkladntext20"/>
        <w:framePr w:w="9882" w:h="2070" w:hRule="exact" w:wrap="none" w:vAnchor="page" w:hAnchor="page" w:x="1131" w:y="1891"/>
        <w:numPr>
          <w:ilvl w:val="0"/>
          <w:numId w:val="2"/>
        </w:numPr>
        <w:shd w:val="clear" w:color="auto" w:fill="auto"/>
        <w:tabs>
          <w:tab w:val="left" w:pos="549"/>
        </w:tabs>
        <w:spacing w:line="302" w:lineRule="exact"/>
        <w:ind w:left="460" w:hanging="460"/>
        <w:jc w:val="left"/>
      </w:pPr>
      <w:r>
        <w:t>Součástí tohoto Dodatku je změna soupisu prací s uvedením dodatečných stavebních prací a méněprací.</w:t>
      </w:r>
    </w:p>
    <w:p w:rsidR="0070412D" w:rsidRDefault="0011155E">
      <w:pPr>
        <w:pStyle w:val="Zkladntext20"/>
        <w:framePr w:wrap="none" w:vAnchor="page" w:hAnchor="page" w:x="1131" w:y="4812"/>
        <w:shd w:val="clear" w:color="auto" w:fill="auto"/>
        <w:tabs>
          <w:tab w:val="left" w:pos="7782"/>
        </w:tabs>
        <w:spacing w:line="280" w:lineRule="exact"/>
        <w:ind w:left="740" w:firstLine="0"/>
      </w:pPr>
      <w:r>
        <w:t xml:space="preserve">Ve Valašském Meziříčí dne: </w:t>
      </w:r>
      <w:r>
        <w:rPr>
          <w:rStyle w:val="Zkladntext2TrebuchetMS14ptTunMtko66"/>
        </w:rPr>
        <w:t xml:space="preserve">2 8 “06" 2017 </w:t>
      </w:r>
      <w:r>
        <w:t>V Jihlavě dne:</w:t>
      </w:r>
      <w:r>
        <w:tab/>
      </w:r>
      <w:r>
        <w:rPr>
          <w:rStyle w:val="Zkladntext2TrebuchetMS14ptTunMtko66"/>
        </w:rPr>
        <w:t>2 8 -Q6‘ 2017</w:t>
      </w:r>
    </w:p>
    <w:p w:rsidR="0070412D" w:rsidRDefault="0011155E">
      <w:pPr>
        <w:pStyle w:val="Titulekobrzku30"/>
        <w:framePr w:wrap="none" w:vAnchor="page" w:hAnchor="page" w:x="1826" w:y="5950"/>
        <w:shd w:val="clear" w:color="auto" w:fill="auto"/>
        <w:spacing w:line="210" w:lineRule="exact"/>
      </w:pPr>
      <w:r>
        <w:t>Zhotovitele.</w:t>
      </w:r>
    </w:p>
    <w:p w:rsidR="0070412D" w:rsidRDefault="0011155E">
      <w:pPr>
        <w:pStyle w:val="Zkladntext20"/>
        <w:framePr w:w="1692" w:h="849" w:hRule="exact" w:wrap="none" w:vAnchor="page" w:hAnchor="page" w:x="1833" w:y="7689"/>
        <w:shd w:val="clear" w:color="auto" w:fill="auto"/>
        <w:spacing w:line="418" w:lineRule="exact"/>
        <w:ind w:firstLine="0"/>
      </w:pPr>
      <w:r>
        <w:t>xxxxxxxxxxxxxxx</w:t>
      </w:r>
      <w:r>
        <w:t>ř</w:t>
      </w:r>
    </w:p>
    <w:p w:rsidR="0070412D" w:rsidRDefault="0011155E">
      <w:pPr>
        <w:pStyle w:val="Zkladntext20"/>
        <w:framePr w:w="1692" w:h="849" w:hRule="exact" w:wrap="none" w:vAnchor="page" w:hAnchor="page" w:x="1833" w:y="7689"/>
        <w:shd w:val="clear" w:color="auto" w:fill="auto"/>
        <w:spacing w:line="418" w:lineRule="exact"/>
        <w:ind w:right="605" w:firstLine="0"/>
      </w:pPr>
      <w:r>
        <w:t>prokurista</w:t>
      </w:r>
    </w:p>
    <w:p w:rsidR="0070412D" w:rsidRDefault="0070412D">
      <w:pPr>
        <w:framePr w:wrap="none" w:vAnchor="page" w:hAnchor="page" w:x="1524" w:y="10873"/>
      </w:pPr>
    </w:p>
    <w:p w:rsidR="0070412D" w:rsidRDefault="0011155E">
      <w:pPr>
        <w:pStyle w:val="Zkladntext20"/>
        <w:framePr w:wrap="none" w:vAnchor="page" w:hAnchor="page" w:x="6895" w:y="5928"/>
        <w:shd w:val="clear" w:color="auto" w:fill="auto"/>
        <w:spacing w:line="210" w:lineRule="exact"/>
        <w:ind w:firstLine="0"/>
        <w:jc w:val="left"/>
      </w:pPr>
      <w:r>
        <w:t>Objednatel:</w:t>
      </w:r>
    </w:p>
    <w:p w:rsidR="0070412D" w:rsidRDefault="0011155E">
      <w:pPr>
        <w:pStyle w:val="Zkladntext20"/>
        <w:framePr w:w="1973" w:h="867" w:hRule="exact" w:wrap="none" w:vAnchor="page" w:hAnchor="page" w:x="7269" w:y="7657"/>
        <w:shd w:val="clear" w:color="auto" w:fill="auto"/>
        <w:spacing w:line="414" w:lineRule="exact"/>
        <w:ind w:left="20" w:firstLine="0"/>
        <w:jc w:val="center"/>
      </w:pPr>
      <w:r>
        <w:t>xxxxxxxxxxxxxxxx</w:t>
      </w:r>
      <w:r>
        <w:br/>
        <w:t>ředitel</w:t>
      </w:r>
    </w:p>
    <w:p w:rsidR="0011155E" w:rsidRDefault="0011155E" w:rsidP="0011155E">
      <w:pPr>
        <w:pStyle w:val="Zkladntext20"/>
        <w:framePr w:wrap="none" w:vAnchor="page" w:hAnchor="page" w:x="7500" w:y="9158"/>
        <w:shd w:val="clear" w:color="auto" w:fill="auto"/>
        <w:spacing w:line="210" w:lineRule="exact"/>
        <w:ind w:firstLine="0"/>
        <w:jc w:val="left"/>
      </w:pPr>
      <w:r>
        <w:rPr>
          <w:rStyle w:val="Zkladntext2dkovn-2pt"/>
        </w:rPr>
        <w:t>¡</w:t>
      </w:r>
    </w:p>
    <w:p w:rsidR="0070412D" w:rsidRDefault="0011155E">
      <w:pPr>
        <w:pStyle w:val="Zkladntext20"/>
        <w:framePr w:w="569" w:h="449" w:hRule="exact" w:wrap="none" w:vAnchor="page" w:hAnchor="page" w:x="9595" w:y="9766"/>
        <w:shd w:val="clear" w:color="auto" w:fill="auto"/>
        <w:spacing w:line="230" w:lineRule="exact"/>
        <w:ind w:firstLine="0"/>
        <w:jc w:val="left"/>
      </w:pPr>
      <w:r>
        <w:t xml:space="preserve"> ir</w:t>
      </w:r>
    </w:p>
    <w:p w:rsidR="0070412D" w:rsidRDefault="0011155E">
      <w:pPr>
        <w:pStyle w:val="ZhlavneboZpat20"/>
        <w:framePr w:wrap="none" w:vAnchor="page" w:hAnchor="page" w:x="5469" w:y="15585"/>
        <w:shd w:val="clear" w:color="auto" w:fill="auto"/>
        <w:spacing w:line="200" w:lineRule="exact"/>
      </w:pPr>
      <w:r>
        <w:t>Stránka 3 z 3</w:t>
      </w:r>
    </w:p>
    <w:p w:rsidR="0070412D" w:rsidRDefault="0070412D">
      <w:pPr>
        <w:rPr>
          <w:sz w:val="2"/>
          <w:szCs w:val="2"/>
        </w:rPr>
        <w:sectPr w:rsidR="00704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12D" w:rsidRDefault="0011155E">
      <w:pPr>
        <w:pStyle w:val="ZhlavneboZpat30"/>
        <w:framePr w:wrap="none" w:vAnchor="page" w:hAnchor="page" w:x="439" w:y="952"/>
        <w:shd w:val="clear" w:color="auto" w:fill="auto"/>
        <w:spacing w:line="90" w:lineRule="exact"/>
      </w:pPr>
      <w:r>
        <w:rPr>
          <w:lang w:val="es-ES" w:eastAsia="es-ES" w:bidi="es-ES"/>
        </w:rPr>
        <w:lastRenderedPageBreak/>
        <w:t>ASPEO</w:t>
      </w:r>
    </w:p>
    <w:p w:rsidR="0070412D" w:rsidRDefault="0070412D" w:rsidP="0011155E">
      <w:pPr>
        <w:pStyle w:val="ZhlavneboZpat0"/>
        <w:framePr w:w="1781" w:h="240" w:hRule="exact" w:wrap="none" w:vAnchor="page" w:hAnchor="page" w:x="1005" w:y="955"/>
        <w:shd w:val="clear" w:color="auto" w:fill="auto"/>
        <w:spacing w:line="80" w:lineRule="exact"/>
        <w:ind w:left="480"/>
        <w:rPr>
          <w:sz w:val="2"/>
          <w:szCs w:val="2"/>
        </w:rPr>
      </w:pPr>
      <w:bookmarkStart w:id="2" w:name="_GoBack"/>
      <w:bookmarkEnd w:id="2"/>
    </w:p>
    <w:sectPr w:rsidR="0070412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5E" w:rsidRDefault="0011155E">
      <w:r>
        <w:separator/>
      </w:r>
    </w:p>
  </w:endnote>
  <w:endnote w:type="continuationSeparator" w:id="0">
    <w:p w:rsidR="0011155E" w:rsidRDefault="001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5E" w:rsidRDefault="0011155E"/>
  </w:footnote>
  <w:footnote w:type="continuationSeparator" w:id="0">
    <w:p w:rsidR="0011155E" w:rsidRDefault="001115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F0D"/>
    <w:multiLevelType w:val="multilevel"/>
    <w:tmpl w:val="6C10F960"/>
    <w:lvl w:ilvl="0">
      <w:start w:val="1"/>
      <w:numFmt w:val="decimal"/>
      <w:lvlText w:val="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154B50"/>
    <w:multiLevelType w:val="multilevel"/>
    <w:tmpl w:val="274CD2C2"/>
    <w:lvl w:ilvl="0">
      <w:start w:val="2"/>
      <w:numFmt w:val="decimal"/>
      <w:lvlText w:val="6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2D"/>
    <w:rsid w:val="0011155E"/>
    <w:rsid w:val="007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6"/>
        <o:r id="V:Rule3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Nadpis2dkovn0pt">
    <w:name w:val="Nadpis #2 + Řádkování 0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Tun">
    <w:name w:val="Základní text (4) + 9;5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ArialUnicodeMS105ptNetun">
    <w:name w:val="Základní text (3) + Arial Unicode MS;10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2ptTun">
    <w:name w:val="Základní text (2) + Calibri;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Malpsmena">
    <w:name w:val="Základní text (5) + Malá písmena"/>
    <w:basedOn w:val="Zkladntext5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14ptTunMtko66">
    <w:name w:val="Základní text (2) + Trebuchet MS;14 pt;Tučné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TimesNewRoman10ptdkovn0pt">
    <w:name w:val="Titulek obrázku + Times New Roman;10 pt;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Calibri8pt">
    <w:name w:val="Titulek obrázku + Calibri;8 pt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dkovn-2pt">
    <w:name w:val="Základní text (2) + Řádkování -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DalCalibri95ptKurzva">
    <w:name w:val="Další + Calibri;9;5 pt;Kurzíva"/>
    <w:basedOn w:val="Dal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7dkovn1pt">
    <w:name w:val="Základní text (7) + Řádkování 1 pt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ArialUnicodeMS105ptNekurzva">
    <w:name w:val="Základní text (7) + Arial Unicode MS;10;5 pt;Ne kurzíva"/>
    <w:basedOn w:val="Zkladntext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TimesNewRoman85ptdkovn0pt">
    <w:name w:val="Základní text (7) + Times New Roman;8;5 pt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4pt">
    <w:name w:val="Základní text (7) + Times New Roman;4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8ptNekurzva">
    <w:name w:val="Základní text (7) + 8 pt;Ne kurzíva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TimesNewRoman10ptNekurzvadkovn0pt">
    <w:name w:val="Základní text (7) + Times New Roman;10 pt;Ne 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115ptdkovn1pt">
    <w:name w:val="Základní text (2) + Candara;11;5 pt;Řádkování 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7pt">
    <w:name w:val="Základní text (2) + Times New Roman;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8pt">
    <w:name w:val="Základní text (2) + Times New Roman;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s-ES" w:eastAsia="es-ES" w:bidi="es-E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ArialUnicodeMS65ptNetun">
    <w:name w:val="Titulek tabulky + Arial Unicode MS;6;5 pt;Ne tučné"/>
    <w:basedOn w:val="Titulektabulky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tabulky3Calibri5ptTun">
    <w:name w:val="Titulek tabulky (3) + Calibri;5 pt;Tučné"/>
    <w:basedOn w:val="Titulektabulky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5ptTun">
    <w:name w:val="Základní text (2) + Calibri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5ptTunMalpsmena">
    <w:name w:val="Základní text (2) + Calibri;5 pt;Tučné;Malá písmena"/>
    <w:basedOn w:val="Zkladntext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rebuchetMS45ptKurzvadkovn0pt">
    <w:name w:val="Základní text (2) + Trebuchet MS;4;5 pt;Kurzíva;Řádkování 0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41">
    <w:name w:val="Titulek tabulky (4)"/>
    <w:basedOn w:val="Titulektabulky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onstantia4pt">
    <w:name w:val="Základní text (2) + Constantia;4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11ptTundkovn2pt">
    <w:name w:val="Základní text (2) + Times New Roman;11 pt;Tučné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rebuchetMS10pt">
    <w:name w:val="Základní text (2) + Trebuchet MS;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21ptTundkovn-2pt">
    <w:name w:val="Základní text (2) + Times New Roman;21 pt;Tučné;Řádkování -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TrebuchetMS13ptTun">
    <w:name w:val="Základní text (2) + Trebuchet MS;13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rebuchetMS10ptdkovn-1pt">
    <w:name w:val="Základní text (2) + Trebuchet MS;10 pt;Řádkování -1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TrebuchetMS10ptdkovn-1pt0">
    <w:name w:val="Základní text (2) + Trebuchet MS;10 pt;Řádkování -1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Impact55ptdkovn2ptMtko20">
    <w:name w:val="Základní text (2) + Impact;5;5 pt;Řádkování 2 pt;Měřítko 20%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0"/>
      <w:w w:val="2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ObsahMalpsmena">
    <w:name w:val="Obsah + Malá písmena"/>
    <w:basedOn w:val="Obsah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bsahCandara5ptNetun">
    <w:name w:val="Obsah + Candara;5 pt;Ne tučné"/>
    <w:basedOn w:val="Obsah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imesNewRoman4pt">
    <w:name w:val="Základní text (2) + Times New Roman;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pt0">
    <w:name w:val="Základní text (2) + Times New Roman;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libri4ptKurzvadkovn0pt">
    <w:name w:val="Základní text (2) + Calibri;4 pt;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4ptTunKurzvaMalpsmena">
    <w:name w:val="Základní text (2) + Trebuchet MS;4 pt;Tučné;Kurzíva;Malá písmena"/>
    <w:basedOn w:val="Zkladntext2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ptKurzva">
    <w:name w:val="Základní text (2) + Times New Roman;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Kurzva">
    <w:name w:val="Základní text (2) + Arial;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Impact85ptMtko30">
    <w:name w:val="Základní text (2) + Impact;8;5 pt;Měřítko 30%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30"/>
      <w:position w:val="0"/>
      <w:sz w:val="17"/>
      <w:szCs w:val="17"/>
      <w:u w:val="none"/>
      <w:lang w:val="cs-CZ" w:eastAsia="cs-CZ" w:bidi="cs-CZ"/>
    </w:rPr>
  </w:style>
  <w:style w:type="character" w:customStyle="1" w:styleId="Zkladntext2Candara5ptTun">
    <w:name w:val="Základní text (2) + Candara;5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ndara9ptTundkovn0pt">
    <w:name w:val="Základní text (2) + Candara;9 pt;Tučné;Řádkování 0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rebuchetMS14ptTunMtko660">
    <w:name w:val="Základní text (2) + Trebuchet MS;14 pt;Tučné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b w:val="0"/>
      <w:bCs w:val="0"/>
      <w:i w:val="0"/>
      <w:iCs w:val="0"/>
      <w:smallCaps w:val="0"/>
      <w:strike w:val="0"/>
      <w:sz w:val="9"/>
      <w:szCs w:val="9"/>
      <w:u w:val="none"/>
      <w:lang w:val="es-ES" w:eastAsia="es-ES" w:bidi="es-ES"/>
    </w:rPr>
  </w:style>
  <w:style w:type="character" w:customStyle="1" w:styleId="Zkladntext2Calibri8pt">
    <w:name w:val="Základní text (2) + Calibri;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0ptdkovn0pt">
    <w:name w:val="Základní text (2) + Times New Roman;10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Zkladntext2Tahoma65ptKurzva">
    <w:name w:val="Základní text (2) + Tahoma;6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0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Zkladntext2TimesNewRoman4ptKurzva0">
    <w:name w:val="Základní text (2) + Times New Roman;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ahoma4pt">
    <w:name w:val="Základní text (2) + Tahoma;4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45pt">
    <w:name w:val="Základní text (2) + Trebuchet MS;4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4ptTun">
    <w:name w:val="Základní text (2) + Candara;4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ahoma55ptKurzva">
    <w:name w:val="Základní text (2) + Tahoma;5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4pt">
    <w:name w:val="Základní text (2) + Trebuchet MS;4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61" w:lineRule="exact"/>
      <w:jc w:val="center"/>
      <w:outlineLvl w:val="1"/>
    </w:pPr>
    <w:rPr>
      <w:rFonts w:ascii="Calibri" w:eastAsia="Calibri" w:hAnsi="Calibri" w:cs="Calibri"/>
      <w:b/>
      <w:bCs/>
      <w:spacing w:val="4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36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ind w:hanging="1520"/>
      <w:jc w:val="both"/>
    </w:pPr>
    <w:rPr>
      <w:sz w:val="21"/>
      <w:szCs w:val="2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z w:val="64"/>
      <w:szCs w:val="6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60" w:line="0" w:lineRule="atLeast"/>
      <w:ind w:hanging="460"/>
    </w:pPr>
    <w:rPr>
      <w:rFonts w:ascii="Calibri" w:eastAsia="Calibri" w:hAnsi="Calibri" w:cs="Calibri"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fr-FR" w:eastAsia="fr-FR" w:bidi="fr-FR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</w:pPr>
    <w:rPr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4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  <w:lang w:val="es-ES" w:eastAsia="es-ES" w:bidi="es-E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01" w:lineRule="exact"/>
      <w:jc w:val="both"/>
    </w:pPr>
    <w:rPr>
      <w:rFonts w:ascii="Calibri" w:eastAsia="Calibri" w:hAnsi="Calibri" w:cs="Calibri"/>
      <w:b/>
      <w:bCs/>
      <w:sz w:val="10"/>
      <w:szCs w:val="1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01" w:lineRule="exact"/>
      <w:jc w:val="both"/>
    </w:pPr>
    <w:rPr>
      <w:sz w:val="13"/>
      <w:szCs w:val="13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sz w:val="9"/>
      <w:szCs w:val="9"/>
      <w:lang w:val="es-ES" w:eastAsia="es-ES" w:bidi="es-ES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Nadpis2dkovn0pt">
    <w:name w:val="Nadpis #2 + Řádkování 0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Tun">
    <w:name w:val="Základní text (4) + 9;5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ArialUnicodeMS105ptNetun">
    <w:name w:val="Základní text (3) + Arial Unicode MS;10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2ptTun">
    <w:name w:val="Základní text (2) + Calibri;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Malpsmena">
    <w:name w:val="Základní text (5) + Malá písmena"/>
    <w:basedOn w:val="Zkladntext5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14ptTunMtko66">
    <w:name w:val="Základní text (2) + Trebuchet MS;14 pt;Tučné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TimesNewRoman10ptdkovn0pt">
    <w:name w:val="Titulek obrázku + Times New Roman;10 pt;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Calibri8pt">
    <w:name w:val="Titulek obrázku + Calibri;8 pt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dkovn-2pt">
    <w:name w:val="Základní text (2) + Řádkování -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DalCalibri95ptKurzva">
    <w:name w:val="Další + Calibri;9;5 pt;Kurzíva"/>
    <w:basedOn w:val="Dal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7dkovn1pt">
    <w:name w:val="Základní text (7) + Řádkování 1 pt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ArialUnicodeMS105ptNekurzva">
    <w:name w:val="Základní text (7) + Arial Unicode MS;10;5 pt;Ne kurzíva"/>
    <w:basedOn w:val="Zkladntext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TimesNewRoman85ptdkovn0pt">
    <w:name w:val="Základní text (7) + Times New Roman;8;5 pt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4pt">
    <w:name w:val="Základní text (7) + Times New Roman;4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8ptNekurzva">
    <w:name w:val="Základní text (7) + 8 pt;Ne kurzíva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TimesNewRoman10ptNekurzvadkovn0pt">
    <w:name w:val="Základní text (7) + Times New Roman;10 pt;Ne 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115ptdkovn1pt">
    <w:name w:val="Základní text (2) + Candara;11;5 pt;Řádkování 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7pt">
    <w:name w:val="Základní text (2) + Times New Roman;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8pt">
    <w:name w:val="Základní text (2) + Times New Roman;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s-ES" w:eastAsia="es-ES" w:bidi="es-E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ArialUnicodeMS65ptNetun">
    <w:name w:val="Titulek tabulky + Arial Unicode MS;6;5 pt;Ne tučné"/>
    <w:basedOn w:val="Titulektabulky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tabulky3Calibri5ptTun">
    <w:name w:val="Titulek tabulky (3) + Calibri;5 pt;Tučné"/>
    <w:basedOn w:val="Titulektabulky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5ptTun">
    <w:name w:val="Základní text (2) + Calibri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5ptTunMalpsmena">
    <w:name w:val="Základní text (2) + Calibri;5 pt;Tučné;Malá písmena"/>
    <w:basedOn w:val="Zkladntext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rebuchetMS45ptKurzvadkovn0pt">
    <w:name w:val="Základní text (2) + Trebuchet MS;4;5 pt;Kurzíva;Řádkování 0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41">
    <w:name w:val="Titulek tabulky (4)"/>
    <w:basedOn w:val="Titulektabulky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onstantia4pt">
    <w:name w:val="Základní text (2) + Constantia;4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11ptTundkovn2pt">
    <w:name w:val="Základní text (2) + Times New Roman;11 pt;Tučné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rebuchetMS10pt">
    <w:name w:val="Základní text (2) + Trebuchet MS;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21ptTundkovn-2pt">
    <w:name w:val="Základní text (2) + Times New Roman;21 pt;Tučné;Řádkování -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TrebuchetMS13ptTun">
    <w:name w:val="Základní text (2) + Trebuchet MS;13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rebuchetMS10ptdkovn-1pt">
    <w:name w:val="Základní text (2) + Trebuchet MS;10 pt;Řádkování -1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TrebuchetMS10ptdkovn-1pt0">
    <w:name w:val="Základní text (2) + Trebuchet MS;10 pt;Řádkování -1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Impact55ptdkovn2ptMtko20">
    <w:name w:val="Základní text (2) + Impact;5;5 pt;Řádkování 2 pt;Měřítko 20%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0"/>
      <w:w w:val="2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ObsahMalpsmena">
    <w:name w:val="Obsah + Malá písmena"/>
    <w:basedOn w:val="Obsah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bsahCandara5ptNetun">
    <w:name w:val="Obsah + Candara;5 pt;Ne tučné"/>
    <w:basedOn w:val="Obsah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imesNewRoman4pt">
    <w:name w:val="Základní text (2) + Times New Roman;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pt0">
    <w:name w:val="Základní text (2) + Times New Roman;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libri4ptKurzvadkovn0pt">
    <w:name w:val="Základní text (2) + Calibri;4 pt;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4ptTunKurzvaMalpsmena">
    <w:name w:val="Základní text (2) + Trebuchet MS;4 pt;Tučné;Kurzíva;Malá písmena"/>
    <w:basedOn w:val="Zkladntext2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ptKurzva">
    <w:name w:val="Základní text (2) + Times New Roman;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Kurzva">
    <w:name w:val="Základní text (2) + Arial;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Impact85ptMtko30">
    <w:name w:val="Základní text (2) + Impact;8;5 pt;Měřítko 30%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30"/>
      <w:position w:val="0"/>
      <w:sz w:val="17"/>
      <w:szCs w:val="17"/>
      <w:u w:val="none"/>
      <w:lang w:val="cs-CZ" w:eastAsia="cs-CZ" w:bidi="cs-CZ"/>
    </w:rPr>
  </w:style>
  <w:style w:type="character" w:customStyle="1" w:styleId="Zkladntext2Candara5ptTun">
    <w:name w:val="Základní text (2) + Candara;5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ndara9ptTundkovn0pt">
    <w:name w:val="Základní text (2) + Candara;9 pt;Tučné;Řádkování 0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rebuchetMS14ptTunMtko660">
    <w:name w:val="Základní text (2) + Trebuchet MS;14 pt;Tučné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b w:val="0"/>
      <w:bCs w:val="0"/>
      <w:i w:val="0"/>
      <w:iCs w:val="0"/>
      <w:smallCaps w:val="0"/>
      <w:strike w:val="0"/>
      <w:sz w:val="9"/>
      <w:szCs w:val="9"/>
      <w:u w:val="none"/>
      <w:lang w:val="es-ES" w:eastAsia="es-ES" w:bidi="es-ES"/>
    </w:rPr>
  </w:style>
  <w:style w:type="character" w:customStyle="1" w:styleId="Zkladntext2Calibri8pt">
    <w:name w:val="Základní text (2) + Calibri;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0ptdkovn0pt">
    <w:name w:val="Základní text (2) + Times New Roman;10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Zkladntext2Tahoma65ptKurzva">
    <w:name w:val="Základní text (2) + Tahoma;6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0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Zkladntext2TimesNewRoman4ptKurzva0">
    <w:name w:val="Základní text (2) + Times New Roman;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ahoma4pt">
    <w:name w:val="Základní text (2) + Tahoma;4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45pt">
    <w:name w:val="Základní text (2) + Trebuchet MS;4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4ptTun">
    <w:name w:val="Základní text (2) + Candara;4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ahoma55ptKurzva">
    <w:name w:val="Základní text (2) + Tahoma;5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4pt">
    <w:name w:val="Základní text (2) + Trebuchet MS;4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61" w:lineRule="exact"/>
      <w:jc w:val="center"/>
      <w:outlineLvl w:val="1"/>
    </w:pPr>
    <w:rPr>
      <w:rFonts w:ascii="Calibri" w:eastAsia="Calibri" w:hAnsi="Calibri" w:cs="Calibri"/>
      <w:b/>
      <w:bCs/>
      <w:spacing w:val="4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36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ind w:hanging="1520"/>
      <w:jc w:val="both"/>
    </w:pPr>
    <w:rPr>
      <w:sz w:val="21"/>
      <w:szCs w:val="2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z w:val="64"/>
      <w:szCs w:val="6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60" w:line="0" w:lineRule="atLeast"/>
      <w:ind w:hanging="460"/>
    </w:pPr>
    <w:rPr>
      <w:rFonts w:ascii="Calibri" w:eastAsia="Calibri" w:hAnsi="Calibri" w:cs="Calibri"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fr-FR" w:eastAsia="fr-FR" w:bidi="fr-FR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</w:pPr>
    <w:rPr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4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  <w:lang w:val="es-ES" w:eastAsia="es-ES" w:bidi="es-E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01" w:lineRule="exact"/>
      <w:jc w:val="both"/>
    </w:pPr>
    <w:rPr>
      <w:rFonts w:ascii="Calibri" w:eastAsia="Calibri" w:hAnsi="Calibri" w:cs="Calibri"/>
      <w:b/>
      <w:bCs/>
      <w:sz w:val="10"/>
      <w:szCs w:val="1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01" w:lineRule="exact"/>
      <w:jc w:val="both"/>
    </w:pPr>
    <w:rPr>
      <w:sz w:val="13"/>
      <w:szCs w:val="13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sz w:val="9"/>
      <w:szCs w:val="9"/>
      <w:lang w:val="es-ES" w:eastAsia="es-ES" w:bidi="es-ES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533</Words>
  <Characters>3151</Characters>
  <Application>Microsoft Office Word</Application>
  <DocSecurity>0</DocSecurity>
  <Lines>26</Lines>
  <Paragraphs>7</Paragraphs>
  <ScaleCrop>false</ScaleCrop>
  <Company>HP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2017-06-28T12:24:00Z</dcterms:created>
  <dcterms:modified xsi:type="dcterms:W3CDTF">2017-06-28T12:45:00Z</dcterms:modified>
</cp:coreProperties>
</file>