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5"/>
        <w:gridCol w:w="5211"/>
      </w:tblGrid>
      <w:tr>
        <w:trPr>
          <w:trHeight w:val="43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1007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Nabídka</w:t>
            </w:r>
          </w:p>
        </w:tc>
      </w:tr>
      <w:tr>
        <w:trPr>
          <w:trHeight w:val="52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 dne: 26.01.2024</w:t>
            </w:r>
          </w:p>
        </w:tc>
      </w:tr>
      <w:tr>
        <w:trPr>
          <w:trHeight w:val="221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5336" w:h="6658" w:wrap="none" w:hAnchor="page" w:x="5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6"/>
                <w:szCs w:val="206"/>
              </w:rPr>
            </w:pPr>
            <w:r>
              <w:rPr>
                <w:color w:val="000000"/>
                <w:spacing w:val="0"/>
                <w:w w:val="100"/>
                <w:position w:val="0"/>
                <w:sz w:val="206"/>
                <w:szCs w:val="206"/>
                <w:shd w:val="clear" w:color="auto" w:fill="auto"/>
                <w:lang w:val="cs-CZ" w:eastAsia="cs-CZ" w:bidi="cs-CZ"/>
              </w:rPr>
              <w:t>EQL</w:t>
            </w:r>
          </w:p>
        </w:tc>
      </w:tr>
      <w:tr>
        <w:trPr>
          <w:trHeight w:val="31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Objednal:</w:t>
            </w:r>
          </w:p>
        </w:tc>
      </w:tr>
      <w:tr>
        <w:trPr>
          <w:trHeight w:val="24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5336" w:h="6658" w:wrap="none" w:hAnchor="page" w:x="5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bidi w:val="0"/>
              <w:spacing w:before="80" w:after="32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Nemocnice Nové Město na Moravě, příspěvková organizace (I</w:t>
            </w:r>
          </w:p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Žďárská 610</w:t>
            </w:r>
          </w:p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59231 Nové Město na Moravě</w:t>
            </w:r>
          </w:p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Česká republika</w:t>
            </w:r>
          </w:p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tabs>
                <w:tab w:pos="2755" w:val="left"/>
              </w:tabs>
              <w:bidi w:val="0"/>
              <w:spacing w:before="0" w:after="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tel:</w:t>
              <w:tab/>
              <w:t>tel2:</w:t>
            </w:r>
          </w:p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email</w:t>
            </w:r>
          </w:p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Kontakt:</w:t>
            </w:r>
          </w:p>
        </w:tc>
      </w:tr>
      <w:tr>
        <w:trPr>
          <w:trHeight w:val="717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tabs>
                <w:tab w:pos="3904" w:val="left"/>
              </w:tabs>
              <w:bidi w:val="0"/>
              <w:spacing w:before="0" w:after="10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Termín dodání: 22.03.2024</w:t>
              <w:tab/>
              <w:t>Doprava: Dodáváte</w:t>
            </w:r>
          </w:p>
          <w:p>
            <w:pPr>
              <w:pStyle w:val="Style2"/>
              <w:keepNext w:val="0"/>
              <w:keepLines w:val="0"/>
              <w:framePr w:w="5336" w:h="6658" w:wrap="none" w:hAnchor="page" w:x="5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zákazník CZ+SK</w:t>
            </w:r>
          </w:p>
        </w:tc>
      </w:tr>
    </w:tbl>
    <w:p>
      <w:pPr>
        <w:framePr w:w="5336" w:h="6658" w:wrap="none" w:hAnchor="page" w:x="552" w:y="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151"/>
        <w:gridCol w:w="3323"/>
      </w:tblGrid>
      <w:tr>
        <w:trPr>
          <w:trHeight w:val="430" w:hRule="exact"/>
        </w:trPr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1007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11 000687</w:t>
            </w:r>
          </w:p>
        </w:tc>
      </w:tr>
      <w:tr>
        <w:trPr>
          <w:trHeight w:val="28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5473" w:h="6658" w:wrap="none" w:hAnchor="page" w:x="585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Vaše objednávka:</w:t>
            </w:r>
          </w:p>
        </w:tc>
      </w:tr>
      <w:tr>
        <w:trPr>
          <w:trHeight w:val="23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5473" w:h="6658" w:wrap="none" w:hAnchor="page" w:x="585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RQL s.r.o.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tel:</w:t>
            </w:r>
          </w:p>
        </w:tc>
      </w:tr>
      <w:tr>
        <w:trPr>
          <w:trHeight w:val="23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 Jelena 109/7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5473" w:h="6658" w:wrap="none" w:hAnchor="page" w:x="585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tabs>
                <w:tab w:pos="1107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73601</w:t>
              <w:tab/>
              <w:t>Havířov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fax:</w:t>
            </w:r>
          </w:p>
        </w:tc>
      </w:tr>
      <w:tr>
        <w:trPr>
          <w:trHeight w:val="24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fldChar w:fldCharType="begin"/>
            </w:r>
            <w:r>
              <w:rPr/>
              <w:instrText> HYPERLINK "http://WWW.RQL.CZ" </w:instrText>
            </w:r>
            <w:r>
              <w:fldChar w:fldCharType="separate"/>
            </w:r>
            <w:r>
              <w:rPr>
                <w:b/>
                <w:bCs/>
                <w:color w:val="01007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WWW.RQL.CZ</w:t>
            </w:r>
            <w:r>
              <w:fldChar w:fldCharType="end"/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5473" w:h="6658" w:wrap="none" w:hAnchor="page" w:x="585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email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mob: ■+</w:t>
            </w:r>
          </w:p>
        </w:tc>
      </w:tr>
      <w:tr>
        <w:trPr>
          <w:trHeight w:val="2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tabs>
                <w:tab w:pos="976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  <w:tab/>
              <w:t>25860020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mob: ■+</w:t>
            </w:r>
          </w:p>
        </w:tc>
      </w:tr>
      <w:tr>
        <w:trPr>
          <w:trHeight w:val="4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tabs>
                <w:tab w:pos="979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</w:t>
              <w:tab/>
              <w:t>CZ25860020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5473" w:h="6658" w:wrap="none" w:hAnchor="page" w:x="585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8" w:hRule="exact"/>
        </w:trPr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Příjemce:</w:t>
            </w:r>
          </w:p>
        </w:tc>
      </w:tr>
      <w:tr>
        <w:trPr>
          <w:trHeight w:val="443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ČO: MBB42)(i0íí£e Nové Město na Moravě, příspěvková organizace (l(</w:t>
            </w:r>
          </w:p>
        </w:tc>
      </w:tr>
      <w:tr>
        <w:trPr>
          <w:trHeight w:val="38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Žďárská 610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5473" w:h="6658" w:wrap="none" w:hAnchor="page" w:x="585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9" w:hRule="exact"/>
        </w:trPr>
        <w:tc>
          <w:tcPr>
            <w:gridSpan w:val="2"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59231 Nové Město na Moravě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Česká republika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5473" w:h="6658" w:wrap="none" w:hAnchor="page" w:x="585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telí: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tel2:</w:t>
            </w:r>
          </w:p>
        </w:tc>
      </w:tr>
      <w:tr>
        <w:trPr>
          <w:trHeight w:val="24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email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5473" w:h="6658" w:wrap="none" w:hAnchor="page" w:x="585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5473" w:h="6658" w:wrap="none" w:hAnchor="page" w:x="585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7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šlem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473" w:h="6658" w:wrap="none" w:hAnchor="page" w:x="5851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Vystavil:</w:t>
            </w:r>
          </w:p>
        </w:tc>
      </w:tr>
    </w:tbl>
    <w:p>
      <w:pPr>
        <w:framePr w:w="5473" w:h="6658" w:wrap="none" w:hAnchor="page" w:x="5851" w:y="1"/>
        <w:widowControl w:val="0"/>
        <w:spacing w:line="1" w:lineRule="exact"/>
      </w:pPr>
    </w:p>
    <w:p>
      <w:pPr>
        <w:pStyle w:val="Style8"/>
        <w:keepNext w:val="0"/>
        <w:keepLines w:val="0"/>
        <w:framePr w:w="2896" w:h="574" w:wrap="none" w:hAnchor="page" w:x="546" w:y="669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Nabízíme Vám následující zboží:</w:t>
      </w:r>
    </w:p>
    <w:p>
      <w:pPr>
        <w:pStyle w:val="Style10"/>
        <w:keepNext w:val="0"/>
        <w:keepLines w:val="0"/>
        <w:framePr w:w="2896" w:h="574" w:wrap="none" w:hAnchor="page" w:x="546" w:y="66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</w:r>
    </w:p>
    <w:p>
      <w:pPr>
        <w:pStyle w:val="Style10"/>
        <w:keepNext w:val="0"/>
        <w:keepLines w:val="0"/>
        <w:framePr w:w="3111" w:h="224" w:wrap="none" w:hAnchor="page" w:x="5483" w:y="70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DPH% cena/mj pc s DPH/mj</w:t>
      </w:r>
    </w:p>
    <w:p>
      <w:pPr>
        <w:pStyle w:val="Style10"/>
        <w:keepNext w:val="0"/>
        <w:keepLines w:val="0"/>
        <w:framePr w:w="539" w:h="221" w:wrap="none" w:hAnchor="page" w:x="9161" w:y="70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</w:p>
    <w:p>
      <w:pPr>
        <w:pStyle w:val="Style10"/>
        <w:keepNext w:val="0"/>
        <w:keepLines w:val="0"/>
        <w:framePr w:w="1013" w:h="221" w:wrap="none" w:hAnchor="page" w:x="10314" w:y="69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s DPH</w:t>
      </w:r>
    </w:p>
    <w:p>
      <w:pPr>
        <w:pStyle w:val="Style10"/>
        <w:keepNext w:val="0"/>
        <w:keepLines w:val="0"/>
        <w:framePr w:w="3616" w:h="227" w:wrap="none" w:hAnchor="page" w:x="549" w:y="73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 11 01 GOLEM TRANS H - transportní lehátko</w:t>
      </w:r>
    </w:p>
    <w:p>
      <w:pPr>
        <w:pStyle w:val="Style10"/>
        <w:keepNext w:val="0"/>
        <w:keepLines w:val="0"/>
        <w:framePr w:w="764" w:h="221" w:wrap="none" w:hAnchor="page" w:x="5801" w:y="73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1,00 21</w:t>
      </w:r>
    </w:p>
    <w:p>
      <w:pPr>
        <w:pStyle w:val="Style10"/>
        <w:keepNext w:val="0"/>
        <w:keepLines w:val="0"/>
        <w:framePr w:w="365" w:h="221" w:wrap="none" w:hAnchor="page" w:x="10975" w:y="73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CZK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54" w:left="539" w:right="490" w:bottom="426" w:header="126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Dvoudílná pracovní plocha 630 x 1 965 mm, zádový segment nastavitelný manuálně plynovou pružinou 0° až +70°. Pojezdová kola O 150 mm s dvěma centrálními brzdami, vodicí kolečka pro rovný směr. Plocha v celé délce průsvitná pro rentgen, zásuvka pro umístění kazety. Stan-dardní výbava: upevněná matrace, protinárazový profil, sklopné zábrany proti pádu pacienta, madla pro obsluhu v čelech, snímatelný infuzní stojan, držák na kyslíkovou láhev, odkládací košík. Nosnost 150 kg.Výška nastavitelná hydraulicky 630 - 910 mm, ovládání nožním pedálem z obou stran lehátka.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Vnější rozměry(průjezdový profil) 760 x 2070 mm.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02" w:val="left"/>
        </w:tabs>
        <w:bidi w:val="0"/>
        <w:spacing w:before="0" w:after="0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Upevněná matrace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02" w:val="left"/>
        </w:tabs>
        <w:bidi w:val="0"/>
        <w:spacing w:before="0" w:after="240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Koženka 2C šedá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246" w:val="left"/>
          <w:tab w:pos="5804" w:val="left"/>
          <w:tab w:pos="10417" w:val="left"/>
        </w:tabs>
        <w:bidi w:val="0"/>
        <w:spacing w:before="0" w:after="1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G1101 GOLEM TRANS H - transportní lehátko</w:t>
        <w:tab/>
        <w:t>1,00</w:t>
        <w:tab/>
        <w:t>21</w:t>
        <w:tab/>
        <w:t>CZK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Dvoudílná pracovní plocha 630 x 1 965 mm, zádový segment nastavitelný manuálně plynovou pružinou 0° až +70°. Pojezdová kola O 150 mm s dvěma centrálními brzdami, vodicí kolečka pro rovný směr. Plocha v celé délce průsvitná pro rentgen, zásuvka pro umístění kazety. Stan-dardní výbava: upevněná matrace, protinárazový profil, sklopné zábrany proti pádu pacienta, madla pro obsluhu v čelech, snímatelný infuzní stojan, držák na kyslíkovou láhev, odkládací košík. Nosnost 150 kg.Výška nastavitelná hydraulicky 630 - 910 mm, ovládání nožním pedálem z obou stran lehátka.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Vnější rozměry(průjezdový profil) 760 x 2070 mm.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02" w:val="left"/>
        </w:tabs>
        <w:bidi w:val="0"/>
        <w:spacing w:before="0" w:after="0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Upevněná matrace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02" w:val="left"/>
        </w:tabs>
        <w:bidi w:val="0"/>
        <w:spacing w:before="0" w:after="240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Koženka 2C šedá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7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X002 Doprava, montáž, instalace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37" w:val="left"/>
        </w:tabs>
        <w:bidi w:val="0"/>
        <w:spacing w:before="0" w:after="4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3696970</wp:posOffset>
                </wp:positionH>
                <wp:positionV relativeFrom="paragraph">
                  <wp:posOffset>12700</wp:posOffset>
                </wp:positionV>
                <wp:extent cx="1118235" cy="34226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8235" cy="342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Celkem ve měně: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DPH: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1.10000000000002pt;margin-top:1.pt;width:88.049999999999997pt;height:26.9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ve měně: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103 000,00</w:t>
        <w:tab/>
        <w:t>124 630,00 CZK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97" w:val="left"/>
        </w:tabs>
        <w:bidi w:val="0"/>
        <w:spacing w:before="0" w:after="4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21 630,00</w:t>
        <w:tab/>
        <w:t>CZK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Děkujeme Vám za důvěru a těšíme se na další spolupráci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54" w:left="539" w:right="490" w:bottom="42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after="5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Nabídka RQL</dc:title>
  <dc:subject>None</dc:subject>
  <dc:creator>Vision ERP</dc:creator>
  <cp:keywords>Vision ERP</cp:keywords>
</cp:coreProperties>
</file>