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D372" w14:textId="77777777" w:rsidR="0028289C" w:rsidRDefault="00447BBD">
      <w:pPr>
        <w:pStyle w:val="Standard"/>
        <w:widowControl w:val="0"/>
        <w:autoSpaceDE w:val="0"/>
        <w:spacing w:after="57"/>
        <w:ind w:left="1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„individuální“ dotace</w:t>
      </w:r>
    </w:p>
    <w:p w14:paraId="5692A982" w14:textId="77777777" w:rsidR="0028289C" w:rsidRDefault="00447BBD">
      <w:pPr>
        <w:pStyle w:val="Standard"/>
        <w:widowControl w:val="0"/>
        <w:autoSpaceDE w:val="0"/>
        <w:spacing w:after="57"/>
        <w:ind w:left="1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 rozpočtu města Hořice</w:t>
      </w:r>
    </w:p>
    <w:p w14:paraId="537DCC0C" w14:textId="77777777" w:rsidR="0028289C" w:rsidRDefault="0028289C">
      <w:pPr>
        <w:pStyle w:val="Standard"/>
        <w:widowControl w:val="0"/>
        <w:autoSpaceDE w:val="0"/>
        <w:spacing w:after="57"/>
        <w:ind w:left="15"/>
        <w:jc w:val="center"/>
        <w:rPr>
          <w:rFonts w:ascii="Arial" w:hAnsi="Arial"/>
          <w:sz w:val="22"/>
          <w:szCs w:val="22"/>
        </w:rPr>
      </w:pPr>
    </w:p>
    <w:p w14:paraId="1C09D0D0" w14:textId="77777777" w:rsidR="0028289C" w:rsidRDefault="00447BBD">
      <w:pPr>
        <w:pStyle w:val="Standard"/>
        <w:widowControl w:val="0"/>
        <w:autoSpaceDE w:val="0"/>
        <w:spacing w:after="57"/>
        <w:ind w:left="1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strany</w:t>
      </w:r>
    </w:p>
    <w:p w14:paraId="3F9C76FB" w14:textId="77777777" w:rsidR="0028289C" w:rsidRDefault="0028289C">
      <w:pPr>
        <w:pStyle w:val="Standard"/>
        <w:widowControl w:val="0"/>
        <w:autoSpaceDE w:val="0"/>
        <w:spacing w:after="57"/>
        <w:ind w:left="15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8D5698" w14:textId="77777777" w:rsidR="0028289C" w:rsidRDefault="00447BBD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Hořice</w:t>
      </w:r>
    </w:p>
    <w:p w14:paraId="793FF622" w14:textId="77777777" w:rsidR="0028289C" w:rsidRDefault="00447BBD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00271560, DIČ: CZ699005965</w:t>
      </w:r>
    </w:p>
    <w:p w14:paraId="25D26C5E" w14:textId="77777777" w:rsidR="0028289C" w:rsidRDefault="00447BBD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náměstí Jiřího z Poděbrad 342, 508 01 Hořice</w:t>
      </w:r>
    </w:p>
    <w:p w14:paraId="149408ED" w14:textId="77777777" w:rsidR="0028289C" w:rsidRDefault="00447BBD">
      <w:pPr>
        <w:pStyle w:val="Standard"/>
        <w:widowControl w:val="0"/>
        <w:autoSpaceDE w:val="0"/>
        <w:spacing w:after="57"/>
        <w:ind w:left="15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Ing. arch. Martinem Pourem, starostou</w:t>
      </w:r>
    </w:p>
    <w:p w14:paraId="0E27171C" w14:textId="77777777" w:rsidR="0028289C" w:rsidRDefault="00447BBD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27-1161157329/0800</w:t>
      </w:r>
    </w:p>
    <w:p w14:paraId="0CAE4AB1" w14:textId="77777777" w:rsidR="0028289C" w:rsidRDefault="00447BBD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"poskytovatel")</w:t>
      </w:r>
    </w:p>
    <w:p w14:paraId="157420A6" w14:textId="77777777" w:rsidR="0028289C" w:rsidRDefault="0028289C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sz w:val="22"/>
          <w:szCs w:val="22"/>
        </w:rPr>
      </w:pPr>
    </w:p>
    <w:p w14:paraId="23154A90" w14:textId="77777777" w:rsidR="0028289C" w:rsidRDefault="00447BBD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2DA2A04" w14:textId="77777777" w:rsidR="0028289C" w:rsidRDefault="0028289C">
      <w:pPr>
        <w:pStyle w:val="Standard"/>
        <w:widowControl w:val="0"/>
        <w:tabs>
          <w:tab w:val="left" w:pos="390"/>
        </w:tabs>
        <w:autoSpaceDE w:val="0"/>
        <w:spacing w:after="57"/>
        <w:ind w:left="15"/>
        <w:jc w:val="both"/>
        <w:rPr>
          <w:rFonts w:ascii="Arial" w:eastAsia="Arial" w:hAnsi="Arial" w:cs="Arial"/>
          <w:sz w:val="22"/>
          <w:szCs w:val="22"/>
        </w:rPr>
      </w:pPr>
    </w:p>
    <w:p w14:paraId="068A9BAC" w14:textId="77777777" w:rsidR="0028289C" w:rsidRDefault="00447BBD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Centrum sociální pomoci a služeb o.p.s.</w:t>
      </w:r>
    </w:p>
    <w:p w14:paraId="0E82BC27" w14:textId="77777777" w:rsidR="0028289C" w:rsidRDefault="00447BBD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25999044</w:t>
      </w:r>
    </w:p>
    <w:p w14:paraId="4878E426" w14:textId="77777777" w:rsidR="0028289C" w:rsidRDefault="00447BBD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Souběžná 1746/12, Nový Hradec Králové, 500 12 Hradec Králové</w:t>
      </w:r>
    </w:p>
    <w:p w14:paraId="60D5550A" w14:textId="77777777" w:rsidR="0028289C" w:rsidRDefault="00447BBD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Mgr. Zuzanou Vostrovskou, ředitelkou</w:t>
      </w:r>
    </w:p>
    <w:p w14:paraId="732C50DF" w14:textId="77777777" w:rsidR="0028289C" w:rsidRDefault="00447BBD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201005537/0300</w:t>
      </w:r>
    </w:p>
    <w:p w14:paraId="06277EF7" w14:textId="77777777" w:rsidR="0028289C" w:rsidRDefault="00447BBD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"příjemce")</w:t>
      </w:r>
    </w:p>
    <w:p w14:paraId="343E7843" w14:textId="77777777" w:rsidR="0028289C" w:rsidRDefault="0028289C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hAnsi="Arial" w:cs="Arial"/>
          <w:sz w:val="22"/>
          <w:szCs w:val="22"/>
        </w:rPr>
      </w:pPr>
    </w:p>
    <w:p w14:paraId="5B987476" w14:textId="77777777" w:rsidR="0028289C" w:rsidRDefault="00447BBD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uzavírají</w:t>
      </w:r>
    </w:p>
    <w:p w14:paraId="02B8AFB5" w14:textId="77777777" w:rsidR="0028289C" w:rsidRDefault="0028289C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center"/>
        <w:rPr>
          <w:rFonts w:ascii="Arial" w:hAnsi="Arial" w:cs="Arial"/>
          <w:sz w:val="22"/>
          <w:szCs w:val="22"/>
        </w:rPr>
      </w:pPr>
    </w:p>
    <w:p w14:paraId="02396842" w14:textId="77777777" w:rsidR="0028289C" w:rsidRDefault="00447BBD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uvedeného dne, měsíce a roku tuto smlouvu o poskytnutí "individuální" dotace z rozpočtu města Hořice pro rok 2024.</w:t>
      </w:r>
    </w:p>
    <w:p w14:paraId="6F61539D" w14:textId="77777777" w:rsidR="0028289C" w:rsidRDefault="0028289C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center"/>
        <w:rPr>
          <w:rFonts w:ascii="Arial" w:hAnsi="Arial" w:cs="Arial"/>
          <w:sz w:val="22"/>
          <w:szCs w:val="22"/>
        </w:rPr>
      </w:pPr>
    </w:p>
    <w:p w14:paraId="03D1A240" w14:textId="77777777" w:rsidR="0028289C" w:rsidRDefault="00447BBD">
      <w:pPr>
        <w:pStyle w:val="Standard"/>
        <w:widowControl w:val="0"/>
        <w:autoSpaceDE w:val="0"/>
        <w:spacing w:after="170"/>
        <w:ind w:left="1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</w:rPr>
        <w:br/>
        <w:t>Předmět smlouvy</w:t>
      </w:r>
    </w:p>
    <w:p w14:paraId="1C4A1298" w14:textId="77777777" w:rsidR="0028289C" w:rsidRDefault="00447BBD">
      <w:pPr>
        <w:pStyle w:val="Standard"/>
        <w:widowControl w:val="0"/>
        <w:numPr>
          <w:ilvl w:val="0"/>
          <w:numId w:val="1"/>
        </w:numPr>
        <w:autoSpaceDE w:val="0"/>
        <w:spacing w:after="113"/>
        <w:ind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smlouvy je poskytnutí dotace příjemci z rozpočtu poskytovatele v souladu se zákonem č. 128/2000 Sb., o obcích (obecní zřízení), ve znění pozdějších předpisů, a zákonem č. 250/2000 Sb., o rozpočtových pravidlech územních rozpočtů, ve znění pozdějších předpisů.</w:t>
      </w:r>
    </w:p>
    <w:p w14:paraId="60B8248A" w14:textId="77777777" w:rsidR="0028289C" w:rsidRDefault="00447BBD">
      <w:pPr>
        <w:pStyle w:val="Standarduser"/>
        <w:widowControl w:val="0"/>
        <w:numPr>
          <w:ilvl w:val="0"/>
          <w:numId w:val="1"/>
        </w:numPr>
        <w:tabs>
          <w:tab w:val="left" w:pos="757"/>
        </w:tabs>
        <w:autoSpaceDE w:val="0"/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135E9B60" w14:textId="77777777" w:rsidR="0028289C" w:rsidRDefault="0028289C">
      <w:pPr>
        <w:pStyle w:val="Standarduser"/>
        <w:tabs>
          <w:tab w:val="left" w:pos="360"/>
        </w:tabs>
        <w:spacing w:after="57"/>
        <w:jc w:val="both"/>
        <w:rPr>
          <w:rFonts w:ascii="Arial" w:hAnsi="Arial"/>
          <w:sz w:val="22"/>
          <w:szCs w:val="22"/>
        </w:rPr>
      </w:pPr>
    </w:p>
    <w:p w14:paraId="2F7B722A" w14:textId="77777777" w:rsidR="0028289C" w:rsidRDefault="00447BBD">
      <w:pPr>
        <w:pStyle w:val="Standard"/>
        <w:widowControl w:val="0"/>
        <w:autoSpaceDE w:val="0"/>
        <w:spacing w:after="57"/>
        <w:ind w:left="1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>
        <w:rPr>
          <w:rFonts w:ascii="Arial" w:hAnsi="Arial" w:cs="Arial"/>
          <w:b/>
          <w:bCs/>
          <w:sz w:val="22"/>
          <w:szCs w:val="22"/>
        </w:rPr>
        <w:br/>
        <w:t>Účel a doba použití dotace</w:t>
      </w:r>
    </w:p>
    <w:p w14:paraId="2DD78941" w14:textId="77777777" w:rsidR="0028289C" w:rsidRDefault="00447BBD">
      <w:pPr>
        <w:pStyle w:val="Standarduser"/>
        <w:numPr>
          <w:ilvl w:val="0"/>
          <w:numId w:val="2"/>
        </w:numPr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podle této smlouvy poskytne za podmínek stanovených touto smlouvou příjemci neinvestiční dotaci k následujícímu účelu:</w:t>
      </w:r>
    </w:p>
    <w:p w14:paraId="40B94DD7" w14:textId="77777777" w:rsidR="0028289C" w:rsidRDefault="00447BBD">
      <w:pPr>
        <w:pStyle w:val="Standarduser"/>
        <w:numPr>
          <w:ilvl w:val="0"/>
          <w:numId w:val="2"/>
        </w:numPr>
        <w:spacing w:after="113"/>
        <w:ind w:hanging="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zajištění činnosti Centra sociální pomoci a služeb o.p.s. – Manželské a rodinné poradny Jičín, dislokovaného pracoviště Hořice, na rok 2024.</w:t>
      </w:r>
    </w:p>
    <w:p w14:paraId="1FEC1909" w14:textId="77777777" w:rsidR="0028289C" w:rsidRDefault="00447BBD">
      <w:pPr>
        <w:pStyle w:val="Standarduser"/>
        <w:numPr>
          <w:ilvl w:val="0"/>
          <w:numId w:val="2"/>
        </w:numPr>
        <w:spacing w:after="113"/>
        <w:ind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Doba, v níž má být dosaženo účelu (příprava, realizace, ukončení – časové období pro uznatelnost výdajů), je od 01.01.2024 do 31.12.2024.</w:t>
      </w:r>
    </w:p>
    <w:p w14:paraId="3F891F46" w14:textId="77777777" w:rsidR="0028289C" w:rsidRDefault="0028289C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0A819254" w14:textId="77777777" w:rsidR="0028289C" w:rsidRDefault="00447BBD">
      <w:pPr>
        <w:pStyle w:val="Standarduser"/>
        <w:spacing w:after="17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III.</w:t>
      </w:r>
      <w:r>
        <w:rPr>
          <w:rFonts w:ascii="Arial" w:hAnsi="Arial" w:cs="Arial"/>
          <w:b/>
          <w:bCs/>
          <w:sz w:val="22"/>
          <w:szCs w:val="22"/>
        </w:rPr>
        <w:br/>
        <w:t>Výše dotace</w:t>
      </w:r>
    </w:p>
    <w:p w14:paraId="27D76873" w14:textId="77777777" w:rsidR="0028289C" w:rsidRDefault="00447BBD">
      <w:pPr>
        <w:pStyle w:val="Standarduser"/>
        <w:widowControl w:val="0"/>
        <w:autoSpaceDE w:val="0"/>
        <w:spacing w:after="57"/>
        <w:ind w:left="1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dotace činí 70.000 Kč (slovy: </w:t>
      </w:r>
      <w:proofErr w:type="spellStart"/>
      <w:r>
        <w:rPr>
          <w:rFonts w:ascii="Arial" w:hAnsi="Arial" w:cs="Arial"/>
          <w:sz w:val="22"/>
          <w:szCs w:val="22"/>
        </w:rPr>
        <w:t>Sedmdesáttisíckorunčeských</w:t>
      </w:r>
      <w:proofErr w:type="spellEnd"/>
      <w:r>
        <w:rPr>
          <w:rFonts w:ascii="Arial" w:hAnsi="Arial" w:cs="Arial"/>
          <w:sz w:val="22"/>
          <w:szCs w:val="22"/>
        </w:rPr>
        <w:t>). Peněžní prostředky budou poskytnuty jednorázově. Poskytnutá dotace bude poukázána na účet příjemce uvedený v záhlaví této smlouvy.</w:t>
      </w:r>
    </w:p>
    <w:p w14:paraId="0DCEC5A5" w14:textId="77777777" w:rsidR="0028289C" w:rsidRDefault="0028289C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5080F174" w14:textId="77777777" w:rsidR="0028289C" w:rsidRDefault="00447BBD">
      <w:pPr>
        <w:pStyle w:val="Standarduser"/>
        <w:spacing w:after="17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bCs/>
          <w:sz w:val="22"/>
          <w:szCs w:val="22"/>
        </w:rPr>
        <w:br/>
        <w:t>Podmínky použití dotace</w:t>
      </w:r>
    </w:p>
    <w:p w14:paraId="7DBBD6EA" w14:textId="77777777" w:rsidR="0028289C" w:rsidRDefault="00447BBD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použít dotaci výhradně ke sjednanému účelu, s maximální hospodárností a efektivností a za podmínek uvedených v této smlouvě.</w:t>
      </w:r>
    </w:p>
    <w:p w14:paraId="2A30BECD" w14:textId="77777777" w:rsidR="0028289C" w:rsidRDefault="00447BBD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14:paraId="2B14989D" w14:textId="77777777" w:rsidR="0028289C" w:rsidRDefault="00447BBD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vést řádnou evidenci čerpání dotace v souladu se zákonem č. 563/1991 Sb., o účetnictví, ve znění pozdějších předpisů. Tato evidence musí být podložena účetními záznamy, z nichž musí být zřejmé, které náklady byly hrazené z dotace poskytnuté touto smlouvou. Čestné prohlášení příjemce o vynaložení finančních prostředků v rámci uznatelných výdajů není považováno za účetní záznam.</w:t>
      </w:r>
    </w:p>
    <w:p w14:paraId="502F8637" w14:textId="77777777" w:rsidR="0028289C" w:rsidRDefault="00447BBD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příjemce dotace plátcem daně z přidané hodnoty (dále jen "DPH") a má nárok na odpočet DPH na vstupu, není DPH na vstupu způsobilým výdajem, a to ani v případě, kdy příjemce nárok na odpočet DPH na vstupu neuplatnil.</w:t>
      </w:r>
    </w:p>
    <w:p w14:paraId="4A3CDB40" w14:textId="77777777" w:rsidR="0028289C" w:rsidRDefault="00447BBD">
      <w:pPr>
        <w:pStyle w:val="Standarduser"/>
        <w:numPr>
          <w:ilvl w:val="0"/>
          <w:numId w:val="3"/>
        </w:numPr>
        <w:autoSpaceDE w:val="0"/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na požádání umožnit poskytovateli nahlédnutí do všech účetních záznamů a ostatních dokumentů týkajících se účelu dotace.</w:t>
      </w:r>
    </w:p>
    <w:p w14:paraId="1BB3F5FA" w14:textId="77777777" w:rsidR="0028289C" w:rsidRDefault="00447BBD">
      <w:pPr>
        <w:pStyle w:val="Standarduser"/>
        <w:numPr>
          <w:ilvl w:val="0"/>
          <w:numId w:val="3"/>
        </w:numPr>
        <w:autoSpaceDE w:val="0"/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v průběhu realizace účelu, na který je poskytnuta dotace dle této smlouvy, prokazatelným a vhodným způsobem prezentovat, že jde o aktivitu nebo službu, která byla podpořena poskytovatelem.</w:t>
      </w:r>
    </w:p>
    <w:p w14:paraId="61F0357C" w14:textId="77777777" w:rsidR="0028289C" w:rsidRDefault="00447BBD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neprodleně, nejpozději však do 8 dnů od okamžiku vzniku změny, informovat písemně poskytovatele o všech změnách souvisejících s čerpáním poskytnuté dotace.</w:t>
      </w:r>
    </w:p>
    <w:p w14:paraId="5740C2B1" w14:textId="77777777" w:rsidR="0028289C" w:rsidRDefault="00447BBD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 dobu 10 let od skončení čerpání dotace archivovat originály dokladů prokazující čerpání dotace.</w:t>
      </w:r>
    </w:p>
    <w:p w14:paraId="6A79E8AC" w14:textId="77777777" w:rsidR="0028289C" w:rsidRDefault="00447BBD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 přeměně, nebo den, kdy vstoupila právnická osoba do likvidace.</w:t>
      </w:r>
    </w:p>
    <w:p w14:paraId="61E00FA9" w14:textId="77777777" w:rsidR="0028289C" w:rsidRDefault="00447BBD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do 15 dnů oznámit poskytovateli zahájení insolvenčního řízení nebo vstup do likvidace. Příjemce, který je obchodní korporací, je povinen písemně informovat poskytovatele o přeměně společnosti, a to alespoň 1 měsíc přede dnem, kdy má být přeměna schválena způsobem stanoveným zákonem. U ostatních právnických osob je příjemce povinen oznámit poskytovateli přeměnu právnické osoby do 15 dnů od rozhodnutí příslušného orgánu.</w:t>
      </w:r>
    </w:p>
    <w:p w14:paraId="6BC5A5ED" w14:textId="77777777" w:rsidR="0028289C" w:rsidRDefault="0028289C">
      <w:pPr>
        <w:pStyle w:val="Standarduser"/>
        <w:tabs>
          <w:tab w:val="left" w:pos="36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14:paraId="187B65A5" w14:textId="77777777" w:rsidR="0028289C" w:rsidRDefault="00447BBD">
      <w:pPr>
        <w:pStyle w:val="Standarduser"/>
        <w:spacing w:after="1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  <w:r>
        <w:rPr>
          <w:rFonts w:ascii="Arial" w:hAnsi="Arial" w:cs="Arial"/>
          <w:b/>
          <w:bCs/>
          <w:sz w:val="22"/>
          <w:szCs w:val="22"/>
        </w:rPr>
        <w:br/>
        <w:t>Finanční vypořádání a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vyúčtování dotace</w:t>
      </w:r>
    </w:p>
    <w:p w14:paraId="50F717D3" w14:textId="77777777" w:rsidR="0028289C" w:rsidRDefault="00447BBD">
      <w:pPr>
        <w:pStyle w:val="Standarduser"/>
        <w:numPr>
          <w:ilvl w:val="0"/>
          <w:numId w:val="4"/>
        </w:numPr>
        <w:spacing w:after="113"/>
        <w:ind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Nejdéle do 30.11. daného roku předloží příjemce poskytovateli finanční vypořádání a</w:t>
      </w:r>
      <w:r>
        <w:rPr>
          <w:rFonts w:ascii="Arial" w:hAnsi="Arial" w:cs="Arial"/>
          <w:color w:val="FF0000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vyúčtování výše uvedeného příspěvku.</w:t>
      </w:r>
    </w:p>
    <w:p w14:paraId="3259CBED" w14:textId="77777777" w:rsidR="0028289C" w:rsidRDefault="00447BBD">
      <w:pPr>
        <w:pStyle w:val="Standarduser"/>
        <w:numPr>
          <w:ilvl w:val="0"/>
          <w:numId w:val="4"/>
        </w:numPr>
        <w:spacing w:after="113"/>
        <w:ind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Finanční vypořádání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vyúčtování obsahuje soupis účetních dokladů souvisejících s čerpáním dotace, s uvedením výše částky a účelu platby u jednotlivých dokladů s přiložením kopií účetních dokladů. Faktury musí být vystaveny na příjemce příspěvku. Dokladem o proplacení faktury je výpis z účtu příjemce. Příjemce se zavazuje označovat veškeré doklady týkající se dotace slovy: </w:t>
      </w:r>
      <w:r>
        <w:rPr>
          <w:rFonts w:ascii="Arial" w:hAnsi="Arial" w:cs="Arial"/>
          <w:i/>
          <w:sz w:val="22"/>
          <w:szCs w:val="22"/>
        </w:rPr>
        <w:t>„Hrazeno z dotace města Hořice“.</w:t>
      </w:r>
      <w:r>
        <w:rPr>
          <w:rFonts w:ascii="Arial" w:hAnsi="Arial" w:cs="Arial"/>
          <w:sz w:val="22"/>
          <w:szCs w:val="22"/>
        </w:rPr>
        <w:t xml:space="preserve"> U dokladů, které nejsou plně hrazeny z dotace, je třeba uvést výši částky hrazené z dotace.</w:t>
      </w:r>
    </w:p>
    <w:p w14:paraId="39F10782" w14:textId="77777777" w:rsidR="0028289C" w:rsidRDefault="00447BBD">
      <w:pPr>
        <w:pStyle w:val="Standarduser"/>
        <w:numPr>
          <w:ilvl w:val="0"/>
          <w:numId w:val="4"/>
        </w:numPr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příjemce nebude schopen dodržet termín pro finanční vypořádání a vyúčtování, musí před koncem lhůty požádat o její prodloužení, a to pouze z objektivních důvodů, které musí prokázat.</w:t>
      </w:r>
    </w:p>
    <w:p w14:paraId="6EB9D9D8" w14:textId="77777777" w:rsidR="0028289C" w:rsidRDefault="00447BBD">
      <w:pPr>
        <w:pStyle w:val="Standarduser"/>
        <w:numPr>
          <w:ilvl w:val="0"/>
          <w:numId w:val="4"/>
        </w:numPr>
        <w:spacing w:after="113"/>
        <w:ind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Nevyčerpané, resp. neproinvestované finanční prostředky poskytnuté v souladu s touto smlouvou, jsou-li vyšší než 10 Kč, je příjemce povinen nejpozději do 14 dnů od termínu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finančního vypořádání a vyúčtování uvedeného v oddílu V. odst. 1 vrátit na účet poskytovatele uvedený v záhlaví smlouvy, jako variabilní symbol uvede IČ/ datum narození příjemce. Příjemce je také povinen vrátit poskytovatelem poskytnuté finanční prostředky nebo jejich část na účet uvedený v záhlaví smlouvy, pokud je užil v rozporu s účelem, na který mu byly tyto finanční prostředky poskytovatelem poskytnuty, a to nejpozději do 14 dnů od doručení písemného zjištění poskytovatele o porušení některého účelu, včetně výše přiznané vratky do rozpočtu poskytovatele. Příjemce je dále povinen vrátit veškeré poskytnuté finanční prostředky na účet poskytovatele uvedený v záhlaví smlouvy v případě, že se účel (projekt) nerealizoval, a to nejpozději do 14 dnů od termínu vyúčtování uvedeného v oddílu V. odst. 1.</w:t>
      </w:r>
    </w:p>
    <w:p w14:paraId="6AE72894" w14:textId="77777777" w:rsidR="0028289C" w:rsidRDefault="0028289C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410CB25F" w14:textId="77777777" w:rsidR="0028289C" w:rsidRDefault="00447BBD">
      <w:pPr>
        <w:pStyle w:val="Standarduser"/>
        <w:spacing w:after="1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Kontrola</w:t>
      </w:r>
    </w:p>
    <w:p w14:paraId="1F23C30D" w14:textId="77777777" w:rsidR="0028289C" w:rsidRDefault="00447BBD">
      <w:pPr>
        <w:pStyle w:val="Zkladntextodsazen31"/>
        <w:numPr>
          <w:ilvl w:val="0"/>
          <w:numId w:val="5"/>
        </w:numPr>
        <w:tabs>
          <w:tab w:val="left" w:pos="757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Příjemce je povinen umožnit poskytovateli v souladu se zákonem č. 320/2001 Sb., o finanční kontrole, ve znění pozdějších předpisů, provedení průběžné a následné kontroly nakládání s veřejnými prostředky z poskytnuté dotace, jejich použití k účelu, který je vymezen touto smlouvou.</w:t>
      </w:r>
    </w:p>
    <w:p w14:paraId="39FE89B6" w14:textId="77777777" w:rsidR="0028289C" w:rsidRDefault="00447BBD">
      <w:pPr>
        <w:pStyle w:val="Zkladntextodsazen31"/>
        <w:numPr>
          <w:ilvl w:val="0"/>
          <w:numId w:val="5"/>
        </w:numPr>
        <w:tabs>
          <w:tab w:val="left" w:pos="757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74F5E999" w14:textId="77777777" w:rsidR="0028289C" w:rsidRDefault="00447BBD">
      <w:pPr>
        <w:pStyle w:val="Zkladntextodsazen31"/>
        <w:numPr>
          <w:ilvl w:val="0"/>
          <w:numId w:val="5"/>
        </w:numPr>
        <w:tabs>
          <w:tab w:val="left" w:pos="757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Příjemce je povinen zajistit, aby osoby povinné spolupůsobit dle zákona č. 320/2001 Sb., o finanční kontrole, ve znění pozdějších předpisů (zejména dodavatelé zboží, prací a služeb pro příjemce), poskytly kontrolnímu orgánu součinnost v rozsahu nezbytném ke splnění účelu kontroly využití dotace dle této smlouvy.</w:t>
      </w:r>
    </w:p>
    <w:p w14:paraId="190F94A9" w14:textId="77777777" w:rsidR="0028289C" w:rsidRDefault="0028289C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05C6D776" w14:textId="77777777" w:rsidR="0028289C" w:rsidRDefault="00447BBD">
      <w:pPr>
        <w:pStyle w:val="Standarduser"/>
        <w:spacing w:after="17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</w:t>
      </w:r>
      <w:r>
        <w:rPr>
          <w:rFonts w:ascii="Arial" w:hAnsi="Arial" w:cs="Arial"/>
          <w:b/>
          <w:bCs/>
          <w:sz w:val="22"/>
          <w:szCs w:val="22"/>
        </w:rPr>
        <w:br/>
        <w:t>Důsledky porušení povinností příjemce</w:t>
      </w:r>
    </w:p>
    <w:p w14:paraId="384488F5" w14:textId="77777777" w:rsidR="0028289C" w:rsidRDefault="00447BBD">
      <w:pPr>
        <w:pStyle w:val="Standarduser"/>
        <w:numPr>
          <w:ilvl w:val="0"/>
          <w:numId w:val="6"/>
        </w:numPr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bere na vědomí, že neoprávněné použití poskytnutých peněžních prostředků nebo porušení povinnosti vrácení poskytnutých peněžních prostředků je porušením rozpočtové kázně podle § 22 zákona č. 250/2000 Sb., o rozpočtových pravidlech územních rozpočtů, ve znění pozdějších předpisů.</w:t>
      </w:r>
    </w:p>
    <w:p w14:paraId="3846F699" w14:textId="77777777" w:rsidR="0028289C" w:rsidRDefault="00447BBD">
      <w:pPr>
        <w:pStyle w:val="Zkladntextodsazen31"/>
        <w:numPr>
          <w:ilvl w:val="0"/>
          <w:numId w:val="6"/>
        </w:numPr>
        <w:tabs>
          <w:tab w:val="left" w:pos="757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Pokud příjemce poruší rozpočtovou kázeň, je povinen provést poskytovateli odvod ve výši neoprávněně použitých nebo zadržených prostředků.</w:t>
      </w:r>
    </w:p>
    <w:p w14:paraId="156F0C06" w14:textId="77777777" w:rsidR="0028289C" w:rsidRDefault="00447BBD">
      <w:pPr>
        <w:pStyle w:val="Zkladntextodsazen31"/>
        <w:numPr>
          <w:ilvl w:val="0"/>
          <w:numId w:val="6"/>
        </w:numPr>
        <w:tabs>
          <w:tab w:val="left" w:pos="757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Při rozhodování o uložení odvodu za porušení rozpočtové kázně a penále za prodlení s odvodem postupuje poskytovatel podle zákona č. 250/2000 Sb., o rozpočtových pravidlech územních rozpočtů, ve znění pozdějších předpisů, a zákona č. 280/2009 Sb., daňový řád, ve znění pozdějších předpisů.</w:t>
      </w:r>
    </w:p>
    <w:p w14:paraId="602CFDBF" w14:textId="77777777" w:rsidR="0028289C" w:rsidRDefault="00447BBD">
      <w:pPr>
        <w:pStyle w:val="Zkladntextodsazen31"/>
        <w:numPr>
          <w:ilvl w:val="0"/>
          <w:numId w:val="6"/>
        </w:numPr>
        <w:tabs>
          <w:tab w:val="left" w:pos="757"/>
        </w:tabs>
        <w:spacing w:before="0" w:after="113"/>
        <w:ind w:hanging="113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Cs w:val="0"/>
          <w:color w:val="000000"/>
        </w:rPr>
        <w:lastRenderedPageBreak/>
        <w:t>Podmínky, jejichž porušení je považováno za méně závažné, a výše odvodů za porušení rozpočtové kázně ve smyslu ustanovení § 10a odst. 6 zákona č. 250/2000 Sb., o rozpočtových pravidlech územních rozpočtů, ve znění pozdějších předpisů, jsou vymezeny takto:</w:t>
      </w:r>
    </w:p>
    <w:p w14:paraId="390F71BD" w14:textId="77777777" w:rsidR="0028289C" w:rsidRDefault="00447BBD">
      <w:pPr>
        <w:pStyle w:val="Zkladntextodsazen31"/>
        <w:numPr>
          <w:ilvl w:val="0"/>
          <w:numId w:val="7"/>
        </w:numPr>
        <w:tabs>
          <w:tab w:val="left" w:pos="1210"/>
        </w:tabs>
        <w:spacing w:before="0" w:after="113"/>
        <w:ind w:left="850" w:hanging="454"/>
      </w:pPr>
      <w:r>
        <w:rPr>
          <w:rFonts w:ascii="Arial" w:hAnsi="Arial" w:cs="Arial"/>
          <w:bCs w:val="0"/>
          <w:color w:val="000000"/>
        </w:rPr>
        <w:t>nepředání vyúčtování dotace z rozpočtu města Hořice ve lhůtě stanovené touto smlouvou (viz</w:t>
      </w:r>
      <w:r>
        <w:rPr>
          <w:rFonts w:ascii="Arial" w:eastAsia="Arial" w:hAnsi="Arial" w:cs="Arial"/>
          <w:bCs w:val="0"/>
          <w:color w:val="000000"/>
        </w:rPr>
        <w:t xml:space="preserve"> </w:t>
      </w:r>
      <w:r>
        <w:rPr>
          <w:rFonts w:ascii="Arial" w:hAnsi="Arial" w:cs="Arial"/>
          <w:bCs w:val="0"/>
          <w:color w:val="000000"/>
        </w:rPr>
        <w:t>oddíl V. odst.1):</w:t>
      </w:r>
    </w:p>
    <w:p w14:paraId="208B21F9" w14:textId="77777777" w:rsidR="0028289C" w:rsidRDefault="00447BBD">
      <w:pPr>
        <w:pStyle w:val="Zkladntextodsazen31"/>
        <w:tabs>
          <w:tab w:val="left" w:pos="1494"/>
        </w:tabs>
        <w:spacing w:before="0" w:after="113"/>
        <w:ind w:left="1134" w:hanging="283"/>
        <w:rPr>
          <w:rFonts w:ascii="Arial" w:hAnsi="Arial"/>
          <w:bCs w:val="0"/>
        </w:rPr>
      </w:pPr>
      <w:r>
        <w:rPr>
          <w:rFonts w:ascii="Arial" w:hAnsi="Arial" w:cs="Arial"/>
          <w:bCs w:val="0"/>
          <w:color w:val="000000"/>
        </w:rPr>
        <w:t xml:space="preserve">1. odvod ve </w:t>
      </w:r>
      <w:r>
        <w:rPr>
          <w:rFonts w:ascii="Arial" w:hAnsi="Arial" w:cs="Arial"/>
          <w:bCs w:val="0"/>
        </w:rPr>
        <w:t>výši 5 % z celkové částky poskytnuté dotace při překročení o max. 5</w:t>
      </w:r>
      <w:r>
        <w:rPr>
          <w:rFonts w:ascii="Arial" w:eastAsia="Arial" w:hAnsi="Arial" w:cs="Arial"/>
          <w:bCs w:val="0"/>
        </w:rPr>
        <w:t> </w:t>
      </w:r>
      <w:r>
        <w:rPr>
          <w:rFonts w:ascii="Arial" w:hAnsi="Arial" w:cs="Arial"/>
          <w:bCs w:val="0"/>
        </w:rPr>
        <w:t>pracovních dnů,</w:t>
      </w:r>
    </w:p>
    <w:p w14:paraId="14A31DC8" w14:textId="77777777" w:rsidR="0028289C" w:rsidRDefault="00447BBD">
      <w:pPr>
        <w:pStyle w:val="Zkladntextodsazen31"/>
        <w:tabs>
          <w:tab w:val="left" w:pos="1494"/>
        </w:tabs>
        <w:spacing w:before="0" w:after="113"/>
        <w:ind w:left="1134" w:hanging="283"/>
        <w:rPr>
          <w:rFonts w:ascii="Arial" w:hAnsi="Arial"/>
          <w:bCs w:val="0"/>
        </w:rPr>
      </w:pPr>
      <w:r>
        <w:rPr>
          <w:rFonts w:ascii="Arial" w:hAnsi="Arial" w:cs="Arial"/>
          <w:bCs w:val="0"/>
        </w:rPr>
        <w:t>2. odvod ve výši 10 % z celkové částky poskytnuté dotace při překročení lhůty o max.</w:t>
      </w:r>
      <w:r>
        <w:rPr>
          <w:rFonts w:ascii="Arial" w:eastAsia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>20 pracovních dnů,</w:t>
      </w:r>
    </w:p>
    <w:p w14:paraId="50BA50B4" w14:textId="77777777" w:rsidR="0028289C" w:rsidRDefault="00447BBD">
      <w:pPr>
        <w:pStyle w:val="Zkladntextodsazen31"/>
        <w:tabs>
          <w:tab w:val="left" w:pos="1494"/>
        </w:tabs>
        <w:spacing w:before="0" w:after="113"/>
        <w:ind w:left="1134" w:hanging="283"/>
        <w:rPr>
          <w:rFonts w:ascii="Arial" w:hAnsi="Arial"/>
          <w:bCs w:val="0"/>
        </w:rPr>
      </w:pPr>
      <w:r>
        <w:rPr>
          <w:rFonts w:ascii="Arial" w:hAnsi="Arial" w:cs="Arial"/>
          <w:bCs w:val="0"/>
        </w:rPr>
        <w:t>3. odvod ve výši 20 % z celkové částky poskytnuté dotace při překročení lhůty o max.</w:t>
      </w:r>
      <w:r>
        <w:rPr>
          <w:rFonts w:ascii="Arial" w:eastAsia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>30 pracovních dnů,</w:t>
      </w:r>
    </w:p>
    <w:p w14:paraId="16B6FB6F" w14:textId="77777777" w:rsidR="0028289C" w:rsidRDefault="00447BBD">
      <w:pPr>
        <w:pStyle w:val="Zkladntextodsazen31"/>
        <w:numPr>
          <w:ilvl w:val="0"/>
          <w:numId w:val="7"/>
        </w:numPr>
        <w:tabs>
          <w:tab w:val="left" w:pos="1210"/>
        </w:tabs>
        <w:spacing w:before="0" w:after="113"/>
        <w:ind w:left="850" w:hanging="454"/>
        <w:rPr>
          <w:rFonts w:ascii="Arial" w:hAnsi="Arial"/>
          <w:bCs w:val="0"/>
        </w:rPr>
      </w:pPr>
      <w:r>
        <w:rPr>
          <w:rFonts w:ascii="Arial" w:hAnsi="Arial" w:cs="Arial"/>
          <w:bCs w:val="0"/>
          <w:color w:val="000000"/>
        </w:rPr>
        <w:t xml:space="preserve">porušení oddílu VI. odst. 2 této </w:t>
      </w:r>
      <w:proofErr w:type="gramStart"/>
      <w:r>
        <w:rPr>
          <w:rFonts w:ascii="Arial" w:hAnsi="Arial" w:cs="Arial"/>
          <w:bCs w:val="0"/>
          <w:color w:val="000000"/>
        </w:rPr>
        <w:t>smlouvy- odvod</w:t>
      </w:r>
      <w:proofErr w:type="gramEnd"/>
      <w:r>
        <w:rPr>
          <w:rFonts w:ascii="Arial" w:hAnsi="Arial" w:cs="Arial"/>
          <w:bCs w:val="0"/>
          <w:color w:val="000000"/>
        </w:rPr>
        <w:t xml:space="preserve"> ve </w:t>
      </w:r>
      <w:r>
        <w:rPr>
          <w:rFonts w:ascii="Arial" w:hAnsi="Arial" w:cs="Arial"/>
          <w:bCs w:val="0"/>
        </w:rPr>
        <w:t>výši 5 % z celkové částky poskytnuté dotace,</w:t>
      </w:r>
    </w:p>
    <w:p w14:paraId="04D89656" w14:textId="77777777" w:rsidR="0028289C" w:rsidRDefault="00447BBD">
      <w:pPr>
        <w:pStyle w:val="Zkladntextodsazen31"/>
        <w:numPr>
          <w:ilvl w:val="0"/>
          <w:numId w:val="7"/>
        </w:numPr>
        <w:tabs>
          <w:tab w:val="left" w:pos="1210"/>
        </w:tabs>
        <w:spacing w:before="0" w:after="113"/>
        <w:ind w:left="850" w:hanging="454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porušení oddílu V. odst. 6 této </w:t>
      </w:r>
      <w:proofErr w:type="gramStart"/>
      <w:r>
        <w:rPr>
          <w:rFonts w:ascii="Arial" w:hAnsi="Arial" w:cs="Arial"/>
          <w:bCs w:val="0"/>
        </w:rPr>
        <w:t>smlouvy- odvod</w:t>
      </w:r>
      <w:proofErr w:type="gramEnd"/>
      <w:r>
        <w:rPr>
          <w:rFonts w:ascii="Arial" w:hAnsi="Arial" w:cs="Arial"/>
          <w:bCs w:val="0"/>
        </w:rPr>
        <w:t xml:space="preserve"> ve výši 5 % z celkové částky poskytnuté dotace,</w:t>
      </w:r>
    </w:p>
    <w:p w14:paraId="040C1FE3" w14:textId="77777777" w:rsidR="0028289C" w:rsidRDefault="00447BBD">
      <w:pPr>
        <w:pStyle w:val="Zkladntextodsazen31"/>
        <w:numPr>
          <w:ilvl w:val="0"/>
          <w:numId w:val="7"/>
        </w:numPr>
        <w:tabs>
          <w:tab w:val="left" w:pos="1210"/>
        </w:tabs>
        <w:spacing w:before="0" w:after="113"/>
        <w:ind w:left="850" w:hanging="454"/>
        <w:rPr>
          <w:rFonts w:ascii="Arial" w:hAnsi="Arial"/>
          <w:bCs w:val="0"/>
        </w:rPr>
      </w:pPr>
      <w:r>
        <w:rPr>
          <w:rFonts w:ascii="Arial" w:hAnsi="Arial" w:cs="Arial"/>
          <w:bCs w:val="0"/>
        </w:rPr>
        <w:t xml:space="preserve">porušení oddílu V. odst. 7 této </w:t>
      </w:r>
      <w:proofErr w:type="gramStart"/>
      <w:r>
        <w:rPr>
          <w:rFonts w:ascii="Arial" w:hAnsi="Arial" w:cs="Arial"/>
          <w:bCs w:val="0"/>
        </w:rPr>
        <w:t>smlouvy- odvod</w:t>
      </w:r>
      <w:proofErr w:type="gramEnd"/>
      <w:r>
        <w:rPr>
          <w:rFonts w:ascii="Arial" w:hAnsi="Arial" w:cs="Arial"/>
          <w:bCs w:val="0"/>
        </w:rPr>
        <w:t xml:space="preserve"> ve výši 5 % z celkové</w:t>
      </w:r>
      <w:r>
        <w:rPr>
          <w:rFonts w:ascii="Arial" w:hAnsi="Arial" w:cs="Arial"/>
          <w:bCs w:val="0"/>
          <w:color w:val="000000"/>
        </w:rPr>
        <w:t xml:space="preserve"> částky poskytnuté</w:t>
      </w:r>
      <w:r>
        <w:rPr>
          <w:rFonts w:ascii="Arial" w:eastAsia="Arial" w:hAnsi="Arial" w:cs="Arial"/>
          <w:bCs w:val="0"/>
          <w:color w:val="000000"/>
        </w:rPr>
        <w:t xml:space="preserve"> </w:t>
      </w:r>
      <w:r>
        <w:rPr>
          <w:rFonts w:ascii="Arial" w:hAnsi="Arial" w:cs="Arial"/>
          <w:bCs w:val="0"/>
          <w:color w:val="000000"/>
        </w:rPr>
        <w:t>dotace.</w:t>
      </w:r>
    </w:p>
    <w:p w14:paraId="602FF53F" w14:textId="77777777" w:rsidR="0028289C" w:rsidRDefault="0028289C">
      <w:pPr>
        <w:pStyle w:val="Zkladntextodsazen31"/>
        <w:tabs>
          <w:tab w:val="left" w:pos="426"/>
        </w:tabs>
        <w:spacing w:before="0" w:after="57"/>
        <w:ind w:left="0" w:firstLine="0"/>
        <w:rPr>
          <w:rFonts w:ascii="Arial" w:hAnsi="Arial" w:cs="Arial"/>
          <w:bCs w:val="0"/>
          <w:color w:val="000000"/>
        </w:rPr>
      </w:pPr>
    </w:p>
    <w:p w14:paraId="2AE04B0E" w14:textId="77777777" w:rsidR="0028289C" w:rsidRDefault="00447BBD">
      <w:pPr>
        <w:pStyle w:val="Zkladntextodsazen31"/>
        <w:tabs>
          <w:tab w:val="left" w:pos="426"/>
        </w:tabs>
        <w:spacing w:before="0" w:after="170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  <w:r>
        <w:rPr>
          <w:rFonts w:ascii="Arial" w:hAnsi="Arial" w:cs="Arial"/>
          <w:b/>
        </w:rPr>
        <w:br/>
        <w:t>Ukončení smlouvy</w:t>
      </w:r>
    </w:p>
    <w:p w14:paraId="79AC1167" w14:textId="77777777" w:rsidR="0028289C" w:rsidRDefault="00447BBD">
      <w:pPr>
        <w:pStyle w:val="Zkladntextodsazen31"/>
        <w:numPr>
          <w:ilvl w:val="0"/>
          <w:numId w:val="8"/>
        </w:numPr>
        <w:tabs>
          <w:tab w:val="left" w:pos="397"/>
          <w:tab w:val="left" w:pos="1106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Tuto smlouvu lze ukončit dohodou obou smluvních stran.</w:t>
      </w:r>
    </w:p>
    <w:p w14:paraId="59249AE5" w14:textId="77777777" w:rsidR="0028289C" w:rsidRDefault="00447BBD">
      <w:pPr>
        <w:pStyle w:val="Zkladntextodsazen31"/>
        <w:numPr>
          <w:ilvl w:val="0"/>
          <w:numId w:val="8"/>
        </w:numPr>
        <w:tabs>
          <w:tab w:val="left" w:pos="397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Při ukončení smlouvy dohodou je příjemce povinen vrátit bezhotovostním převodem na účet poskytovatele poskytnutou dotaci, která byla již vyplacena, a to bez zbytečného odkladu, nejpozději do 30 dnů ode dne uzavření dohody o ukončení smlouvy oběma smluvními stranami.</w:t>
      </w:r>
    </w:p>
    <w:p w14:paraId="6C573468" w14:textId="77777777" w:rsidR="0028289C" w:rsidRDefault="0028289C">
      <w:pPr>
        <w:pStyle w:val="Zkladntextodsazen31"/>
        <w:tabs>
          <w:tab w:val="left" w:pos="0"/>
        </w:tabs>
        <w:spacing w:before="0" w:after="57"/>
        <w:ind w:left="0" w:firstLine="0"/>
        <w:rPr>
          <w:rFonts w:ascii="Arial" w:hAnsi="Arial" w:cs="Arial"/>
          <w:bCs w:val="0"/>
        </w:rPr>
      </w:pPr>
    </w:p>
    <w:p w14:paraId="6882653A" w14:textId="77777777" w:rsidR="0028289C" w:rsidRDefault="00447BBD">
      <w:pPr>
        <w:pStyle w:val="Standarduser"/>
        <w:spacing w:after="17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IX.</w:t>
      </w:r>
      <w:r>
        <w:rPr>
          <w:rFonts w:ascii="Arial" w:hAnsi="Arial" w:cs="Arial"/>
          <w:b/>
          <w:bCs/>
          <w:sz w:val="22"/>
          <w:szCs w:val="22"/>
        </w:rPr>
        <w:br/>
        <w:t>Závěrečná ustanovení</w:t>
      </w:r>
    </w:p>
    <w:p w14:paraId="6D724E30" w14:textId="77777777" w:rsidR="0028289C" w:rsidRDefault="00447BBD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a účinnosti dnem podpisu oprávněnými zástupci obou smluvních stran s výjimkou případu, kdy se povinně zveřejňuje v registru smluv. V takovém případě smlouva nabývá účinnosti dnem zveřejnění v registru smluv.</w:t>
      </w:r>
    </w:p>
    <w:p w14:paraId="552E8BC3" w14:textId="77777777" w:rsidR="0028289C" w:rsidRDefault="00447BBD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z právních poměrů při poskytnutí dotace dle této smlouvy rozhoduje podle zákona č. 500/2004 Sb., správní řád, ve znění pozdějších předpisů, Krajský úřad Královéhradeckého kraje.</w:t>
      </w:r>
    </w:p>
    <w:p w14:paraId="75B48949" w14:textId="77777777" w:rsidR="0028289C" w:rsidRDefault="00447BBD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zveřejní tuto smlouvu o poskytnutí dotace a její dodatky na své úřední desce způsobem umožňujícím dálkový přístup do 30 dnů ode dne uzavření, nejméně po dobu 3 let ode dne zveřejnění (platí pouze pro smlouvy o poskytnutí dotace převyšující 50.000 Kč).</w:t>
      </w:r>
    </w:p>
    <w:p w14:paraId="2A03A05E" w14:textId="77777777" w:rsidR="0028289C" w:rsidRDefault="00447BBD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bere na vědomí, že město Hořice je osobou povinnou zveřejňovat smlouvu o poskytnutí dotace nad 50.000 Kč bez DPH v registru smluv. Poskytovatel (město Hořice) se zavazuje v souladu se zákonem č. 340/2015 Sb., zákon o registru smluv, ve znění pozdějších předpisů, smlouvu zveřejnit.</w:t>
      </w:r>
    </w:p>
    <w:p w14:paraId="682C10E2" w14:textId="77777777" w:rsidR="0028289C" w:rsidRDefault="00447BBD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7D90AD07" w14:textId="77777777" w:rsidR="0028289C" w:rsidRDefault="00447BBD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otázkách neupravených veřejnoprávními předpisy se použije úpravy obsažené v zákoně č. 89/2012 Sb., občanský zákoník, ve znění pozdějších předpisů.</w:t>
      </w:r>
    </w:p>
    <w:p w14:paraId="324ADA35" w14:textId="77777777" w:rsidR="0028289C" w:rsidRDefault="00447BBD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uzavřena v elektronické podobě s připojenými elektronickými podpisy smluvních stran. Každá ze smluvních stran prohlašuje, že tuto smlouvu podepsala osoba, která jedná jejím jménem a která má právo připojit uznávaný elektronický podpis.</w:t>
      </w:r>
    </w:p>
    <w:p w14:paraId="7CA1F60C" w14:textId="77777777" w:rsidR="0028289C" w:rsidRDefault="00447BBD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6C691F8B" w14:textId="77777777" w:rsidR="0028289C" w:rsidRDefault="00447BBD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uzavření této smlouvy o poskytnutí dotace rozhodlo Zastupitelstvo města Hořice usnesením č. ZM8/6/2023 ze dne 11.12.2023.</w:t>
      </w:r>
    </w:p>
    <w:p w14:paraId="17EC1AFF" w14:textId="77777777" w:rsidR="0028289C" w:rsidRDefault="0028289C">
      <w:pPr>
        <w:pStyle w:val="Standarduser"/>
        <w:tabs>
          <w:tab w:val="left" w:pos="720"/>
        </w:tabs>
        <w:spacing w:after="57"/>
        <w:jc w:val="both"/>
        <w:rPr>
          <w:rFonts w:ascii="Arial" w:hAnsi="Arial" w:cs="Arial"/>
          <w:color w:val="C9211E"/>
          <w:sz w:val="22"/>
          <w:szCs w:val="22"/>
        </w:rPr>
      </w:pPr>
    </w:p>
    <w:p w14:paraId="57D47A15" w14:textId="77777777" w:rsidR="0028289C" w:rsidRDefault="0028289C">
      <w:pPr>
        <w:pStyle w:val="Standarduser"/>
        <w:tabs>
          <w:tab w:val="left" w:pos="720"/>
        </w:tabs>
        <w:spacing w:after="57"/>
        <w:jc w:val="both"/>
        <w:rPr>
          <w:rFonts w:ascii="Arial" w:hAnsi="Arial" w:cs="Arial"/>
          <w:color w:val="C9211E"/>
          <w:sz w:val="22"/>
          <w:szCs w:val="22"/>
        </w:rPr>
      </w:pPr>
    </w:p>
    <w:p w14:paraId="0D5C627B" w14:textId="035EA9E1" w:rsidR="0028289C" w:rsidRPr="00723B11" w:rsidRDefault="00447BBD">
      <w:pPr>
        <w:pStyle w:val="Standard"/>
        <w:spacing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Hořicích dne</w:t>
      </w:r>
      <w:r w:rsidR="00723B11">
        <w:rPr>
          <w:rFonts w:ascii="Arial" w:hAnsi="Arial" w:cs="Arial"/>
          <w:sz w:val="22"/>
          <w:szCs w:val="22"/>
        </w:rPr>
        <w:t xml:space="preserve"> </w:t>
      </w:r>
      <w:r w:rsidR="00723B11">
        <w:rPr>
          <w:rFonts w:ascii="Arial" w:hAnsi="Arial"/>
          <w:i/>
          <w:iCs/>
          <w:sz w:val="22"/>
          <w:szCs w:val="22"/>
        </w:rPr>
        <w:t>dle podpisové doložky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 w:rsidR="00723B11">
        <w:rPr>
          <w:rFonts w:ascii="Arial" w:hAnsi="Arial" w:cs="Arial"/>
          <w:color w:val="C9211E"/>
          <w:sz w:val="22"/>
          <w:szCs w:val="22"/>
        </w:rPr>
        <w:tab/>
      </w:r>
      <w:r w:rsidR="00723B11" w:rsidRPr="00723B11">
        <w:rPr>
          <w:rFonts w:ascii="Arial" w:hAnsi="Arial" w:cs="Arial"/>
          <w:sz w:val="22"/>
          <w:szCs w:val="22"/>
        </w:rPr>
        <w:t>8.</w:t>
      </w:r>
      <w:r w:rsidR="00723B11">
        <w:rPr>
          <w:rFonts w:ascii="Arial" w:hAnsi="Arial" w:cs="Arial"/>
          <w:sz w:val="22"/>
          <w:szCs w:val="22"/>
        </w:rPr>
        <w:t xml:space="preserve"> </w:t>
      </w:r>
      <w:r w:rsidR="00723B11" w:rsidRPr="00723B11">
        <w:rPr>
          <w:rFonts w:ascii="Arial" w:hAnsi="Arial" w:cs="Arial"/>
          <w:sz w:val="22"/>
          <w:szCs w:val="22"/>
        </w:rPr>
        <w:t>1.</w:t>
      </w:r>
      <w:r w:rsidR="00723B11">
        <w:rPr>
          <w:rFonts w:ascii="Arial" w:hAnsi="Arial" w:cs="Arial"/>
          <w:sz w:val="22"/>
          <w:szCs w:val="22"/>
        </w:rPr>
        <w:t xml:space="preserve"> </w:t>
      </w:r>
      <w:r w:rsidR="00723B11" w:rsidRPr="00723B11">
        <w:rPr>
          <w:rFonts w:ascii="Arial" w:hAnsi="Arial" w:cs="Arial"/>
          <w:sz w:val="22"/>
          <w:szCs w:val="22"/>
        </w:rPr>
        <w:t>2024</w:t>
      </w:r>
    </w:p>
    <w:p w14:paraId="2C3ABCE9" w14:textId="77777777" w:rsidR="0028289C" w:rsidRDefault="0028289C">
      <w:pPr>
        <w:pStyle w:val="Standard"/>
        <w:spacing w:after="57"/>
        <w:rPr>
          <w:rFonts w:ascii="Arial" w:hAnsi="Arial" w:cs="Arial"/>
          <w:sz w:val="22"/>
          <w:szCs w:val="22"/>
        </w:rPr>
      </w:pPr>
    </w:p>
    <w:p w14:paraId="646E0145" w14:textId="77777777" w:rsidR="0028289C" w:rsidRDefault="00447BBD">
      <w:pPr>
        <w:pStyle w:val="Standarduser"/>
        <w:spacing w:after="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poskytovatele:</w:t>
      </w:r>
    </w:p>
    <w:p w14:paraId="6B33B0F8" w14:textId="77777777" w:rsidR="0028289C" w:rsidRDefault="0028289C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3919126E" w14:textId="77777777" w:rsidR="0028289C" w:rsidRDefault="0028289C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11E4D503" w14:textId="77777777" w:rsidR="0028289C" w:rsidRDefault="0028289C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12CC9FC5" w14:textId="77777777" w:rsidR="0028289C" w:rsidRDefault="0028289C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4F1A0D93" w14:textId="77777777" w:rsidR="0028289C" w:rsidRDefault="00447BBD">
      <w:pPr>
        <w:pStyle w:val="Standarduser"/>
        <w:tabs>
          <w:tab w:val="left" w:pos="4500"/>
        </w:tabs>
        <w:spacing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3587A568" w14:textId="77777777" w:rsidR="0028289C" w:rsidRDefault="00447BBD">
      <w:pPr>
        <w:pStyle w:val="Standarduser"/>
        <w:tabs>
          <w:tab w:val="left" w:pos="4500"/>
        </w:tabs>
        <w:spacing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arch. Martin Pour</w:t>
      </w:r>
    </w:p>
    <w:p w14:paraId="2FE15AED" w14:textId="77777777" w:rsidR="0028289C" w:rsidRDefault="00447BBD">
      <w:pPr>
        <w:pStyle w:val="Standarduser"/>
        <w:tabs>
          <w:tab w:val="left" w:pos="4500"/>
        </w:tabs>
        <w:spacing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</w:p>
    <w:p w14:paraId="736A0F42" w14:textId="77777777" w:rsidR="0028289C" w:rsidRDefault="0028289C">
      <w:pPr>
        <w:pStyle w:val="Standard"/>
        <w:spacing w:after="57"/>
        <w:rPr>
          <w:rFonts w:ascii="Arial" w:hAnsi="Arial"/>
          <w:sz w:val="22"/>
          <w:szCs w:val="22"/>
        </w:rPr>
      </w:pPr>
    </w:p>
    <w:p w14:paraId="46D85D06" w14:textId="3023B10E" w:rsidR="0028289C" w:rsidRPr="00723B11" w:rsidRDefault="00447BBD">
      <w:pPr>
        <w:pStyle w:val="Standard"/>
        <w:spacing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Hradci Králové dne</w:t>
      </w:r>
      <w:r>
        <w:rPr>
          <w:rFonts w:ascii="Arial" w:hAnsi="Arial"/>
          <w:color w:val="C9211E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dle podpisové doložky</w:t>
      </w:r>
      <w:r w:rsidR="00723B11">
        <w:rPr>
          <w:rFonts w:ascii="Arial" w:hAnsi="Arial"/>
          <w:i/>
          <w:iCs/>
          <w:sz w:val="22"/>
          <w:szCs w:val="22"/>
        </w:rPr>
        <w:t xml:space="preserve"> </w:t>
      </w:r>
      <w:r w:rsidR="00723B11">
        <w:rPr>
          <w:rFonts w:ascii="Arial" w:hAnsi="Arial"/>
          <w:i/>
          <w:iCs/>
          <w:sz w:val="22"/>
          <w:szCs w:val="22"/>
        </w:rPr>
        <w:tab/>
      </w:r>
      <w:r w:rsidR="00723B11">
        <w:rPr>
          <w:rFonts w:ascii="Arial" w:hAnsi="Arial"/>
          <w:sz w:val="22"/>
          <w:szCs w:val="22"/>
        </w:rPr>
        <w:t>9. 1. 2024</w:t>
      </w:r>
    </w:p>
    <w:p w14:paraId="7575875E" w14:textId="77777777" w:rsidR="0028289C" w:rsidRDefault="0028289C">
      <w:pPr>
        <w:pStyle w:val="Standarduser"/>
        <w:tabs>
          <w:tab w:val="left" w:pos="4500"/>
        </w:tabs>
        <w:spacing w:after="57"/>
        <w:rPr>
          <w:rFonts w:ascii="Arial" w:hAnsi="Arial" w:cs="Arial"/>
          <w:sz w:val="22"/>
          <w:szCs w:val="22"/>
        </w:rPr>
      </w:pPr>
    </w:p>
    <w:p w14:paraId="38D71956" w14:textId="77777777" w:rsidR="0028289C" w:rsidRDefault="00447BBD">
      <w:pPr>
        <w:pStyle w:val="Standarduser"/>
        <w:tabs>
          <w:tab w:val="left" w:pos="4500"/>
        </w:tabs>
        <w:spacing w:after="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příjemce:</w:t>
      </w:r>
    </w:p>
    <w:p w14:paraId="2EF3B935" w14:textId="77777777" w:rsidR="0028289C" w:rsidRDefault="0028289C">
      <w:pPr>
        <w:pStyle w:val="Standarduser"/>
        <w:tabs>
          <w:tab w:val="left" w:pos="450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14:paraId="5714EC3C" w14:textId="77777777" w:rsidR="0028289C" w:rsidRDefault="0028289C">
      <w:pPr>
        <w:pStyle w:val="Standarduser"/>
        <w:tabs>
          <w:tab w:val="left" w:pos="450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14:paraId="58B7ACA9" w14:textId="77777777" w:rsidR="0028289C" w:rsidRDefault="0028289C">
      <w:pPr>
        <w:pStyle w:val="Standarduser"/>
        <w:tabs>
          <w:tab w:val="left" w:pos="450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14:paraId="1967BAB2" w14:textId="77777777" w:rsidR="0028289C" w:rsidRDefault="0028289C">
      <w:pPr>
        <w:pStyle w:val="Standarduser"/>
        <w:tabs>
          <w:tab w:val="left" w:pos="450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14:paraId="3B71F656" w14:textId="77777777" w:rsidR="0028289C" w:rsidRDefault="00447BBD">
      <w:pPr>
        <w:pStyle w:val="Standarduser"/>
        <w:tabs>
          <w:tab w:val="left" w:pos="4500"/>
        </w:tabs>
        <w:spacing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1E041983" w14:textId="77777777" w:rsidR="0028289C" w:rsidRDefault="00447BBD">
      <w:pPr>
        <w:pStyle w:val="Standarduser"/>
        <w:tabs>
          <w:tab w:val="left" w:pos="4500"/>
        </w:tabs>
        <w:spacing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Zuzana Vostrovská</w:t>
      </w:r>
    </w:p>
    <w:p w14:paraId="1E536905" w14:textId="77777777" w:rsidR="0028289C" w:rsidRDefault="00447BBD">
      <w:pPr>
        <w:pStyle w:val="Standarduser"/>
        <w:tabs>
          <w:tab w:val="left" w:pos="4500"/>
        </w:tabs>
        <w:spacing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</w:t>
      </w:r>
    </w:p>
    <w:p w14:paraId="00F0A1AA" w14:textId="77777777" w:rsidR="00447BBD" w:rsidRDefault="00447BBD">
      <w:pPr>
        <w:rPr>
          <w:rFonts w:cs="Mangal"/>
          <w:szCs w:val="21"/>
        </w:rPr>
      </w:pPr>
    </w:p>
    <w:sectPr w:rsidR="0044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31EF" w14:textId="77777777" w:rsidR="00447BBD" w:rsidRDefault="00447BBD">
      <w:r>
        <w:separator/>
      </w:r>
    </w:p>
  </w:endnote>
  <w:endnote w:type="continuationSeparator" w:id="0">
    <w:p w14:paraId="1D404EA3" w14:textId="77777777" w:rsidR="00447BBD" w:rsidRDefault="0044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3319" w14:textId="77777777" w:rsidR="00447BBD" w:rsidRDefault="00447BBD">
      <w:r>
        <w:rPr>
          <w:color w:val="000000"/>
        </w:rPr>
        <w:separator/>
      </w:r>
    </w:p>
  </w:footnote>
  <w:footnote w:type="continuationSeparator" w:id="0">
    <w:p w14:paraId="27293634" w14:textId="77777777" w:rsidR="00447BBD" w:rsidRDefault="0044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65B"/>
    <w:multiLevelType w:val="multilevel"/>
    <w:tmpl w:val="33FA5E2C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572328"/>
    <w:multiLevelType w:val="multilevel"/>
    <w:tmpl w:val="FD08AF4A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FE36A6"/>
    <w:multiLevelType w:val="multilevel"/>
    <w:tmpl w:val="886E566A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987F1E"/>
    <w:multiLevelType w:val="multilevel"/>
    <w:tmpl w:val="10AE61E8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31B7D8A"/>
    <w:multiLevelType w:val="multilevel"/>
    <w:tmpl w:val="C046B49C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E97DA9"/>
    <w:multiLevelType w:val="multilevel"/>
    <w:tmpl w:val="0840F8DE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DE4B85"/>
    <w:multiLevelType w:val="multilevel"/>
    <w:tmpl w:val="C6146B76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5C6050F"/>
    <w:multiLevelType w:val="multilevel"/>
    <w:tmpl w:val="78E66B32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AF61223"/>
    <w:multiLevelType w:val="multilevel"/>
    <w:tmpl w:val="093EF47C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78232925">
    <w:abstractNumId w:val="1"/>
  </w:num>
  <w:num w:numId="2" w16cid:durableId="1978559520">
    <w:abstractNumId w:val="6"/>
  </w:num>
  <w:num w:numId="3" w16cid:durableId="2058043573">
    <w:abstractNumId w:val="5"/>
  </w:num>
  <w:num w:numId="4" w16cid:durableId="1201548759">
    <w:abstractNumId w:val="3"/>
  </w:num>
  <w:num w:numId="5" w16cid:durableId="1508666954">
    <w:abstractNumId w:val="7"/>
  </w:num>
  <w:num w:numId="6" w16cid:durableId="1873226788">
    <w:abstractNumId w:val="8"/>
  </w:num>
  <w:num w:numId="7" w16cid:durableId="464735909">
    <w:abstractNumId w:val="4"/>
  </w:num>
  <w:num w:numId="8" w16cid:durableId="1134906313">
    <w:abstractNumId w:val="2"/>
  </w:num>
  <w:num w:numId="9" w16cid:durableId="31788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9C"/>
    <w:rsid w:val="0028289C"/>
    <w:rsid w:val="00447BBD"/>
    <w:rsid w:val="007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457"/>
  <w15:docId w15:val="{01B97242-234E-4399-BCC5-4D05841C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ab">
    <w:name w:val="a)b)"/>
    <w:basedOn w:val="Standard"/>
    <w:pPr>
      <w:keepLines/>
      <w:tabs>
        <w:tab w:val="center" w:pos="1560"/>
        <w:tab w:val="left" w:pos="5103"/>
        <w:tab w:val="center" w:pos="7371"/>
      </w:tabs>
      <w:jc w:val="both"/>
      <w:textAlignment w:val="auto"/>
    </w:pPr>
    <w:rPr>
      <w:rFonts w:eastAsia="Arial"/>
      <w:sz w:val="22"/>
      <w:szCs w:val="20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Heading2user">
    <w:name w:val="Heading 2 (user)"/>
    <w:basedOn w:val="Standarduser"/>
    <w:next w:val="Standarduser"/>
    <w:pPr>
      <w:keepNext/>
      <w:jc w:val="both"/>
    </w:pPr>
    <w:rPr>
      <w:rFonts w:ascii="Arial" w:eastAsia="Arial" w:hAnsi="Arial" w:cs="Arial"/>
      <w:b/>
      <w:bCs/>
      <w:sz w:val="24"/>
      <w:szCs w:val="24"/>
    </w:rPr>
  </w:style>
  <w:style w:type="paragraph" w:customStyle="1" w:styleId="Zkladntextodsazen31">
    <w:name w:val="Základní text odsazený 31"/>
    <w:basedOn w:val="Standarduser"/>
    <w:pPr>
      <w:spacing w:before="120"/>
      <w:ind w:left="357" w:hanging="357"/>
      <w:jc w:val="both"/>
    </w:pPr>
    <w:rPr>
      <w:bCs/>
      <w:sz w:val="22"/>
      <w:szCs w:val="22"/>
    </w:rPr>
  </w:style>
  <w:style w:type="paragraph" w:customStyle="1" w:styleId="Heading3user">
    <w:name w:val="Heading 3 (user)"/>
    <w:basedOn w:val="Standarduser"/>
    <w:next w:val="Standarduser"/>
    <w:pPr>
      <w:keepNext/>
    </w:pPr>
    <w:rPr>
      <w:sz w:val="24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Znakapoznpodarou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position w:val="0"/>
      <w:vertAlign w:val="superscript"/>
    </w:rPr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1649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</dc:title>
  <dc:creator>karpovicova</dc:creator>
  <cp:lastModifiedBy>Adéla Solichová</cp:lastModifiedBy>
  <cp:revision>2</cp:revision>
  <cp:lastPrinted>1995-11-21T17:41:00Z</cp:lastPrinted>
  <dcterms:created xsi:type="dcterms:W3CDTF">2018-12-17T11:29:00Z</dcterms:created>
  <dcterms:modified xsi:type="dcterms:W3CDTF">2024-02-01T15:48:00Z</dcterms:modified>
</cp:coreProperties>
</file>